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10 -->
  <w:body>
    <w:p w:rsidR="00713162" w:rsidRPr="00F37D9F" w:rsidP="00713162" w14:paraId="5CF8FAD7" w14:textId="1D7A6906">
      <w:pPr>
        <w:pStyle w:val="DoctitleAgency"/>
      </w:pPr>
      <w:bookmarkStart w:id="0" w:name="DocTitle"/>
      <w:r w:rsidRPr="00F37D9F">
        <w:t>Rapporteur day 80 critical assessment report</w:t>
      </w:r>
      <w:bookmarkEnd w:id="0"/>
      <w:r w:rsidRPr="00F37D9F" w:rsidR="00907151">
        <w:t xml:space="preserve"> </w:t>
      </w:r>
      <w:r w:rsidRPr="00F37D9F" w:rsidR="00907151">
        <w:rPr>
          <w:color w:val="003299"/>
          <w:spacing w:val="3"/>
          <w:sz w:val="30"/>
          <w:szCs w:val="30"/>
        </w:rPr>
        <w:t>(</w:t>
      </w:r>
      <w:r w:rsidRPr="00F37D9F" w:rsidR="00907151">
        <w:rPr>
          <w:color w:val="003299"/>
          <w:spacing w:val="-1"/>
          <w:sz w:val="30"/>
          <w:szCs w:val="30"/>
        </w:rPr>
        <w:t>A</w:t>
      </w:r>
      <w:r w:rsidRPr="00F37D9F" w:rsidR="00907151">
        <w:rPr>
          <w:color w:val="003299"/>
          <w:spacing w:val="2"/>
          <w:sz w:val="30"/>
          <w:szCs w:val="30"/>
        </w:rPr>
        <w:t>rt</w:t>
      </w:r>
      <w:r w:rsidRPr="00F37D9F" w:rsidR="00907151">
        <w:rPr>
          <w:color w:val="003299"/>
          <w:spacing w:val="-3"/>
          <w:sz w:val="30"/>
          <w:szCs w:val="30"/>
        </w:rPr>
        <w:t>i</w:t>
      </w:r>
      <w:r w:rsidRPr="00F37D9F" w:rsidR="00907151">
        <w:rPr>
          <w:color w:val="003299"/>
          <w:spacing w:val="2"/>
          <w:sz w:val="30"/>
          <w:szCs w:val="30"/>
        </w:rPr>
        <w:t>c</w:t>
      </w:r>
      <w:r w:rsidRPr="00F37D9F" w:rsidR="00907151">
        <w:rPr>
          <w:color w:val="003299"/>
          <w:spacing w:val="-1"/>
          <w:sz w:val="30"/>
          <w:szCs w:val="30"/>
        </w:rPr>
        <w:t>l</w:t>
      </w:r>
      <w:r w:rsidRPr="00F37D9F" w:rsidR="00907151">
        <w:rPr>
          <w:color w:val="003299"/>
          <w:sz w:val="30"/>
          <w:szCs w:val="30"/>
        </w:rPr>
        <w:t>e</w:t>
      </w:r>
      <w:r w:rsidRPr="00F37D9F" w:rsidR="00907151">
        <w:rPr>
          <w:color w:val="003299"/>
          <w:spacing w:val="-9"/>
          <w:sz w:val="30"/>
          <w:szCs w:val="30"/>
        </w:rPr>
        <w:t xml:space="preserve"> </w:t>
      </w:r>
      <w:r w:rsidRPr="00F37D9F" w:rsidR="00907151">
        <w:rPr>
          <w:color w:val="003299"/>
          <w:spacing w:val="-1"/>
          <w:sz w:val="30"/>
          <w:szCs w:val="30"/>
        </w:rPr>
        <w:t>1</w:t>
      </w:r>
      <w:r w:rsidRPr="00F37D9F" w:rsidR="00907151">
        <w:rPr>
          <w:color w:val="003299"/>
          <w:spacing w:val="2"/>
          <w:sz w:val="30"/>
          <w:szCs w:val="30"/>
        </w:rPr>
        <w:t>0</w:t>
      </w:r>
      <w:r w:rsidRPr="00F37D9F" w:rsidR="00907151">
        <w:rPr>
          <w:color w:val="003299"/>
          <w:spacing w:val="-1"/>
          <w:sz w:val="30"/>
          <w:szCs w:val="30"/>
        </w:rPr>
        <w:t>.</w:t>
      </w:r>
      <w:r w:rsidRPr="004D6E92" w:rsidR="00907151">
        <w:rPr>
          <w:color w:val="003299"/>
          <w:sz w:val="30"/>
          <w:szCs w:val="30"/>
        </w:rPr>
        <w:t>1</w:t>
      </w:r>
      <w:r w:rsidRPr="004D6E92" w:rsidR="00907151">
        <w:rPr>
          <w:color w:val="003299"/>
          <w:spacing w:val="-5"/>
          <w:sz w:val="30"/>
          <w:szCs w:val="30"/>
        </w:rPr>
        <w:t xml:space="preserve"> </w:t>
      </w:r>
      <w:r w:rsidR="00872796">
        <w:rPr>
          <w:color w:val="003299"/>
          <w:spacing w:val="-5"/>
          <w:sz w:val="30"/>
          <w:szCs w:val="30"/>
        </w:rPr>
        <w:t>or</w:t>
      </w:r>
      <w:r w:rsidR="002A74CF">
        <w:rPr>
          <w:color w:val="003299"/>
          <w:spacing w:val="-5"/>
          <w:sz w:val="30"/>
          <w:szCs w:val="30"/>
        </w:rPr>
        <w:t xml:space="preserve"> 10.3</w:t>
      </w:r>
      <w:r w:rsidRPr="00F37D9F" w:rsidR="00907151">
        <w:rPr>
          <w:color w:val="003299"/>
          <w:sz w:val="30"/>
          <w:szCs w:val="30"/>
        </w:rPr>
        <w:t>)</w:t>
      </w:r>
    </w:p>
    <w:p w:rsidR="00205E5A" w:rsidRPr="00F37D9F" w:rsidP="00205E5A" w14:paraId="56BBDF26" w14:textId="77777777">
      <w:pPr>
        <w:pStyle w:val="DoctitleAgency"/>
      </w:pPr>
    </w:p>
    <w:p w:rsidR="000E05E8" w:rsidRPr="00F37D9F" w:rsidP="000E05E8" w14:paraId="006C94DE" w14:textId="77777777">
      <w:pPr>
        <w:pStyle w:val="DocsubtitleAgency"/>
      </w:pPr>
      <w:r w:rsidRPr="00F37D9F">
        <w:t>Non clinical &amp; clinical aspects – generic</w:t>
      </w:r>
      <w:r w:rsidRPr="00F37D9F" w:rsidR="00BB2FCB">
        <w:t>/hybrid</w:t>
      </w:r>
      <w:r w:rsidRPr="00F37D9F">
        <w:t xml:space="preserve"> medicinal products</w:t>
      </w:r>
    </w:p>
    <w:p w:rsidR="000E05E8" w:rsidRPr="00F37D9F" w:rsidP="000E05E8" w14:paraId="6097B6E1" w14:textId="77777777">
      <w:pPr>
        <w:pStyle w:val="DocsubtitleAgency"/>
      </w:pPr>
      <w:r w:rsidRPr="00F37D9F">
        <w:t>&lt;Invented name&gt;</w:t>
      </w:r>
    </w:p>
    <w:p w:rsidR="000E05E8" w:rsidRPr="00D205F8" w:rsidP="000E05E8" w14:paraId="374FB25A" w14:textId="77777777">
      <w:pPr>
        <w:pStyle w:val="DocsubtitleAgency"/>
      </w:pPr>
      <w:r w:rsidRPr="00D205F8">
        <w:t>&lt;(Active substance)&gt;</w:t>
      </w:r>
    </w:p>
    <w:p w:rsidR="000E05E8" w:rsidRPr="00D205F8" w:rsidP="000E05E8" w14:paraId="0779F91F" w14:textId="77777777">
      <w:pPr>
        <w:pStyle w:val="DocsubtitleAgency"/>
      </w:pPr>
      <w:r w:rsidRPr="00D205F8">
        <w:t>EMEA/H/C/&lt;</w:t>
      </w:r>
      <w:r w:rsidRPr="00D205F8" w:rsidR="00C35074">
        <w:t>XXX</w:t>
      </w:r>
      <w:r w:rsidRPr="00D205F8">
        <w:t xml:space="preserve">&gt; </w:t>
      </w:r>
    </w:p>
    <w:p w:rsidR="000E05E8" w:rsidRPr="004D6E92" w:rsidP="00DA10BC" w14:paraId="6D56C63E" w14:textId="77777777">
      <w:pPr>
        <w:pStyle w:val="DocsubtitleAgency"/>
      </w:pPr>
      <w:r w:rsidRPr="004D6E92">
        <w:t>Applicant: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3756"/>
        <w:gridCol w:w="5456"/>
      </w:tblGrid>
      <w:tr w14:paraId="6E9853C1" w14:textId="77777777" w:rsidTr="005C46E1">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3756" w:type="dxa"/>
            <w:tcBorders>
              <w:top w:val="single" w:sz="4" w:space="0" w:color="auto"/>
              <w:bottom w:val="single" w:sz="4" w:space="0" w:color="auto"/>
            </w:tcBorders>
          </w:tcPr>
          <w:p w:rsidR="00FA3924" w:rsidRPr="00D205F8" w:rsidP="005C46E1" w14:paraId="35002A44" w14:textId="77777777">
            <w:pPr>
              <w:pStyle w:val="TableheadingrowsAgency"/>
              <w:rPr>
                <w:b w:val="0"/>
              </w:rPr>
            </w:pPr>
            <w:r w:rsidRPr="00D205F8">
              <w:rPr>
                <w:b w:val="0"/>
              </w:rPr>
              <w:t xml:space="preserve">CHMP Rapporteur: </w:t>
            </w:r>
          </w:p>
        </w:tc>
        <w:tc>
          <w:tcPr>
            <w:tcW w:w="5456" w:type="dxa"/>
            <w:tcBorders>
              <w:top w:val="single" w:sz="4" w:space="0" w:color="auto"/>
              <w:bottom w:val="single" w:sz="4" w:space="0" w:color="auto"/>
            </w:tcBorders>
          </w:tcPr>
          <w:p w:rsidR="00FA3924" w:rsidRPr="00D205F8" w:rsidP="005C46E1" w14:paraId="6262425A" w14:textId="77777777">
            <w:pPr>
              <w:pStyle w:val="TableheadingrowsAgency"/>
              <w:rPr>
                <w:b w:val="0"/>
              </w:rPr>
            </w:pPr>
          </w:p>
        </w:tc>
      </w:tr>
      <w:tr w14:paraId="7672FABE" w14:textId="77777777" w:rsidTr="005C46E1">
        <w:tblPrEx>
          <w:tblW w:w="0" w:type="auto"/>
          <w:tblLayout w:type="fixed"/>
          <w:tblLook w:val="01E0"/>
        </w:tblPrEx>
        <w:trPr>
          <w:tblHeader/>
        </w:trPr>
        <w:tc>
          <w:tcPr>
            <w:tcW w:w="3756" w:type="dxa"/>
            <w:tcBorders>
              <w:top w:val="single" w:sz="4" w:space="0" w:color="auto"/>
              <w:bottom w:val="single" w:sz="4" w:space="0" w:color="auto"/>
            </w:tcBorders>
          </w:tcPr>
          <w:p w:rsidR="00907151" w:rsidRPr="00907151" w:rsidP="005C46E1" w14:paraId="2C42A851" w14:textId="63AFCBE2">
            <w:pPr>
              <w:pStyle w:val="TableheadingrowsAgency"/>
              <w:rPr>
                <w:b w:val="0"/>
              </w:rPr>
            </w:pPr>
            <w:r>
              <w:rPr>
                <w:b w:val="0"/>
              </w:rPr>
              <w:t xml:space="preserve">&lt;CHMP </w:t>
            </w:r>
            <w:r>
              <w:rPr>
                <w:b w:val="0"/>
              </w:rPr>
              <w:t>co-Rapporteur:&gt;</w:t>
            </w:r>
          </w:p>
        </w:tc>
        <w:tc>
          <w:tcPr>
            <w:tcW w:w="5456" w:type="dxa"/>
            <w:tcBorders>
              <w:top w:val="single" w:sz="4" w:space="0" w:color="auto"/>
              <w:bottom w:val="single" w:sz="4" w:space="0" w:color="auto"/>
            </w:tcBorders>
          </w:tcPr>
          <w:p w:rsidR="00907151" w:rsidRPr="00907151" w:rsidP="005C46E1" w14:paraId="144000FF" w14:textId="77777777">
            <w:pPr>
              <w:pStyle w:val="TableheadingrowsAgency"/>
              <w:rPr>
                <w:b w:val="0"/>
              </w:rPr>
            </w:pPr>
          </w:p>
        </w:tc>
      </w:tr>
      <w:tr w14:paraId="538B6515" w14:textId="77777777" w:rsidTr="005C46E1">
        <w:tblPrEx>
          <w:tblW w:w="0" w:type="auto"/>
          <w:tblLayout w:type="fixed"/>
          <w:tblLook w:val="01E0"/>
        </w:tblPrEx>
        <w:tc>
          <w:tcPr>
            <w:tcW w:w="3756" w:type="dxa"/>
          </w:tcPr>
          <w:p w:rsidR="00FA3924" w:rsidRPr="00F37D9F" w:rsidP="005C46E1" w14:paraId="06D71DFD" w14:textId="7C1BDBE0">
            <w:pPr>
              <w:pStyle w:val="TableheadingrowsAgency"/>
              <w:rPr>
                <w:b w:val="0"/>
                <w:bCs/>
              </w:rPr>
            </w:pPr>
            <w:r w:rsidRPr="00F37D9F">
              <w:rPr>
                <w:b w:val="0"/>
                <w:bCs/>
              </w:rPr>
              <w:t>EMA PL:</w:t>
            </w:r>
          </w:p>
        </w:tc>
        <w:tc>
          <w:tcPr>
            <w:tcW w:w="5456" w:type="dxa"/>
          </w:tcPr>
          <w:p w:rsidR="00FA3924" w:rsidRPr="00F37D9F" w:rsidP="005C46E1" w14:paraId="05A62FFB" w14:textId="77777777">
            <w:pPr>
              <w:pStyle w:val="TableheadingrowsAgency"/>
            </w:pPr>
          </w:p>
        </w:tc>
      </w:tr>
      <w:tr w14:paraId="2AC056B0" w14:textId="77777777" w:rsidTr="005C46E1">
        <w:tblPrEx>
          <w:tblW w:w="0" w:type="auto"/>
          <w:tblLayout w:type="fixed"/>
          <w:tblLook w:val="01E0"/>
        </w:tblPrEx>
        <w:tc>
          <w:tcPr>
            <w:tcW w:w="3756" w:type="dxa"/>
          </w:tcPr>
          <w:p w:rsidR="00FA3924" w:rsidRPr="00F37D9F" w:rsidP="005C46E1" w14:paraId="09C9A6AF" w14:textId="77777777">
            <w:pPr>
              <w:pStyle w:val="TableheadingrowsAgency"/>
              <w:rPr>
                <w:b w:val="0"/>
                <w:bCs/>
              </w:rPr>
            </w:pPr>
            <w:r w:rsidRPr="00F37D9F">
              <w:rPr>
                <w:b w:val="0"/>
                <w:bCs/>
              </w:rPr>
              <w:t>Start of the procedure:</w:t>
            </w:r>
          </w:p>
        </w:tc>
        <w:tc>
          <w:tcPr>
            <w:tcW w:w="5456" w:type="dxa"/>
          </w:tcPr>
          <w:p w:rsidR="00FA3924" w:rsidRPr="00F37D9F" w:rsidP="005C46E1" w14:paraId="180C4BB0" w14:textId="77777777">
            <w:pPr>
              <w:pStyle w:val="TableheadingrowsAgency"/>
            </w:pPr>
          </w:p>
        </w:tc>
      </w:tr>
      <w:tr w14:paraId="0DAD833B" w14:textId="77777777" w:rsidTr="005C46E1">
        <w:tblPrEx>
          <w:tblW w:w="0" w:type="auto"/>
          <w:tblLayout w:type="fixed"/>
          <w:tblLook w:val="01E0"/>
        </w:tblPrEx>
        <w:tc>
          <w:tcPr>
            <w:tcW w:w="3756" w:type="dxa"/>
          </w:tcPr>
          <w:p w:rsidR="00FA3924" w:rsidRPr="00F37D9F" w:rsidP="005C46E1" w14:paraId="2FCA56CF" w14:textId="77777777">
            <w:pPr>
              <w:pStyle w:val="TableheadingrowsAgency"/>
              <w:rPr>
                <w:b w:val="0"/>
                <w:bCs/>
              </w:rPr>
            </w:pPr>
            <w:r w:rsidRPr="00F37D9F">
              <w:rPr>
                <w:b w:val="0"/>
                <w:bCs/>
              </w:rPr>
              <w:t>Date of this report:</w:t>
            </w:r>
          </w:p>
        </w:tc>
        <w:tc>
          <w:tcPr>
            <w:tcW w:w="5456" w:type="dxa"/>
          </w:tcPr>
          <w:p w:rsidR="00FA3924" w:rsidRPr="00F37D9F" w:rsidP="005C46E1" w14:paraId="007117DF" w14:textId="77777777">
            <w:pPr>
              <w:pStyle w:val="TableheadingrowsAgency"/>
            </w:pPr>
          </w:p>
        </w:tc>
      </w:tr>
      <w:tr w14:paraId="4DFB3996" w14:textId="77777777" w:rsidTr="005C46E1">
        <w:tblPrEx>
          <w:tblW w:w="0" w:type="auto"/>
          <w:tblLayout w:type="fixed"/>
          <w:tblLook w:val="01E0"/>
        </w:tblPrEx>
        <w:tc>
          <w:tcPr>
            <w:tcW w:w="3756" w:type="dxa"/>
            <w:tcBorders>
              <w:bottom w:val="single" w:sz="4" w:space="0" w:color="auto"/>
            </w:tcBorders>
          </w:tcPr>
          <w:p w:rsidR="00FA3924" w:rsidRPr="00F37D9F" w:rsidP="005C46E1" w14:paraId="54903145" w14:textId="77777777">
            <w:pPr>
              <w:pStyle w:val="TableheadingrowsAgency"/>
              <w:rPr>
                <w:b w:val="0"/>
                <w:bCs/>
              </w:rPr>
            </w:pPr>
            <w:r w:rsidRPr="00F37D9F">
              <w:rPr>
                <w:b w:val="0"/>
                <w:bCs/>
              </w:rPr>
              <w:t>Deadline for comments:</w:t>
            </w:r>
          </w:p>
        </w:tc>
        <w:tc>
          <w:tcPr>
            <w:tcW w:w="5456" w:type="dxa"/>
            <w:tcBorders>
              <w:bottom w:val="single" w:sz="4" w:space="0" w:color="auto"/>
            </w:tcBorders>
          </w:tcPr>
          <w:p w:rsidR="00FA3924" w:rsidRPr="00F37D9F" w:rsidP="005C46E1" w14:paraId="3ABF0A4F" w14:textId="77777777">
            <w:pPr>
              <w:pStyle w:val="TableheadingrowsAgency"/>
            </w:pPr>
          </w:p>
        </w:tc>
      </w:tr>
    </w:tbl>
    <w:p w:rsidR="008E18C5" w:rsidRPr="00F37D9F" w:rsidP="00D205F8" w14:paraId="39DD14DF" w14:textId="4B1F4ED2">
      <w:pPr>
        <w:pStyle w:val="DraftingNotesAgency"/>
        <w:ind w:left="142"/>
      </w:pPr>
      <w:r w:rsidRPr="00F37D9F">
        <w:t>Note to the (Co)</w:t>
      </w:r>
      <w:r>
        <w:fldChar w:fldCharType="begin"/>
      </w:r>
      <w:r>
        <w:instrText xml:space="preserve"> HYPERLINK "https://www.ema.europa.eu/en/glossary/rapporteur" \o "One of the two members of a committee or working party who leads the evaluation of an application." \t "_blank" </w:instrText>
      </w:r>
      <w:r>
        <w:fldChar w:fldCharType="separate"/>
      </w:r>
      <w:r w:rsidRPr="004D6E92">
        <w:rPr>
          <w:rStyle w:val="Hyperlink"/>
          <w:color w:val="339966"/>
          <w:u w:val="none"/>
        </w:rPr>
        <w:t>Rapporteu</w:t>
      </w:r>
      <w:r w:rsidRPr="00F37D9F">
        <w:rPr>
          <w:rStyle w:val="Hyperlink"/>
          <w:color w:val="339966"/>
          <w:u w:val="none"/>
        </w:rPr>
        <w:t>rs</w:t>
      </w:r>
      <w:r>
        <w:fldChar w:fldCharType="end"/>
      </w:r>
      <w:r w:rsidRPr="004D6E92">
        <w:t xml:space="preserve">: Assessment reports and comments should be circulated </w:t>
      </w:r>
      <w:r w:rsidRPr="00F37D9F">
        <w:rPr>
          <w:rStyle w:val="Strong"/>
          <w:b w:val="0"/>
        </w:rPr>
        <w:t>VIA EUDRA</w:t>
      </w:r>
      <w:r w:rsidRPr="00F37D9F">
        <w:rPr>
          <w:rStyle w:val="Strong"/>
          <w:b w:val="0"/>
        </w:rPr>
        <w:t>LINK</w:t>
      </w:r>
      <w:r w:rsidRPr="00F37D9F">
        <w:t>.</w:t>
      </w:r>
      <w:bookmarkStart w:id="1" w:name="_Hlk57661671"/>
      <w:bookmarkStart w:id="2" w:name="_Hlk57662657"/>
      <w:r w:rsidRPr="00EF49A7" w:rsidR="00EF49A7">
        <w:t xml:space="preserve"> </w:t>
      </w:r>
      <w:r w:rsidRPr="00E712E0" w:rsidR="00EF49A7">
        <w:t>Product Shared Mailbox: product.name-xxxx@ema.europa.eu and product initial MAA dedicated mailbox: MAAxxxx@ema.europa.eu (xxxx refers to the product number EMA/H/C/xxxx) should always be copied.</w:t>
      </w:r>
      <w:bookmarkEnd w:id="1"/>
      <w:bookmarkEnd w:id="2"/>
    </w:p>
    <w:p w:rsidR="00D64BAD" w:rsidRPr="00F37D9F" w:rsidP="009E36E9" w14:paraId="71767FA2" w14:textId="77777777">
      <w:pPr>
        <w:pStyle w:val="DraftingNotesAgency"/>
        <w:ind w:left="142"/>
      </w:pPr>
      <w:bookmarkStart w:id="3" w:name="_Hlk43999925"/>
      <w:r w:rsidRPr="00F37D9F">
        <w:rPr>
          <w:b/>
        </w:rPr>
        <w:t>Guidance text</w:t>
      </w:r>
      <w:r w:rsidRPr="00F37D9F">
        <w:t xml:space="preserve"> is in green italics. You may print a copy of this template with the drafting note, then delete them all in one go:</w:t>
      </w:r>
    </w:p>
    <w:p w:rsidR="00D64BAD" w:rsidRPr="00F37D9F" w:rsidP="009E36E9" w14:paraId="6A0B54C6" w14:textId="77777777">
      <w:pPr>
        <w:pStyle w:val="DraftingNotesAgency"/>
        <w:ind w:left="142"/>
      </w:pPr>
      <w:r w:rsidRPr="00F37D9F">
        <w:t>Click on Ctrl-Alt-Shift-S to view the “styles” window. Select “Drafting notes (Agency)” and click on the icon on the right, chose “Select al</w:t>
      </w:r>
      <w:r w:rsidRPr="00F37D9F">
        <w:t>l XXX instances”, press the “Delete” key on the keyboard.</w:t>
      </w:r>
    </w:p>
    <w:p w:rsidR="00D64BAD" w:rsidRPr="004D6E92" w:rsidP="00D64BAD" w14:paraId="4FC01190" w14:textId="77777777">
      <w:pPr>
        <w:pStyle w:val="DraftingNotesAgency"/>
        <w:ind w:left="142"/>
      </w:pPr>
      <w:bookmarkEnd w:id="3"/>
      <w:r w:rsidRPr="00F37D9F">
        <w:t xml:space="preserve">Do not change or delete the titles and the numbering style. (Add “Not applicable” </w:t>
      </w:r>
      <w:r w:rsidRPr="004D6E92">
        <w:t>if necessary)</w:t>
      </w:r>
    </w:p>
    <w:p w:rsidR="00D64BAD" w:rsidRPr="00F37D9F" w:rsidP="00D64BAD" w14:paraId="166E8ECB" w14:textId="77777777">
      <w:pPr>
        <w:pStyle w:val="DraftingNotesAgency"/>
        <w:ind w:left="142"/>
      </w:pPr>
      <w:r w:rsidRPr="00F37D9F">
        <w:t>Suggested font: Verdana 9.</w:t>
      </w:r>
    </w:p>
    <w:p w:rsidR="00BF2208" w:rsidRPr="00F37D9F" w:rsidP="00D64BAD" w14:paraId="2A68AE2E" w14:textId="77777777">
      <w:pPr>
        <w:pStyle w:val="DraftingNotesAgency"/>
        <w:ind w:left="142"/>
      </w:pPr>
      <w:r w:rsidRPr="00F37D9F">
        <w:t>Paragraph tab: alignment: left, outline level: body text, indentation: 0, s</w:t>
      </w:r>
      <w:r w:rsidRPr="00F37D9F">
        <w:t>pacing before: 0pt and after: 7pt; line spacing: at least, at: 14pt.</w:t>
      </w:r>
    </w:p>
    <w:p w:rsidR="000E05E8" w:rsidRPr="00F37D9F" w:rsidP="00DF08D6" w14:paraId="0CEEE98A" w14:textId="77777777">
      <w:pPr>
        <w:pStyle w:val="No-numheading1Agency"/>
      </w:pPr>
      <w:r w:rsidRPr="00F37D9F">
        <w:br w:type="page"/>
      </w:r>
      <w:bookmarkStart w:id="4" w:name="_Toc73104043"/>
      <w:r w:rsidRPr="00F37D9F">
        <w:t>T</w:t>
      </w:r>
      <w:r w:rsidRPr="00F37D9F" w:rsidR="00C35074">
        <w:t>able of contents</w:t>
      </w:r>
      <w:bookmarkEnd w:id="4"/>
    </w:p>
    <w:p w:rsidR="00520C36" w:rsidRPr="005E50D4" w14:paraId="49259120" w14:textId="352DA421">
      <w:pPr>
        <w:pStyle w:val="TOC1"/>
        <w:rPr>
          <w:rFonts w:ascii="Calibri" w:eastAsia="Times New Roman" w:hAnsi="Calibri" w:cs="Times New Roman"/>
          <w:b w:val="0"/>
        </w:rPr>
      </w:pPr>
      <w:r w:rsidRPr="00F3151F">
        <w:rPr>
          <w:noProof w:val="0"/>
          <w:sz w:val="18"/>
          <w:szCs w:val="18"/>
        </w:rPr>
        <w:fldChar w:fldCharType="begin"/>
      </w:r>
      <w:r w:rsidRPr="00DF08D6">
        <w:rPr>
          <w:noProof w:val="0"/>
          <w:sz w:val="18"/>
          <w:szCs w:val="18"/>
        </w:rPr>
        <w:instrText xml:space="preserve"> TOC \o "1-2" \f \h \z \u </w:instrText>
      </w:r>
      <w:r w:rsidRPr="00F3151F">
        <w:rPr>
          <w:rFonts w:eastAsia="Times New Roman" w:cs="Arial"/>
          <w:noProof w:val="0"/>
          <w:kern w:val="32"/>
          <w:sz w:val="18"/>
          <w:szCs w:val="18"/>
        </w:rPr>
        <w:fldChar w:fldCharType="separate"/>
      </w:r>
      <w:r>
        <w:fldChar w:fldCharType="begin"/>
      </w:r>
      <w:r>
        <w:instrText xml:space="preserve"> HYPERLINK \l "_Toc73104043" </w:instrText>
      </w:r>
      <w:r>
        <w:fldChar w:fldCharType="separate"/>
      </w:r>
      <w:r w:rsidRPr="00E75DE4">
        <w:rPr>
          <w:rStyle w:val="Hyperlink"/>
        </w:rPr>
        <w:t>Table of contents</w:t>
      </w:r>
      <w:r>
        <w:rPr>
          <w:webHidden/>
        </w:rPr>
        <w:tab/>
      </w:r>
      <w:r>
        <w:rPr>
          <w:webHidden/>
        </w:rPr>
        <w:fldChar w:fldCharType="begin"/>
      </w:r>
      <w:r>
        <w:rPr>
          <w:webHidden/>
        </w:rPr>
        <w:instrText xml:space="preserve"> PAGEREF _Toc73104043 \h </w:instrText>
      </w:r>
      <w:r>
        <w:rPr>
          <w:webHidden/>
        </w:rPr>
        <w:fldChar w:fldCharType="separate"/>
      </w:r>
      <w:r>
        <w:rPr>
          <w:webHidden/>
        </w:rPr>
        <w:t>3</w:t>
      </w:r>
      <w:r>
        <w:rPr>
          <w:webHidden/>
        </w:rPr>
        <w:fldChar w:fldCharType="end"/>
      </w:r>
      <w:r>
        <w:fldChar w:fldCharType="end"/>
      </w:r>
    </w:p>
    <w:p w:rsidR="00520C36" w:rsidRPr="005E50D4" w14:paraId="413D480D" w14:textId="16726C40">
      <w:pPr>
        <w:pStyle w:val="TOC1"/>
        <w:rPr>
          <w:rFonts w:ascii="Calibri" w:eastAsia="Times New Roman" w:hAnsi="Calibri" w:cs="Times New Roman"/>
          <w:b w:val="0"/>
        </w:rPr>
      </w:pPr>
      <w:r>
        <w:fldChar w:fldCharType="begin"/>
      </w:r>
      <w:r>
        <w:instrText xml:space="preserve"> HYPERLINK \l "_Toc73104044" </w:instrText>
      </w:r>
      <w:r>
        <w:fldChar w:fldCharType="separate"/>
      </w:r>
      <w:r w:rsidRPr="00E75DE4">
        <w:rPr>
          <w:rStyle w:val="Hyperlink"/>
        </w:rPr>
        <w:t>Administrative information</w:t>
      </w:r>
      <w:r>
        <w:rPr>
          <w:webHidden/>
        </w:rPr>
        <w:tab/>
      </w:r>
      <w:r>
        <w:rPr>
          <w:webHidden/>
        </w:rPr>
        <w:fldChar w:fldCharType="begin"/>
      </w:r>
      <w:r>
        <w:rPr>
          <w:webHidden/>
        </w:rPr>
        <w:instrText xml:space="preserve"> PAGEREF _Toc73104044 \h </w:instrText>
      </w:r>
      <w:r>
        <w:rPr>
          <w:webHidden/>
        </w:rPr>
        <w:fldChar w:fldCharType="separate"/>
      </w:r>
      <w:r>
        <w:rPr>
          <w:webHidden/>
        </w:rPr>
        <w:t>4</w:t>
      </w:r>
      <w:r>
        <w:rPr>
          <w:webHidden/>
        </w:rPr>
        <w:fldChar w:fldCharType="end"/>
      </w:r>
      <w:r>
        <w:fldChar w:fldCharType="end"/>
      </w:r>
    </w:p>
    <w:p w:rsidR="00520C36" w:rsidRPr="005E50D4" w14:paraId="6701E2E0" w14:textId="2C2E4073">
      <w:pPr>
        <w:pStyle w:val="TOC2"/>
        <w:rPr>
          <w:rFonts w:ascii="Calibri" w:eastAsia="Times New Roman" w:hAnsi="Calibri" w:cs="Times New Roman"/>
          <w:sz w:val="22"/>
          <w:szCs w:val="22"/>
        </w:rPr>
      </w:pPr>
      <w:r>
        <w:fldChar w:fldCharType="begin"/>
      </w:r>
      <w:r>
        <w:instrText xml:space="preserve"> HYPERLINK \l "_Toc73104045" </w:instrText>
      </w:r>
      <w:r>
        <w:fldChar w:fldCharType="separate"/>
      </w:r>
      <w:r w:rsidRPr="00E75DE4">
        <w:rPr>
          <w:rStyle w:val="Hyperlink"/>
        </w:rPr>
        <w:t>Declarations</w:t>
      </w:r>
      <w:r>
        <w:rPr>
          <w:webHidden/>
        </w:rPr>
        <w:tab/>
      </w:r>
      <w:r>
        <w:rPr>
          <w:webHidden/>
        </w:rPr>
        <w:fldChar w:fldCharType="begin"/>
      </w:r>
      <w:r>
        <w:rPr>
          <w:webHidden/>
        </w:rPr>
        <w:instrText xml:space="preserve"> PAGEREF _Toc73104045 \h </w:instrText>
      </w:r>
      <w:r>
        <w:rPr>
          <w:webHidden/>
        </w:rPr>
        <w:fldChar w:fldCharType="separate"/>
      </w:r>
      <w:r>
        <w:rPr>
          <w:webHidden/>
        </w:rPr>
        <w:t>5</w:t>
      </w:r>
      <w:r>
        <w:rPr>
          <w:webHidden/>
        </w:rPr>
        <w:fldChar w:fldCharType="end"/>
      </w:r>
      <w:r>
        <w:fldChar w:fldCharType="end"/>
      </w:r>
    </w:p>
    <w:p w:rsidR="00520C36" w:rsidRPr="005E50D4" w14:paraId="4E69A881" w14:textId="38DBC1BF">
      <w:pPr>
        <w:pStyle w:val="TOC1"/>
        <w:rPr>
          <w:rFonts w:ascii="Calibri" w:eastAsia="Times New Roman" w:hAnsi="Calibri" w:cs="Times New Roman"/>
          <w:b w:val="0"/>
        </w:rPr>
      </w:pPr>
      <w:r>
        <w:fldChar w:fldCharType="begin"/>
      </w:r>
      <w:r>
        <w:instrText xml:space="preserve"> HYPERLINK \l "_Toc73104046" </w:instrText>
      </w:r>
      <w:r>
        <w:fldChar w:fldCharType="separate"/>
      </w:r>
      <w:r w:rsidRPr="00E75DE4">
        <w:rPr>
          <w:rStyle w:val="Hyperlink"/>
        </w:rPr>
        <w:t>List of abbreviations</w:t>
      </w:r>
      <w:r>
        <w:rPr>
          <w:webHidden/>
        </w:rPr>
        <w:tab/>
      </w:r>
      <w:r>
        <w:rPr>
          <w:webHidden/>
        </w:rPr>
        <w:fldChar w:fldCharType="begin"/>
      </w:r>
      <w:r>
        <w:rPr>
          <w:webHidden/>
        </w:rPr>
        <w:instrText xml:space="preserve"> PAGEREF _Toc73104046 \h </w:instrText>
      </w:r>
      <w:r>
        <w:rPr>
          <w:webHidden/>
        </w:rPr>
        <w:fldChar w:fldCharType="separate"/>
      </w:r>
      <w:r>
        <w:rPr>
          <w:webHidden/>
        </w:rPr>
        <w:t>6</w:t>
      </w:r>
      <w:r>
        <w:rPr>
          <w:webHidden/>
        </w:rPr>
        <w:fldChar w:fldCharType="end"/>
      </w:r>
      <w:r>
        <w:fldChar w:fldCharType="end"/>
      </w:r>
    </w:p>
    <w:p w:rsidR="00520C36" w:rsidRPr="005E50D4" w14:paraId="467243BD" w14:textId="014761C5">
      <w:pPr>
        <w:pStyle w:val="TOC1"/>
        <w:rPr>
          <w:rFonts w:ascii="Calibri" w:eastAsia="Times New Roman" w:hAnsi="Calibri" w:cs="Times New Roman"/>
          <w:b w:val="0"/>
        </w:rPr>
      </w:pPr>
      <w:r>
        <w:fldChar w:fldCharType="begin"/>
      </w:r>
      <w:r>
        <w:instrText xml:space="preserve"> HYPERLINK \l "_Toc73104047" </w:instrText>
      </w:r>
      <w:r>
        <w:fldChar w:fldCharType="separate"/>
      </w:r>
      <w:r w:rsidRPr="00E75DE4">
        <w:rPr>
          <w:rStyle w:val="Hyperlink"/>
        </w:rPr>
        <w:t>1. Type of application and other comments on the submitted dossier</w:t>
      </w:r>
      <w:r>
        <w:rPr>
          <w:webHidden/>
        </w:rPr>
        <w:tab/>
      </w:r>
      <w:r>
        <w:rPr>
          <w:webHidden/>
        </w:rPr>
        <w:fldChar w:fldCharType="begin"/>
      </w:r>
      <w:r>
        <w:rPr>
          <w:webHidden/>
        </w:rPr>
        <w:instrText xml:space="preserve"> PAGEREF _Toc73104047 \h </w:instrText>
      </w:r>
      <w:r>
        <w:rPr>
          <w:webHidden/>
        </w:rPr>
        <w:fldChar w:fldCharType="separate"/>
      </w:r>
      <w:r>
        <w:rPr>
          <w:webHidden/>
        </w:rPr>
        <w:t>9</w:t>
      </w:r>
      <w:r>
        <w:rPr>
          <w:webHidden/>
        </w:rPr>
        <w:fldChar w:fldCharType="end"/>
      </w:r>
      <w:r>
        <w:fldChar w:fldCharType="end"/>
      </w:r>
    </w:p>
    <w:p w:rsidR="00520C36" w:rsidRPr="005E50D4" w14:paraId="289D9290" w14:textId="03DA0596">
      <w:pPr>
        <w:pStyle w:val="TOC2"/>
        <w:rPr>
          <w:rFonts w:ascii="Calibri" w:eastAsia="Times New Roman" w:hAnsi="Calibri" w:cs="Times New Roman"/>
          <w:sz w:val="22"/>
          <w:szCs w:val="22"/>
        </w:rPr>
      </w:pPr>
      <w:r>
        <w:fldChar w:fldCharType="begin"/>
      </w:r>
      <w:r>
        <w:instrText xml:space="preserve"> HYPERLINK \l "_Toc73104048" </w:instrText>
      </w:r>
      <w:r>
        <w:fldChar w:fldCharType="separate"/>
      </w:r>
      <w:r w:rsidRPr="00E75DE4">
        <w:rPr>
          <w:rStyle w:val="Hyperlink"/>
        </w:rPr>
        <w:t>1.1. Orphan designation</w:t>
      </w:r>
      <w:r>
        <w:rPr>
          <w:webHidden/>
        </w:rPr>
        <w:tab/>
      </w:r>
      <w:r>
        <w:rPr>
          <w:webHidden/>
        </w:rPr>
        <w:fldChar w:fldCharType="begin"/>
      </w:r>
      <w:r>
        <w:rPr>
          <w:webHidden/>
        </w:rPr>
        <w:instrText xml:space="preserve"> PAGEREF _Toc73104048 \h </w:instrText>
      </w:r>
      <w:r>
        <w:rPr>
          <w:webHidden/>
        </w:rPr>
        <w:fldChar w:fldCharType="separate"/>
      </w:r>
      <w:r>
        <w:rPr>
          <w:webHidden/>
        </w:rPr>
        <w:t>9</w:t>
      </w:r>
      <w:r>
        <w:rPr>
          <w:webHidden/>
        </w:rPr>
        <w:fldChar w:fldCharType="end"/>
      </w:r>
      <w:r>
        <w:fldChar w:fldCharType="end"/>
      </w:r>
    </w:p>
    <w:p w:rsidR="00520C36" w:rsidRPr="005E50D4" w14:paraId="400C5D2D" w14:textId="3A550A13">
      <w:pPr>
        <w:pStyle w:val="TOC2"/>
        <w:rPr>
          <w:rFonts w:ascii="Calibri" w:eastAsia="Times New Roman" w:hAnsi="Calibri" w:cs="Times New Roman"/>
          <w:sz w:val="22"/>
          <w:szCs w:val="22"/>
        </w:rPr>
      </w:pPr>
      <w:r>
        <w:fldChar w:fldCharType="begin"/>
      </w:r>
      <w:r>
        <w:instrText xml:space="preserve"> HYPERLINK \l "_Toc73104049" </w:instrText>
      </w:r>
      <w:r>
        <w:fldChar w:fldCharType="separate"/>
      </w:r>
      <w:r w:rsidRPr="00E75DE4">
        <w:rPr>
          <w:rStyle w:val="Hyperlink"/>
        </w:rPr>
        <w:t>1.2. Similarity with orphan medicinal products</w:t>
      </w:r>
      <w:r>
        <w:rPr>
          <w:webHidden/>
        </w:rPr>
        <w:tab/>
      </w:r>
      <w:r>
        <w:rPr>
          <w:webHidden/>
        </w:rPr>
        <w:fldChar w:fldCharType="begin"/>
      </w:r>
      <w:r>
        <w:rPr>
          <w:webHidden/>
        </w:rPr>
        <w:instrText xml:space="preserve"> PAGEREF _Toc73104049 \h </w:instrText>
      </w:r>
      <w:r>
        <w:rPr>
          <w:webHidden/>
        </w:rPr>
        <w:fldChar w:fldCharType="separate"/>
      </w:r>
      <w:r>
        <w:rPr>
          <w:webHidden/>
        </w:rPr>
        <w:t>9</w:t>
      </w:r>
      <w:r>
        <w:rPr>
          <w:webHidden/>
        </w:rPr>
        <w:fldChar w:fldCharType="end"/>
      </w:r>
      <w:r>
        <w:fldChar w:fldCharType="end"/>
      </w:r>
    </w:p>
    <w:p w:rsidR="00520C36" w:rsidRPr="005E50D4" w14:paraId="355F7066" w14:textId="59356E97">
      <w:pPr>
        <w:pStyle w:val="TOC2"/>
        <w:rPr>
          <w:rFonts w:ascii="Calibri" w:eastAsia="Times New Roman" w:hAnsi="Calibri" w:cs="Times New Roman"/>
          <w:sz w:val="22"/>
          <w:szCs w:val="22"/>
        </w:rPr>
      </w:pPr>
      <w:r>
        <w:fldChar w:fldCharType="begin"/>
      </w:r>
      <w:r>
        <w:instrText xml:space="preserve"> HYPERLINK \l "_Toc73104050" </w:instrText>
      </w:r>
      <w:r>
        <w:fldChar w:fldCharType="separate"/>
      </w:r>
      <w:r w:rsidRPr="00E75DE4">
        <w:rPr>
          <w:rStyle w:val="Hyperlink"/>
        </w:rPr>
        <w:t>1.3. &lt;Derogation(s) from orphan market exclusivity&gt;</w:t>
      </w:r>
      <w:r>
        <w:rPr>
          <w:webHidden/>
        </w:rPr>
        <w:tab/>
      </w:r>
      <w:r>
        <w:rPr>
          <w:webHidden/>
        </w:rPr>
        <w:fldChar w:fldCharType="begin"/>
      </w:r>
      <w:r>
        <w:rPr>
          <w:webHidden/>
        </w:rPr>
        <w:instrText xml:space="preserve"> PAGEREF _Toc73104050 \h </w:instrText>
      </w:r>
      <w:r>
        <w:rPr>
          <w:webHidden/>
        </w:rPr>
        <w:fldChar w:fldCharType="separate"/>
      </w:r>
      <w:r>
        <w:rPr>
          <w:webHidden/>
        </w:rPr>
        <w:t>10</w:t>
      </w:r>
      <w:r>
        <w:rPr>
          <w:webHidden/>
        </w:rPr>
        <w:fldChar w:fldCharType="end"/>
      </w:r>
      <w:r>
        <w:fldChar w:fldCharType="end"/>
      </w:r>
    </w:p>
    <w:p w:rsidR="00520C36" w:rsidRPr="005E50D4" w14:paraId="2967C5DC" w14:textId="1F77611F">
      <w:pPr>
        <w:pStyle w:val="TOC2"/>
        <w:rPr>
          <w:rFonts w:ascii="Calibri" w:eastAsia="Times New Roman" w:hAnsi="Calibri" w:cs="Times New Roman"/>
          <w:sz w:val="22"/>
          <w:szCs w:val="22"/>
        </w:rPr>
      </w:pPr>
      <w:r>
        <w:fldChar w:fldCharType="begin"/>
      </w:r>
      <w:r>
        <w:instrText xml:space="preserve"> HYPERLINK \l "_Toc73104051" </w:instrText>
      </w:r>
      <w:r>
        <w:fldChar w:fldCharType="separate"/>
      </w:r>
      <w:r w:rsidRPr="00E75DE4">
        <w:rPr>
          <w:rStyle w:val="Hyperlink"/>
        </w:rPr>
        <w:t>1.4. &lt;Information on paediatric requirements&gt;</w:t>
      </w:r>
      <w:r>
        <w:rPr>
          <w:webHidden/>
        </w:rPr>
        <w:tab/>
      </w:r>
      <w:r>
        <w:rPr>
          <w:webHidden/>
        </w:rPr>
        <w:fldChar w:fldCharType="begin"/>
      </w:r>
      <w:r>
        <w:rPr>
          <w:webHidden/>
        </w:rPr>
        <w:instrText xml:space="preserve"> PAGEREF _Toc73104051 \h </w:instrText>
      </w:r>
      <w:r>
        <w:rPr>
          <w:webHidden/>
        </w:rPr>
        <w:fldChar w:fldCharType="separate"/>
      </w:r>
      <w:r>
        <w:rPr>
          <w:webHidden/>
        </w:rPr>
        <w:t>10</w:t>
      </w:r>
      <w:r>
        <w:rPr>
          <w:webHidden/>
        </w:rPr>
        <w:fldChar w:fldCharType="end"/>
      </w:r>
      <w:r>
        <w:fldChar w:fldCharType="end"/>
      </w:r>
    </w:p>
    <w:p w:rsidR="00520C36" w:rsidRPr="005E50D4" w14:paraId="0D1E435F" w14:textId="22A8F834">
      <w:pPr>
        <w:pStyle w:val="TOC1"/>
        <w:rPr>
          <w:rFonts w:ascii="Calibri" w:eastAsia="Times New Roman" w:hAnsi="Calibri" w:cs="Times New Roman"/>
          <w:b w:val="0"/>
        </w:rPr>
      </w:pPr>
      <w:r>
        <w:fldChar w:fldCharType="begin"/>
      </w:r>
      <w:r>
        <w:instrText xml:space="preserve"> HYPERLINK \l "_Toc73104052" </w:instrText>
      </w:r>
      <w:r>
        <w:fldChar w:fldCharType="separate"/>
      </w:r>
      <w:r w:rsidRPr="00E75DE4">
        <w:rPr>
          <w:rStyle w:val="Hyperlink"/>
        </w:rPr>
        <w:t>2. Non-clinical assessment</w:t>
      </w:r>
      <w:r>
        <w:rPr>
          <w:webHidden/>
        </w:rPr>
        <w:tab/>
      </w:r>
      <w:r>
        <w:rPr>
          <w:webHidden/>
        </w:rPr>
        <w:fldChar w:fldCharType="begin"/>
      </w:r>
      <w:r>
        <w:rPr>
          <w:webHidden/>
        </w:rPr>
        <w:instrText xml:space="preserve"> PAGEREF _Toc73104052 \h </w:instrText>
      </w:r>
      <w:r>
        <w:rPr>
          <w:webHidden/>
        </w:rPr>
        <w:fldChar w:fldCharType="separate"/>
      </w:r>
      <w:r>
        <w:rPr>
          <w:webHidden/>
        </w:rPr>
        <w:t>10</w:t>
      </w:r>
      <w:r>
        <w:rPr>
          <w:webHidden/>
        </w:rPr>
        <w:fldChar w:fldCharType="end"/>
      </w:r>
      <w:r>
        <w:fldChar w:fldCharType="end"/>
      </w:r>
    </w:p>
    <w:p w:rsidR="00520C36" w:rsidRPr="005E50D4" w14:paraId="5D0B3AB3" w14:textId="4B44F964">
      <w:pPr>
        <w:pStyle w:val="TOC2"/>
        <w:rPr>
          <w:rFonts w:ascii="Calibri" w:eastAsia="Times New Roman" w:hAnsi="Calibri" w:cs="Times New Roman"/>
          <w:sz w:val="22"/>
          <w:szCs w:val="22"/>
        </w:rPr>
      </w:pPr>
      <w:r>
        <w:fldChar w:fldCharType="begin"/>
      </w:r>
      <w:r>
        <w:instrText xml:space="preserve"> HYPERLINK \l "_Toc73104053" </w:instrText>
      </w:r>
      <w:r>
        <w:fldChar w:fldCharType="separate"/>
      </w:r>
      <w:r w:rsidRPr="00E75DE4">
        <w:rPr>
          <w:rStyle w:val="Hyperlink"/>
        </w:rPr>
        <w:t>2.1. &lt;GLP aspects&gt;</w:t>
      </w:r>
      <w:r>
        <w:rPr>
          <w:webHidden/>
        </w:rPr>
        <w:tab/>
      </w:r>
      <w:r>
        <w:rPr>
          <w:webHidden/>
        </w:rPr>
        <w:fldChar w:fldCharType="begin"/>
      </w:r>
      <w:r>
        <w:rPr>
          <w:webHidden/>
        </w:rPr>
        <w:instrText xml:space="preserve"> PAGEREF _Toc73104053 \h </w:instrText>
      </w:r>
      <w:r>
        <w:rPr>
          <w:webHidden/>
        </w:rPr>
        <w:fldChar w:fldCharType="separate"/>
      </w:r>
      <w:r>
        <w:rPr>
          <w:webHidden/>
        </w:rPr>
        <w:t>11</w:t>
      </w:r>
      <w:r>
        <w:rPr>
          <w:webHidden/>
        </w:rPr>
        <w:fldChar w:fldCharType="end"/>
      </w:r>
      <w:r>
        <w:fldChar w:fldCharType="end"/>
      </w:r>
    </w:p>
    <w:p w:rsidR="00520C36" w:rsidRPr="005E50D4" w14:paraId="12D7BECB" w14:textId="5D3BE8DC">
      <w:pPr>
        <w:pStyle w:val="TOC2"/>
        <w:rPr>
          <w:rFonts w:ascii="Calibri" w:eastAsia="Times New Roman" w:hAnsi="Calibri" w:cs="Times New Roman"/>
          <w:sz w:val="22"/>
          <w:szCs w:val="22"/>
        </w:rPr>
      </w:pPr>
      <w:r>
        <w:fldChar w:fldCharType="begin"/>
      </w:r>
      <w:r>
        <w:instrText xml:space="preserve"> HYPERLINK \l "_Toc73104054" </w:instrText>
      </w:r>
      <w:r>
        <w:fldChar w:fldCharType="separate"/>
      </w:r>
      <w:r w:rsidRPr="00E75DE4">
        <w:rPr>
          <w:rStyle w:val="Hyperlink"/>
        </w:rPr>
        <w:t>2.2. Ecotoxicity/environmental risk assessment</w:t>
      </w:r>
      <w:r>
        <w:rPr>
          <w:webHidden/>
        </w:rPr>
        <w:tab/>
      </w:r>
      <w:r>
        <w:rPr>
          <w:webHidden/>
        </w:rPr>
        <w:fldChar w:fldCharType="begin"/>
      </w:r>
      <w:r>
        <w:rPr>
          <w:webHidden/>
        </w:rPr>
        <w:instrText xml:space="preserve"> PAGEREF _Toc73104054 \h </w:instrText>
      </w:r>
      <w:r>
        <w:rPr>
          <w:webHidden/>
        </w:rPr>
        <w:fldChar w:fldCharType="separate"/>
      </w:r>
      <w:r>
        <w:rPr>
          <w:webHidden/>
        </w:rPr>
        <w:t>13</w:t>
      </w:r>
      <w:r>
        <w:rPr>
          <w:webHidden/>
        </w:rPr>
        <w:fldChar w:fldCharType="end"/>
      </w:r>
      <w:r>
        <w:fldChar w:fldCharType="end"/>
      </w:r>
    </w:p>
    <w:p w:rsidR="00520C36" w:rsidRPr="005E50D4" w14:paraId="79BF3C72" w14:textId="6180FCFF">
      <w:pPr>
        <w:pStyle w:val="TOC2"/>
        <w:rPr>
          <w:rFonts w:ascii="Calibri" w:eastAsia="Times New Roman" w:hAnsi="Calibri" w:cs="Times New Roman"/>
          <w:sz w:val="22"/>
          <w:szCs w:val="22"/>
        </w:rPr>
      </w:pPr>
      <w:r>
        <w:fldChar w:fldCharType="begin"/>
      </w:r>
      <w:r>
        <w:instrText xml:space="preserve"> HYPERLINK \l "_Toc73104055" </w:instrText>
      </w:r>
      <w:r>
        <w:fldChar w:fldCharType="separate"/>
      </w:r>
      <w:r w:rsidRPr="00E75DE4">
        <w:rPr>
          <w:rStyle w:val="Hyperlink"/>
        </w:rPr>
        <w:t>2.3. Assessor’s comment</w:t>
      </w:r>
      <w:r>
        <w:rPr>
          <w:webHidden/>
        </w:rPr>
        <w:tab/>
      </w:r>
      <w:r>
        <w:rPr>
          <w:webHidden/>
        </w:rPr>
        <w:fldChar w:fldCharType="begin"/>
      </w:r>
      <w:r>
        <w:rPr>
          <w:webHidden/>
        </w:rPr>
        <w:instrText xml:space="preserve"> PAGEREF _Toc73104055 \h </w:instrText>
      </w:r>
      <w:r>
        <w:rPr>
          <w:webHidden/>
        </w:rPr>
        <w:fldChar w:fldCharType="separate"/>
      </w:r>
      <w:r>
        <w:rPr>
          <w:webHidden/>
        </w:rPr>
        <w:t>15</w:t>
      </w:r>
      <w:r>
        <w:rPr>
          <w:webHidden/>
        </w:rPr>
        <w:fldChar w:fldCharType="end"/>
      </w:r>
      <w:r>
        <w:fldChar w:fldCharType="end"/>
      </w:r>
    </w:p>
    <w:p w:rsidR="00520C36" w:rsidRPr="005E50D4" w14:paraId="387EE54A" w14:textId="73272E40">
      <w:pPr>
        <w:pStyle w:val="TOC2"/>
        <w:rPr>
          <w:rFonts w:ascii="Calibri" w:eastAsia="Times New Roman" w:hAnsi="Calibri" w:cs="Times New Roman"/>
          <w:sz w:val="22"/>
          <w:szCs w:val="22"/>
        </w:rPr>
      </w:pPr>
      <w:r>
        <w:fldChar w:fldCharType="begin"/>
      </w:r>
      <w:r>
        <w:instrText xml:space="preserve"> HYPERLINK \l "_Toc73104056" </w:instrText>
      </w:r>
      <w:r>
        <w:fldChar w:fldCharType="separate"/>
      </w:r>
      <w:r w:rsidRPr="00E75DE4">
        <w:rPr>
          <w:rStyle w:val="Hyperlink"/>
        </w:rPr>
        <w:t>2.4. Conclusions on non-clinical aspects</w:t>
      </w:r>
      <w:r>
        <w:rPr>
          <w:webHidden/>
        </w:rPr>
        <w:tab/>
      </w:r>
      <w:r>
        <w:rPr>
          <w:webHidden/>
        </w:rPr>
        <w:fldChar w:fldCharType="begin"/>
      </w:r>
      <w:r>
        <w:rPr>
          <w:webHidden/>
        </w:rPr>
        <w:instrText xml:space="preserve"> PAGEREF _Toc73104056 \h </w:instrText>
      </w:r>
      <w:r>
        <w:rPr>
          <w:webHidden/>
        </w:rPr>
        <w:fldChar w:fldCharType="separate"/>
      </w:r>
      <w:r>
        <w:rPr>
          <w:webHidden/>
        </w:rPr>
        <w:t>15</w:t>
      </w:r>
      <w:r>
        <w:rPr>
          <w:webHidden/>
        </w:rPr>
        <w:fldChar w:fldCharType="end"/>
      </w:r>
      <w:r>
        <w:fldChar w:fldCharType="end"/>
      </w:r>
    </w:p>
    <w:p w:rsidR="00520C36" w:rsidRPr="005E50D4" w14:paraId="772F15BB" w14:textId="55CF2187">
      <w:pPr>
        <w:pStyle w:val="TOC1"/>
        <w:rPr>
          <w:rFonts w:ascii="Calibri" w:eastAsia="Times New Roman" w:hAnsi="Calibri" w:cs="Times New Roman"/>
          <w:b w:val="0"/>
        </w:rPr>
      </w:pPr>
      <w:r>
        <w:fldChar w:fldCharType="begin"/>
      </w:r>
      <w:r>
        <w:instrText xml:space="preserve"> HYPERLINK \l "_Toc73104057" </w:instrText>
      </w:r>
      <w:r>
        <w:fldChar w:fldCharType="separate"/>
      </w:r>
      <w:r w:rsidRPr="00E75DE4">
        <w:rPr>
          <w:rStyle w:val="Hyperlink"/>
        </w:rPr>
        <w:t>3. Clinical assessment</w:t>
      </w:r>
      <w:r>
        <w:rPr>
          <w:webHidden/>
        </w:rPr>
        <w:tab/>
      </w:r>
      <w:r>
        <w:rPr>
          <w:webHidden/>
        </w:rPr>
        <w:fldChar w:fldCharType="begin"/>
      </w:r>
      <w:r>
        <w:rPr>
          <w:webHidden/>
        </w:rPr>
        <w:instrText xml:space="preserve"> PAGEREF _Toc73104057 \h </w:instrText>
      </w:r>
      <w:r>
        <w:rPr>
          <w:webHidden/>
        </w:rPr>
        <w:fldChar w:fldCharType="separate"/>
      </w:r>
      <w:r>
        <w:rPr>
          <w:webHidden/>
        </w:rPr>
        <w:t>15</w:t>
      </w:r>
      <w:r>
        <w:rPr>
          <w:webHidden/>
        </w:rPr>
        <w:fldChar w:fldCharType="end"/>
      </w:r>
      <w:r>
        <w:fldChar w:fldCharType="end"/>
      </w:r>
    </w:p>
    <w:p w:rsidR="00520C36" w:rsidRPr="005E50D4" w14:paraId="64619C92" w14:textId="1195A21B">
      <w:pPr>
        <w:pStyle w:val="TOC2"/>
        <w:rPr>
          <w:rFonts w:ascii="Calibri" w:eastAsia="Times New Roman" w:hAnsi="Calibri" w:cs="Times New Roman"/>
          <w:sz w:val="22"/>
          <w:szCs w:val="22"/>
        </w:rPr>
      </w:pPr>
      <w:r>
        <w:fldChar w:fldCharType="begin"/>
      </w:r>
      <w:r>
        <w:instrText xml:space="preserve"> HYPERLINK \l "_Toc73104058" </w:instrText>
      </w:r>
      <w:r>
        <w:fldChar w:fldCharType="separate"/>
      </w:r>
      <w:r w:rsidRPr="00E75DE4">
        <w:rPr>
          <w:rStyle w:val="Hyperlink"/>
        </w:rPr>
        <w:t>3.1. Introduction</w:t>
      </w:r>
      <w:r>
        <w:rPr>
          <w:webHidden/>
        </w:rPr>
        <w:tab/>
      </w:r>
      <w:r>
        <w:rPr>
          <w:webHidden/>
        </w:rPr>
        <w:fldChar w:fldCharType="begin"/>
      </w:r>
      <w:r>
        <w:rPr>
          <w:webHidden/>
        </w:rPr>
        <w:instrText xml:space="preserve"> PAGEREF _To</w:instrText>
      </w:r>
      <w:r>
        <w:rPr>
          <w:webHidden/>
        </w:rPr>
        <w:instrText xml:space="preserve">c73104058 \h </w:instrText>
      </w:r>
      <w:r>
        <w:rPr>
          <w:webHidden/>
        </w:rPr>
        <w:fldChar w:fldCharType="separate"/>
      </w:r>
      <w:r>
        <w:rPr>
          <w:webHidden/>
        </w:rPr>
        <w:t>15</w:t>
      </w:r>
      <w:r>
        <w:rPr>
          <w:webHidden/>
        </w:rPr>
        <w:fldChar w:fldCharType="end"/>
      </w:r>
      <w:r>
        <w:fldChar w:fldCharType="end"/>
      </w:r>
    </w:p>
    <w:p w:rsidR="00520C36" w:rsidRPr="005E50D4" w14:paraId="0FC06DC6" w14:textId="12067DCA">
      <w:pPr>
        <w:pStyle w:val="TOC2"/>
        <w:rPr>
          <w:rFonts w:ascii="Calibri" w:eastAsia="Times New Roman" w:hAnsi="Calibri" w:cs="Times New Roman"/>
          <w:sz w:val="22"/>
          <w:szCs w:val="22"/>
        </w:rPr>
      </w:pPr>
      <w:r>
        <w:fldChar w:fldCharType="begin"/>
      </w:r>
      <w:r>
        <w:instrText xml:space="preserve"> HYPERLINK \l "_Toc73104059" </w:instrText>
      </w:r>
      <w:r>
        <w:fldChar w:fldCharType="separate"/>
      </w:r>
      <w:r w:rsidRPr="00E75DE4">
        <w:rPr>
          <w:rStyle w:val="Hyperlink"/>
        </w:rPr>
        <w:t>3.2. Exemption</w:t>
      </w:r>
      <w:r>
        <w:rPr>
          <w:webHidden/>
        </w:rPr>
        <w:tab/>
      </w:r>
      <w:r>
        <w:rPr>
          <w:webHidden/>
        </w:rPr>
        <w:fldChar w:fldCharType="begin"/>
      </w:r>
      <w:r>
        <w:rPr>
          <w:webHidden/>
        </w:rPr>
        <w:instrText xml:space="preserve"> PAGEREF _Toc73104059 \h </w:instrText>
      </w:r>
      <w:r>
        <w:rPr>
          <w:webHidden/>
        </w:rPr>
        <w:fldChar w:fldCharType="separate"/>
      </w:r>
      <w:r>
        <w:rPr>
          <w:webHidden/>
        </w:rPr>
        <w:t>17</w:t>
      </w:r>
      <w:r>
        <w:rPr>
          <w:webHidden/>
        </w:rPr>
        <w:fldChar w:fldCharType="end"/>
      </w:r>
      <w:r>
        <w:fldChar w:fldCharType="end"/>
      </w:r>
    </w:p>
    <w:p w:rsidR="00520C36" w:rsidRPr="005E50D4" w14:paraId="64400B83" w14:textId="20354129">
      <w:pPr>
        <w:pStyle w:val="TOC2"/>
        <w:rPr>
          <w:rFonts w:ascii="Calibri" w:eastAsia="Times New Roman" w:hAnsi="Calibri" w:cs="Times New Roman"/>
          <w:sz w:val="22"/>
          <w:szCs w:val="22"/>
        </w:rPr>
      </w:pPr>
      <w:r>
        <w:fldChar w:fldCharType="begin"/>
      </w:r>
      <w:r>
        <w:instrText xml:space="preserve"> HYPERLINK \l "_Toc73104060" </w:instrText>
      </w:r>
      <w:r>
        <w:fldChar w:fldCharType="separate"/>
      </w:r>
      <w:r w:rsidRPr="00E75DE4">
        <w:rPr>
          <w:rStyle w:val="Hyperlink"/>
        </w:rPr>
        <w:t>3.3. Clinical pharmacology</w:t>
      </w:r>
      <w:r>
        <w:rPr>
          <w:webHidden/>
        </w:rPr>
        <w:tab/>
      </w:r>
      <w:r>
        <w:rPr>
          <w:webHidden/>
        </w:rPr>
        <w:fldChar w:fldCharType="begin"/>
      </w:r>
      <w:r>
        <w:rPr>
          <w:webHidden/>
        </w:rPr>
        <w:instrText xml:space="preserve"> PAGEREF _Toc73104060 \h </w:instrText>
      </w:r>
      <w:r>
        <w:rPr>
          <w:webHidden/>
        </w:rPr>
        <w:fldChar w:fldCharType="separate"/>
      </w:r>
      <w:r>
        <w:rPr>
          <w:webHidden/>
        </w:rPr>
        <w:t>18</w:t>
      </w:r>
      <w:r>
        <w:rPr>
          <w:webHidden/>
        </w:rPr>
        <w:fldChar w:fldCharType="end"/>
      </w:r>
      <w:r>
        <w:fldChar w:fldCharType="end"/>
      </w:r>
    </w:p>
    <w:p w:rsidR="00520C36" w:rsidRPr="005E50D4" w14:paraId="08067E7B" w14:textId="7CCCA389">
      <w:pPr>
        <w:pStyle w:val="TOC2"/>
        <w:rPr>
          <w:rFonts w:ascii="Calibri" w:eastAsia="Times New Roman" w:hAnsi="Calibri" w:cs="Times New Roman"/>
          <w:sz w:val="22"/>
          <w:szCs w:val="22"/>
        </w:rPr>
      </w:pPr>
      <w:r>
        <w:fldChar w:fldCharType="begin"/>
      </w:r>
      <w:r>
        <w:instrText xml:space="preserve"> HYPERLINK \l "_Toc73104061" </w:instrText>
      </w:r>
      <w:r>
        <w:fldChar w:fldCharType="separate"/>
      </w:r>
      <w:r w:rsidRPr="00E75DE4">
        <w:rPr>
          <w:rStyle w:val="Hyperlink"/>
        </w:rPr>
        <w:t>3.4. &lt;Clinical efficacy&gt;</w:t>
      </w:r>
      <w:r>
        <w:rPr>
          <w:webHidden/>
        </w:rPr>
        <w:tab/>
      </w:r>
      <w:r>
        <w:rPr>
          <w:webHidden/>
        </w:rPr>
        <w:fldChar w:fldCharType="begin"/>
      </w:r>
      <w:r>
        <w:rPr>
          <w:webHidden/>
        </w:rPr>
        <w:instrText xml:space="preserve"> PAGEREF _Toc73104061 \h </w:instrText>
      </w:r>
      <w:r>
        <w:rPr>
          <w:webHidden/>
        </w:rPr>
        <w:fldChar w:fldCharType="separate"/>
      </w:r>
      <w:r>
        <w:rPr>
          <w:webHidden/>
        </w:rPr>
        <w:t>21</w:t>
      </w:r>
      <w:r>
        <w:rPr>
          <w:webHidden/>
        </w:rPr>
        <w:fldChar w:fldCharType="end"/>
      </w:r>
      <w:r>
        <w:fldChar w:fldCharType="end"/>
      </w:r>
    </w:p>
    <w:p w:rsidR="00520C36" w:rsidRPr="005E50D4" w14:paraId="7C2ED8A5" w14:textId="3D2B6D95">
      <w:pPr>
        <w:pStyle w:val="TOC2"/>
        <w:rPr>
          <w:rFonts w:ascii="Calibri" w:eastAsia="Times New Roman" w:hAnsi="Calibri" w:cs="Times New Roman"/>
          <w:sz w:val="22"/>
          <w:szCs w:val="22"/>
        </w:rPr>
      </w:pPr>
      <w:r>
        <w:fldChar w:fldCharType="begin"/>
      </w:r>
      <w:r>
        <w:instrText xml:space="preserve"> HYPERLINK \l "_Toc73104062" </w:instrText>
      </w:r>
      <w:r>
        <w:fldChar w:fldCharType="separate"/>
      </w:r>
      <w:r w:rsidRPr="00E75DE4">
        <w:rPr>
          <w:rStyle w:val="Hyperlink"/>
        </w:rPr>
        <w:t>3.5. &lt;Clinical safety&gt;</w:t>
      </w:r>
      <w:r>
        <w:rPr>
          <w:webHidden/>
        </w:rPr>
        <w:tab/>
      </w:r>
      <w:r>
        <w:rPr>
          <w:webHidden/>
        </w:rPr>
        <w:fldChar w:fldCharType="begin"/>
      </w:r>
      <w:r>
        <w:rPr>
          <w:webHidden/>
        </w:rPr>
        <w:instrText xml:space="preserve"> PAGEREF _Toc73104062 \h </w:instrText>
      </w:r>
      <w:r>
        <w:rPr>
          <w:webHidden/>
        </w:rPr>
        <w:fldChar w:fldCharType="separate"/>
      </w:r>
      <w:r>
        <w:rPr>
          <w:webHidden/>
        </w:rPr>
        <w:t>26</w:t>
      </w:r>
      <w:r>
        <w:rPr>
          <w:webHidden/>
        </w:rPr>
        <w:fldChar w:fldCharType="end"/>
      </w:r>
      <w:r>
        <w:fldChar w:fldCharType="end"/>
      </w:r>
    </w:p>
    <w:p w:rsidR="00520C36" w:rsidRPr="005E50D4" w14:paraId="2C3A3957" w14:textId="3723058B">
      <w:pPr>
        <w:pStyle w:val="TOC2"/>
        <w:rPr>
          <w:rFonts w:ascii="Calibri" w:eastAsia="Times New Roman" w:hAnsi="Calibri" w:cs="Times New Roman"/>
          <w:sz w:val="22"/>
          <w:szCs w:val="22"/>
        </w:rPr>
      </w:pPr>
      <w:r>
        <w:fldChar w:fldCharType="begin"/>
      </w:r>
      <w:r>
        <w:instrText xml:space="preserve"> HYPERLINK \l "_Toc73104063" </w:instrText>
      </w:r>
      <w:r>
        <w:fldChar w:fldCharType="separate"/>
      </w:r>
      <w:r w:rsidRPr="00E75DE4">
        <w:rPr>
          <w:rStyle w:val="Hyperlink"/>
        </w:rPr>
        <w:t xml:space="preserve">3.6. Post </w:t>
      </w:r>
      <w:r w:rsidRPr="00E75DE4">
        <w:rPr>
          <w:rStyle w:val="Hyperlink"/>
        </w:rPr>
        <w:t>marketing experience</w:t>
      </w:r>
      <w:r>
        <w:rPr>
          <w:webHidden/>
        </w:rPr>
        <w:tab/>
      </w:r>
      <w:r>
        <w:rPr>
          <w:webHidden/>
        </w:rPr>
        <w:fldChar w:fldCharType="begin"/>
      </w:r>
      <w:r>
        <w:rPr>
          <w:webHidden/>
        </w:rPr>
        <w:instrText xml:space="preserve"> PAGEREF _Toc73104063 \h </w:instrText>
      </w:r>
      <w:r>
        <w:rPr>
          <w:webHidden/>
        </w:rPr>
        <w:fldChar w:fldCharType="separate"/>
      </w:r>
      <w:r>
        <w:rPr>
          <w:webHidden/>
        </w:rPr>
        <w:t>28</w:t>
      </w:r>
      <w:r>
        <w:rPr>
          <w:webHidden/>
        </w:rPr>
        <w:fldChar w:fldCharType="end"/>
      </w:r>
      <w:r>
        <w:fldChar w:fldCharType="end"/>
      </w:r>
    </w:p>
    <w:p w:rsidR="00520C36" w:rsidRPr="005E50D4" w14:paraId="50B67AC6" w14:textId="15D0CD37">
      <w:pPr>
        <w:pStyle w:val="TOC2"/>
        <w:rPr>
          <w:rFonts w:ascii="Calibri" w:eastAsia="Times New Roman" w:hAnsi="Calibri" w:cs="Times New Roman"/>
          <w:sz w:val="22"/>
          <w:szCs w:val="22"/>
        </w:rPr>
      </w:pPr>
      <w:r>
        <w:fldChar w:fldCharType="begin"/>
      </w:r>
      <w:r>
        <w:instrText xml:space="preserve"> HYPERLINK \l "_Toc73104064" </w:instrText>
      </w:r>
      <w:r>
        <w:fldChar w:fldCharType="separate"/>
      </w:r>
      <w:r w:rsidRPr="00E75DE4">
        <w:rPr>
          <w:rStyle w:val="Hyperlink"/>
        </w:rPr>
        <w:t>3.7. Discussion on clinical aspects</w:t>
      </w:r>
      <w:r>
        <w:rPr>
          <w:webHidden/>
        </w:rPr>
        <w:tab/>
      </w:r>
      <w:r>
        <w:rPr>
          <w:webHidden/>
        </w:rPr>
        <w:fldChar w:fldCharType="begin"/>
      </w:r>
      <w:r>
        <w:rPr>
          <w:webHidden/>
        </w:rPr>
        <w:instrText xml:space="preserve"> PAGEREF _Toc73104064 \h </w:instrText>
      </w:r>
      <w:r>
        <w:rPr>
          <w:webHidden/>
        </w:rPr>
        <w:fldChar w:fldCharType="separate"/>
      </w:r>
      <w:r>
        <w:rPr>
          <w:webHidden/>
        </w:rPr>
        <w:t>28</w:t>
      </w:r>
      <w:r>
        <w:rPr>
          <w:webHidden/>
        </w:rPr>
        <w:fldChar w:fldCharType="end"/>
      </w:r>
      <w:r>
        <w:fldChar w:fldCharType="end"/>
      </w:r>
    </w:p>
    <w:p w:rsidR="00520C36" w:rsidRPr="005E50D4" w14:paraId="0390D24E" w14:textId="505C4FF2">
      <w:pPr>
        <w:pStyle w:val="TOC2"/>
        <w:rPr>
          <w:rFonts w:ascii="Calibri" w:eastAsia="Times New Roman" w:hAnsi="Calibri" w:cs="Times New Roman"/>
          <w:sz w:val="22"/>
          <w:szCs w:val="22"/>
        </w:rPr>
      </w:pPr>
      <w:r>
        <w:fldChar w:fldCharType="begin"/>
      </w:r>
      <w:r>
        <w:instrText xml:space="preserve"> HYPERLINK \l "_Toc73104065" </w:instrText>
      </w:r>
      <w:r>
        <w:fldChar w:fldCharType="separate"/>
      </w:r>
      <w:r w:rsidRPr="00E75DE4">
        <w:rPr>
          <w:rStyle w:val="Hyperlink"/>
        </w:rPr>
        <w:t>3.8. Conclusions on clinical aspects</w:t>
      </w:r>
      <w:r>
        <w:rPr>
          <w:webHidden/>
        </w:rPr>
        <w:tab/>
      </w:r>
      <w:r>
        <w:rPr>
          <w:webHidden/>
        </w:rPr>
        <w:fldChar w:fldCharType="begin"/>
      </w:r>
      <w:r>
        <w:rPr>
          <w:webHidden/>
        </w:rPr>
        <w:instrText xml:space="preserve"> PAGEREF _Toc73104065 \h </w:instrText>
      </w:r>
      <w:r>
        <w:rPr>
          <w:webHidden/>
        </w:rPr>
        <w:fldChar w:fldCharType="separate"/>
      </w:r>
      <w:r>
        <w:rPr>
          <w:webHidden/>
        </w:rPr>
        <w:t>29</w:t>
      </w:r>
      <w:r>
        <w:rPr>
          <w:webHidden/>
        </w:rPr>
        <w:fldChar w:fldCharType="end"/>
      </w:r>
      <w:r>
        <w:fldChar w:fldCharType="end"/>
      </w:r>
    </w:p>
    <w:p w:rsidR="00520C36" w:rsidRPr="005E50D4" w14:paraId="65E09BAD" w14:textId="0A683CB6">
      <w:pPr>
        <w:pStyle w:val="TOC1"/>
        <w:rPr>
          <w:rFonts w:ascii="Calibri" w:eastAsia="Times New Roman" w:hAnsi="Calibri" w:cs="Times New Roman"/>
          <w:b w:val="0"/>
        </w:rPr>
      </w:pPr>
      <w:r>
        <w:fldChar w:fldCharType="begin"/>
      </w:r>
      <w:r>
        <w:instrText xml:space="preserve"> HYPERLINK \l "_Toc73104066" </w:instrText>
      </w:r>
      <w:r>
        <w:fldChar w:fldCharType="separate"/>
      </w:r>
      <w:r w:rsidRPr="00E75DE4">
        <w:rPr>
          <w:rStyle w:val="Hyperlink"/>
        </w:rPr>
        <w:t>4. Pharmacovigilance</w:t>
      </w:r>
      <w:r>
        <w:rPr>
          <w:webHidden/>
        </w:rPr>
        <w:tab/>
      </w:r>
      <w:r>
        <w:rPr>
          <w:webHidden/>
        </w:rPr>
        <w:fldChar w:fldCharType="begin"/>
      </w:r>
      <w:r>
        <w:rPr>
          <w:webHidden/>
        </w:rPr>
        <w:instrText xml:space="preserve"> PAGEREF _Toc7310</w:instrText>
      </w:r>
      <w:r>
        <w:rPr>
          <w:webHidden/>
        </w:rPr>
        <w:instrText xml:space="preserve">4066 \h </w:instrText>
      </w:r>
      <w:r>
        <w:rPr>
          <w:webHidden/>
        </w:rPr>
        <w:fldChar w:fldCharType="separate"/>
      </w:r>
      <w:r>
        <w:rPr>
          <w:webHidden/>
        </w:rPr>
        <w:t>30</w:t>
      </w:r>
      <w:r>
        <w:rPr>
          <w:webHidden/>
        </w:rPr>
        <w:fldChar w:fldCharType="end"/>
      </w:r>
      <w:r>
        <w:fldChar w:fldCharType="end"/>
      </w:r>
    </w:p>
    <w:p w:rsidR="00520C36" w:rsidRPr="005E50D4" w14:paraId="74C13587" w14:textId="633E6F31">
      <w:pPr>
        <w:pStyle w:val="TOC2"/>
        <w:rPr>
          <w:rFonts w:ascii="Calibri" w:eastAsia="Times New Roman" w:hAnsi="Calibri" w:cs="Times New Roman"/>
          <w:sz w:val="22"/>
          <w:szCs w:val="22"/>
        </w:rPr>
      </w:pPr>
      <w:r>
        <w:fldChar w:fldCharType="begin"/>
      </w:r>
      <w:r>
        <w:instrText xml:space="preserve"> HYPERLINK \l "_Toc73104067" </w:instrText>
      </w:r>
      <w:r>
        <w:fldChar w:fldCharType="separate"/>
      </w:r>
      <w:r w:rsidRPr="00E75DE4">
        <w:rPr>
          <w:rStyle w:val="Hyperlink"/>
        </w:rPr>
        <w:t>4.1. Risk management plan</w:t>
      </w:r>
      <w:r>
        <w:rPr>
          <w:webHidden/>
        </w:rPr>
        <w:tab/>
      </w:r>
      <w:r>
        <w:rPr>
          <w:webHidden/>
        </w:rPr>
        <w:fldChar w:fldCharType="begin"/>
      </w:r>
      <w:r>
        <w:rPr>
          <w:webHidden/>
        </w:rPr>
        <w:instrText xml:space="preserve"> PAGEREF _Toc73104067 \h </w:instrText>
      </w:r>
      <w:r>
        <w:rPr>
          <w:webHidden/>
        </w:rPr>
        <w:fldChar w:fldCharType="separate"/>
      </w:r>
      <w:r>
        <w:rPr>
          <w:webHidden/>
        </w:rPr>
        <w:t>30</w:t>
      </w:r>
      <w:r>
        <w:rPr>
          <w:webHidden/>
        </w:rPr>
        <w:fldChar w:fldCharType="end"/>
      </w:r>
      <w:r>
        <w:fldChar w:fldCharType="end"/>
      </w:r>
    </w:p>
    <w:p w:rsidR="00520C36" w:rsidRPr="005E50D4" w14:paraId="332F7BA6" w14:textId="05AB9685">
      <w:pPr>
        <w:pStyle w:val="TOC2"/>
        <w:rPr>
          <w:rFonts w:ascii="Calibri" w:eastAsia="Times New Roman" w:hAnsi="Calibri" w:cs="Times New Roman"/>
          <w:sz w:val="22"/>
          <w:szCs w:val="22"/>
        </w:rPr>
      </w:pPr>
      <w:r>
        <w:fldChar w:fldCharType="begin"/>
      </w:r>
      <w:r>
        <w:instrText xml:space="preserve"> HYPERLINK \l "_Toc73104068" </w:instrText>
      </w:r>
      <w:r>
        <w:fldChar w:fldCharType="separate"/>
      </w:r>
      <w:r w:rsidRPr="00E75DE4">
        <w:rPr>
          <w:rStyle w:val="Hyperlink"/>
        </w:rPr>
        <w:t>4.2. Pharmacovigilance system</w:t>
      </w:r>
      <w:r>
        <w:rPr>
          <w:webHidden/>
        </w:rPr>
        <w:tab/>
      </w:r>
      <w:r>
        <w:rPr>
          <w:webHidden/>
        </w:rPr>
        <w:fldChar w:fldCharType="begin"/>
      </w:r>
      <w:r>
        <w:rPr>
          <w:webHidden/>
        </w:rPr>
        <w:instrText xml:space="preserve"> PAGEREF _Toc73104068 \h </w:instrText>
      </w:r>
      <w:r>
        <w:rPr>
          <w:webHidden/>
        </w:rPr>
        <w:fldChar w:fldCharType="separate"/>
      </w:r>
      <w:r>
        <w:rPr>
          <w:webHidden/>
        </w:rPr>
        <w:t>31</w:t>
      </w:r>
      <w:r>
        <w:rPr>
          <w:webHidden/>
        </w:rPr>
        <w:fldChar w:fldCharType="end"/>
      </w:r>
      <w:r>
        <w:fldChar w:fldCharType="end"/>
      </w:r>
    </w:p>
    <w:p w:rsidR="00520C36" w:rsidRPr="005E50D4" w14:paraId="3FA74FAB" w14:textId="4F956694">
      <w:pPr>
        <w:pStyle w:val="TOC1"/>
        <w:rPr>
          <w:rFonts w:ascii="Calibri" w:eastAsia="Times New Roman" w:hAnsi="Calibri" w:cs="Times New Roman"/>
          <w:b w:val="0"/>
        </w:rPr>
      </w:pPr>
      <w:r>
        <w:fldChar w:fldCharType="begin"/>
      </w:r>
      <w:r>
        <w:instrText xml:space="preserve"> HYPERLINK \l "_Toc73104069" </w:instrText>
      </w:r>
      <w:r>
        <w:fldChar w:fldCharType="separate"/>
      </w:r>
      <w:r w:rsidRPr="00E75DE4">
        <w:rPr>
          <w:rStyle w:val="Hyperlink"/>
        </w:rPr>
        <w:t>5. List of questions as proposed by the (Co-)Rapporteur</w:t>
      </w:r>
      <w:r>
        <w:rPr>
          <w:webHidden/>
        </w:rPr>
        <w:tab/>
      </w:r>
      <w:r>
        <w:rPr>
          <w:webHidden/>
        </w:rPr>
        <w:fldChar w:fldCharType="begin"/>
      </w:r>
      <w:r>
        <w:rPr>
          <w:webHidden/>
        </w:rPr>
        <w:instrText xml:space="preserve"> PAGEREF _Toc7</w:instrText>
      </w:r>
      <w:r>
        <w:rPr>
          <w:webHidden/>
        </w:rPr>
        <w:instrText xml:space="preserve">3104069 \h </w:instrText>
      </w:r>
      <w:r>
        <w:rPr>
          <w:webHidden/>
        </w:rPr>
        <w:fldChar w:fldCharType="separate"/>
      </w:r>
      <w:r>
        <w:rPr>
          <w:webHidden/>
        </w:rPr>
        <w:t>31</w:t>
      </w:r>
      <w:r>
        <w:rPr>
          <w:webHidden/>
        </w:rPr>
        <w:fldChar w:fldCharType="end"/>
      </w:r>
      <w:r>
        <w:fldChar w:fldCharType="end"/>
      </w:r>
    </w:p>
    <w:p w:rsidR="00520C36" w:rsidRPr="005E50D4" w14:paraId="10A82E16" w14:textId="1FAD7C5B">
      <w:pPr>
        <w:pStyle w:val="TOC2"/>
        <w:rPr>
          <w:rFonts w:ascii="Calibri" w:eastAsia="Times New Roman" w:hAnsi="Calibri" w:cs="Times New Roman"/>
          <w:sz w:val="22"/>
          <w:szCs w:val="22"/>
        </w:rPr>
      </w:pPr>
      <w:r>
        <w:fldChar w:fldCharType="begin"/>
      </w:r>
      <w:r>
        <w:instrText xml:space="preserve"> HYPERLINK \l "_Toc73104070" </w:instrText>
      </w:r>
      <w:r>
        <w:fldChar w:fldCharType="separate"/>
      </w:r>
      <w:r w:rsidRPr="00E75DE4">
        <w:rPr>
          <w:rStyle w:val="Hyperlink"/>
        </w:rPr>
        <w:t>5.1. Non-clinical aspects</w:t>
      </w:r>
      <w:r>
        <w:rPr>
          <w:webHidden/>
        </w:rPr>
        <w:tab/>
      </w:r>
      <w:r>
        <w:rPr>
          <w:webHidden/>
        </w:rPr>
        <w:fldChar w:fldCharType="begin"/>
      </w:r>
      <w:r>
        <w:rPr>
          <w:webHidden/>
        </w:rPr>
        <w:instrText xml:space="preserve"> PAGEREF _Toc73104070 \h </w:instrText>
      </w:r>
      <w:r>
        <w:rPr>
          <w:webHidden/>
        </w:rPr>
        <w:fldChar w:fldCharType="separate"/>
      </w:r>
      <w:r>
        <w:rPr>
          <w:webHidden/>
        </w:rPr>
        <w:t>31</w:t>
      </w:r>
      <w:r>
        <w:rPr>
          <w:webHidden/>
        </w:rPr>
        <w:fldChar w:fldCharType="end"/>
      </w:r>
      <w:r>
        <w:fldChar w:fldCharType="end"/>
      </w:r>
    </w:p>
    <w:p w:rsidR="00520C36" w:rsidRPr="005E50D4" w14:paraId="1EFCC91A" w14:textId="29626B20">
      <w:pPr>
        <w:pStyle w:val="TOC2"/>
        <w:rPr>
          <w:rFonts w:ascii="Calibri" w:eastAsia="Times New Roman" w:hAnsi="Calibri" w:cs="Times New Roman"/>
          <w:sz w:val="22"/>
          <w:szCs w:val="22"/>
        </w:rPr>
      </w:pPr>
      <w:r>
        <w:fldChar w:fldCharType="begin"/>
      </w:r>
      <w:r>
        <w:instrText xml:space="preserve"> HYPERLINK \l "_Toc73104071" </w:instrText>
      </w:r>
      <w:r>
        <w:fldChar w:fldCharType="separate"/>
      </w:r>
      <w:r w:rsidRPr="00E75DE4">
        <w:rPr>
          <w:rStyle w:val="Hyperlink"/>
        </w:rPr>
        <w:t>5.2. Clinical aspects</w:t>
      </w:r>
      <w:r>
        <w:rPr>
          <w:webHidden/>
        </w:rPr>
        <w:tab/>
      </w:r>
      <w:r>
        <w:rPr>
          <w:webHidden/>
        </w:rPr>
        <w:fldChar w:fldCharType="begin"/>
      </w:r>
      <w:r>
        <w:rPr>
          <w:webHidden/>
        </w:rPr>
        <w:instrText xml:space="preserve"> PAGEREF _Toc73104071 \h </w:instrText>
      </w:r>
      <w:r>
        <w:rPr>
          <w:webHidden/>
        </w:rPr>
        <w:fldChar w:fldCharType="separate"/>
      </w:r>
      <w:r>
        <w:rPr>
          <w:webHidden/>
        </w:rPr>
        <w:t>31</w:t>
      </w:r>
      <w:r>
        <w:rPr>
          <w:webHidden/>
        </w:rPr>
        <w:fldChar w:fldCharType="end"/>
      </w:r>
      <w:r>
        <w:fldChar w:fldCharType="end"/>
      </w:r>
    </w:p>
    <w:p w:rsidR="00520C36" w:rsidRPr="005E50D4" w14:paraId="62BBAC61" w14:textId="2CA9EDBF">
      <w:pPr>
        <w:pStyle w:val="TOC2"/>
        <w:rPr>
          <w:rFonts w:ascii="Calibri" w:eastAsia="Times New Roman" w:hAnsi="Calibri" w:cs="Times New Roman"/>
          <w:sz w:val="22"/>
          <w:szCs w:val="22"/>
        </w:rPr>
      </w:pPr>
      <w:r>
        <w:fldChar w:fldCharType="begin"/>
      </w:r>
      <w:r>
        <w:instrText xml:space="preserve"> HYPERLINK \l "_Toc73104072" </w:instrText>
      </w:r>
      <w:r>
        <w:fldChar w:fldCharType="separate"/>
      </w:r>
      <w:r w:rsidRPr="00E75DE4">
        <w:rPr>
          <w:rStyle w:val="Hyperlink"/>
        </w:rPr>
        <w:t>5.3. &lt;Orphan similarity and derogations&gt;</w:t>
      </w:r>
      <w:r>
        <w:rPr>
          <w:webHidden/>
        </w:rPr>
        <w:tab/>
      </w:r>
      <w:r>
        <w:rPr>
          <w:webHidden/>
        </w:rPr>
        <w:fldChar w:fldCharType="begin"/>
      </w:r>
      <w:r>
        <w:rPr>
          <w:webHidden/>
        </w:rPr>
        <w:instrText xml:space="preserve"> PAGEREF _Toc73104072 \h </w:instrText>
      </w:r>
      <w:r>
        <w:rPr>
          <w:webHidden/>
        </w:rPr>
        <w:fldChar w:fldCharType="separate"/>
      </w:r>
      <w:r>
        <w:rPr>
          <w:webHidden/>
        </w:rPr>
        <w:t>32</w:t>
      </w:r>
      <w:r>
        <w:rPr>
          <w:webHidden/>
        </w:rPr>
        <w:fldChar w:fldCharType="end"/>
      </w:r>
      <w:r>
        <w:fldChar w:fldCharType="end"/>
      </w:r>
    </w:p>
    <w:p w:rsidR="00520C36" w:rsidRPr="005E50D4" w14:paraId="54D0FF72" w14:textId="474097F0">
      <w:pPr>
        <w:pStyle w:val="TOC1"/>
        <w:rPr>
          <w:rFonts w:ascii="Calibri" w:eastAsia="Times New Roman" w:hAnsi="Calibri" w:cs="Times New Roman"/>
          <w:b w:val="0"/>
        </w:rPr>
      </w:pPr>
      <w:r>
        <w:fldChar w:fldCharType="begin"/>
      </w:r>
      <w:r>
        <w:instrText xml:space="preserve"> HYPERLINK \l "_Toc73104073" </w:instrText>
      </w:r>
      <w:r>
        <w:fldChar w:fldCharType="separate"/>
      </w:r>
      <w:r w:rsidRPr="00E75DE4">
        <w:rPr>
          <w:rStyle w:val="Hyperlink"/>
        </w:rPr>
        <w:t>6. List of references</w:t>
      </w:r>
      <w:r>
        <w:rPr>
          <w:webHidden/>
        </w:rPr>
        <w:tab/>
      </w:r>
      <w:r>
        <w:rPr>
          <w:webHidden/>
        </w:rPr>
        <w:fldChar w:fldCharType="begin"/>
      </w:r>
      <w:r>
        <w:rPr>
          <w:webHidden/>
        </w:rPr>
        <w:instrText xml:space="preserve"> PAGEREF _Toc73104073 \h </w:instrText>
      </w:r>
      <w:r>
        <w:rPr>
          <w:webHidden/>
        </w:rPr>
        <w:fldChar w:fldCharType="separate"/>
      </w:r>
      <w:r>
        <w:rPr>
          <w:webHidden/>
        </w:rPr>
        <w:t>33</w:t>
      </w:r>
      <w:r>
        <w:rPr>
          <w:webHidden/>
        </w:rPr>
        <w:fldChar w:fldCharType="end"/>
      </w:r>
      <w:r>
        <w:fldChar w:fldCharType="end"/>
      </w:r>
    </w:p>
    <w:p w:rsidR="00CD5881" w:rsidRPr="00F3151F" w:rsidP="00DA10BC" w14:paraId="5380C482" w14:textId="70E49C11">
      <w:pPr>
        <w:pStyle w:val="No-TOCheadingAgency"/>
        <w:rPr>
          <w:sz w:val="18"/>
          <w:szCs w:val="18"/>
        </w:rPr>
      </w:pPr>
      <w:r w:rsidRPr="00F3151F">
        <w:rPr>
          <w:sz w:val="18"/>
          <w:szCs w:val="18"/>
        </w:rPr>
        <w:fldChar w:fldCharType="end"/>
      </w:r>
    </w:p>
    <w:p w:rsidR="00CD5881" w:rsidRPr="00F37D9F" w:rsidP="00CD5881" w14:paraId="0DFF9488" w14:textId="77777777">
      <w:pPr>
        <w:pStyle w:val="No-TOCheadingAgency"/>
        <w:jc w:val="center"/>
        <w:rPr>
          <w:b w:val="0"/>
          <w:bCs/>
        </w:rPr>
      </w:pPr>
    </w:p>
    <w:p w:rsidR="000E05E8" w:rsidRPr="00F37D9F" w:rsidP="00D205F8" w14:paraId="20F1EF10" w14:textId="77777777">
      <w:pPr>
        <w:pStyle w:val="No-numheading1Agency"/>
      </w:pPr>
      <w:r w:rsidRPr="00F37D9F">
        <w:br w:type="page"/>
      </w:r>
      <w:bookmarkStart w:id="5" w:name="_Toc73104044"/>
      <w:r w:rsidRPr="00F37D9F">
        <w:t>A</w:t>
      </w:r>
      <w:r w:rsidRPr="00F37D9F" w:rsidR="00C35074">
        <w:t>dministrative information</w:t>
      </w:r>
      <w:bookmarkEnd w:id="5"/>
    </w:p>
    <w:tbl>
      <w:tblPr>
        <w:tblW w:w="96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9"/>
        <w:gridCol w:w="2089"/>
        <w:gridCol w:w="4441"/>
      </w:tblGrid>
      <w:tr w14:paraId="16D9C41C" w14:textId="77777777" w:rsidTr="00D205F8">
        <w:tblPrEx>
          <w:tblW w:w="96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rPr>
          <w:cantSplit/>
        </w:trPr>
        <w:tc>
          <w:tcPr>
            <w:tcW w:w="5058" w:type="dxa"/>
            <w:gridSpan w:val="2"/>
            <w:shd w:val="clear" w:color="auto" w:fill="auto"/>
          </w:tcPr>
          <w:p w:rsidR="000E05E8" w:rsidRPr="00F37D9F" w:rsidP="000E05E8" w14:paraId="7C6D017D" w14:textId="7BAD94FF">
            <w:pPr>
              <w:pStyle w:val="NormalAgency"/>
              <w:rPr>
                <w:b/>
              </w:rPr>
            </w:pPr>
            <w:r w:rsidRPr="00F37D9F">
              <w:rPr>
                <w:b/>
              </w:rPr>
              <w:t>Invented name of the generic</w:t>
            </w:r>
            <w:r w:rsidRPr="00F37D9F" w:rsidR="000F5ED9">
              <w:rPr>
                <w:b/>
              </w:rPr>
              <w:t>/hybrid</w:t>
            </w:r>
            <w:r w:rsidRPr="00F37D9F">
              <w:rPr>
                <w:b/>
              </w:rPr>
              <w:t xml:space="preserve"> medicinal product:</w:t>
            </w:r>
          </w:p>
        </w:tc>
        <w:tc>
          <w:tcPr>
            <w:tcW w:w="4571" w:type="dxa"/>
            <w:shd w:val="clear" w:color="auto" w:fill="auto"/>
          </w:tcPr>
          <w:p w:rsidR="000E05E8" w:rsidRPr="00F37D9F" w:rsidP="000E05E8" w14:paraId="7CDF1FF4" w14:textId="77777777">
            <w:pPr>
              <w:pStyle w:val="NormalAgency"/>
              <w:rPr>
                <w:b/>
              </w:rPr>
            </w:pPr>
          </w:p>
        </w:tc>
      </w:tr>
      <w:tr w14:paraId="6AA3BE20" w14:textId="77777777" w:rsidTr="00D205F8">
        <w:tblPrEx>
          <w:tblW w:w="9629" w:type="dxa"/>
          <w:tblLook w:val="01E0"/>
        </w:tblPrEx>
        <w:trPr>
          <w:cantSplit/>
        </w:trPr>
        <w:tc>
          <w:tcPr>
            <w:tcW w:w="5058" w:type="dxa"/>
            <w:gridSpan w:val="2"/>
            <w:shd w:val="clear" w:color="auto" w:fill="auto"/>
          </w:tcPr>
          <w:p w:rsidR="000E05E8" w:rsidRPr="00F37D9F" w:rsidP="000E05E8" w14:paraId="3B453260" w14:textId="77777777">
            <w:pPr>
              <w:pStyle w:val="NormalAgency"/>
              <w:rPr>
                <w:b/>
              </w:rPr>
            </w:pPr>
            <w:smartTag w:uri="urn:schemas-microsoft-com:office:smarttags" w:element="country-region">
              <w:r w:rsidRPr="00F37D9F">
                <w:rPr>
                  <w:b/>
                </w:rPr>
                <w:t>INN</w:t>
              </w:r>
            </w:smartTag>
            <w:r w:rsidRPr="00F37D9F">
              <w:rPr>
                <w:b/>
              </w:rPr>
              <w:t xml:space="preserve"> (or common name) of the active substance(s):</w:t>
            </w:r>
          </w:p>
        </w:tc>
        <w:tc>
          <w:tcPr>
            <w:tcW w:w="4571" w:type="dxa"/>
            <w:shd w:val="clear" w:color="auto" w:fill="auto"/>
          </w:tcPr>
          <w:p w:rsidR="000E05E8" w:rsidRPr="00F37D9F" w:rsidP="000E05E8" w14:paraId="68AA5C4C" w14:textId="77777777">
            <w:pPr>
              <w:pStyle w:val="NormalAgency"/>
            </w:pPr>
          </w:p>
        </w:tc>
      </w:tr>
      <w:tr w14:paraId="63D0DACF" w14:textId="77777777" w:rsidTr="00D205F8">
        <w:tblPrEx>
          <w:tblW w:w="9629" w:type="dxa"/>
          <w:tblLook w:val="01E0"/>
        </w:tblPrEx>
        <w:trPr>
          <w:cantSplit/>
        </w:trPr>
        <w:tc>
          <w:tcPr>
            <w:tcW w:w="5058" w:type="dxa"/>
            <w:gridSpan w:val="2"/>
            <w:shd w:val="clear" w:color="auto" w:fill="auto"/>
          </w:tcPr>
          <w:p w:rsidR="000E05E8" w:rsidRPr="00F37D9F" w:rsidP="000E05E8" w14:paraId="26C1CEC2" w14:textId="77777777">
            <w:pPr>
              <w:pStyle w:val="NormalAgency"/>
              <w:rPr>
                <w:b/>
              </w:rPr>
            </w:pPr>
            <w:r w:rsidRPr="00F37D9F">
              <w:rPr>
                <w:b/>
              </w:rPr>
              <w:t>Active substance(s):</w:t>
            </w:r>
          </w:p>
        </w:tc>
        <w:tc>
          <w:tcPr>
            <w:tcW w:w="4571" w:type="dxa"/>
            <w:shd w:val="clear" w:color="auto" w:fill="auto"/>
          </w:tcPr>
          <w:p w:rsidR="000E05E8" w:rsidRPr="00F37D9F" w:rsidP="000E05E8" w14:paraId="7425A8FD" w14:textId="77777777">
            <w:pPr>
              <w:pStyle w:val="NormalAgency"/>
            </w:pPr>
          </w:p>
        </w:tc>
      </w:tr>
      <w:tr w14:paraId="6E9A2F1B" w14:textId="77777777" w:rsidTr="00D205F8">
        <w:tblPrEx>
          <w:tblW w:w="9629" w:type="dxa"/>
          <w:tblLook w:val="01E0"/>
        </w:tblPrEx>
        <w:trPr>
          <w:cantSplit/>
        </w:trPr>
        <w:tc>
          <w:tcPr>
            <w:tcW w:w="5058" w:type="dxa"/>
            <w:gridSpan w:val="2"/>
            <w:shd w:val="clear" w:color="auto" w:fill="auto"/>
          </w:tcPr>
          <w:p w:rsidR="000E05E8" w:rsidRPr="00F37D9F" w:rsidP="000E05E8" w14:paraId="5E671C6D" w14:textId="77777777">
            <w:pPr>
              <w:pStyle w:val="NormalAgency"/>
              <w:rPr>
                <w:b/>
              </w:rPr>
            </w:pPr>
            <w:r w:rsidRPr="00F37D9F">
              <w:rPr>
                <w:b/>
              </w:rPr>
              <w:t>Applicant:</w:t>
            </w:r>
          </w:p>
        </w:tc>
        <w:tc>
          <w:tcPr>
            <w:tcW w:w="4571" w:type="dxa"/>
            <w:shd w:val="clear" w:color="auto" w:fill="auto"/>
          </w:tcPr>
          <w:p w:rsidR="000E05E8" w:rsidRPr="00F37D9F" w:rsidP="000E05E8" w14:paraId="34BA6AA6" w14:textId="77777777">
            <w:pPr>
              <w:pStyle w:val="NormalAgency"/>
            </w:pPr>
          </w:p>
        </w:tc>
      </w:tr>
      <w:tr w14:paraId="0ECDCD0B" w14:textId="77777777" w:rsidTr="00E169C6">
        <w:tblPrEx>
          <w:tblW w:w="9629" w:type="dxa"/>
          <w:tblLook w:val="01E0"/>
        </w:tblPrEx>
        <w:trPr>
          <w:gridAfter w:val="1"/>
          <w:wAfter w:w="8909" w:type="dxa"/>
        </w:trPr>
        <w:tc>
          <w:tcPr>
            <w:tcW w:w="5058" w:type="dxa"/>
            <w:shd w:val="clear" w:color="auto" w:fill="auto"/>
          </w:tcPr>
          <w:p w:rsidR="000E05E8" w:rsidRPr="004D6E92" w:rsidP="000E05E8" w14:paraId="2C0DFF9E" w14:textId="51310D1A">
            <w:pPr>
              <w:pStyle w:val="NormalAgency"/>
              <w:rPr>
                <w:b/>
              </w:rPr>
            </w:pPr>
            <w:r w:rsidRPr="004D6E92">
              <w:rPr>
                <w:b/>
              </w:rPr>
              <w:t>Applied Indication(s):</w:t>
            </w:r>
          </w:p>
        </w:tc>
        <w:tc>
          <w:tcPr>
            <w:tcW w:w="4571" w:type="dxa"/>
            <w:shd w:val="clear" w:color="auto" w:fill="auto"/>
          </w:tcPr>
          <w:p w:rsidR="000E05E8" w:rsidRPr="004D6E92" w:rsidP="000E05E8" w14:paraId="30141DF3" w14:textId="77777777">
            <w:pPr>
              <w:pStyle w:val="NormalAgency"/>
            </w:pPr>
          </w:p>
        </w:tc>
      </w:tr>
      <w:tr w14:paraId="7FFEFED1" w14:textId="77777777" w:rsidTr="00D205F8">
        <w:tblPrEx>
          <w:tblW w:w="9629" w:type="dxa"/>
          <w:tblLook w:val="01E0"/>
        </w:tblPrEx>
        <w:trPr>
          <w:cantSplit/>
        </w:trPr>
        <w:tc>
          <w:tcPr>
            <w:tcW w:w="5058" w:type="dxa"/>
            <w:gridSpan w:val="2"/>
            <w:shd w:val="clear" w:color="auto" w:fill="auto"/>
          </w:tcPr>
          <w:p w:rsidR="000E05E8" w:rsidRPr="00F37D9F" w:rsidP="000E05E8" w14:paraId="083FE9B4" w14:textId="77777777">
            <w:pPr>
              <w:pStyle w:val="NormalAgency"/>
              <w:rPr>
                <w:b/>
              </w:rPr>
            </w:pPr>
            <w:r w:rsidRPr="00F37D9F">
              <w:rPr>
                <w:b/>
              </w:rPr>
              <w:t xml:space="preserve">Pharmaco-therapeutic group </w:t>
            </w:r>
          </w:p>
          <w:p w:rsidR="000E05E8" w:rsidRPr="00F37D9F" w:rsidP="000E05E8" w14:paraId="16F5558A" w14:textId="77777777">
            <w:pPr>
              <w:pStyle w:val="NormalAgency"/>
              <w:rPr>
                <w:b/>
              </w:rPr>
            </w:pPr>
            <w:r w:rsidRPr="00F37D9F">
              <w:rPr>
                <w:b/>
              </w:rPr>
              <w:t>(ATC Code):</w:t>
            </w:r>
          </w:p>
        </w:tc>
        <w:tc>
          <w:tcPr>
            <w:tcW w:w="4571" w:type="dxa"/>
            <w:shd w:val="clear" w:color="auto" w:fill="auto"/>
          </w:tcPr>
          <w:p w:rsidR="000E05E8" w:rsidRPr="00F37D9F" w:rsidP="000E05E8" w14:paraId="5CDF5CFB" w14:textId="77777777">
            <w:pPr>
              <w:pStyle w:val="NormalAgency"/>
            </w:pPr>
          </w:p>
        </w:tc>
      </w:tr>
      <w:tr w14:paraId="251175E4" w14:textId="77777777" w:rsidTr="00D205F8">
        <w:tblPrEx>
          <w:tblW w:w="9629" w:type="dxa"/>
          <w:tblLook w:val="01E0"/>
        </w:tblPrEx>
        <w:trPr>
          <w:cantSplit/>
        </w:trPr>
        <w:tc>
          <w:tcPr>
            <w:tcW w:w="5058" w:type="dxa"/>
            <w:gridSpan w:val="2"/>
            <w:shd w:val="clear" w:color="auto" w:fill="auto"/>
          </w:tcPr>
          <w:p w:rsidR="000E05E8" w:rsidRPr="00F37D9F" w:rsidP="000E05E8" w14:paraId="74829EDE" w14:textId="77777777">
            <w:pPr>
              <w:pStyle w:val="NormalAgency"/>
              <w:rPr>
                <w:b/>
              </w:rPr>
            </w:pPr>
            <w:r w:rsidRPr="00F37D9F">
              <w:rPr>
                <w:b/>
              </w:rPr>
              <w:t>Pharmaceutical form(s) and strength(s):</w:t>
            </w:r>
          </w:p>
        </w:tc>
        <w:tc>
          <w:tcPr>
            <w:tcW w:w="4571" w:type="dxa"/>
            <w:shd w:val="clear" w:color="auto" w:fill="auto"/>
          </w:tcPr>
          <w:p w:rsidR="000E05E8" w:rsidRPr="00F37D9F" w:rsidP="000E05E8" w14:paraId="5215B018" w14:textId="77777777">
            <w:pPr>
              <w:pStyle w:val="NormalAgency"/>
            </w:pPr>
          </w:p>
        </w:tc>
      </w:tr>
      <w:tr w14:paraId="4D5E3052" w14:textId="77777777" w:rsidTr="00D205F8">
        <w:tblPrEx>
          <w:tblW w:w="9629" w:type="dxa"/>
          <w:tblLook w:val="01E0"/>
        </w:tblPrEx>
        <w:trPr>
          <w:cantSplit/>
        </w:trPr>
        <w:tc>
          <w:tcPr>
            <w:tcW w:w="5058" w:type="dxa"/>
            <w:gridSpan w:val="2"/>
            <w:shd w:val="clear" w:color="auto" w:fill="auto"/>
          </w:tcPr>
          <w:p w:rsidR="000E05E8" w:rsidRPr="002A74CF" w:rsidP="000E05E8" w14:paraId="29E47842" w14:textId="77777777">
            <w:pPr>
              <w:pStyle w:val="NormalAgency"/>
              <w:rPr>
                <w:b/>
                <w:lang w:val="fr-FR"/>
              </w:rPr>
            </w:pPr>
            <w:r>
              <w:rPr>
                <w:b/>
                <w:lang w:val="fr-FR"/>
              </w:rPr>
              <w:t xml:space="preserve">CHMP </w:t>
            </w:r>
            <w:r w:rsidRPr="002A74CF">
              <w:rPr>
                <w:b/>
                <w:lang w:val="fr-FR"/>
              </w:rPr>
              <w:t>Rapporteur contact person:</w:t>
            </w:r>
          </w:p>
          <w:p w:rsidR="000E05E8" w:rsidRPr="002A74CF" w:rsidP="000E05E8" w14:paraId="3CE639F1" w14:textId="77777777">
            <w:pPr>
              <w:pStyle w:val="NormalAgency"/>
              <w:rPr>
                <w:lang w:val="fr-FR"/>
              </w:rPr>
            </w:pPr>
          </w:p>
          <w:p w:rsidR="000E05E8" w:rsidRPr="00FF04AE" w:rsidP="000E05E8" w14:paraId="6749B4B4" w14:textId="77777777">
            <w:pPr>
              <w:pStyle w:val="NormalAgency"/>
              <w:rPr>
                <w:lang w:val="fr-FR"/>
              </w:rPr>
            </w:pPr>
          </w:p>
          <w:p w:rsidR="000E05E8" w:rsidP="000E05E8" w14:paraId="11A65BA6" w14:textId="1E14F98B">
            <w:pPr>
              <w:pStyle w:val="NormalAgency"/>
              <w:rPr>
                <w:lang w:val="fr-FR"/>
              </w:rPr>
            </w:pPr>
          </w:p>
          <w:p w:rsidR="000E05E8" w:rsidRPr="002A74CF" w:rsidP="000E05E8" w14:paraId="3616A541" w14:textId="77777777">
            <w:pPr>
              <w:pStyle w:val="NormalAgency"/>
              <w:rPr>
                <w:lang w:val="fr-FR"/>
              </w:rPr>
            </w:pPr>
            <w:r>
              <w:rPr>
                <w:b/>
                <w:lang w:val="fr-FR"/>
              </w:rPr>
              <w:t>&lt;</w:t>
            </w:r>
            <w:r w:rsidR="003A3BD5">
              <w:rPr>
                <w:b/>
                <w:lang w:val="fr-FR"/>
              </w:rPr>
              <w:t xml:space="preserve">CHMP </w:t>
            </w:r>
            <w:r w:rsidRPr="00D205F8" w:rsidR="00890FE5">
              <w:rPr>
                <w:b/>
                <w:lang w:val="fr-FR"/>
              </w:rPr>
              <w:t>Co-rapporteur contact person:</w:t>
            </w:r>
            <w:r>
              <w:rPr>
                <w:b/>
                <w:lang w:val="fr-FR"/>
              </w:rPr>
              <w:t>&gt;</w:t>
            </w:r>
          </w:p>
          <w:p w:rsidR="000E05E8" w:rsidP="000E05E8" w14:paraId="1DCE8010" w14:textId="7FAE62BC">
            <w:pPr>
              <w:pStyle w:val="NormalAgency"/>
              <w:rPr>
                <w:b/>
                <w:lang w:val="fr-FR"/>
              </w:rPr>
            </w:pPr>
          </w:p>
          <w:p w:rsidR="00BB4C0B" w:rsidRPr="002A74CF" w:rsidP="000E05E8" w14:paraId="600EB471" w14:textId="77777777">
            <w:pPr>
              <w:pStyle w:val="NormalAgency"/>
              <w:rPr>
                <w:b/>
                <w:lang w:val="fr-FR"/>
              </w:rPr>
            </w:pPr>
          </w:p>
          <w:p w:rsidR="00890FE5" w:rsidRPr="00D205F8" w:rsidP="000E05E8" w14:paraId="0B790034" w14:textId="77777777">
            <w:pPr>
              <w:pStyle w:val="NormalAgency"/>
              <w:rPr>
                <w:b/>
                <w:lang w:val="fr-FR"/>
              </w:rPr>
            </w:pPr>
          </w:p>
          <w:p w:rsidR="0088574F" w:rsidRPr="00D205F8" w:rsidP="000E05E8" w14:paraId="5F0C8A46" w14:textId="772F7955">
            <w:pPr>
              <w:pStyle w:val="NormalAgency"/>
              <w:rPr>
                <w:b/>
              </w:rPr>
            </w:pPr>
            <w:r w:rsidRPr="00D205F8">
              <w:rPr>
                <w:b/>
              </w:rPr>
              <w:t>EMA Product Lead:</w:t>
            </w:r>
          </w:p>
          <w:p w:rsidR="000E05E8" w:rsidRPr="004D6E92" w:rsidP="008E18C5" w14:paraId="34CE6025" w14:textId="77777777">
            <w:pPr>
              <w:pStyle w:val="NormalAgency"/>
            </w:pPr>
          </w:p>
        </w:tc>
        <w:tc>
          <w:tcPr>
            <w:tcW w:w="4571" w:type="dxa"/>
            <w:shd w:val="clear" w:color="auto" w:fill="auto"/>
          </w:tcPr>
          <w:p w:rsidR="000E05E8" w:rsidRPr="00F37D9F" w:rsidP="000E05E8" w14:paraId="6C4B4D98" w14:textId="77777777">
            <w:pPr>
              <w:pStyle w:val="NormalAgency"/>
              <w:rPr>
                <w:b/>
              </w:rPr>
            </w:pPr>
            <w:r w:rsidRPr="00F37D9F">
              <w:rPr>
                <w:b/>
              </w:rPr>
              <w:t>Name:</w:t>
            </w:r>
          </w:p>
          <w:p w:rsidR="000E05E8" w:rsidRPr="00F37D9F" w:rsidP="000E05E8" w14:paraId="1FECBE7A" w14:textId="77777777">
            <w:pPr>
              <w:pStyle w:val="NormalAgency"/>
            </w:pPr>
            <w:r w:rsidRPr="00F37D9F">
              <w:t>Tel:</w:t>
            </w:r>
            <w:r w:rsidRPr="00F37D9F">
              <w:tab/>
              <w:t xml:space="preserve"> </w:t>
            </w:r>
          </w:p>
          <w:p w:rsidR="000E05E8" w:rsidRPr="00F37D9F" w:rsidP="000E05E8" w14:paraId="2A377C63" w14:textId="77777777">
            <w:pPr>
              <w:pStyle w:val="NormalAgency"/>
            </w:pPr>
            <w:r w:rsidRPr="00F37D9F">
              <w:t>Email:</w:t>
            </w:r>
          </w:p>
          <w:p w:rsidR="000E05E8" w:rsidRPr="00F37D9F" w:rsidP="000E05E8" w14:paraId="2DABA254" w14:textId="77777777">
            <w:pPr>
              <w:pStyle w:val="NormalAgency"/>
            </w:pPr>
          </w:p>
          <w:p w:rsidR="00890FE5" w:rsidRPr="00823997" w:rsidP="00890FE5" w14:paraId="2C7F4B7B" w14:textId="77777777">
            <w:pPr>
              <w:pStyle w:val="NormalAgency"/>
              <w:rPr>
                <w:b/>
              </w:rPr>
            </w:pPr>
            <w:r w:rsidRPr="00823997">
              <w:rPr>
                <w:b/>
              </w:rPr>
              <w:t>Name:</w:t>
            </w:r>
          </w:p>
          <w:p w:rsidR="00890FE5" w:rsidRPr="00823997" w:rsidP="00890FE5" w14:paraId="2A7F74CB" w14:textId="77777777">
            <w:pPr>
              <w:pStyle w:val="NormalAgency"/>
            </w:pPr>
            <w:r w:rsidRPr="00823997">
              <w:t>Tel:</w:t>
            </w:r>
            <w:r w:rsidRPr="00823997">
              <w:tab/>
              <w:t xml:space="preserve"> </w:t>
            </w:r>
          </w:p>
          <w:p w:rsidR="000E05E8" w:rsidRPr="004D6E92" w:rsidP="00890FE5" w14:paraId="76B051AE" w14:textId="77777777">
            <w:pPr>
              <w:pStyle w:val="NormalAgency"/>
            </w:pPr>
            <w:r w:rsidRPr="00823997">
              <w:t>Email:</w:t>
            </w:r>
          </w:p>
          <w:p w:rsidR="000E05E8" w:rsidRPr="004D6E92" w:rsidP="000E05E8" w14:paraId="653A7A6B" w14:textId="77777777">
            <w:pPr>
              <w:pStyle w:val="NormalAgency"/>
            </w:pPr>
          </w:p>
          <w:p w:rsidR="005D3663" w:rsidRPr="00F37D9F" w:rsidP="005D3663" w14:paraId="0F773E9B" w14:textId="77777777">
            <w:pPr>
              <w:pStyle w:val="NormalAgency"/>
              <w:rPr>
                <w:b/>
              </w:rPr>
            </w:pPr>
            <w:r w:rsidRPr="00F37D9F">
              <w:rPr>
                <w:b/>
              </w:rPr>
              <w:t>Name:</w:t>
            </w:r>
          </w:p>
          <w:p w:rsidR="005D3663" w:rsidRPr="00F37D9F" w:rsidP="005D3663" w14:paraId="6CA96AB7" w14:textId="77777777">
            <w:pPr>
              <w:pStyle w:val="NormalAgency"/>
            </w:pPr>
            <w:r w:rsidRPr="00F37D9F">
              <w:t>Tel:</w:t>
            </w:r>
            <w:r w:rsidRPr="00F37D9F">
              <w:tab/>
              <w:t xml:space="preserve"> </w:t>
            </w:r>
          </w:p>
          <w:p w:rsidR="000E05E8" w:rsidRPr="00F37D9F" w:rsidP="000E05E8" w14:paraId="720F3B2D" w14:textId="2F1320A1">
            <w:pPr>
              <w:pStyle w:val="NormalAgency"/>
            </w:pPr>
            <w:r w:rsidRPr="00F37D9F">
              <w:t>Email:</w:t>
            </w:r>
          </w:p>
        </w:tc>
      </w:tr>
      <w:tr w14:paraId="5BF71F20" w14:textId="77777777" w:rsidTr="00D205F8">
        <w:tblPrEx>
          <w:tblW w:w="9629" w:type="dxa"/>
          <w:tblLook w:val="01E0"/>
        </w:tblPrEx>
        <w:trPr>
          <w:cantSplit/>
        </w:trPr>
        <w:tc>
          <w:tcPr>
            <w:tcW w:w="5058" w:type="dxa"/>
            <w:gridSpan w:val="2"/>
            <w:shd w:val="clear" w:color="auto" w:fill="auto"/>
          </w:tcPr>
          <w:p w:rsidR="003A1727" w:rsidRPr="00F37D9F" w:rsidP="003A1727" w14:paraId="777C6B20" w14:textId="77777777">
            <w:pPr>
              <w:pStyle w:val="NormalAgency"/>
              <w:rPr>
                <w:b/>
              </w:rPr>
            </w:pPr>
            <w:r w:rsidRPr="00F37D9F">
              <w:rPr>
                <w:b/>
              </w:rPr>
              <w:t xml:space="preserve">Names of the </w:t>
            </w:r>
            <w:r>
              <w:rPr>
                <w:b/>
              </w:rPr>
              <w:t xml:space="preserve">CHMP </w:t>
            </w:r>
            <w:r w:rsidRPr="00F37D9F">
              <w:rPr>
                <w:b/>
              </w:rPr>
              <w:t xml:space="preserve">Rapporteur assessors </w:t>
            </w:r>
          </w:p>
          <w:p w:rsidR="003A1727" w:rsidRPr="00F37D9F" w:rsidP="003A1727" w14:paraId="7B26989E" w14:textId="77777777">
            <w:pPr>
              <w:pStyle w:val="NormalAgency"/>
            </w:pPr>
            <w:r w:rsidRPr="00F37D9F">
              <w:rPr>
                <w:b/>
              </w:rPr>
              <w:t>(internal and external):</w:t>
            </w:r>
          </w:p>
        </w:tc>
        <w:tc>
          <w:tcPr>
            <w:tcW w:w="4571" w:type="dxa"/>
            <w:shd w:val="clear" w:color="auto" w:fill="auto"/>
          </w:tcPr>
          <w:p w:rsidR="003A1727" w:rsidRPr="00F37D9F" w:rsidP="003A1727" w14:paraId="39D77665" w14:textId="77777777">
            <w:pPr>
              <w:pStyle w:val="NormalAgency"/>
              <w:rPr>
                <w:b/>
              </w:rPr>
            </w:pPr>
            <w:r w:rsidRPr="00F37D9F">
              <w:rPr>
                <w:b/>
              </w:rPr>
              <w:t>Non-clinical:</w:t>
            </w:r>
          </w:p>
          <w:p w:rsidR="003A1727" w:rsidRPr="00D205F8" w:rsidP="003A1727" w14:paraId="19E5C4F4" w14:textId="278D765D">
            <w:pPr>
              <w:pStyle w:val="NormalAgency"/>
              <w:rPr>
                <w:bCs/>
              </w:rPr>
            </w:pPr>
            <w:r w:rsidRPr="00D205F8">
              <w:rPr>
                <w:bCs/>
              </w:rPr>
              <w:t>Name(s)</w:t>
            </w:r>
            <w:r>
              <w:rPr>
                <w:bCs/>
              </w:rPr>
              <w:t>:</w:t>
            </w:r>
          </w:p>
          <w:p w:rsidR="003A1727" w:rsidRPr="00F37D9F" w:rsidP="003A1727" w14:paraId="1EC18A54" w14:textId="77777777">
            <w:pPr>
              <w:pStyle w:val="NormalAgency"/>
            </w:pPr>
            <w:r w:rsidRPr="00F37D9F">
              <w:t>Tel:</w:t>
            </w:r>
            <w:r w:rsidRPr="00F37D9F">
              <w:tab/>
            </w:r>
          </w:p>
          <w:p w:rsidR="003A1727" w:rsidRPr="00F37D9F" w:rsidP="003A1727" w14:paraId="32A285DC" w14:textId="77777777">
            <w:pPr>
              <w:pStyle w:val="NormalAgency"/>
            </w:pPr>
            <w:r w:rsidRPr="00F37D9F">
              <w:t>Email:</w:t>
            </w:r>
          </w:p>
          <w:p w:rsidR="003A1727" w:rsidRPr="00F37D9F" w:rsidP="003A1727" w14:paraId="1FF62577" w14:textId="77777777">
            <w:pPr>
              <w:pStyle w:val="NormalAgency"/>
            </w:pPr>
          </w:p>
          <w:p w:rsidR="003A1727" w:rsidRPr="00F37D9F" w:rsidP="003A1727" w14:paraId="4107F6DC" w14:textId="77777777">
            <w:pPr>
              <w:pStyle w:val="NormalAgency"/>
              <w:rPr>
                <w:b/>
              </w:rPr>
            </w:pPr>
            <w:r w:rsidRPr="00F37D9F">
              <w:rPr>
                <w:b/>
              </w:rPr>
              <w:t>Clinical :</w:t>
            </w:r>
          </w:p>
          <w:p w:rsidR="003A1727" w:rsidRPr="00D205F8" w:rsidP="003A1727" w14:paraId="69962B57" w14:textId="79029E08">
            <w:pPr>
              <w:pStyle w:val="NormalAgency"/>
              <w:rPr>
                <w:bCs/>
              </w:rPr>
            </w:pPr>
            <w:r w:rsidRPr="00D205F8">
              <w:rPr>
                <w:bCs/>
              </w:rPr>
              <w:t>Name(s)</w:t>
            </w:r>
            <w:r>
              <w:rPr>
                <w:bCs/>
              </w:rPr>
              <w:t>:</w:t>
            </w:r>
          </w:p>
          <w:p w:rsidR="003A1727" w:rsidRPr="00F37D9F" w:rsidP="003A1727" w14:paraId="41098524" w14:textId="77777777">
            <w:pPr>
              <w:pStyle w:val="NormalAgency"/>
            </w:pPr>
            <w:r w:rsidRPr="00F37D9F">
              <w:t>Tel:</w:t>
            </w:r>
            <w:r w:rsidRPr="00F37D9F">
              <w:tab/>
            </w:r>
          </w:p>
          <w:p w:rsidR="003A1727" w:rsidRPr="00F37D9F" w:rsidP="003A1727" w14:paraId="7A8F0671" w14:textId="77777777">
            <w:pPr>
              <w:pStyle w:val="NormalAgency"/>
            </w:pPr>
            <w:r w:rsidRPr="00F37D9F">
              <w:t>Email:</w:t>
            </w:r>
          </w:p>
        </w:tc>
      </w:tr>
      <w:tr w14:paraId="58A9AE7D" w14:textId="77777777" w:rsidTr="00297474">
        <w:tblPrEx>
          <w:tblW w:w="9629" w:type="dxa"/>
          <w:tblLook w:val="01E0"/>
        </w:tblPrEx>
        <w:trPr>
          <w:cantSplit/>
        </w:trPr>
        <w:tc>
          <w:tcPr>
            <w:tcW w:w="5058" w:type="dxa"/>
            <w:gridSpan w:val="2"/>
            <w:shd w:val="clear" w:color="auto" w:fill="auto"/>
          </w:tcPr>
          <w:p w:rsidR="003A1727" w:rsidRPr="00823997" w:rsidP="003A1727" w14:paraId="3271F50E" w14:textId="77777777">
            <w:pPr>
              <w:pStyle w:val="NormalAgency"/>
              <w:rPr>
                <w:b/>
              </w:rPr>
            </w:pPr>
            <w:r>
              <w:rPr>
                <w:b/>
              </w:rPr>
              <w:t>&lt;</w:t>
            </w:r>
            <w:r w:rsidRPr="00823997">
              <w:rPr>
                <w:b/>
              </w:rPr>
              <w:t xml:space="preserve">Names of the </w:t>
            </w:r>
            <w:r>
              <w:rPr>
                <w:b/>
              </w:rPr>
              <w:t>CHMP Co-</w:t>
            </w:r>
            <w:r w:rsidRPr="00823997">
              <w:rPr>
                <w:b/>
              </w:rPr>
              <w:t xml:space="preserve">Rapporteur assessors </w:t>
            </w:r>
          </w:p>
          <w:p w:rsidR="003A1727" w:rsidRPr="00823997" w:rsidP="003A1727" w14:paraId="58D2D92D" w14:textId="77777777">
            <w:pPr>
              <w:pStyle w:val="NormalAgency"/>
            </w:pPr>
            <w:r w:rsidRPr="00823997">
              <w:rPr>
                <w:b/>
              </w:rPr>
              <w:t>(internal and external):</w:t>
            </w:r>
            <w:r>
              <w:rPr>
                <w:b/>
              </w:rPr>
              <w:t>&gt;</w:t>
            </w:r>
          </w:p>
        </w:tc>
        <w:tc>
          <w:tcPr>
            <w:tcW w:w="4571" w:type="dxa"/>
            <w:shd w:val="clear" w:color="auto" w:fill="auto"/>
          </w:tcPr>
          <w:p w:rsidR="003A1727" w:rsidRPr="00823997" w:rsidP="003A1727" w14:paraId="30D43311" w14:textId="77777777">
            <w:pPr>
              <w:pStyle w:val="NormalAgency"/>
              <w:rPr>
                <w:b/>
              </w:rPr>
            </w:pPr>
            <w:r w:rsidRPr="00823997">
              <w:rPr>
                <w:b/>
              </w:rPr>
              <w:t>Non-clinical:</w:t>
            </w:r>
          </w:p>
          <w:p w:rsidR="003A1727" w:rsidRPr="00823997" w:rsidP="003A1727" w14:paraId="57B7E0F3" w14:textId="74758759">
            <w:pPr>
              <w:pStyle w:val="NormalAgency"/>
              <w:rPr>
                <w:bCs/>
              </w:rPr>
            </w:pPr>
            <w:r w:rsidRPr="00823997">
              <w:rPr>
                <w:bCs/>
              </w:rPr>
              <w:t>Name(s)</w:t>
            </w:r>
            <w:r>
              <w:rPr>
                <w:bCs/>
              </w:rPr>
              <w:t>:</w:t>
            </w:r>
          </w:p>
          <w:p w:rsidR="003A1727" w:rsidRPr="00823997" w:rsidP="003A1727" w14:paraId="443DB8F2" w14:textId="77777777">
            <w:pPr>
              <w:pStyle w:val="NormalAgency"/>
            </w:pPr>
            <w:r w:rsidRPr="00823997">
              <w:t>Tel:</w:t>
            </w:r>
            <w:r w:rsidRPr="00823997">
              <w:tab/>
            </w:r>
          </w:p>
          <w:p w:rsidR="003A1727" w:rsidRPr="00823997" w:rsidP="003A1727" w14:paraId="0EED009F" w14:textId="77777777">
            <w:pPr>
              <w:pStyle w:val="NormalAgency"/>
            </w:pPr>
            <w:r w:rsidRPr="00823997">
              <w:t>Email:</w:t>
            </w:r>
          </w:p>
          <w:p w:rsidR="003A1727" w:rsidRPr="00823997" w:rsidP="003A1727" w14:paraId="353D8C09" w14:textId="77777777">
            <w:pPr>
              <w:pStyle w:val="NormalAgency"/>
            </w:pPr>
          </w:p>
          <w:p w:rsidR="003A1727" w:rsidRPr="00823997" w:rsidP="003A1727" w14:paraId="1531F88F" w14:textId="77777777">
            <w:pPr>
              <w:pStyle w:val="NormalAgency"/>
              <w:rPr>
                <w:b/>
              </w:rPr>
            </w:pPr>
            <w:r w:rsidRPr="00823997">
              <w:rPr>
                <w:b/>
              </w:rPr>
              <w:t>Clinical:</w:t>
            </w:r>
          </w:p>
          <w:p w:rsidR="003A1727" w:rsidRPr="00823997" w:rsidP="003A1727" w14:paraId="39193DC6" w14:textId="5BD657A4">
            <w:pPr>
              <w:pStyle w:val="NormalAgency"/>
              <w:rPr>
                <w:bCs/>
              </w:rPr>
            </w:pPr>
            <w:r w:rsidRPr="00823997">
              <w:rPr>
                <w:bCs/>
              </w:rPr>
              <w:t>Name(s)</w:t>
            </w:r>
            <w:r>
              <w:rPr>
                <w:bCs/>
              </w:rPr>
              <w:t>:</w:t>
            </w:r>
          </w:p>
          <w:p w:rsidR="003A1727" w:rsidRPr="00823997" w:rsidP="003A1727" w14:paraId="186394C5" w14:textId="77777777">
            <w:pPr>
              <w:pStyle w:val="NormalAgency"/>
            </w:pPr>
            <w:r w:rsidRPr="00823997">
              <w:t>Tel:</w:t>
            </w:r>
            <w:r w:rsidRPr="00823997">
              <w:tab/>
            </w:r>
          </w:p>
          <w:p w:rsidR="003A1727" w:rsidRPr="00823997" w:rsidP="003A1727" w14:paraId="3F4F1A1D" w14:textId="77777777">
            <w:pPr>
              <w:pStyle w:val="NormalAgency"/>
            </w:pPr>
            <w:r w:rsidRPr="00823997">
              <w:t>Email:</w:t>
            </w:r>
          </w:p>
        </w:tc>
      </w:tr>
    </w:tbl>
    <w:p w:rsidR="00B32F2F" w:rsidRPr="004D6E92" w:rsidP="00860E0F" w14:paraId="0097D718" w14:textId="77777777">
      <w:pPr>
        <w:pStyle w:val="No-TOCheadingAgency"/>
        <w:rPr>
          <w:sz w:val="22"/>
          <w:szCs w:val="22"/>
        </w:rPr>
      </w:pPr>
    </w:p>
    <w:p w:rsidR="00860E0F" w:rsidRPr="00F37D9F" w:rsidP="00D205F8" w14:paraId="5C23537D" w14:textId="77777777">
      <w:pPr>
        <w:pStyle w:val="No-numheading2Agency"/>
      </w:pPr>
      <w:r w:rsidRPr="00F37D9F">
        <w:br w:type="page"/>
      </w:r>
      <w:bookmarkStart w:id="6" w:name="_Toc73104045"/>
      <w:r w:rsidRPr="00F37D9F">
        <w:t>Declarations</w:t>
      </w:r>
      <w:bookmarkEnd w:id="6"/>
    </w:p>
    <w:p w:rsidR="00D11395" w:rsidP="00D11395" w14:paraId="1601C8BE" w14:textId="77777777">
      <w:pPr>
        <w:pStyle w:val="BodytextAgency"/>
        <w:rPr>
          <w:rFonts w:ascii="Calibri" w:hAnsi="Calibri" w:cs="Calibri"/>
          <w:snapToGrid w:val="0"/>
          <w:sz w:val="22"/>
          <w:szCs w:val="22"/>
          <w:lang w:eastAsia="en-US"/>
        </w:rPr>
      </w:pPr>
      <w:r>
        <w:rPr>
          <w:color w:val="000000"/>
        </w:rPr>
        <w:fldChar w:fldCharType="begin">
          <w:ffData>
            <w:name w:val="Check7"/>
            <w:enabled/>
            <w:calcOnExit w:val="0"/>
            <w:checkBox>
              <w:sizeAuto/>
              <w:default w:val="0"/>
            </w:checkBox>
          </w:ffData>
        </w:fldChar>
      </w:r>
      <w:r>
        <w:rPr>
          <w:color w:val="000000"/>
        </w:rPr>
        <w:instrText xml:space="preserve"> FORMCHECKBOX </w:instrText>
      </w:r>
      <w:r>
        <w:rPr>
          <w:color w:val="000000"/>
        </w:rPr>
        <w:fldChar w:fldCharType="separate"/>
      </w:r>
      <w:r>
        <w:rPr>
          <w:color w:val="000000"/>
        </w:rPr>
        <w:fldChar w:fldCharType="end"/>
      </w:r>
      <w:r>
        <w:rPr>
          <w:color w:val="000000"/>
        </w:rPr>
        <w:t xml:space="preserve"> </w:t>
      </w:r>
      <w:r>
        <w:rPr>
          <w:snapToGrid w:val="0"/>
        </w:rPr>
        <w:t xml:space="preserve">The assessor confirms that this assessment does </w:t>
      </w:r>
      <w:r>
        <w:rPr>
          <w:b/>
          <w:bCs/>
          <w:snapToGrid w:val="0"/>
        </w:rPr>
        <w:t>not</w:t>
      </w:r>
      <w:r>
        <w:rPr>
          <w:snapToGrid w:val="0"/>
        </w:rPr>
        <w:t xml:space="preserve"> include non-public information, including commercially confidential information (eg. ASMF, information shared by other competent authorities or organisations, reference to on-going assessments or development plans etc), irrespective from which entity was received*. </w:t>
      </w:r>
    </w:p>
    <w:p w:rsidR="00860E0F" w:rsidRPr="00D11395" w:rsidP="00D11395" w14:paraId="7EC7BF59" w14:textId="05C0BABD">
      <w:pPr>
        <w:pStyle w:val="BodytextAgency"/>
        <w:rPr>
          <w:i/>
          <w:iCs/>
        </w:rPr>
      </w:pPr>
      <w:r>
        <w:rPr>
          <w:i/>
          <w:iCs/>
          <w:snapToGrid w:val="0"/>
        </w:rPr>
        <w:t xml:space="preserve">*If the entity from which non-public information originates has consented to its further disclosure, the box should be ticked and there </w:t>
      </w:r>
      <w:r>
        <w:rPr>
          <w:snapToGrid w:val="0"/>
        </w:rPr>
        <w:t>would</w:t>
      </w:r>
      <w:r>
        <w:rPr>
          <w:i/>
          <w:iCs/>
          <w:snapToGrid w:val="0"/>
        </w:rPr>
        <w:t xml:space="preserve"> be no need to add details below.</w:t>
      </w:r>
    </w:p>
    <w:p w:rsidR="00860E0F" w:rsidRPr="004D6E92" w:rsidP="00860E0F" w14:paraId="5004B676" w14:textId="77777777">
      <w:pPr>
        <w:pStyle w:val="BodytextAgency"/>
      </w:pPr>
      <w:r w:rsidRPr="00F37D9F">
        <w:t>W</w:t>
      </w:r>
      <w:r w:rsidRPr="00F37D9F">
        <w:t xml:space="preserve">henever </w:t>
      </w:r>
      <w:r w:rsidRPr="004D6E92">
        <w:t>the above box is un-ticked please indicate section and page where confidential informa</w:t>
      </w:r>
      <w:r w:rsidRPr="004D6E92">
        <w:t xml:space="preserve">tion is located here: </w:t>
      </w:r>
    </w:p>
    <w:p w:rsidR="002A74CF" w:rsidRPr="002A74CF" w:rsidP="00510D00" w14:paraId="5FD8B3E4" w14:textId="77777777">
      <w:pPr>
        <w:pStyle w:val="BodytextAgency"/>
      </w:pPr>
    </w:p>
    <w:p w:rsidR="00AA429F" w:rsidRPr="00F37D9F" w:rsidP="000E05E8" w14:paraId="177A28AB" w14:textId="77777777">
      <w:pPr>
        <w:pStyle w:val="No-TOCheadingAgency"/>
      </w:pPr>
    </w:p>
    <w:p w:rsidR="00BB2FCB" w:rsidRPr="00D205F8" w:rsidP="00B104A1" w14:paraId="046E97B9" w14:textId="686130FA">
      <w:pPr>
        <w:pStyle w:val="DraftingNotesAgency"/>
      </w:pPr>
    </w:p>
    <w:p w:rsidR="000E05E8" w:rsidRPr="00F37D9F" w:rsidP="00510D00" w14:paraId="741A31D8" w14:textId="752040E9">
      <w:pPr>
        <w:pStyle w:val="No-numheading1Agency"/>
      </w:pPr>
      <w:r w:rsidRPr="00F37D9F">
        <w:br w:type="page"/>
      </w:r>
      <w:bookmarkStart w:id="7" w:name="_Toc73104046"/>
      <w:r w:rsidRPr="00F37D9F">
        <w:t>L</w:t>
      </w:r>
      <w:r w:rsidRPr="00F37D9F" w:rsidR="00C35074">
        <w:t>ist of abbreviations</w:t>
      </w:r>
      <w:bookmarkEnd w:id="7"/>
    </w:p>
    <w:p w:rsidR="00467C00" w:rsidP="00872796" w14:paraId="739AB637" w14:textId="513C9B83">
      <w:pPr>
        <w:pStyle w:val="DraftingNotesAgency"/>
      </w:pPr>
      <w:r w:rsidRPr="00F37D9F">
        <w:br w:type="page"/>
      </w:r>
      <w:bookmarkStart w:id="8" w:name="_Toc349829748"/>
      <w:bookmarkStart w:id="9" w:name="_Toc349829796"/>
      <w:r>
        <w:t>GENERAL GUIDANCE</w:t>
      </w:r>
    </w:p>
    <w:p w:rsidR="00467C00" w:rsidRPr="00F37D9F" w:rsidP="00467C00" w14:paraId="6A80E9F3" w14:textId="77777777">
      <w:pPr>
        <w:pStyle w:val="DraftingNotesAgency"/>
        <w:rPr>
          <w:iCs/>
          <w:color w:val="000000"/>
        </w:rPr>
      </w:pPr>
      <w:r w:rsidRPr="00F37D9F">
        <w:t>This template/guidance is for the initial assessment of generic/hybrid</w:t>
      </w:r>
      <w:r w:rsidRPr="00F37D9F">
        <w:rPr>
          <w:spacing w:val="28"/>
        </w:rPr>
        <w:t xml:space="preserve"> </w:t>
      </w:r>
      <w:r w:rsidRPr="00F37D9F">
        <w:t>applications (legal basis Article 10.1</w:t>
      </w:r>
      <w:r>
        <w:t xml:space="preserve"> and 10.3 respectively</w:t>
      </w:r>
      <w:r w:rsidRPr="00F37D9F">
        <w:t>) in the EU Centralised</w:t>
      </w:r>
      <w:r w:rsidRPr="00F37D9F">
        <w:rPr>
          <w:spacing w:val="28"/>
        </w:rPr>
        <w:t xml:space="preserve"> </w:t>
      </w:r>
      <w:r w:rsidRPr="00F37D9F">
        <w:t>Procedure.</w:t>
      </w:r>
    </w:p>
    <w:p w:rsidR="00467C00" w:rsidP="00467C00" w14:paraId="1D26C39D" w14:textId="2B2702B6">
      <w:pPr>
        <w:pStyle w:val="DraftingNotesAgency"/>
      </w:pPr>
      <w:r w:rsidRPr="00F37D9F">
        <w:t xml:space="preserve">From a </w:t>
      </w:r>
      <w:r w:rsidRPr="00F37D9F">
        <w:t>(non)clinical perspective, the primary basis for such assessment</w:t>
      </w:r>
      <w:r w:rsidRPr="00F37D9F">
        <w:rPr>
          <w:spacing w:val="28"/>
        </w:rPr>
        <w:t xml:space="preserve"> </w:t>
      </w:r>
      <w:r w:rsidRPr="00F37D9F">
        <w:t>is usually the demonstration of bioequivalence. If, apart from</w:t>
      </w:r>
      <w:r w:rsidRPr="00F37D9F">
        <w:rPr>
          <w:spacing w:val="27"/>
        </w:rPr>
        <w:t xml:space="preserve"> </w:t>
      </w:r>
      <w:r w:rsidRPr="00F37D9F">
        <w:t>bioequivalence studies, non-clinical data have been submitted for</w:t>
      </w:r>
      <w:r w:rsidRPr="00F37D9F">
        <w:rPr>
          <w:spacing w:val="28"/>
        </w:rPr>
        <w:t xml:space="preserve"> </w:t>
      </w:r>
      <w:r w:rsidRPr="00F37D9F">
        <w:t>example to qualify impurities or to support the introduction o</w:t>
      </w:r>
      <w:r w:rsidRPr="00F37D9F">
        <w:t>f a new</w:t>
      </w:r>
      <w:r w:rsidRPr="00F37D9F">
        <w:rPr>
          <w:spacing w:val="20"/>
        </w:rPr>
        <w:t xml:space="preserve"> </w:t>
      </w:r>
      <w:r w:rsidRPr="00F37D9F">
        <w:t>salt, a non-clinical assessment has to be performed. By analogy,</w:t>
      </w:r>
      <w:r w:rsidRPr="00F37D9F">
        <w:rPr>
          <w:spacing w:val="28"/>
        </w:rPr>
        <w:t xml:space="preserve"> </w:t>
      </w:r>
      <w:r w:rsidRPr="00F37D9F">
        <w:t>additional clinical data may have been submitted (e.g. therapeutic</w:t>
      </w:r>
      <w:r w:rsidRPr="00F37D9F">
        <w:rPr>
          <w:spacing w:val="29"/>
        </w:rPr>
        <w:t xml:space="preserve"> </w:t>
      </w:r>
      <w:r w:rsidRPr="00F37D9F">
        <w:t>equivalence studies) requiring a clinical assessment. In these cases</w:t>
      </w:r>
      <w:r w:rsidRPr="00F37D9F">
        <w:rPr>
          <w:spacing w:val="27"/>
        </w:rPr>
        <w:t xml:space="preserve"> </w:t>
      </w:r>
      <w:r w:rsidRPr="00F37D9F">
        <w:t>the template should be supplemented with releva</w:t>
      </w:r>
      <w:r w:rsidRPr="00F37D9F">
        <w:t>nt headings from the</w:t>
      </w:r>
      <w:r w:rsidRPr="00F37D9F">
        <w:rPr>
          <w:spacing w:val="29"/>
        </w:rPr>
        <w:t xml:space="preserve"> </w:t>
      </w:r>
      <w:r w:rsidRPr="00F37D9F">
        <w:t>respective templates of the Rapporteurs’ Day 80 assessment report for</w:t>
      </w:r>
      <w:r w:rsidRPr="00F37D9F">
        <w:rPr>
          <w:spacing w:val="29"/>
        </w:rPr>
        <w:t xml:space="preserve"> </w:t>
      </w:r>
      <w:r w:rsidRPr="00F37D9F">
        <w:t>full initial Marketing Authorisation Applications.</w:t>
      </w:r>
    </w:p>
    <w:p w:rsidR="00AA429F" w:rsidRPr="00F37D9F" w14:paraId="2BF732CA" w14:textId="42AD5F77">
      <w:pPr>
        <w:pStyle w:val="DraftingNotesAgency"/>
        <w:rPr>
          <w:iCs/>
          <w:color w:val="000000"/>
        </w:rPr>
      </w:pPr>
      <w:r w:rsidRPr="00F37D9F">
        <w:t xml:space="preserve">Generic medicinal </w:t>
      </w:r>
      <w:r w:rsidRPr="00907151">
        <w:t xml:space="preserve">products </w:t>
      </w:r>
      <w:r w:rsidRPr="00907151">
        <w:rPr>
          <w:rStyle w:val="DraftingNotesAgencyChar"/>
        </w:rPr>
        <w:t>under Article 10(1) of Directive 2001/83/EC</w:t>
      </w:r>
      <w:r w:rsidRPr="00907151">
        <w:t xml:space="preserve"> are defined as having the same Qualitative </w:t>
      </w:r>
      <w:r w:rsidRPr="00907151">
        <w:t>and Quantitative</w:t>
      </w:r>
      <w:r w:rsidRPr="00F37D9F">
        <w:t xml:space="preserve"> composition in active substances and the same pharmaceutical form as a reference medicinal product and whose bioequivalence with the reference product has been demonstrated by appropriate bioequivalence studies.</w:t>
      </w:r>
    </w:p>
    <w:p w:rsidR="00AA429F" w:rsidRPr="00F37D9F" w:rsidP="00872796" w14:paraId="45644B05" w14:textId="77777777">
      <w:pPr>
        <w:pStyle w:val="DraftingNotesAgency"/>
        <w:rPr>
          <w:iCs/>
          <w:color w:val="000000"/>
        </w:rPr>
      </w:pPr>
      <w:r w:rsidRPr="00F37D9F">
        <w:t>The different salts, esters</w:t>
      </w:r>
      <w:r w:rsidRPr="00F37D9F">
        <w:t>, ethers, isomers, mixtures of isomers,</w:t>
      </w:r>
      <w:r w:rsidRPr="00F37D9F">
        <w:rPr>
          <w:spacing w:val="28"/>
        </w:rPr>
        <w:t xml:space="preserve"> </w:t>
      </w:r>
      <w:r w:rsidRPr="00F37D9F">
        <w:t>complexes or derivatives of an active substance shall be considered to</w:t>
      </w:r>
      <w:r w:rsidRPr="00F37D9F">
        <w:rPr>
          <w:spacing w:val="20"/>
        </w:rPr>
        <w:t xml:space="preserve"> </w:t>
      </w:r>
      <w:r w:rsidRPr="00F37D9F">
        <w:t>be the same active substance, unless they differ significantly in</w:t>
      </w:r>
      <w:r w:rsidRPr="00F37D9F">
        <w:rPr>
          <w:spacing w:val="29"/>
        </w:rPr>
        <w:t xml:space="preserve"> </w:t>
      </w:r>
      <w:r w:rsidRPr="00F37D9F">
        <w:t>properties with regards to safety and/or efficacy. In such cases the,</w:t>
      </w:r>
      <w:r w:rsidRPr="00F37D9F">
        <w:rPr>
          <w:spacing w:val="20"/>
        </w:rPr>
        <w:t xml:space="preserve"> </w:t>
      </w:r>
      <w:r w:rsidRPr="00F37D9F">
        <w:t>additiona</w:t>
      </w:r>
      <w:r w:rsidRPr="00F37D9F">
        <w:t>l information providing proof of the safety and/or efficacy of</w:t>
      </w:r>
      <w:r w:rsidRPr="00F37D9F">
        <w:rPr>
          <w:spacing w:val="29"/>
        </w:rPr>
        <w:t xml:space="preserve"> </w:t>
      </w:r>
      <w:r w:rsidRPr="00F37D9F">
        <w:t>the various salts, esters, or derivatives of an authorised active</w:t>
      </w:r>
      <w:r w:rsidRPr="00F37D9F">
        <w:rPr>
          <w:spacing w:val="29"/>
        </w:rPr>
        <w:t xml:space="preserve"> </w:t>
      </w:r>
      <w:r w:rsidRPr="00F37D9F">
        <w:t>substance must be supplied by the applicant.</w:t>
      </w:r>
    </w:p>
    <w:p w:rsidR="00AA429F" w:rsidRPr="00F37D9F" w:rsidP="00872796" w14:paraId="339EDE47" w14:textId="77777777">
      <w:pPr>
        <w:pStyle w:val="DraftingNotesAgency"/>
        <w:rPr>
          <w:iCs/>
          <w:color w:val="000000"/>
        </w:rPr>
      </w:pPr>
      <w:r w:rsidRPr="00F37D9F">
        <w:t>Also the purpose of an abridged application is to avoid the need for</w:t>
      </w:r>
      <w:r w:rsidRPr="00F37D9F">
        <w:rPr>
          <w:spacing w:val="24"/>
        </w:rPr>
        <w:t xml:space="preserve"> </w:t>
      </w:r>
      <w:r w:rsidRPr="00F37D9F">
        <w:t>repetitive an</w:t>
      </w:r>
      <w:r w:rsidRPr="00F37D9F">
        <w:t>d unnecessary tests and trials (Recital 10 of Directive</w:t>
      </w:r>
      <w:r w:rsidRPr="00F37D9F">
        <w:rPr>
          <w:spacing w:val="29"/>
        </w:rPr>
        <w:t xml:space="preserve"> </w:t>
      </w:r>
      <w:r w:rsidRPr="00F37D9F">
        <w:t>2001/83 as amended which states that “there are reasons of public</w:t>
      </w:r>
      <w:r w:rsidRPr="00F37D9F">
        <w:rPr>
          <w:iCs/>
          <w:color w:val="000000"/>
        </w:rPr>
        <w:t xml:space="preserve"> </w:t>
      </w:r>
      <w:r w:rsidRPr="00F37D9F">
        <w:t>policy</w:t>
      </w:r>
      <w:r w:rsidRPr="00F37D9F">
        <w:t xml:space="preserve"> for not conducting repetitive tests on humans or animals without</w:t>
      </w:r>
      <w:r w:rsidRPr="00F37D9F">
        <w:rPr>
          <w:spacing w:val="22"/>
        </w:rPr>
        <w:t xml:space="preserve"> </w:t>
      </w:r>
      <w:r w:rsidRPr="00F37D9F">
        <w:t>over-riding cause”.</w:t>
      </w:r>
    </w:p>
    <w:p w:rsidR="00AA429F" w:rsidRPr="00F37D9F" w:rsidP="00872796" w14:paraId="70C20D00" w14:textId="77777777">
      <w:pPr>
        <w:pStyle w:val="DraftingNotesAgency"/>
      </w:pPr>
      <w:r w:rsidRPr="00F37D9F">
        <w:t>Bioequivalence studies in humans studies may not be required if the</w:t>
      </w:r>
      <w:r w:rsidRPr="00F37D9F">
        <w:rPr>
          <w:spacing w:val="20"/>
        </w:rPr>
        <w:t xml:space="preserve"> </w:t>
      </w:r>
      <w:r w:rsidRPr="00F37D9F">
        <w:t>applicant can demonstrate that the generic product meets relevant</w:t>
      </w:r>
      <w:r w:rsidRPr="00F37D9F">
        <w:rPr>
          <w:spacing w:val="28"/>
        </w:rPr>
        <w:t xml:space="preserve"> </w:t>
      </w:r>
      <w:r w:rsidRPr="00F37D9F">
        <w:t>criteria for exemption as defined in</w:t>
      </w:r>
      <w:r w:rsidRPr="00F37D9F">
        <w:t xml:space="preserve"> appropriate detailed guidelines.</w:t>
      </w:r>
      <w:r w:rsidRPr="00F37D9F">
        <w:rPr>
          <w:spacing w:val="29"/>
        </w:rPr>
        <w:t xml:space="preserve"> </w:t>
      </w:r>
      <w:r w:rsidRPr="00F37D9F">
        <w:t>[See Note for Guidance on the Investigation of Bioavailability and</w:t>
      </w:r>
      <w:r w:rsidRPr="00F37D9F">
        <w:rPr>
          <w:spacing w:val="29"/>
        </w:rPr>
        <w:t xml:space="preserve"> </w:t>
      </w:r>
      <w:r w:rsidRPr="00F37D9F">
        <w:t>Bioequivalence CPMP/EWP/QWP/1401/98]</w:t>
      </w:r>
    </w:p>
    <w:p w:rsidR="00467C00" w:rsidRPr="00D205F8" w:rsidP="00D205F8" w14:paraId="23F7453B" w14:textId="77777777">
      <w:pPr>
        <w:pStyle w:val="DraftingNotesAgency"/>
        <w:rPr>
          <w:rStyle w:val="DraftingNotesAgencyChar"/>
          <w:rFonts w:cs="Arial"/>
          <w:b/>
          <w:bCs/>
          <w:i/>
          <w:kern w:val="32"/>
        </w:rPr>
      </w:pPr>
      <w:r w:rsidRPr="00467C00">
        <w:rPr>
          <w:rStyle w:val="DraftingNotesAgencyChar"/>
          <w:i/>
        </w:rPr>
        <w:t>Hybrid applications</w:t>
      </w:r>
      <w:r w:rsidRPr="00D96102">
        <w:rPr>
          <w:rStyle w:val="DraftingNotesAgencyChar"/>
          <w:i/>
        </w:rPr>
        <w:t xml:space="preserve"> under Article 10(3) of Directive 2001/83/EC differ from generic ap</w:t>
      </w:r>
      <w:r w:rsidRPr="00E169C6">
        <w:rPr>
          <w:rStyle w:val="DraftingNotesAgencyChar"/>
          <w:i/>
        </w:rPr>
        <w:t>plications in that the results o</w:t>
      </w:r>
      <w:r w:rsidRPr="00E169C6">
        <w:rPr>
          <w:rStyle w:val="DraftingNotesAgencyChar"/>
          <w:i/>
        </w:rPr>
        <w:t xml:space="preserve">f appropriate pre-clinical tests and clinical trials will be necessary in the following three circumstances: </w:t>
      </w:r>
    </w:p>
    <w:p w:rsidR="00467C00" w:rsidRPr="00D205F8" w:rsidP="00D205F8" w14:paraId="6027AA12" w14:textId="77777777">
      <w:pPr>
        <w:pStyle w:val="DraftingNotesAgency"/>
        <w:rPr>
          <w:rStyle w:val="DraftingNotesAgencyChar"/>
          <w:rFonts w:cs="Arial"/>
          <w:b/>
          <w:bCs/>
          <w:i/>
          <w:kern w:val="32"/>
        </w:rPr>
      </w:pPr>
      <w:r w:rsidRPr="00E169C6">
        <w:rPr>
          <w:rStyle w:val="DraftingNotesAgencyChar"/>
          <w:i/>
        </w:rPr>
        <w:t xml:space="preserve">• where the strict definition of a ‘generic medicinal product’ is not met; </w:t>
      </w:r>
    </w:p>
    <w:p w:rsidR="00467C00" w:rsidRPr="00D205F8" w:rsidP="00D205F8" w14:paraId="6CB452DF" w14:textId="77777777">
      <w:pPr>
        <w:pStyle w:val="DraftingNotesAgency"/>
        <w:rPr>
          <w:rStyle w:val="DraftingNotesAgencyChar"/>
          <w:rFonts w:cs="Arial"/>
          <w:b/>
          <w:bCs/>
          <w:i/>
          <w:kern w:val="32"/>
        </w:rPr>
      </w:pPr>
      <w:r w:rsidRPr="00E169C6">
        <w:rPr>
          <w:rStyle w:val="DraftingNotesAgencyChar"/>
          <w:i/>
        </w:rPr>
        <w:t>• where the bioavailability studies cannot be used to demonstrate bioe</w:t>
      </w:r>
      <w:r w:rsidRPr="00E169C6">
        <w:rPr>
          <w:rStyle w:val="DraftingNotesAgencyChar"/>
          <w:i/>
        </w:rPr>
        <w:t xml:space="preserve">quivalence; </w:t>
      </w:r>
    </w:p>
    <w:p w:rsidR="00467C00" w:rsidRPr="00D205F8" w:rsidP="00D205F8" w14:paraId="5CDC2926" w14:textId="77777777">
      <w:pPr>
        <w:pStyle w:val="DraftingNotesAgency"/>
        <w:rPr>
          <w:rStyle w:val="DraftingNotesAgencyChar"/>
          <w:rFonts w:cs="Arial"/>
          <w:b/>
          <w:bCs/>
          <w:i/>
          <w:kern w:val="32"/>
        </w:rPr>
      </w:pPr>
      <w:r w:rsidRPr="00E169C6">
        <w:rPr>
          <w:rStyle w:val="DraftingNotesAgencyChar"/>
          <w:i/>
        </w:rPr>
        <w:t>• where there are changes in the active substance(s), therapeutic indications, strength, pharmaceutical form or route of administration of the generic product compared to the reference medicinal product</w:t>
      </w:r>
    </w:p>
    <w:p w:rsidR="00467C00" w:rsidRPr="00467C00" w14:paraId="000E4AA7" w14:textId="0EC88BF9">
      <w:pPr>
        <w:pStyle w:val="DraftingNotesAgency"/>
        <w:rPr>
          <w:rStyle w:val="DraftingNotesAgencyChar"/>
        </w:rPr>
      </w:pPr>
      <w:r w:rsidRPr="00D205F8">
        <w:rPr>
          <w:rStyle w:val="DraftingNotesAgencyChar"/>
          <w:i/>
        </w:rPr>
        <w:t>In such cases the results of tests and t</w:t>
      </w:r>
      <w:r w:rsidRPr="00D205F8">
        <w:rPr>
          <w:rStyle w:val="DraftingNotesAgencyChar"/>
          <w:i/>
        </w:rPr>
        <w:t>rials must be consistent with the data content standards required in the Annex to the Directive 2001/83/EC as amended by Directive 2003/63/EC. These applications will thus rely in part on the results of pre-clinical tests and clinical trials for a referenc</w:t>
      </w:r>
      <w:r w:rsidRPr="00D205F8">
        <w:rPr>
          <w:rStyle w:val="DraftingNotesAgencyChar"/>
          <w:i/>
        </w:rPr>
        <w:t>e product and in part on new data.</w:t>
      </w:r>
    </w:p>
    <w:p w:rsidR="00AA429F" w:rsidRPr="00467C00" w:rsidP="00D205F8" w14:paraId="19B34E1E" w14:textId="77777777">
      <w:pPr>
        <w:pStyle w:val="DocsubtitleAgency"/>
      </w:pPr>
      <w:r>
        <w:rPr>
          <w:rStyle w:val="DraftingNotesAgencyChar"/>
        </w:rPr>
        <w:br w:type="page"/>
      </w:r>
    </w:p>
    <w:p w:rsidR="00F34BCE" w:rsidP="00BB2FCB" w14:paraId="5B5E3616" w14:textId="7AD4F080">
      <w:pPr>
        <w:pStyle w:val="Heading1Agency"/>
      </w:pPr>
      <w:bookmarkStart w:id="10" w:name="_Toc73104047"/>
      <w:r>
        <w:t>Type of application and other comments on the submitted dossier</w:t>
      </w:r>
      <w:bookmarkEnd w:id="10"/>
    </w:p>
    <w:p w:rsidR="00F34BCE" w:rsidRPr="00ED7975" w:rsidP="00D205F8" w14:paraId="484DE087" w14:textId="3B9EB5AE">
      <w:pPr>
        <w:pStyle w:val="Heading2Agency"/>
      </w:pPr>
      <w:bookmarkStart w:id="11" w:name="_Toc73104048"/>
      <w:r w:rsidRPr="00823997">
        <w:t>Orphan designation</w:t>
      </w:r>
      <w:bookmarkEnd w:id="11"/>
    </w:p>
    <w:p w:rsidR="00F34BCE" w:rsidRPr="008E31D5" w:rsidP="00F34BCE" w14:paraId="6EAB8284" w14:textId="77777777">
      <w:pPr>
        <w:pStyle w:val="BodytextAgency"/>
        <w:rPr>
          <w:spacing w:val="-1"/>
        </w:rPr>
      </w:pPr>
      <w:r w:rsidRPr="008E31D5">
        <w:rPr>
          <w:spacing w:val="-1"/>
        </w:rPr>
        <w:t>&lt;Not Applicable.&gt;</w:t>
      </w:r>
    </w:p>
    <w:p w:rsidR="00F34BCE" w:rsidRPr="008E31D5" w:rsidP="00F34BCE" w14:paraId="44BAFC3C" w14:textId="77777777">
      <w:pPr>
        <w:pStyle w:val="DraftingNotesAgency"/>
        <w:tabs>
          <w:tab w:val="left" w:pos="0"/>
        </w:tabs>
      </w:pPr>
      <w:r w:rsidRPr="008E31D5">
        <w:t>or</w:t>
      </w:r>
    </w:p>
    <w:p w:rsidR="00F34BCE" w:rsidRPr="008E31D5" w:rsidP="00F34BCE" w14:paraId="546B746B" w14:textId="77777777">
      <w:pPr>
        <w:pStyle w:val="DraftingNotesAgency"/>
      </w:pPr>
      <w:r w:rsidRPr="008E31D5">
        <w:t>Indicate if, and when the product received Orphan Drug Designation(s)</w:t>
      </w:r>
      <w:r w:rsidRPr="008E31D5">
        <w:rPr>
          <w:spacing w:val="29"/>
        </w:rPr>
        <w:t xml:space="preserve"> </w:t>
      </w:r>
      <w:r w:rsidRPr="008E31D5">
        <w:t xml:space="preserve">related to the (applied) </w:t>
      </w:r>
      <w:r w:rsidRPr="008E31D5">
        <w:t>indication(s).Special consideration has to be given to orphan designated</w:t>
      </w:r>
      <w:r w:rsidRPr="008E31D5">
        <w:rPr>
          <w:spacing w:val="29"/>
        </w:rPr>
        <w:t xml:space="preserve"> </w:t>
      </w:r>
      <w:r w:rsidRPr="008E31D5">
        <w:t>products with regard to the scope of the orphan condition in relation</w:t>
      </w:r>
      <w:r w:rsidRPr="008E31D5">
        <w:rPr>
          <w:spacing w:val="22"/>
        </w:rPr>
        <w:t xml:space="preserve"> </w:t>
      </w:r>
      <w:r w:rsidRPr="008E31D5">
        <w:t>to the therapeutic indication claimed by the applicant (for a product to be authorised as an orphan medicinal pro</w:t>
      </w:r>
      <w:r w:rsidRPr="008E31D5">
        <w:t>duct, the indication has to fall within the scope of the orphan designated condition).</w:t>
      </w:r>
    </w:p>
    <w:p w:rsidR="00F34BCE" w:rsidP="00F34BCE" w14:paraId="395E18EB" w14:textId="77777777">
      <w:pPr>
        <w:pStyle w:val="BodytextAgency"/>
      </w:pPr>
      <w:r w:rsidRPr="008E31D5">
        <w:t>&lt;Product name&gt; was designated as an orphan medicinal product EU/../../... on &lt;date&gt; in the following condition:  &lt;insert the orphan condition that relates to the indicat</w:t>
      </w:r>
      <w:r w:rsidRPr="008E31D5">
        <w:t xml:space="preserve">ion in the MAA&gt;. </w:t>
      </w:r>
    </w:p>
    <w:p w:rsidR="00A76B0F" w:rsidRPr="00F84796" w:rsidP="00A76B0F" w14:paraId="69EEC65C" w14:textId="77777777">
      <w:pPr>
        <w:spacing w:after="140" w:line="280" w:lineRule="atLeast"/>
        <w:rPr>
          <w:rFonts w:ascii="Courier New" w:eastAsia="Verdana" w:hAnsi="Courier New" w:cs="Times New Roman"/>
          <w:i/>
          <w:color w:val="339966"/>
          <w:sz w:val="22"/>
          <w:lang w:eastAsia="en-GB"/>
        </w:rPr>
      </w:pPr>
      <w:r w:rsidRPr="00367020">
        <w:rPr>
          <w:rFonts w:ascii="Courier New" w:eastAsia="Verdana" w:hAnsi="Courier New" w:cs="Times New Roman"/>
          <w:i/>
          <w:color w:val="339966"/>
          <w:sz w:val="22"/>
          <w:lang w:eastAsia="en-GB"/>
        </w:rPr>
        <w:t>For extension</w:t>
      </w:r>
      <w:r w:rsidRPr="00F84796">
        <w:rPr>
          <w:rFonts w:ascii="Courier New" w:eastAsia="Verdana" w:hAnsi="Courier New" w:cs="Times New Roman"/>
          <w:i/>
          <w:color w:val="339966"/>
          <w:sz w:val="22"/>
          <w:lang w:eastAsia="en-GB"/>
        </w:rPr>
        <w:t>(s) including new indication for an orphan product:</w:t>
      </w:r>
    </w:p>
    <w:p w:rsidR="00A76B0F" w:rsidRPr="00F84796" w:rsidP="00A76B0F" w14:paraId="083CB335" w14:textId="77777777">
      <w:pPr>
        <w:spacing w:after="140" w:line="280" w:lineRule="atLeast"/>
        <w:rPr>
          <w:color w:val="000000"/>
          <w:lang w:eastAsia="en-GB"/>
        </w:rPr>
      </w:pPr>
      <w:r w:rsidRPr="00F84796">
        <w:rPr>
          <w:color w:val="000000"/>
          <w:lang w:eastAsia="en-GB"/>
        </w:rPr>
        <w:t>&lt; prod_name &gt;, was designated as an orphan medicinal product EU/../../... on &lt;date&gt;</w:t>
      </w:r>
      <w:r>
        <w:rPr>
          <w:color w:val="000000"/>
          <w:lang w:eastAsia="en-GB"/>
        </w:rPr>
        <w:t xml:space="preserve"> </w:t>
      </w:r>
      <w:r w:rsidRPr="00823997">
        <w:rPr>
          <w:rStyle w:val="DraftingNotesAgencyChar"/>
        </w:rPr>
        <w:t>[include all designations and dates]</w:t>
      </w:r>
      <w:r>
        <w:rPr>
          <w:color w:val="000000"/>
          <w:lang w:eastAsia="en-GB"/>
        </w:rPr>
        <w:t xml:space="preserve"> </w:t>
      </w:r>
      <w:r w:rsidRPr="004C2F23">
        <w:rPr>
          <w:color w:val="000000"/>
          <w:lang w:eastAsia="en-GB"/>
        </w:rPr>
        <w:t xml:space="preserve">in the </w:t>
      </w:r>
      <w:r w:rsidRPr="00367020">
        <w:rPr>
          <w:color w:val="000000"/>
          <w:lang w:eastAsia="en-GB"/>
        </w:rPr>
        <w:t xml:space="preserve">following </w:t>
      </w:r>
      <w:r w:rsidRPr="00F84796">
        <w:rPr>
          <w:color w:val="000000"/>
          <w:lang w:eastAsia="en-GB"/>
        </w:rPr>
        <w:t>condition</w:t>
      </w:r>
      <w:r>
        <w:rPr>
          <w:color w:val="000000"/>
          <w:lang w:eastAsia="en-GB"/>
        </w:rPr>
        <w:t>(s)</w:t>
      </w:r>
      <w:r w:rsidRPr="004C2F23">
        <w:rPr>
          <w:color w:val="000000"/>
          <w:lang w:eastAsia="en-GB"/>
        </w:rPr>
        <w:t xml:space="preserve">: &lt;insert the orphan </w:t>
      </w:r>
      <w:r w:rsidRPr="00367020">
        <w:rPr>
          <w:color w:val="000000"/>
          <w:lang w:eastAsia="en-GB"/>
        </w:rPr>
        <w:t>condition</w:t>
      </w:r>
      <w:r>
        <w:rPr>
          <w:color w:val="000000"/>
          <w:lang w:eastAsia="en-GB"/>
        </w:rPr>
        <w:t>(s)</w:t>
      </w:r>
      <w:r w:rsidRPr="00F84796">
        <w:rPr>
          <w:color w:val="000000"/>
          <w:lang w:eastAsia="en-GB"/>
        </w:rPr>
        <w:t xml:space="preserve">&gt;. </w:t>
      </w:r>
    </w:p>
    <w:p w:rsidR="00A76B0F" w:rsidRPr="004C2F23" w:rsidP="00A76B0F" w14:paraId="1BB3AE6E" w14:textId="77777777">
      <w:pPr>
        <w:pStyle w:val="DraftingNotesAgency"/>
      </w:pPr>
      <w:r w:rsidRPr="00F84796">
        <w:t xml:space="preserve">Please choose the appropriate paragraph below depending on whether the new therapeutic indication falls </w:t>
      </w:r>
      <w:r>
        <w:t xml:space="preserve">or does not fall </w:t>
      </w:r>
      <w:r w:rsidRPr="004C2F23">
        <w:t xml:space="preserve">within </w:t>
      </w:r>
      <w:r>
        <w:t>an</w:t>
      </w:r>
      <w:r w:rsidRPr="00367020">
        <w:t xml:space="preserve"> existing orphan designation</w:t>
      </w:r>
      <w:r>
        <w:t>:</w:t>
      </w:r>
    </w:p>
    <w:p w:rsidR="00A76B0F" w:rsidRPr="004C2F23" w:rsidP="00A76B0F" w14:paraId="573771F3" w14:textId="77777777">
      <w:pPr>
        <w:spacing w:after="140" w:line="280" w:lineRule="atLeast"/>
        <w:rPr>
          <w:color w:val="000000"/>
          <w:lang w:eastAsia="en-GB"/>
        </w:rPr>
      </w:pPr>
      <w:r w:rsidRPr="00367020">
        <w:rPr>
          <w:color w:val="000000"/>
          <w:lang w:eastAsia="en-GB"/>
        </w:rPr>
        <w:t xml:space="preserve">&lt;The new indication, which is the subject of this application, falls within </w:t>
      </w:r>
      <w:r>
        <w:rPr>
          <w:color w:val="000000"/>
          <w:lang w:eastAsia="en-GB"/>
        </w:rPr>
        <w:t xml:space="preserve">(one of) </w:t>
      </w:r>
      <w:r w:rsidRPr="004C2F23">
        <w:rPr>
          <w:color w:val="000000"/>
          <w:lang w:eastAsia="en-GB"/>
        </w:rPr>
        <w:t xml:space="preserve">the above </w:t>
      </w:r>
      <w:r w:rsidRPr="00367020">
        <w:rPr>
          <w:color w:val="000000"/>
          <w:lang w:eastAsia="en-GB"/>
        </w:rPr>
        <w:t>m</w:t>
      </w:r>
      <w:r w:rsidRPr="00F84796">
        <w:rPr>
          <w:color w:val="000000"/>
          <w:lang w:eastAsia="en-GB"/>
        </w:rPr>
        <w:t>entioned orphan designation</w:t>
      </w:r>
      <w:r>
        <w:rPr>
          <w:color w:val="000000"/>
          <w:lang w:eastAsia="en-GB"/>
        </w:rPr>
        <w:t>(s)</w:t>
      </w:r>
      <w:r w:rsidRPr="004C2F23">
        <w:rPr>
          <w:color w:val="000000"/>
          <w:lang w:eastAsia="en-GB"/>
        </w:rPr>
        <w:t>.&gt;</w:t>
      </w:r>
    </w:p>
    <w:p w:rsidR="00F34BCE" w:rsidRPr="008E31D5" w:rsidP="00D205F8" w14:paraId="539A08A6" w14:textId="6658C67C">
      <w:pPr>
        <w:pStyle w:val="Heading2Agency"/>
      </w:pPr>
      <w:bookmarkStart w:id="12" w:name="_Toc73104049"/>
      <w:r w:rsidRPr="008E31D5">
        <w:t>Similarity with orphan medicinal products</w:t>
      </w:r>
      <w:bookmarkEnd w:id="12"/>
    </w:p>
    <w:p w:rsidR="00F34BCE" w:rsidRPr="008E31D5" w:rsidP="00F34BCE" w14:paraId="574AADC2" w14:textId="77777777">
      <w:pPr>
        <w:pStyle w:val="DraftingNotesAgency"/>
      </w:pPr>
      <w:r w:rsidRPr="008E31D5">
        <w:t>For all submissions, complete the following paragraph to reflect whether a similarity</w:t>
      </w:r>
      <w:r w:rsidRPr="008E31D5">
        <w:t xml:space="preserve"> report was or was not submitted. If applicable, a separate AR on similarity is required (to be included as appendix).</w:t>
      </w:r>
    </w:p>
    <w:p w:rsidR="00DF08D6" w:rsidRPr="000958F1" w:rsidP="00DF08D6" w14:paraId="591BF67A" w14:textId="209B3E86">
      <w:pPr>
        <w:pStyle w:val="BodytextAgency"/>
      </w:pPr>
      <w:bookmarkStart w:id="13" w:name="_Hlk65441225"/>
      <w:r w:rsidRPr="00C34EE2">
        <w:t xml:space="preserve">Pursuant to Article 8 of Regulation (EC) No. 141/2000 and Article 3 of Commission Regulation (EC) No 847/2000, </w:t>
      </w:r>
      <w:r>
        <w:t>t</w:t>
      </w:r>
      <w:r w:rsidRPr="000958F1">
        <w:t>he applica</w:t>
      </w:r>
      <w:r>
        <w:t>nt</w:t>
      </w:r>
      <w:r w:rsidRPr="000958F1">
        <w:t xml:space="preserve"> did </w:t>
      </w:r>
      <w:r>
        <w:t>&lt;</w:t>
      </w:r>
      <w:r w:rsidRPr="000958F1">
        <w:t xml:space="preserve">not&gt; </w:t>
      </w:r>
      <w:r>
        <w:t>su</w:t>
      </w:r>
      <w:r>
        <w:t>bmit</w:t>
      </w:r>
      <w:r w:rsidRPr="000958F1">
        <w:t xml:space="preserve"> a critical report addressing the possible similarity with authorised orphan medicinal products </w:t>
      </w:r>
      <w:r w:rsidRPr="00C34EE2">
        <w:rPr>
          <w:rFonts w:cs="Arial"/>
          <w:sz w:val="20"/>
        </w:rPr>
        <w:t>&lt;</w:t>
      </w:r>
      <w:r w:rsidRPr="00230D6F">
        <w:t>because there is no authorised orphan medicinal product for a condition related to the proposed indication&gt;</w:t>
      </w:r>
      <w:r>
        <w:t xml:space="preserve">. </w:t>
      </w:r>
      <w:r w:rsidRPr="000958F1">
        <w:t>&lt;Assessment of these claims is appended.&gt;</w:t>
      </w:r>
    </w:p>
    <w:p w:rsidR="00DF08D6" w:rsidRPr="008E31D5" w:rsidP="00F34BCE" w14:paraId="69255ADE" w14:textId="281C1D17">
      <w:pPr>
        <w:pStyle w:val="BodytextAgency"/>
      </w:pPr>
      <w:bookmarkEnd w:id="13"/>
    </w:p>
    <w:p w:rsidR="00F34BCE" w:rsidRPr="008E31D5" w:rsidP="00D205F8" w14:paraId="706049FA" w14:textId="7FBCF634">
      <w:pPr>
        <w:pStyle w:val="Heading2Agency"/>
      </w:pPr>
      <w:bookmarkStart w:id="14" w:name="_Toc73104050"/>
      <w:r w:rsidRPr="008E31D5">
        <w:t>&lt;De</w:t>
      </w:r>
      <w:r w:rsidRPr="008E31D5">
        <w:t>rogation(s) from orphan market exclusivity&gt;</w:t>
      </w:r>
      <w:bookmarkEnd w:id="14"/>
    </w:p>
    <w:p w:rsidR="00F34BCE" w:rsidRPr="008E31D5" w:rsidP="00F34BCE" w14:paraId="3902DDC1" w14:textId="77777777">
      <w:pPr>
        <w:pStyle w:val="DraftingNotesAgency"/>
      </w:pPr>
      <w:r w:rsidRPr="008E31D5">
        <w:t>Complete the following paragraph only for submissions where claims for derogation(s) based on Art. 8.3 was/were submitted (i.e. where product is considered similar to an authorised orphan product). If applicable,</w:t>
      </w:r>
      <w:r w:rsidRPr="008E31D5">
        <w:t xml:space="preserve"> a separate AR on the derogation(s) is required (to be included as appendix). </w:t>
      </w:r>
    </w:p>
    <w:p w:rsidR="00F34BCE" w:rsidRPr="008E31D5" w:rsidP="00F34BCE" w14:paraId="3E01F82D" w14:textId="77777777">
      <w:pPr>
        <w:pStyle w:val="BodytextAgency"/>
      </w:pPr>
      <w:r w:rsidRPr="008E31D5">
        <w:t xml:space="preserve">&lt;The application contained a claim addressing the following derogation laid down in Article 8(3) of the Regulation (EC) No. 141/2000; &lt;the holder of the marketing authorisation </w:t>
      </w:r>
      <w:r w:rsidRPr="008E31D5">
        <w:t>for the original orphan medicinal product has given his consent to the applicant&gt; &lt; the holder of the marketing authorisation for the original orphan medicinal product is unable to supply sufficient quantities of the medicinal product&gt; &lt;and&gt; &lt;the applicant</w:t>
      </w:r>
      <w:r w:rsidRPr="008E31D5">
        <w:t xml:space="preserve"> can establish in the application that the medicinal product, although similar to the orphan medicinal product already authorised, is safer, more effective or otherwise clinically superior.&gt; Assessment of these claims is appended.&gt;</w:t>
      </w:r>
    </w:p>
    <w:p w:rsidR="00F34BCE" w:rsidRPr="00ED7975" w:rsidP="00D205F8" w14:paraId="6C9A9FA0" w14:textId="01EF7648">
      <w:pPr>
        <w:pStyle w:val="Heading2Agency"/>
      </w:pPr>
      <w:bookmarkStart w:id="15" w:name="_Toc506984784"/>
      <w:bookmarkStart w:id="16" w:name="_Toc73104051"/>
      <w:r w:rsidRPr="00ED7975">
        <w:t>&lt;Information on paediatr</w:t>
      </w:r>
      <w:r w:rsidRPr="00ED7975">
        <w:t>ic requirements&gt;</w:t>
      </w:r>
      <w:bookmarkEnd w:id="15"/>
      <w:bookmarkEnd w:id="16"/>
    </w:p>
    <w:p w:rsidR="00F34BCE" w:rsidRPr="00823997" w:rsidP="00F34BCE" w14:paraId="02EAAFB2" w14:textId="77777777">
      <w:pPr>
        <w:pStyle w:val="DraftingNotesAgency"/>
      </w:pPr>
      <w:r w:rsidRPr="00823997">
        <w:t>1) Paediatric requirements apply only for art 10.3 applications as PUMA - Note: the Decision number below has a format P/X/XX. Do not mention the date.</w:t>
      </w:r>
    </w:p>
    <w:p w:rsidR="00F34BCE" w:rsidRPr="00823997" w:rsidP="00F34BCE" w14:paraId="0062E8CE" w14:textId="77777777">
      <w:pPr>
        <w:pStyle w:val="BodytextAgency"/>
      </w:pPr>
      <w:r w:rsidRPr="00823997">
        <w:t>&lt;Pursuant to Article 30 of Regulation (EC) No 1901/2006, the application included an EM</w:t>
      </w:r>
      <w:r w:rsidRPr="00823997">
        <w:t xml:space="preserve">A Decision(s) </w:t>
      </w:r>
      <w:r w:rsidRPr="00823997">
        <w:rPr>
          <w:rStyle w:val="DraftingNotesAgencyChar"/>
        </w:rPr>
        <w:t xml:space="preserve">[insert decision numbers] </w:t>
      </w:r>
      <w:r w:rsidRPr="00823997">
        <w:t xml:space="preserve">on the agreement of a paediatric investigation plan (PIP). </w:t>
      </w:r>
    </w:p>
    <w:p w:rsidR="00F34BCE" w:rsidRPr="00823997" w:rsidP="00F34BCE" w14:paraId="6D89CF99" w14:textId="77777777">
      <w:pPr>
        <w:pStyle w:val="BodytextAgency"/>
      </w:pPr>
      <w:r w:rsidRPr="00823997">
        <w:t xml:space="preserve">At the time of submission of the application, the PIP </w:t>
      </w:r>
      <w:r w:rsidRPr="00823997">
        <w:rPr>
          <w:rFonts w:ascii="Courier New" w:hAnsi="Courier New"/>
          <w:i/>
          <w:iCs/>
          <w:color w:val="339966"/>
          <w:sz w:val="22"/>
        </w:rPr>
        <w:t xml:space="preserve">[insert decision number for the PIP eligible to the reward] </w:t>
      </w:r>
      <w:r w:rsidRPr="00823997">
        <w:t xml:space="preserve">was completed. </w:t>
      </w:r>
    </w:p>
    <w:p w:rsidR="00F34BCE" w:rsidRPr="00823997" w:rsidP="00F34BCE" w14:paraId="5AEE0A39" w14:textId="77777777">
      <w:pPr>
        <w:pStyle w:val="BodytextAgency"/>
      </w:pPr>
      <w:r w:rsidRPr="00823997">
        <w:t>&lt;The PDCO i</w:t>
      </w:r>
      <w:r w:rsidRPr="00823997">
        <w:t xml:space="preserve">ssued an opinion on compliance for the PIP </w:t>
      </w:r>
      <w:r w:rsidRPr="00823997">
        <w:rPr>
          <w:rFonts w:ascii="Courier New" w:hAnsi="Courier New"/>
          <w:i/>
          <w:iCs/>
          <w:color w:val="339966"/>
          <w:sz w:val="22"/>
        </w:rPr>
        <w:t>[insert decision number for the PIP eligible to the reward]</w:t>
      </w:r>
      <w:r w:rsidRPr="00823997">
        <w:t>.&gt;</w:t>
      </w:r>
    </w:p>
    <w:p w:rsidR="00F34BCE" w:rsidRPr="00823997" w:rsidP="00F34BCE" w14:paraId="790B2111" w14:textId="77777777">
      <w:pPr>
        <w:pStyle w:val="DraftingNotesAgency"/>
      </w:pPr>
      <w:r w:rsidRPr="00823997">
        <w:t>2) Paediatric requirements do not apply: If paediatric requirements do not apply at all to the concerned application, select the statement hereafter:</w:t>
      </w:r>
    </w:p>
    <w:p w:rsidR="00F34BCE" w:rsidRPr="008E31D5" w:rsidP="00F34BCE" w14:paraId="3B008CC0" w14:textId="65A653DB">
      <w:pPr>
        <w:pStyle w:val="BodytextAgency"/>
      </w:pPr>
      <w:r w:rsidRPr="00823997">
        <w:t>&lt;</w:t>
      </w:r>
      <w:r w:rsidRPr="00823997">
        <w:t>Not applicable&gt;</w:t>
      </w:r>
    </w:p>
    <w:p w:rsidR="000E05E8" w:rsidRPr="00F37D9F" w:rsidP="00D205F8" w14:paraId="1F247A18" w14:textId="02E3A4D3">
      <w:pPr>
        <w:pStyle w:val="Heading1Agency"/>
      </w:pPr>
      <w:bookmarkStart w:id="17" w:name="_Toc73104052"/>
      <w:r w:rsidRPr="00F37D9F">
        <w:t>N</w:t>
      </w:r>
      <w:r w:rsidRPr="00F37D9F" w:rsidR="00C35074">
        <w:t>on-clinical assessment</w:t>
      </w:r>
      <w:bookmarkEnd w:id="8"/>
      <w:bookmarkEnd w:id="9"/>
      <w:bookmarkEnd w:id="17"/>
    </w:p>
    <w:p w:rsidR="000E05E8" w:rsidRPr="00F37D9F" w:rsidP="000370F4" w14:paraId="556CA41D" w14:textId="77777777">
      <w:pPr>
        <w:pStyle w:val="DraftingNotesAgency"/>
        <w:rPr>
          <w:b/>
        </w:rPr>
      </w:pPr>
      <w:bookmarkStart w:id="18" w:name="_Hlk43169443"/>
      <w:bookmarkStart w:id="19" w:name="_Hlk43169618"/>
      <w:r w:rsidRPr="00F37D9F">
        <w:rPr>
          <w:b/>
        </w:rPr>
        <w:t>FOR GENERIC</w:t>
      </w:r>
      <w:r w:rsidRPr="00F37D9F" w:rsidR="00F11577">
        <w:rPr>
          <w:b/>
        </w:rPr>
        <w:t>/HYBRID</w:t>
      </w:r>
      <w:r w:rsidRPr="00F37D9F">
        <w:rPr>
          <w:b/>
        </w:rPr>
        <w:t xml:space="preserve"> APPLICATIONS WITHOUT NON-CLINICAL DATA</w:t>
      </w:r>
    </w:p>
    <w:p w:rsidR="000E05E8" w:rsidRPr="00F37D9F" w:rsidP="000370F4" w14:paraId="43E0CB9F" w14:textId="77777777">
      <w:pPr>
        <w:pStyle w:val="DraftingNotesAgency"/>
      </w:pPr>
      <w:bookmarkEnd w:id="18"/>
      <w:r w:rsidRPr="00F37D9F">
        <w:t xml:space="preserve">The non-clinical assessment should be performed focused on </w:t>
      </w:r>
      <w:r w:rsidRPr="00F37D9F" w:rsidR="000F1AEE">
        <w:t xml:space="preserve">the new information. </w:t>
      </w:r>
      <w:r w:rsidRPr="00F37D9F">
        <w:t xml:space="preserve">Consider the paragraph below if no new non-clinical data have been submitted. </w:t>
      </w:r>
    </w:p>
    <w:p w:rsidR="00E35DBF" w:rsidRPr="00F37D9F" w:rsidP="000E05E8" w14:paraId="21F0597F" w14:textId="77777777">
      <w:pPr>
        <w:pStyle w:val="BodytextAgency"/>
      </w:pPr>
      <w:bookmarkStart w:id="20" w:name="_Hlk65438413"/>
      <w:r w:rsidRPr="00F37D9F">
        <w:t>&lt;A non-clinical overview on the pharmacology, pharmacokinetics and toxicology has been provided</w:t>
      </w:r>
      <w:r w:rsidR="002B10D3">
        <w:t xml:space="preserve">, </w:t>
      </w:r>
      <w:r w:rsidRPr="002B10D3" w:rsidR="002B10D3">
        <w:t>which is based on up-to-date and adequate scientific literature</w:t>
      </w:r>
      <w:r w:rsidRPr="00F37D9F">
        <w:t>. The overview justifies why there is no need to generate additional non-clinical pharmacology,</w:t>
      </w:r>
      <w:r w:rsidRPr="00F37D9F">
        <w:t xml:space="preserve"> pharmacokinetics and toxicology data. The non-clinical aspects of the SmPC are in line with the SmPC of the reference product. The impurity profile has been discussed and was considered acceptable. &gt;</w:t>
      </w:r>
    </w:p>
    <w:p w:rsidR="000370F4" w:rsidRPr="00F37D9F" w:rsidP="000370F4" w14:paraId="1CA62299" w14:textId="77777777">
      <w:pPr>
        <w:pStyle w:val="DraftingNotesAgency"/>
      </w:pPr>
      <w:bookmarkEnd w:id="20"/>
      <w:r w:rsidRPr="00F37D9F">
        <w:t>Provide the conclusion by using one of the following tw</w:t>
      </w:r>
      <w:r w:rsidRPr="00F37D9F">
        <w:t>o options:</w:t>
      </w:r>
    </w:p>
    <w:p w:rsidR="00E35DBF" w:rsidRPr="00F37D9F" w:rsidP="000E05E8" w14:paraId="2C8A09AC" w14:textId="77777777">
      <w:pPr>
        <w:pStyle w:val="BodytextAgency"/>
      </w:pPr>
      <w:r w:rsidRPr="00F37D9F">
        <w:t>&lt;Pharmacodynamic, pharmacokinetic and toxicological properties of &lt;ACTIVE SUBSTANCE&gt; are well known. As &lt;ACTIVE SUBSTANCE&gt; is a widely used, well-known active substance, the applicant has not provided additional studies and further studies are not required</w:t>
      </w:r>
      <w:r w:rsidRPr="00F37D9F">
        <w:t>. Overview based on literature review is, thus, appropriate.&gt;</w:t>
      </w:r>
    </w:p>
    <w:p w:rsidR="000E05E8" w:rsidRPr="00F37D9F" w:rsidP="000E05E8" w14:paraId="46A1C6E7" w14:textId="77777777">
      <w:pPr>
        <w:pStyle w:val="BodytextAgency"/>
      </w:pPr>
      <w:r w:rsidRPr="00F37D9F">
        <w:t>&lt;The rapporteur considers that the non-clinical overview on the pre-clinical pharmacology, pharmacokinetics and toxicology is not adequate because /…/&gt;</w:t>
      </w:r>
    </w:p>
    <w:p w:rsidR="000370F4" w:rsidRPr="00F37D9F" w:rsidP="004E70C4" w14:paraId="2580F26F" w14:textId="77777777">
      <w:pPr>
        <w:pStyle w:val="DraftingNotesAgency"/>
      </w:pPr>
      <w:r w:rsidRPr="00F37D9F">
        <w:t xml:space="preserve">If the second option is chosen, provide a </w:t>
      </w:r>
      <w:r w:rsidRPr="00F37D9F">
        <w:t>detailed description of the missing information, the impact this lack of information has, and any potential requests for additional data. This should then be translated into the draft list of questions (section 4).</w:t>
      </w:r>
    </w:p>
    <w:p w:rsidR="000370F4" w:rsidRPr="00F37D9F" w:rsidP="004E70C4" w14:paraId="5EE15BE6" w14:textId="4FD1BDBF">
      <w:pPr>
        <w:pStyle w:val="DraftingNotesAgency"/>
      </w:pPr>
      <w:r w:rsidRPr="00F37D9F">
        <w:t xml:space="preserve">In case </w:t>
      </w:r>
      <w:r w:rsidRPr="00F37D9F" w:rsidR="00B104A1">
        <w:t xml:space="preserve">a </w:t>
      </w:r>
      <w:r w:rsidRPr="00F37D9F">
        <w:t>generic</w:t>
      </w:r>
      <w:r w:rsidR="00BC51C3">
        <w:t>/hybrid</w:t>
      </w:r>
      <w:r w:rsidRPr="00F37D9F">
        <w:t xml:space="preserve"> contains a diffe</w:t>
      </w:r>
      <w:r w:rsidRPr="00F37D9F">
        <w:t>rent salt, esters, ethers, isomers, mixtures of isomers, complexes or derivatives of the active substance, include the appropriate statement:</w:t>
      </w:r>
    </w:p>
    <w:p w:rsidR="000E05E8" w:rsidRPr="00F37D9F" w:rsidP="000E05E8" w14:paraId="068F5CA7" w14:textId="77777777">
      <w:pPr>
        <w:pStyle w:val="BodytextAgency"/>
      </w:pPr>
      <w:r w:rsidRPr="00F37D9F">
        <w:t>&lt;A summary of the literature with regard to non-clinical data of {medicinal product} and justifications that the d</w:t>
      </w:r>
      <w:r w:rsidRPr="00F37D9F">
        <w:t>ifferent &lt;salt&gt;&lt;ester&gt;&lt;ether&gt;&lt;isomer&gt;&lt;mixture of isomers&gt;&lt;complex&gt;&lt;derivative&gt; of the active substance does not differ significantly in properties with regards to safety and efficacy of the reference product was &lt;not&gt;provided and was &lt;not&gt;accepted by the C</w:t>
      </w:r>
      <w:r w:rsidRPr="00F37D9F">
        <w:t>HMP. This is &lt;not&gt; in accordance with the relevant guideline and additional non clinical studies were &lt;not&gt; considered necessary.&gt;</w:t>
      </w:r>
    </w:p>
    <w:p w:rsidR="000370F4" w:rsidRPr="00F37D9F" w:rsidP="000370F4" w14:paraId="44E21AD4" w14:textId="77777777">
      <w:pPr>
        <w:pStyle w:val="DraftingNotesAgency"/>
        <w:rPr>
          <w:b/>
        </w:rPr>
      </w:pPr>
      <w:r w:rsidRPr="00F37D9F">
        <w:rPr>
          <w:b/>
        </w:rPr>
        <w:t>FOR GENERIC</w:t>
      </w:r>
      <w:r w:rsidRPr="00F37D9F" w:rsidR="000F5ED9">
        <w:rPr>
          <w:b/>
        </w:rPr>
        <w:t>/HYBRID</w:t>
      </w:r>
      <w:r w:rsidRPr="00F37D9F">
        <w:rPr>
          <w:b/>
        </w:rPr>
        <w:t xml:space="preserve"> APPLICATIONS INCLUDING NON-CLINICAL DATA</w:t>
      </w:r>
    </w:p>
    <w:p w:rsidR="000370F4" w:rsidRPr="00F37D9F" w:rsidP="000370F4" w14:paraId="312C1EA5" w14:textId="77777777">
      <w:pPr>
        <w:pStyle w:val="DraftingNotesAgency"/>
      </w:pPr>
      <w:r w:rsidRPr="00F37D9F">
        <w:t xml:space="preserve">New non-clinical data might exceptionally have been submitted to </w:t>
      </w:r>
      <w:r w:rsidRPr="00F37D9F">
        <w:t>qualify impurities, to support the introduction of a new salt, or because new non-clinical data have become available in the framework of an update or by clinical experience, e.g. regarding pregnancy, lactation, QT, etc, which may impact the SPC. In such c</w:t>
      </w:r>
      <w:r w:rsidRPr="00F37D9F">
        <w:t>ase a new non- clinical assessment has to be pe</w:t>
      </w:r>
      <w:r w:rsidRPr="00F37D9F" w:rsidR="00D64BAD">
        <w:t>r</w:t>
      </w:r>
      <w:r w:rsidRPr="00F37D9F">
        <w:t>formed. Points of interest such as recently published and clinically relevant animal data presented in the overview may be stated and commented here if necessary.</w:t>
      </w:r>
    </w:p>
    <w:p w:rsidR="000370F4" w:rsidRPr="00F37D9F" w:rsidP="00D205F8" w14:paraId="16E093B5" w14:textId="3C692BF8">
      <w:pPr>
        <w:pStyle w:val="DraftingNotesAgency"/>
      </w:pPr>
      <w:r w:rsidRPr="00F37D9F">
        <w:t xml:space="preserve">Use the relevant headings </w:t>
      </w:r>
      <w:r w:rsidRPr="00F37D9F">
        <w:t>(Pharmacology, Pharmacokinetics, Toxicology) from the template of the Rapporteurs’ Day 80 non-clinical assessment report for full initial Marketing Authorisation Applications to describe such information.</w:t>
      </w:r>
      <w:bookmarkEnd w:id="19"/>
      <w:r w:rsidRPr="00F37D9F">
        <w:t xml:space="preserve"> Also the assessment may have had an impact on the S</w:t>
      </w:r>
      <w:r w:rsidR="005E49AF">
        <w:t>m</w:t>
      </w:r>
      <w:r w:rsidRPr="00F37D9F">
        <w:t>PC sections 4.6 and 5.3 (toxicology, mutagenicity, carcinogenicity, reproductive toxicity: teratogenicity, pregnancy, breastfeeding), which should be reflected hereunder.</w:t>
      </w:r>
    </w:p>
    <w:p w:rsidR="009B3448" w:rsidRPr="00F37D9F" w:rsidP="004E70C4" w14:paraId="408F4D30" w14:textId="77777777">
      <w:pPr>
        <w:pStyle w:val="Heading2Agency"/>
        <w:numPr>
          <w:ilvl w:val="1"/>
          <w:numId w:val="1"/>
        </w:numPr>
        <w:ind w:left="990" w:hanging="990"/>
      </w:pPr>
      <w:bookmarkStart w:id="21" w:name="_Toc270599485"/>
      <w:bookmarkStart w:id="22" w:name="_Toc319004301"/>
      <w:bookmarkStart w:id="23" w:name="_Toc349829750"/>
      <w:bookmarkStart w:id="24" w:name="_Toc349829798"/>
      <w:bookmarkStart w:id="25" w:name="_Toc462738765"/>
      <w:bookmarkStart w:id="26" w:name="_Toc73104053"/>
      <w:r w:rsidRPr="00F37D9F">
        <w:t>&lt;</w:t>
      </w:r>
      <w:bookmarkStart w:id="27" w:name="_Toc270599486"/>
      <w:bookmarkEnd w:id="21"/>
      <w:bookmarkEnd w:id="22"/>
      <w:r w:rsidRPr="00F37D9F">
        <w:t>GLP aspects</w:t>
      </w:r>
      <w:bookmarkEnd w:id="27"/>
      <w:r w:rsidRPr="00F37D9F">
        <w:t>&gt;</w:t>
      </w:r>
      <w:bookmarkEnd w:id="23"/>
      <w:bookmarkEnd w:id="24"/>
      <w:bookmarkEnd w:id="25"/>
      <w:bookmarkEnd w:id="26"/>
    </w:p>
    <w:p w:rsidR="009B3448" w:rsidRPr="00F37D9F" w:rsidP="00B32F2F" w14:paraId="5490FA63" w14:textId="77777777">
      <w:pPr>
        <w:pStyle w:val="DraftingNotesAgency"/>
      </w:pPr>
      <w:r w:rsidRPr="00F37D9F">
        <w:t>This section is only applicable for generic</w:t>
      </w:r>
      <w:r w:rsidRPr="00F37D9F" w:rsidR="000F5ED9">
        <w:t>/hybrid</w:t>
      </w:r>
      <w:r w:rsidRPr="00F37D9F">
        <w:t xml:space="preserve"> applications includ</w:t>
      </w:r>
      <w:r w:rsidRPr="00F37D9F">
        <w:t xml:space="preserve">ing new data. </w:t>
      </w:r>
    </w:p>
    <w:p w:rsidR="00393926" w:rsidRPr="00F37D9F" w:rsidP="00B32F2F" w14:paraId="58E27A89" w14:textId="77777777">
      <w:pPr>
        <w:pStyle w:val="DraftingNotesAgency"/>
      </w:pPr>
      <w:bookmarkStart w:id="28" w:name="_Toc319004304"/>
      <w:bookmarkStart w:id="29" w:name="_Toc319004305"/>
      <w:bookmarkStart w:id="30" w:name="_Toc319004307"/>
      <w:bookmarkStart w:id="31" w:name="_Toc319004311"/>
      <w:bookmarkStart w:id="32" w:name="_Toc319004312"/>
      <w:bookmarkStart w:id="33" w:name="_Toc319004356"/>
      <w:bookmarkStart w:id="34" w:name="_Toc319004357"/>
      <w:bookmarkStart w:id="35" w:name="_Toc319004397"/>
      <w:bookmarkStart w:id="36" w:name="_Toc319004481"/>
      <w:bookmarkStart w:id="37" w:name="_Toc319004492"/>
      <w:bookmarkEnd w:id="28"/>
      <w:bookmarkEnd w:id="29"/>
      <w:bookmarkEnd w:id="30"/>
      <w:bookmarkEnd w:id="31"/>
      <w:bookmarkEnd w:id="32"/>
      <w:bookmarkEnd w:id="33"/>
      <w:bookmarkEnd w:id="34"/>
      <w:bookmarkEnd w:id="35"/>
      <w:bookmarkEnd w:id="36"/>
      <w:bookmarkEnd w:id="37"/>
      <w:r w:rsidRPr="00F37D9F">
        <w:t>When new non-clinical data have been submitted, by example to qualify impurities, to support the introduction of a new salt, or because new non-clinical data have become available, e.g. regarding pregnancy, lactation, QT, etc, which may impa</w:t>
      </w:r>
      <w:r w:rsidRPr="00F37D9F">
        <w:t>ct the SmPC, a new non-c</w:t>
      </w:r>
      <w:r w:rsidRPr="00F37D9F" w:rsidR="005E7AC9">
        <w:t>linical assessment has to be per</w:t>
      </w:r>
      <w:r w:rsidRPr="00F37D9F">
        <w:t>formed. This chapter should be supplemented with relevant headings from the general templates of assessment report for non-clinical and clinical data.</w:t>
      </w:r>
    </w:p>
    <w:p w:rsidR="00393926" w:rsidRPr="00F37D9F" w:rsidP="00B32F2F" w14:paraId="0383BA0E" w14:textId="77777777">
      <w:pPr>
        <w:pStyle w:val="DraftingNotesAgency"/>
      </w:pPr>
      <w:r w:rsidRPr="00F37D9F">
        <w:t>Points of interest such as recently published and</w:t>
      </w:r>
      <w:r w:rsidRPr="00F37D9F">
        <w:t xml:space="preserve"> clinically relevant animal data presented in the overview may be stated and commented here if necessary.</w:t>
      </w:r>
    </w:p>
    <w:p w:rsidR="000370F4" w:rsidRPr="00D205F8" w:rsidP="000370F4" w14:paraId="6F856E38" w14:textId="77777777">
      <w:pPr>
        <w:pStyle w:val="DraftingNotesAgency"/>
      </w:pPr>
      <w:r w:rsidRPr="00D205F8">
        <w:t>Statements on GLP should be addressed here and also in the “overview</w:t>
      </w:r>
      <w:r w:rsidRPr="00D205F8">
        <w:rPr>
          <w:spacing w:val="22"/>
        </w:rPr>
        <w:t xml:space="preserve"> </w:t>
      </w:r>
      <w:r w:rsidRPr="00D205F8">
        <w:t>module” of the assessment. This section is only required for applications includi</w:t>
      </w:r>
      <w:r w:rsidRPr="00D205F8">
        <w:t xml:space="preserve">ng new data. </w:t>
      </w:r>
    </w:p>
    <w:p w:rsidR="000370F4" w:rsidRPr="00D205F8" w:rsidP="00D53E12" w14:paraId="6CE250F4" w14:textId="77777777">
      <w:pPr>
        <w:pStyle w:val="DraftingNotesAgency"/>
      </w:pPr>
      <w:r w:rsidRPr="00D205F8">
        <w:t>In this section specifically address:</w:t>
      </w:r>
    </w:p>
    <w:p w:rsidR="000370F4" w:rsidRPr="00D205F8" w:rsidP="00D53E12" w14:paraId="41488F29" w14:textId="77777777">
      <w:pPr>
        <w:pStyle w:val="DraftingNotesAgency"/>
      </w:pPr>
      <w:r w:rsidRPr="00D205F8">
        <w:t>Any concerns raised during the assessment about compliance with GLP requirements (data accuracy or protocol compliance). A useful tool to be used to identify the need for a triggered GLP inspection is the</w:t>
      </w:r>
      <w:r w:rsidRPr="00D205F8">
        <w:t xml:space="preserve"> checklist “Triggers for audits of good laboratory practice (GLP)” </w:t>
      </w:r>
    </w:p>
    <w:p w:rsidR="000370F4" w:rsidRPr="004D6E92" w:rsidP="000370F4" w14:paraId="17A8EEBD" w14:textId="6B1E4BBC">
      <w:pPr>
        <w:pStyle w:val="DraftingNotesAgency"/>
        <w:rPr>
          <w:spacing w:val="-1"/>
        </w:rPr>
      </w:pPr>
      <w:r>
        <w:fldChar w:fldCharType="begin"/>
      </w:r>
      <w:r>
        <w:instrText xml:space="preserve"> HYPERLINK "http://www.ema.europa.eu/docs/en_GB/document_library/Regulatory_and_procedural_guideline/2015/12/WC500199238.pdf" </w:instrText>
      </w:r>
      <w:r>
        <w:fldChar w:fldCharType="separate"/>
      </w:r>
      <w:r w:rsidRPr="004D6E92" w:rsidR="00907151">
        <w:rPr>
          <w:rFonts w:ascii="Verdana" w:hAnsi="Verdana"/>
          <w:iCs/>
          <w:color w:val="0000FF"/>
          <w:sz w:val="18"/>
          <w:u w:val="single"/>
        </w:rPr>
        <w:t>http://www.ema.europa.eu/docs/en_GB/document_library/Regulatory_and_procedural_guideline/2015/12/WC500199238.pdf</w:t>
      </w:r>
      <w:r>
        <w:fldChar w:fldCharType="end"/>
      </w:r>
    </w:p>
    <w:p w:rsidR="000370F4" w:rsidRPr="00D205F8" w:rsidP="00D53E12" w14:paraId="46DB9024" w14:textId="77777777">
      <w:pPr>
        <w:pStyle w:val="DraftingNotesAgency"/>
        <w:rPr>
          <w:u w:val="single"/>
        </w:rPr>
      </w:pPr>
      <w:r w:rsidRPr="00D205F8">
        <w:rPr>
          <w:u w:val="single"/>
        </w:rPr>
        <w:t xml:space="preserve">Discuss the need for a GLP inspection. </w:t>
      </w:r>
    </w:p>
    <w:p w:rsidR="000370F4" w:rsidRPr="00D205F8" w:rsidP="00D53E12" w14:paraId="703599DB" w14:textId="77777777">
      <w:pPr>
        <w:pStyle w:val="DraftingNotesAgency"/>
      </w:pPr>
      <w:r w:rsidRPr="00D205F8">
        <w:t>To request a GLP inspection:</w:t>
      </w:r>
    </w:p>
    <w:p w:rsidR="000370F4" w:rsidRPr="00D205F8" w:rsidP="004E70C4" w14:paraId="535C4C29" w14:textId="77777777">
      <w:pPr>
        <w:pStyle w:val="DraftingNotesAgency"/>
        <w:numPr>
          <w:ilvl w:val="0"/>
          <w:numId w:val="9"/>
        </w:numPr>
      </w:pPr>
      <w:r w:rsidRPr="00D205F8">
        <w:t>Contact your national GLP monitoring authority.</w:t>
      </w:r>
    </w:p>
    <w:p w:rsidR="000370F4" w:rsidRPr="00D205F8" w:rsidP="004E70C4" w14:paraId="16E2A66D" w14:textId="77777777">
      <w:pPr>
        <w:pStyle w:val="DraftingNotesAgency"/>
        <w:numPr>
          <w:ilvl w:val="0"/>
          <w:numId w:val="9"/>
        </w:numPr>
      </w:pPr>
      <w:r w:rsidRPr="00D205F8">
        <w:t>Contact EMA inspection sector - GLP inspection coordination.</w:t>
      </w:r>
    </w:p>
    <w:p w:rsidR="000370F4" w:rsidRPr="00D205F8" w:rsidP="004E70C4" w14:paraId="10175BCC" w14:textId="77777777">
      <w:pPr>
        <w:pStyle w:val="DraftingNotesAgency"/>
        <w:numPr>
          <w:ilvl w:val="0"/>
          <w:numId w:val="9"/>
        </w:numPr>
      </w:pPr>
      <w:r w:rsidRPr="00D205F8">
        <w:t xml:space="preserve">Determine with them the </w:t>
      </w:r>
      <w:r w:rsidRPr="00D205F8">
        <w:t>studies, sites and special concerns or</w:t>
      </w:r>
      <w:r w:rsidRPr="00D205F8">
        <w:rPr>
          <w:spacing w:val="29"/>
        </w:rPr>
        <w:t xml:space="preserve"> </w:t>
      </w:r>
      <w:r w:rsidRPr="00D205F8">
        <w:t>issues related to the inspection.</w:t>
      </w:r>
    </w:p>
    <w:p w:rsidR="000370F4" w:rsidRPr="00D205F8" w:rsidP="004E70C4" w14:paraId="6B295D6D" w14:textId="412D368A">
      <w:pPr>
        <w:pStyle w:val="DraftingNotesAgency"/>
        <w:numPr>
          <w:ilvl w:val="0"/>
          <w:numId w:val="9"/>
        </w:numPr>
      </w:pPr>
      <w:r w:rsidRPr="00D205F8">
        <w:t>EMA inspection sector formulates the formal inspection request</w:t>
      </w:r>
      <w:r w:rsidRPr="00D205F8">
        <w:rPr>
          <w:spacing w:val="27"/>
        </w:rPr>
        <w:t xml:space="preserve"> </w:t>
      </w:r>
      <w:r w:rsidRPr="00D205F8">
        <w:t xml:space="preserve">for review by the inspectors and agreement </w:t>
      </w:r>
      <w:r w:rsidRPr="005E49AF">
        <w:rPr>
          <w:lang w:val="en-US"/>
        </w:rPr>
        <w:t>by the Rapporteur and</w:t>
      </w:r>
      <w:r w:rsidRPr="005E49AF">
        <w:rPr>
          <w:spacing w:val="20"/>
          <w:lang w:val="en-US"/>
        </w:rPr>
        <w:t xml:space="preserve"> </w:t>
      </w:r>
      <w:r w:rsidRPr="005E49AF">
        <w:rPr>
          <w:lang w:val="en-US"/>
        </w:rPr>
        <w:t>Co-Rapporteur prior to ad</w:t>
      </w:r>
      <w:r w:rsidRPr="00D205F8">
        <w:t xml:space="preserve">option by CHMP (day 90 or </w:t>
      </w:r>
      <w:r w:rsidRPr="00D205F8">
        <w:t>120).</w:t>
      </w:r>
    </w:p>
    <w:p w:rsidR="00057393" w:rsidRPr="00057393" w:rsidP="00057393" w14:paraId="2CF200E8" w14:textId="77777777">
      <w:pPr>
        <w:keepNext/>
        <w:numPr>
          <w:ilvl w:val="2"/>
          <w:numId w:val="1"/>
        </w:numPr>
        <w:spacing w:before="280" w:after="220"/>
        <w:outlineLvl w:val="2"/>
        <w:rPr>
          <w:rFonts w:eastAsia="Verdana" w:cs="Arial"/>
          <w:b/>
          <w:bCs/>
          <w:kern w:val="32"/>
          <w:sz w:val="22"/>
          <w:szCs w:val="22"/>
          <w:lang w:eastAsia="en-GB"/>
        </w:rPr>
      </w:pPr>
      <w:bookmarkStart w:id="38" w:name="_Toc32588873"/>
      <w:r w:rsidRPr="00057393">
        <w:rPr>
          <w:rFonts w:eastAsia="Verdana" w:cs="Arial"/>
          <w:b/>
          <w:bCs/>
          <w:kern w:val="32"/>
          <w:sz w:val="22"/>
          <w:szCs w:val="22"/>
          <w:lang w:eastAsia="en-GB"/>
        </w:rPr>
        <w:t>&lt;Pharmacology</w:t>
      </w:r>
      <w:bookmarkEnd w:id="38"/>
    </w:p>
    <w:p w:rsidR="00057393" w:rsidRPr="00057393" w:rsidP="00D205F8" w14:paraId="5B1983BF" w14:textId="77777777">
      <w:pPr>
        <w:pStyle w:val="Heading4Agency"/>
      </w:pPr>
      <w:r w:rsidRPr="00057393">
        <w:t>Primary pharmacodynamic studies</w:t>
      </w:r>
    </w:p>
    <w:p w:rsidR="00057393" w:rsidRPr="00057393" w:rsidP="00D205F8" w14:paraId="7CE00A74" w14:textId="77777777">
      <w:pPr>
        <w:pStyle w:val="Heading4Agency"/>
      </w:pPr>
      <w:r w:rsidRPr="00057393">
        <w:t>Secondary pharmacodynamic studies</w:t>
      </w:r>
    </w:p>
    <w:p w:rsidR="00057393" w:rsidRPr="00057393" w:rsidP="00D205F8" w14:paraId="39FDFCB3" w14:textId="77777777">
      <w:pPr>
        <w:pStyle w:val="Heading4Agency"/>
      </w:pPr>
      <w:r w:rsidRPr="00057393">
        <w:t xml:space="preserve">Safety pharmacology programme </w:t>
      </w:r>
    </w:p>
    <w:p w:rsidR="00057393" w:rsidRPr="00057393" w:rsidP="00D205F8" w14:paraId="5FD442E8" w14:textId="77777777">
      <w:pPr>
        <w:pStyle w:val="Heading4Agency"/>
      </w:pPr>
      <w:r w:rsidRPr="00057393">
        <w:t>Pharmacodynamic drug interactions&gt;</w:t>
      </w:r>
    </w:p>
    <w:p w:rsidR="00057393" w:rsidRPr="00057393" w:rsidP="00057393" w14:paraId="6D179CFD" w14:textId="77777777">
      <w:pPr>
        <w:keepNext/>
        <w:numPr>
          <w:ilvl w:val="2"/>
          <w:numId w:val="1"/>
        </w:numPr>
        <w:spacing w:before="280" w:after="220"/>
        <w:outlineLvl w:val="2"/>
        <w:rPr>
          <w:rFonts w:eastAsia="Verdana" w:cs="Arial"/>
          <w:b/>
          <w:bCs/>
          <w:kern w:val="32"/>
          <w:sz w:val="22"/>
          <w:szCs w:val="22"/>
          <w:lang w:eastAsia="en-GB"/>
        </w:rPr>
      </w:pPr>
      <w:bookmarkStart w:id="39" w:name="_Toc32588874"/>
      <w:r w:rsidRPr="00057393">
        <w:rPr>
          <w:rFonts w:eastAsia="Verdana" w:cs="Arial"/>
          <w:b/>
          <w:bCs/>
          <w:kern w:val="32"/>
          <w:sz w:val="22"/>
          <w:szCs w:val="22"/>
          <w:lang w:eastAsia="en-GB"/>
        </w:rPr>
        <w:t>&lt;Pharmacokinetics</w:t>
      </w:r>
      <w:bookmarkEnd w:id="39"/>
      <w:r w:rsidRPr="00057393">
        <w:rPr>
          <w:rFonts w:eastAsia="Verdana" w:cs="Arial"/>
          <w:b/>
          <w:bCs/>
          <w:kern w:val="32"/>
          <w:sz w:val="22"/>
          <w:szCs w:val="22"/>
          <w:lang w:eastAsia="en-GB"/>
        </w:rPr>
        <w:t>&gt;</w:t>
      </w:r>
    </w:p>
    <w:p w:rsidR="00057393" w:rsidRPr="00057393" w:rsidP="00057393" w14:paraId="3DEE8687" w14:textId="77777777">
      <w:pPr>
        <w:keepNext/>
        <w:numPr>
          <w:ilvl w:val="2"/>
          <w:numId w:val="1"/>
        </w:numPr>
        <w:spacing w:before="280" w:after="220"/>
        <w:outlineLvl w:val="2"/>
        <w:rPr>
          <w:rFonts w:eastAsia="Verdana" w:cs="Arial"/>
          <w:b/>
          <w:bCs/>
          <w:kern w:val="32"/>
          <w:sz w:val="22"/>
          <w:szCs w:val="22"/>
          <w:lang w:eastAsia="en-GB"/>
        </w:rPr>
      </w:pPr>
      <w:bookmarkStart w:id="40" w:name="_Toc32588875"/>
      <w:r w:rsidRPr="00057393">
        <w:rPr>
          <w:rFonts w:eastAsia="Verdana" w:cs="Arial"/>
          <w:b/>
          <w:bCs/>
          <w:kern w:val="32"/>
          <w:sz w:val="22"/>
          <w:szCs w:val="22"/>
          <w:lang w:eastAsia="en-GB"/>
        </w:rPr>
        <w:t>&lt;Toxicology</w:t>
      </w:r>
      <w:bookmarkEnd w:id="40"/>
    </w:p>
    <w:p w:rsidR="00057393" w:rsidRPr="00057393" w:rsidP="00D205F8" w14:paraId="02ABC330" w14:textId="77777777">
      <w:pPr>
        <w:pStyle w:val="Heading4Agency"/>
      </w:pPr>
      <w:r w:rsidRPr="00057393">
        <w:t xml:space="preserve">Single dose toxicity </w:t>
      </w:r>
    </w:p>
    <w:p w:rsidR="00057393" w:rsidRPr="00057393" w:rsidP="00D205F8" w14:paraId="126BA942" w14:textId="77777777">
      <w:pPr>
        <w:pStyle w:val="Heading4Agency"/>
      </w:pPr>
      <w:r w:rsidRPr="00057393">
        <w:t xml:space="preserve">Repeat dose toxicity </w:t>
      </w:r>
    </w:p>
    <w:p w:rsidR="00057393" w:rsidRPr="00057393" w:rsidP="00D205F8" w14:paraId="474911E2" w14:textId="77777777">
      <w:pPr>
        <w:pStyle w:val="Heading4Agency"/>
      </w:pPr>
      <w:r w:rsidRPr="00057393">
        <w:t>Genotoxicity</w:t>
      </w:r>
    </w:p>
    <w:p w:rsidR="00057393" w:rsidRPr="00057393" w:rsidP="00D205F8" w14:paraId="593FF1D4" w14:textId="77777777">
      <w:pPr>
        <w:pStyle w:val="Heading4Agency"/>
      </w:pPr>
      <w:r w:rsidRPr="00057393">
        <w:t>Carcinogenicity</w:t>
      </w:r>
    </w:p>
    <w:p w:rsidR="00057393" w:rsidRPr="00057393" w:rsidP="00D205F8" w14:paraId="052D2CFC" w14:textId="77777777">
      <w:pPr>
        <w:pStyle w:val="Heading4Agency"/>
      </w:pPr>
      <w:bookmarkStart w:id="41" w:name="_Toc270599510"/>
      <w:bookmarkStart w:id="42" w:name="_Toc22632918"/>
      <w:r w:rsidRPr="00057393">
        <w:t>Reproductive and developmental toxicity</w:t>
      </w:r>
      <w:bookmarkEnd w:id="41"/>
      <w:bookmarkEnd w:id="42"/>
    </w:p>
    <w:p w:rsidR="00057393" w:rsidRPr="00057393" w:rsidP="00D205F8" w14:paraId="3123604B" w14:textId="77777777">
      <w:pPr>
        <w:pStyle w:val="Heading4Agency"/>
      </w:pPr>
      <w:r w:rsidRPr="00057393">
        <w:t>Toxicokinetic data</w:t>
      </w:r>
    </w:p>
    <w:p w:rsidR="00057393" w:rsidRPr="00057393" w:rsidP="00D205F8" w14:paraId="3531DF2F" w14:textId="77777777">
      <w:pPr>
        <w:pStyle w:val="Heading4Agency"/>
      </w:pPr>
      <w:r w:rsidRPr="00057393">
        <w:t>Local tolerance</w:t>
      </w:r>
    </w:p>
    <w:p w:rsidR="00D53E12" w:rsidRPr="004D6E92" w:rsidP="00D205F8" w14:paraId="554BE1EB" w14:textId="77777777">
      <w:pPr>
        <w:pStyle w:val="Heading4Agency"/>
      </w:pPr>
      <w:r w:rsidRPr="00057393">
        <w:t>Other toxicity studies&gt;</w:t>
      </w:r>
    </w:p>
    <w:p w:rsidR="00057393" w:rsidP="000370F4" w14:paraId="5B26D806" w14:textId="77777777">
      <w:pPr>
        <w:pStyle w:val="DraftingNotesAgency"/>
      </w:pPr>
    </w:p>
    <w:p w:rsidR="000E05E8" w:rsidRPr="00F37D9F" w:rsidP="004E70C4" w14:paraId="63DC82F3" w14:textId="77777777">
      <w:pPr>
        <w:pStyle w:val="Heading2Agency"/>
        <w:numPr>
          <w:ilvl w:val="1"/>
          <w:numId w:val="1"/>
        </w:numPr>
      </w:pPr>
      <w:bookmarkStart w:id="43" w:name="_Toc68698640"/>
      <w:bookmarkStart w:id="44" w:name="_Toc319004511"/>
      <w:bookmarkStart w:id="45" w:name="_Toc319004522"/>
      <w:bookmarkStart w:id="46" w:name="_Toc319004528"/>
      <w:bookmarkStart w:id="47" w:name="_Toc319004546"/>
      <w:bookmarkStart w:id="48" w:name="_Toc319004553"/>
      <w:bookmarkStart w:id="49" w:name="_Toc319004561"/>
      <w:bookmarkStart w:id="50" w:name="_Toc319004572"/>
      <w:bookmarkStart w:id="51" w:name="_Toc319004579"/>
      <w:bookmarkStart w:id="52" w:name="_Toc319004597"/>
      <w:bookmarkStart w:id="53" w:name="_Toc319004606"/>
      <w:bookmarkStart w:id="54" w:name="_Toc319004650"/>
      <w:bookmarkStart w:id="55" w:name="_Toc319004656"/>
      <w:bookmarkStart w:id="56" w:name="_Toc319004669"/>
      <w:bookmarkStart w:id="57" w:name="_Toc319004675"/>
      <w:bookmarkStart w:id="58" w:name="_Toc319004729"/>
      <w:bookmarkStart w:id="59" w:name="_Toc270599523"/>
      <w:bookmarkStart w:id="60" w:name="_Toc349829754"/>
      <w:bookmarkStart w:id="61" w:name="_Toc349829802"/>
      <w:bookmarkStart w:id="62" w:name="_Toc7310405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F37D9F">
        <w:t>Ecotoxicity/environmental risk assessment</w:t>
      </w:r>
      <w:bookmarkEnd w:id="59"/>
      <w:bookmarkEnd w:id="60"/>
      <w:bookmarkEnd w:id="61"/>
      <w:bookmarkEnd w:id="62"/>
    </w:p>
    <w:p w:rsidR="00ED6CE8" w:rsidRPr="00F37D9F" w:rsidP="00ED6CE8" w14:paraId="1D987D38" w14:textId="77777777">
      <w:pPr>
        <w:pStyle w:val="DraftingNotesAgency"/>
        <w:rPr>
          <w:iCs/>
          <w:color w:val="000000"/>
        </w:rPr>
      </w:pPr>
      <w:r w:rsidRPr="00F37D9F">
        <w:t>FOR ALL GENERIC/HYBRID APPLICATIONS THE SECTION “Ecotoxicity/environmental</w:t>
      </w:r>
      <w:r w:rsidRPr="00F37D9F">
        <w:rPr>
          <w:iCs/>
          <w:color w:val="000000"/>
        </w:rPr>
        <w:t xml:space="preserve"> </w:t>
      </w:r>
      <w:r w:rsidRPr="00F37D9F">
        <w:t>risk assessment” IS REQ</w:t>
      </w:r>
      <w:r w:rsidRPr="00F37D9F">
        <w:t>UIRED. Choose from one of the two options below.</w:t>
      </w:r>
    </w:p>
    <w:p w:rsidR="00D53E12" w:rsidRPr="00F37D9F" w:rsidP="00D53E12" w14:paraId="7E08981E" w14:textId="77777777">
      <w:pPr>
        <w:pStyle w:val="DraftingNotesAgency"/>
      </w:pPr>
      <w:r w:rsidRPr="00F37D9F">
        <w:t>FOR GENERIC</w:t>
      </w:r>
      <w:r w:rsidRPr="00F37D9F" w:rsidR="000F5ED9">
        <w:t>/HYBRID</w:t>
      </w:r>
      <w:r w:rsidRPr="00F37D9F">
        <w:t xml:space="preserve"> APPLICATIONS WITHOUT ECOTOXICITY / ENVIROMENTAL DATA</w:t>
      </w:r>
    </w:p>
    <w:p w:rsidR="000E05E8" w:rsidRPr="00F37D9F" w:rsidP="000E05E8" w14:paraId="2AC0C1BE" w14:textId="77777777">
      <w:pPr>
        <w:pStyle w:val="BodytextAgency"/>
      </w:pPr>
      <w:r w:rsidRPr="00F37D9F">
        <w:t>&lt;No Environmental Risk Assessment was submitted. This was justified by the applicant as the introduction of &lt;Product Name&gt; manufactured</w:t>
      </w:r>
      <w:r w:rsidRPr="00F37D9F">
        <w:t xml:space="preserve"> by &lt;Manufacturing Authorisation Holder&gt; is considered unlikely to result in any significant increase in the combined sales volumes for all &lt;active substance&gt; containing products and the exposure of the environment to the active substance. Thus, the ERA is</w:t>
      </w:r>
      <w:r w:rsidRPr="00F37D9F">
        <w:t xml:space="preserve"> expected to be similar and not increased.&gt;</w:t>
      </w:r>
    </w:p>
    <w:p w:rsidR="000E05E8" w:rsidRPr="00F37D9F" w:rsidP="00D53E12" w14:paraId="3FD55FD4" w14:textId="77777777">
      <w:pPr>
        <w:pStyle w:val="DraftingNotesAgency"/>
      </w:pPr>
      <w:r w:rsidRPr="00F37D9F">
        <w:t>FOR GENERIC</w:t>
      </w:r>
      <w:r w:rsidRPr="00F37D9F" w:rsidR="000F5ED9">
        <w:t>/HYBRID</w:t>
      </w:r>
      <w:r w:rsidRPr="00F37D9F">
        <w:t xml:space="preserve"> APPLICATIONS WITH ECOTOXICITY / ENVIROMENTAL DATA </w:t>
      </w:r>
    </w:p>
    <w:p w:rsidR="000E05E8" w:rsidRPr="00F37D9F" w:rsidP="000E05E8" w14:paraId="77CA1EA1" w14:textId="77777777">
      <w:pPr>
        <w:pStyle w:val="BodytextAgency"/>
        <w:rPr>
          <w:b/>
          <w:bCs/>
        </w:rPr>
      </w:pPr>
      <w:r w:rsidRPr="00F37D9F">
        <w:rPr>
          <w:b/>
          <w:bCs/>
        </w:rPr>
        <w:t>&lt;Summary of main study results</w:t>
      </w:r>
      <w:r w:rsidRPr="00F37D9F" w:rsidR="00795CB5">
        <w:rPr>
          <w:b/>
          <w:bCs/>
        </w:rPr>
        <w:t>&gt;</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1990"/>
        <w:gridCol w:w="1200"/>
        <w:gridCol w:w="770"/>
        <w:gridCol w:w="660"/>
        <w:gridCol w:w="1870"/>
      </w:tblGrid>
      <w:tr w14:paraId="2219079A" w14:textId="77777777" w:rsidTr="00BB4C0B">
        <w:tblPrEx>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9460" w:type="dxa"/>
            <w:gridSpan w:val="6"/>
          </w:tcPr>
          <w:p w:rsidR="000E05E8" w:rsidRPr="00F37D9F" w:rsidP="000E05E8" w14:paraId="200605CB" w14:textId="77777777">
            <w:pPr>
              <w:rPr>
                <w:rFonts w:cs="Arial"/>
                <w:b/>
              </w:rPr>
            </w:pPr>
            <w:r w:rsidRPr="00F37D9F">
              <w:rPr>
                <w:rFonts w:cs="Arial"/>
                <w:b/>
              </w:rPr>
              <w:t>Substance (</w:t>
            </w:r>
            <w:smartTag w:uri="urn:schemas-microsoft-com:office:smarttags" w:element="country-region">
              <w:r w:rsidRPr="00F37D9F">
                <w:rPr>
                  <w:rFonts w:cs="Arial"/>
                  <w:b/>
                </w:rPr>
                <w:t>INN</w:t>
              </w:r>
            </w:smartTag>
            <w:r w:rsidRPr="00F37D9F">
              <w:rPr>
                <w:rFonts w:cs="Arial"/>
                <w:b/>
              </w:rPr>
              <w:t>/Invented Name):</w:t>
            </w:r>
          </w:p>
        </w:tc>
      </w:tr>
      <w:tr w14:paraId="421B4C84" w14:textId="77777777" w:rsidTr="00BB4C0B">
        <w:tblPrEx>
          <w:tblW w:w="9460" w:type="dxa"/>
          <w:tblInd w:w="108" w:type="dxa"/>
          <w:tblLayout w:type="fixed"/>
          <w:tblLook w:val="01E0"/>
        </w:tblPrEx>
        <w:trPr>
          <w:cantSplit/>
        </w:trPr>
        <w:tc>
          <w:tcPr>
            <w:tcW w:w="9460" w:type="dxa"/>
            <w:gridSpan w:val="6"/>
            <w:tcBorders>
              <w:bottom w:val="single" w:sz="4" w:space="0" w:color="auto"/>
            </w:tcBorders>
          </w:tcPr>
          <w:p w:rsidR="000E05E8" w:rsidRPr="00F37D9F" w:rsidP="000E05E8" w14:paraId="35456408" w14:textId="77777777">
            <w:pPr>
              <w:rPr>
                <w:rFonts w:cs="Arial"/>
                <w:b/>
              </w:rPr>
            </w:pPr>
            <w:r w:rsidRPr="00F37D9F">
              <w:rPr>
                <w:rFonts w:cs="Arial"/>
                <w:b/>
              </w:rPr>
              <w:t>CAS-number (if available):</w:t>
            </w:r>
          </w:p>
        </w:tc>
      </w:tr>
      <w:tr w14:paraId="10B83918" w14:textId="77777777" w:rsidTr="00890FE5">
        <w:tblPrEx>
          <w:tblW w:w="9460" w:type="dxa"/>
          <w:tblInd w:w="108" w:type="dxa"/>
          <w:tblLayout w:type="fixed"/>
          <w:tblLook w:val="01E0"/>
        </w:tblPrEx>
        <w:trPr>
          <w:cantSplit/>
        </w:trPr>
        <w:tc>
          <w:tcPr>
            <w:tcW w:w="2970" w:type="dxa"/>
            <w:shd w:val="pct10" w:color="auto" w:fill="auto"/>
          </w:tcPr>
          <w:p w:rsidR="000E05E8" w:rsidRPr="00F37D9F" w:rsidP="000E05E8" w14:paraId="2C5333FA" w14:textId="77777777">
            <w:pPr>
              <w:rPr>
                <w:rFonts w:cs="Arial"/>
                <w:b/>
                <w:i/>
              </w:rPr>
            </w:pPr>
            <w:r w:rsidRPr="00F37D9F">
              <w:rPr>
                <w:rFonts w:cs="Arial"/>
                <w:b/>
                <w:i/>
              </w:rPr>
              <w:t>PBT screening</w:t>
            </w:r>
          </w:p>
        </w:tc>
        <w:tc>
          <w:tcPr>
            <w:tcW w:w="1990" w:type="dxa"/>
            <w:shd w:val="pct10" w:color="auto" w:fill="auto"/>
          </w:tcPr>
          <w:p w:rsidR="000E05E8" w:rsidRPr="00F37D9F" w:rsidP="000E05E8" w14:paraId="0EFDD75D" w14:textId="77777777">
            <w:pPr>
              <w:rPr>
                <w:rFonts w:cs="Arial"/>
              </w:rPr>
            </w:pPr>
          </w:p>
        </w:tc>
        <w:tc>
          <w:tcPr>
            <w:tcW w:w="2630" w:type="dxa"/>
            <w:gridSpan w:val="3"/>
            <w:shd w:val="pct10" w:color="auto" w:fill="auto"/>
          </w:tcPr>
          <w:p w:rsidR="000E05E8" w:rsidRPr="00F37D9F" w:rsidP="000E05E8" w14:paraId="3B3BC096" w14:textId="77777777">
            <w:pPr>
              <w:rPr>
                <w:rFonts w:cs="Arial"/>
              </w:rPr>
            </w:pPr>
            <w:r w:rsidRPr="00F37D9F">
              <w:rPr>
                <w:rFonts w:cs="Arial"/>
              </w:rPr>
              <w:t>Result</w:t>
            </w:r>
          </w:p>
        </w:tc>
        <w:tc>
          <w:tcPr>
            <w:tcW w:w="1870" w:type="dxa"/>
            <w:shd w:val="pct10" w:color="auto" w:fill="auto"/>
          </w:tcPr>
          <w:p w:rsidR="000E05E8" w:rsidRPr="00F37D9F" w:rsidP="000E05E8" w14:paraId="7E57FE00" w14:textId="77777777">
            <w:pPr>
              <w:rPr>
                <w:rFonts w:cs="Arial"/>
              </w:rPr>
            </w:pPr>
            <w:r w:rsidRPr="00F37D9F">
              <w:rPr>
                <w:rFonts w:cs="Arial"/>
                <w:b/>
              </w:rPr>
              <w:t>Conclusion</w:t>
            </w:r>
          </w:p>
        </w:tc>
      </w:tr>
      <w:tr w14:paraId="18F36685" w14:textId="77777777" w:rsidTr="00890FE5">
        <w:tblPrEx>
          <w:tblW w:w="9460" w:type="dxa"/>
          <w:tblInd w:w="108" w:type="dxa"/>
          <w:tblLayout w:type="fixed"/>
          <w:tblLook w:val="01E0"/>
        </w:tblPrEx>
        <w:trPr>
          <w:cantSplit/>
        </w:trPr>
        <w:tc>
          <w:tcPr>
            <w:tcW w:w="2970" w:type="dxa"/>
            <w:tcBorders>
              <w:bottom w:val="single" w:sz="4" w:space="0" w:color="auto"/>
            </w:tcBorders>
          </w:tcPr>
          <w:p w:rsidR="000E05E8" w:rsidRPr="00F37D9F" w:rsidP="000E05E8" w14:paraId="06730133" w14:textId="77777777">
            <w:pPr>
              <w:rPr>
                <w:rFonts w:cs="Arial"/>
                <w:b/>
                <w:i/>
              </w:rPr>
            </w:pPr>
            <w:r w:rsidRPr="00F37D9F">
              <w:rPr>
                <w:rFonts w:cs="Arial"/>
                <w:i/>
              </w:rPr>
              <w:t>Bioaccumulation potential-</w:t>
            </w:r>
            <w:r w:rsidRPr="00F37D9F">
              <w:rPr>
                <w:rFonts w:cs="Arial"/>
              </w:rPr>
              <w:t xml:space="preserve"> log </w:t>
            </w:r>
            <w:r w:rsidRPr="00F37D9F">
              <w:rPr>
                <w:rFonts w:cs="Arial"/>
                <w:i/>
              </w:rPr>
              <w:t>K</w:t>
            </w:r>
            <w:r w:rsidRPr="00F37D9F">
              <w:rPr>
                <w:rFonts w:cs="Arial"/>
                <w:vertAlign w:val="subscript"/>
              </w:rPr>
              <w:t>ow</w:t>
            </w:r>
          </w:p>
        </w:tc>
        <w:tc>
          <w:tcPr>
            <w:tcW w:w="1990" w:type="dxa"/>
            <w:tcBorders>
              <w:bottom w:val="single" w:sz="4" w:space="0" w:color="auto"/>
            </w:tcBorders>
          </w:tcPr>
          <w:p w:rsidR="000E05E8" w:rsidRPr="00F37D9F" w:rsidP="000E05E8" w14:paraId="0501ACD7" w14:textId="77777777">
            <w:pPr>
              <w:rPr>
                <w:rFonts w:cs="Arial"/>
              </w:rPr>
            </w:pPr>
            <w:r w:rsidRPr="00F37D9F">
              <w:rPr>
                <w:rFonts w:cs="Arial"/>
              </w:rPr>
              <w:t>OECD107 or …</w:t>
            </w:r>
          </w:p>
        </w:tc>
        <w:tc>
          <w:tcPr>
            <w:tcW w:w="2630" w:type="dxa"/>
            <w:gridSpan w:val="3"/>
            <w:tcBorders>
              <w:bottom w:val="single" w:sz="4" w:space="0" w:color="auto"/>
            </w:tcBorders>
          </w:tcPr>
          <w:p w:rsidR="000E05E8" w:rsidRPr="00F37D9F" w:rsidP="000E05E8" w14:paraId="2C506722" w14:textId="77777777">
            <w:pPr>
              <w:rPr>
                <w:rFonts w:cs="Arial"/>
              </w:rPr>
            </w:pPr>
          </w:p>
        </w:tc>
        <w:tc>
          <w:tcPr>
            <w:tcW w:w="1870" w:type="dxa"/>
            <w:tcBorders>
              <w:bottom w:val="single" w:sz="4" w:space="0" w:color="auto"/>
            </w:tcBorders>
          </w:tcPr>
          <w:p w:rsidR="000E05E8" w:rsidRPr="00F37D9F" w:rsidP="000E05E8" w14:paraId="23915194" w14:textId="77777777">
            <w:pPr>
              <w:rPr>
                <w:rFonts w:cs="Arial"/>
              </w:rPr>
            </w:pPr>
            <w:r w:rsidRPr="00F37D9F">
              <w:rPr>
                <w:rFonts w:cs="Arial"/>
              </w:rPr>
              <w:t>Potential PBT (Y/N)</w:t>
            </w:r>
          </w:p>
        </w:tc>
      </w:tr>
      <w:tr w14:paraId="3500C621" w14:textId="77777777" w:rsidTr="00BB4C0B">
        <w:tblPrEx>
          <w:tblW w:w="9460" w:type="dxa"/>
          <w:tblInd w:w="108" w:type="dxa"/>
          <w:tblLayout w:type="fixed"/>
          <w:tblLook w:val="01E0"/>
        </w:tblPrEx>
        <w:trPr>
          <w:cantSplit/>
        </w:trPr>
        <w:tc>
          <w:tcPr>
            <w:tcW w:w="9460" w:type="dxa"/>
            <w:gridSpan w:val="6"/>
            <w:shd w:val="pct10" w:color="auto" w:fill="auto"/>
          </w:tcPr>
          <w:p w:rsidR="000E05E8" w:rsidRPr="00F37D9F" w:rsidP="000E05E8" w14:paraId="4CB0C84B" w14:textId="77777777">
            <w:pPr>
              <w:rPr>
                <w:rFonts w:cs="Arial"/>
                <w:b/>
                <w:i/>
              </w:rPr>
            </w:pPr>
            <w:r w:rsidRPr="00F37D9F">
              <w:rPr>
                <w:rFonts w:cs="Arial"/>
                <w:b/>
                <w:i/>
              </w:rPr>
              <w:t>PBT-assessment</w:t>
            </w:r>
          </w:p>
        </w:tc>
      </w:tr>
      <w:tr w14:paraId="762ADF56" w14:textId="77777777" w:rsidTr="00BB4C0B">
        <w:tblPrEx>
          <w:tblW w:w="9460" w:type="dxa"/>
          <w:tblInd w:w="108" w:type="dxa"/>
          <w:tblLayout w:type="fixed"/>
          <w:tblLook w:val="01E0"/>
        </w:tblPrEx>
        <w:trPr>
          <w:cantSplit/>
        </w:trPr>
        <w:tc>
          <w:tcPr>
            <w:tcW w:w="2970" w:type="dxa"/>
          </w:tcPr>
          <w:p w:rsidR="000E05E8" w:rsidRPr="00F37D9F" w:rsidP="000E05E8" w14:paraId="79BDB481" w14:textId="77777777">
            <w:pPr>
              <w:rPr>
                <w:rFonts w:cs="Arial"/>
                <w:b/>
              </w:rPr>
            </w:pPr>
            <w:r w:rsidRPr="00F37D9F">
              <w:rPr>
                <w:rFonts w:cs="Arial"/>
                <w:b/>
              </w:rPr>
              <w:t>Parameter</w:t>
            </w:r>
          </w:p>
        </w:tc>
        <w:tc>
          <w:tcPr>
            <w:tcW w:w="1990" w:type="dxa"/>
          </w:tcPr>
          <w:p w:rsidR="000E05E8" w:rsidRPr="00F37D9F" w:rsidP="000E05E8" w14:paraId="7DC2B4DE" w14:textId="77777777">
            <w:pPr>
              <w:rPr>
                <w:rFonts w:cs="Arial"/>
                <w:b/>
              </w:rPr>
            </w:pPr>
            <w:r w:rsidRPr="00F37D9F">
              <w:rPr>
                <w:rFonts w:cs="Arial"/>
                <w:b/>
              </w:rPr>
              <w:t>Result relevant for conclusion</w:t>
            </w:r>
          </w:p>
        </w:tc>
        <w:tc>
          <w:tcPr>
            <w:tcW w:w="2630" w:type="dxa"/>
            <w:gridSpan w:val="3"/>
          </w:tcPr>
          <w:p w:rsidR="000E05E8" w:rsidRPr="00F37D9F" w:rsidP="000E05E8" w14:paraId="31A19A2A" w14:textId="77777777">
            <w:pPr>
              <w:rPr>
                <w:rFonts w:cs="Arial"/>
                <w:b/>
              </w:rPr>
            </w:pPr>
          </w:p>
        </w:tc>
        <w:tc>
          <w:tcPr>
            <w:tcW w:w="1870" w:type="dxa"/>
          </w:tcPr>
          <w:p w:rsidR="000E05E8" w:rsidRPr="00F37D9F" w:rsidP="000E05E8" w14:paraId="1FA41E4B" w14:textId="77777777">
            <w:pPr>
              <w:rPr>
                <w:rFonts w:cs="Arial"/>
                <w:b/>
              </w:rPr>
            </w:pPr>
            <w:r w:rsidRPr="00F37D9F">
              <w:rPr>
                <w:rFonts w:cs="Arial"/>
                <w:b/>
              </w:rPr>
              <w:t>Conclusion</w:t>
            </w:r>
          </w:p>
        </w:tc>
      </w:tr>
      <w:tr w14:paraId="4F887971" w14:textId="77777777" w:rsidTr="00890FE5">
        <w:tblPrEx>
          <w:tblW w:w="9460" w:type="dxa"/>
          <w:tblInd w:w="108" w:type="dxa"/>
          <w:tblLayout w:type="fixed"/>
          <w:tblLook w:val="01E0"/>
        </w:tblPrEx>
        <w:trPr>
          <w:cantSplit/>
        </w:trPr>
        <w:tc>
          <w:tcPr>
            <w:tcW w:w="2970" w:type="dxa"/>
            <w:vMerge w:val="restart"/>
          </w:tcPr>
          <w:p w:rsidR="000E05E8" w:rsidRPr="00F37D9F" w:rsidP="000E05E8" w14:paraId="65C6DA01" w14:textId="77777777">
            <w:pPr>
              <w:rPr>
                <w:rFonts w:cs="Arial"/>
              </w:rPr>
            </w:pPr>
            <w:r w:rsidRPr="00F37D9F">
              <w:rPr>
                <w:rFonts w:cs="Arial"/>
              </w:rPr>
              <w:t>Bioaccumulation</w:t>
            </w:r>
          </w:p>
          <w:p w:rsidR="000E05E8" w:rsidRPr="00F37D9F" w:rsidP="000E05E8" w14:paraId="18A64AA2" w14:textId="77777777">
            <w:pPr>
              <w:rPr>
                <w:rFonts w:cs="Arial"/>
              </w:rPr>
            </w:pPr>
          </w:p>
        </w:tc>
        <w:tc>
          <w:tcPr>
            <w:tcW w:w="1990" w:type="dxa"/>
          </w:tcPr>
          <w:p w:rsidR="000E05E8" w:rsidRPr="00F37D9F" w:rsidP="000E05E8" w14:paraId="3E89DC67" w14:textId="77777777">
            <w:pPr>
              <w:rPr>
                <w:rFonts w:cs="Arial"/>
              </w:rPr>
            </w:pPr>
            <w:r w:rsidRPr="00F37D9F">
              <w:rPr>
                <w:rFonts w:cs="Arial"/>
              </w:rPr>
              <w:t xml:space="preserve">log </w:t>
            </w:r>
            <w:r w:rsidRPr="00F37D9F">
              <w:rPr>
                <w:rFonts w:cs="Arial"/>
                <w:i/>
              </w:rPr>
              <w:t>K</w:t>
            </w:r>
            <w:r w:rsidRPr="00F37D9F">
              <w:rPr>
                <w:rFonts w:cs="Arial"/>
                <w:vertAlign w:val="subscript"/>
              </w:rPr>
              <w:t>ow</w:t>
            </w:r>
            <w:r w:rsidRPr="00F37D9F">
              <w:rPr>
                <w:rFonts w:cs="Arial"/>
              </w:rPr>
              <w:t xml:space="preserve"> </w:t>
            </w:r>
          </w:p>
        </w:tc>
        <w:tc>
          <w:tcPr>
            <w:tcW w:w="2630" w:type="dxa"/>
            <w:gridSpan w:val="3"/>
          </w:tcPr>
          <w:p w:rsidR="000E05E8" w:rsidRPr="00F37D9F" w:rsidP="000E05E8" w14:paraId="49D9340F" w14:textId="77777777">
            <w:pPr>
              <w:rPr>
                <w:rFonts w:cs="Arial"/>
              </w:rPr>
            </w:pPr>
          </w:p>
        </w:tc>
        <w:tc>
          <w:tcPr>
            <w:tcW w:w="1870" w:type="dxa"/>
          </w:tcPr>
          <w:p w:rsidR="000E05E8" w:rsidRPr="00F37D9F" w:rsidP="000E05E8" w14:paraId="2CAEF8B8" w14:textId="77777777">
            <w:pPr>
              <w:rPr>
                <w:rFonts w:cs="Arial"/>
              </w:rPr>
            </w:pPr>
            <w:r w:rsidRPr="00F37D9F">
              <w:rPr>
                <w:rFonts w:cs="Arial"/>
              </w:rPr>
              <w:t>B/not B</w:t>
            </w:r>
          </w:p>
        </w:tc>
      </w:tr>
      <w:tr w14:paraId="72361B0C" w14:textId="77777777" w:rsidTr="00890FE5">
        <w:tblPrEx>
          <w:tblW w:w="9460" w:type="dxa"/>
          <w:tblInd w:w="108" w:type="dxa"/>
          <w:tblLayout w:type="fixed"/>
          <w:tblLook w:val="01E0"/>
        </w:tblPrEx>
        <w:trPr>
          <w:cantSplit/>
        </w:trPr>
        <w:tc>
          <w:tcPr>
            <w:tcW w:w="2970" w:type="dxa"/>
            <w:vMerge/>
          </w:tcPr>
          <w:p w:rsidR="000E05E8" w:rsidRPr="00F37D9F" w:rsidP="000E05E8" w14:paraId="41A7D2A5" w14:textId="77777777">
            <w:pPr>
              <w:rPr>
                <w:rFonts w:cs="Arial"/>
              </w:rPr>
            </w:pPr>
          </w:p>
        </w:tc>
        <w:tc>
          <w:tcPr>
            <w:tcW w:w="1990" w:type="dxa"/>
          </w:tcPr>
          <w:p w:rsidR="000E05E8" w:rsidRPr="00F37D9F" w:rsidP="000E05E8" w14:paraId="5E48E1AD" w14:textId="77777777">
            <w:pPr>
              <w:rPr>
                <w:rFonts w:cs="Arial"/>
              </w:rPr>
            </w:pPr>
            <w:r w:rsidRPr="00F37D9F">
              <w:rPr>
                <w:rFonts w:cs="Arial"/>
              </w:rPr>
              <w:t>BCF</w:t>
            </w:r>
          </w:p>
        </w:tc>
        <w:tc>
          <w:tcPr>
            <w:tcW w:w="2630" w:type="dxa"/>
            <w:gridSpan w:val="3"/>
          </w:tcPr>
          <w:p w:rsidR="000E05E8" w:rsidRPr="00F37D9F" w:rsidP="000E05E8" w14:paraId="2D068C9B" w14:textId="77777777">
            <w:pPr>
              <w:rPr>
                <w:rFonts w:cs="Arial"/>
                <w:vertAlign w:val="subscript"/>
              </w:rPr>
            </w:pPr>
          </w:p>
        </w:tc>
        <w:tc>
          <w:tcPr>
            <w:tcW w:w="1870" w:type="dxa"/>
          </w:tcPr>
          <w:p w:rsidR="000E05E8" w:rsidRPr="00F37D9F" w:rsidP="000E05E8" w14:paraId="6F4CD938" w14:textId="77777777">
            <w:pPr>
              <w:rPr>
                <w:rFonts w:cs="Arial"/>
              </w:rPr>
            </w:pPr>
            <w:r w:rsidRPr="00F37D9F">
              <w:rPr>
                <w:rFonts w:cs="Arial"/>
              </w:rPr>
              <w:t>B/not B</w:t>
            </w:r>
          </w:p>
        </w:tc>
      </w:tr>
      <w:tr w14:paraId="7DB1FCE4" w14:textId="77777777" w:rsidTr="00BB4C0B">
        <w:tblPrEx>
          <w:tblW w:w="9460" w:type="dxa"/>
          <w:tblInd w:w="108" w:type="dxa"/>
          <w:tblLayout w:type="fixed"/>
          <w:tblLook w:val="01E0"/>
        </w:tblPrEx>
        <w:trPr>
          <w:cantSplit/>
        </w:trPr>
        <w:tc>
          <w:tcPr>
            <w:tcW w:w="2970" w:type="dxa"/>
          </w:tcPr>
          <w:p w:rsidR="000E05E8" w:rsidRPr="00F37D9F" w:rsidP="000E05E8" w14:paraId="20B8962B" w14:textId="77777777">
            <w:pPr>
              <w:rPr>
                <w:rFonts w:cs="Arial"/>
              </w:rPr>
            </w:pPr>
            <w:r w:rsidRPr="00F37D9F">
              <w:rPr>
                <w:rFonts w:cs="Arial"/>
              </w:rPr>
              <w:t>Persistence</w:t>
            </w:r>
          </w:p>
        </w:tc>
        <w:tc>
          <w:tcPr>
            <w:tcW w:w="1990" w:type="dxa"/>
          </w:tcPr>
          <w:p w:rsidR="000E05E8" w:rsidRPr="00F37D9F" w:rsidP="000E05E8" w14:paraId="6465BE5E" w14:textId="77777777">
            <w:pPr>
              <w:rPr>
                <w:rFonts w:cs="Arial"/>
              </w:rPr>
            </w:pPr>
            <w:r w:rsidRPr="00F37D9F">
              <w:rPr>
                <w:rFonts w:cs="Arial"/>
              </w:rPr>
              <w:t>DT50 or ready biodegradability</w:t>
            </w:r>
          </w:p>
        </w:tc>
        <w:tc>
          <w:tcPr>
            <w:tcW w:w="2630" w:type="dxa"/>
            <w:gridSpan w:val="3"/>
          </w:tcPr>
          <w:p w:rsidR="000E05E8" w:rsidRPr="00F37D9F" w:rsidP="000E05E8" w14:paraId="2E4518AE" w14:textId="77777777">
            <w:pPr>
              <w:rPr>
                <w:rFonts w:cs="Arial"/>
              </w:rPr>
            </w:pPr>
          </w:p>
        </w:tc>
        <w:tc>
          <w:tcPr>
            <w:tcW w:w="1870" w:type="dxa"/>
          </w:tcPr>
          <w:p w:rsidR="000E05E8" w:rsidRPr="00F37D9F" w:rsidP="000E05E8" w14:paraId="2BD0A0B5" w14:textId="77777777">
            <w:pPr>
              <w:rPr>
                <w:rFonts w:cs="Arial"/>
              </w:rPr>
            </w:pPr>
            <w:r w:rsidRPr="00F37D9F">
              <w:rPr>
                <w:rFonts w:cs="Arial"/>
              </w:rPr>
              <w:t>P/not P</w:t>
            </w:r>
          </w:p>
        </w:tc>
      </w:tr>
      <w:tr w14:paraId="35A77DC3" w14:textId="77777777" w:rsidTr="00BB4C0B">
        <w:tblPrEx>
          <w:tblW w:w="9460" w:type="dxa"/>
          <w:tblInd w:w="108" w:type="dxa"/>
          <w:tblLayout w:type="fixed"/>
          <w:tblLook w:val="01E0"/>
        </w:tblPrEx>
        <w:trPr>
          <w:cantSplit/>
        </w:trPr>
        <w:tc>
          <w:tcPr>
            <w:tcW w:w="2970" w:type="dxa"/>
          </w:tcPr>
          <w:p w:rsidR="000E05E8" w:rsidRPr="00F37D9F" w:rsidP="000E05E8" w14:paraId="303FBF6C" w14:textId="77777777">
            <w:pPr>
              <w:rPr>
                <w:rFonts w:cs="Arial"/>
              </w:rPr>
            </w:pPr>
            <w:r w:rsidRPr="00F37D9F">
              <w:rPr>
                <w:rFonts w:cs="Arial"/>
              </w:rPr>
              <w:t>Toxicity</w:t>
            </w:r>
          </w:p>
        </w:tc>
        <w:tc>
          <w:tcPr>
            <w:tcW w:w="1990" w:type="dxa"/>
          </w:tcPr>
          <w:p w:rsidR="000E05E8" w:rsidRPr="00F37D9F" w:rsidP="000E05E8" w14:paraId="189F712C" w14:textId="77777777">
            <w:pPr>
              <w:rPr>
                <w:rFonts w:cs="Arial"/>
              </w:rPr>
            </w:pPr>
            <w:r w:rsidRPr="00F37D9F">
              <w:rPr>
                <w:rFonts w:cs="Arial"/>
              </w:rPr>
              <w:t>NOEC or CMR</w:t>
            </w:r>
          </w:p>
        </w:tc>
        <w:tc>
          <w:tcPr>
            <w:tcW w:w="2630" w:type="dxa"/>
            <w:gridSpan w:val="3"/>
          </w:tcPr>
          <w:p w:rsidR="000E05E8" w:rsidRPr="00F37D9F" w:rsidP="000E05E8" w14:paraId="37C55DC8" w14:textId="77777777">
            <w:pPr>
              <w:rPr>
                <w:rFonts w:cs="Arial"/>
              </w:rPr>
            </w:pPr>
          </w:p>
        </w:tc>
        <w:tc>
          <w:tcPr>
            <w:tcW w:w="1870" w:type="dxa"/>
          </w:tcPr>
          <w:p w:rsidR="000E05E8" w:rsidRPr="00F37D9F" w:rsidP="000E05E8" w14:paraId="29AB8F5C" w14:textId="77777777">
            <w:pPr>
              <w:rPr>
                <w:rFonts w:cs="Arial"/>
              </w:rPr>
            </w:pPr>
            <w:r w:rsidRPr="00F37D9F">
              <w:rPr>
                <w:rFonts w:cs="Arial"/>
              </w:rPr>
              <w:t>T/not T</w:t>
            </w:r>
          </w:p>
        </w:tc>
      </w:tr>
      <w:tr w14:paraId="2252A269" w14:textId="77777777" w:rsidTr="00BB4C0B">
        <w:tblPrEx>
          <w:tblW w:w="9460" w:type="dxa"/>
          <w:tblInd w:w="108" w:type="dxa"/>
          <w:tblLayout w:type="fixed"/>
          <w:tblLook w:val="01E0"/>
        </w:tblPrEx>
        <w:trPr>
          <w:cantSplit/>
        </w:trPr>
        <w:tc>
          <w:tcPr>
            <w:tcW w:w="2970" w:type="dxa"/>
            <w:tcBorders>
              <w:bottom w:val="single" w:sz="4" w:space="0" w:color="auto"/>
            </w:tcBorders>
          </w:tcPr>
          <w:p w:rsidR="000E05E8" w:rsidRPr="00F37D9F" w:rsidP="000E05E8" w14:paraId="7590644C" w14:textId="77777777">
            <w:pPr>
              <w:rPr>
                <w:rFonts w:cs="Arial"/>
                <w:b/>
              </w:rPr>
            </w:pPr>
            <w:r w:rsidRPr="00F37D9F">
              <w:rPr>
                <w:rFonts w:cs="Arial"/>
                <w:b/>
              </w:rPr>
              <w:t>PBT-statement :</w:t>
            </w:r>
          </w:p>
        </w:tc>
        <w:tc>
          <w:tcPr>
            <w:tcW w:w="6490" w:type="dxa"/>
            <w:gridSpan w:val="5"/>
            <w:tcBorders>
              <w:bottom w:val="single" w:sz="4" w:space="0" w:color="auto"/>
            </w:tcBorders>
          </w:tcPr>
          <w:p w:rsidR="000E05E8" w:rsidRPr="00F37D9F" w:rsidP="000E05E8" w14:paraId="3F64BC3C" w14:textId="77777777">
            <w:pPr>
              <w:rPr>
                <w:rFonts w:cs="Arial"/>
              </w:rPr>
            </w:pPr>
            <w:r w:rsidRPr="00F37D9F">
              <w:rPr>
                <w:rFonts w:cs="Arial"/>
              </w:rPr>
              <w:t>The compound is not considered as PBT nor vPvB</w:t>
            </w:r>
          </w:p>
          <w:p w:rsidR="000E05E8" w:rsidRPr="00F37D9F" w:rsidP="000E05E8" w14:paraId="169610C2" w14:textId="77777777">
            <w:pPr>
              <w:rPr>
                <w:rFonts w:cs="Arial"/>
              </w:rPr>
            </w:pPr>
            <w:r w:rsidRPr="00F37D9F">
              <w:rPr>
                <w:rFonts w:cs="Arial"/>
              </w:rPr>
              <w:t>The compound is considered as vPvB</w:t>
            </w:r>
          </w:p>
          <w:p w:rsidR="000E05E8" w:rsidRPr="00F37D9F" w:rsidP="000E05E8" w14:paraId="160D967B" w14:textId="77777777">
            <w:pPr>
              <w:rPr>
                <w:rFonts w:cs="Arial"/>
              </w:rPr>
            </w:pPr>
            <w:r w:rsidRPr="00F37D9F">
              <w:rPr>
                <w:rFonts w:cs="Arial"/>
              </w:rPr>
              <w:t>The compound is considered as PBT</w:t>
            </w:r>
          </w:p>
        </w:tc>
      </w:tr>
      <w:tr w14:paraId="00C9FACA" w14:textId="77777777" w:rsidTr="00BB4C0B">
        <w:tblPrEx>
          <w:tblW w:w="9460" w:type="dxa"/>
          <w:tblInd w:w="108" w:type="dxa"/>
          <w:tblLayout w:type="fixed"/>
          <w:tblLook w:val="01E0"/>
        </w:tblPrEx>
        <w:trPr>
          <w:cantSplit/>
        </w:trPr>
        <w:tc>
          <w:tcPr>
            <w:tcW w:w="9460" w:type="dxa"/>
            <w:gridSpan w:val="6"/>
            <w:shd w:val="pct10" w:color="auto" w:fill="auto"/>
          </w:tcPr>
          <w:p w:rsidR="000E05E8" w:rsidRPr="00F37D9F" w:rsidP="000E05E8" w14:paraId="572D52AF" w14:textId="77777777">
            <w:pPr>
              <w:rPr>
                <w:rFonts w:cs="Arial"/>
                <w:b/>
                <w:i/>
              </w:rPr>
            </w:pPr>
            <w:r w:rsidRPr="00F37D9F">
              <w:rPr>
                <w:rFonts w:cs="Arial"/>
                <w:b/>
                <w:i/>
              </w:rPr>
              <w:t xml:space="preserve">Phase I </w:t>
            </w:r>
          </w:p>
        </w:tc>
      </w:tr>
      <w:tr w14:paraId="038F84BD" w14:textId="77777777" w:rsidTr="00BB4C0B">
        <w:tblPrEx>
          <w:tblW w:w="9460" w:type="dxa"/>
          <w:tblInd w:w="108" w:type="dxa"/>
          <w:tblLayout w:type="fixed"/>
          <w:tblLook w:val="01E0"/>
        </w:tblPrEx>
        <w:trPr>
          <w:cantSplit/>
        </w:trPr>
        <w:tc>
          <w:tcPr>
            <w:tcW w:w="2970" w:type="dxa"/>
          </w:tcPr>
          <w:p w:rsidR="000E05E8" w:rsidRPr="00F37D9F" w:rsidP="000E05E8" w14:paraId="5FA6CA7B" w14:textId="77777777">
            <w:pPr>
              <w:rPr>
                <w:rFonts w:cs="Arial"/>
                <w:b/>
              </w:rPr>
            </w:pPr>
            <w:r w:rsidRPr="00F37D9F">
              <w:rPr>
                <w:rFonts w:cs="Arial"/>
                <w:b/>
                <w:i/>
              </w:rPr>
              <w:t>Calculation</w:t>
            </w:r>
          </w:p>
        </w:tc>
        <w:tc>
          <w:tcPr>
            <w:tcW w:w="1990" w:type="dxa"/>
          </w:tcPr>
          <w:p w:rsidR="000E05E8" w:rsidRPr="00F37D9F" w:rsidP="000E05E8" w14:paraId="1CB2CC3E" w14:textId="77777777">
            <w:pPr>
              <w:rPr>
                <w:rFonts w:cs="Arial"/>
                <w:b/>
              </w:rPr>
            </w:pPr>
            <w:r w:rsidRPr="00F37D9F">
              <w:rPr>
                <w:rFonts w:cs="Arial"/>
                <w:b/>
              </w:rPr>
              <w:t>Value</w:t>
            </w:r>
          </w:p>
        </w:tc>
        <w:tc>
          <w:tcPr>
            <w:tcW w:w="2630" w:type="dxa"/>
            <w:gridSpan w:val="3"/>
          </w:tcPr>
          <w:p w:rsidR="000E05E8" w:rsidRPr="00F37D9F" w:rsidP="000E05E8" w14:paraId="1252399F" w14:textId="77777777">
            <w:pPr>
              <w:rPr>
                <w:rFonts w:cs="Arial"/>
                <w:b/>
              </w:rPr>
            </w:pPr>
            <w:r w:rsidRPr="00F37D9F">
              <w:rPr>
                <w:rFonts w:cs="Arial"/>
                <w:b/>
              </w:rPr>
              <w:t>Unit</w:t>
            </w:r>
          </w:p>
        </w:tc>
        <w:tc>
          <w:tcPr>
            <w:tcW w:w="1870" w:type="dxa"/>
          </w:tcPr>
          <w:p w:rsidR="000E05E8" w:rsidRPr="00F37D9F" w:rsidP="000E05E8" w14:paraId="77794D18" w14:textId="77777777">
            <w:pPr>
              <w:rPr>
                <w:rFonts w:cs="Arial"/>
                <w:b/>
              </w:rPr>
            </w:pPr>
            <w:r w:rsidRPr="00F37D9F">
              <w:rPr>
                <w:rFonts w:cs="Arial"/>
                <w:b/>
              </w:rPr>
              <w:t>Conclusion</w:t>
            </w:r>
          </w:p>
        </w:tc>
      </w:tr>
      <w:tr w14:paraId="732A3452" w14:textId="77777777" w:rsidTr="00BB4C0B">
        <w:tblPrEx>
          <w:tblW w:w="9460" w:type="dxa"/>
          <w:tblInd w:w="108" w:type="dxa"/>
          <w:tblLayout w:type="fixed"/>
          <w:tblLook w:val="01E0"/>
        </w:tblPrEx>
        <w:trPr>
          <w:cantSplit/>
        </w:trPr>
        <w:tc>
          <w:tcPr>
            <w:tcW w:w="2970" w:type="dxa"/>
          </w:tcPr>
          <w:p w:rsidR="000E05E8" w:rsidRPr="00F37D9F" w:rsidP="000E05E8" w14:paraId="33E3F33E" w14:textId="77777777">
            <w:pPr>
              <w:rPr>
                <w:rFonts w:cs="Arial"/>
              </w:rPr>
            </w:pPr>
            <w:r w:rsidRPr="00F37D9F">
              <w:rPr>
                <w:rFonts w:cs="Arial"/>
              </w:rPr>
              <w:t xml:space="preserve">PEC </w:t>
            </w:r>
            <w:r w:rsidRPr="00F37D9F">
              <w:rPr>
                <w:rFonts w:cs="Arial"/>
                <w:vertAlign w:val="subscript"/>
              </w:rPr>
              <w:t>surfacewater</w:t>
            </w:r>
            <w:r w:rsidRPr="00F37D9F">
              <w:rPr>
                <w:rFonts w:cs="Arial"/>
              </w:rPr>
              <w:t xml:space="preserve"> , default or refined (e.g. prevalence, literature)</w:t>
            </w:r>
          </w:p>
        </w:tc>
        <w:tc>
          <w:tcPr>
            <w:tcW w:w="1990" w:type="dxa"/>
          </w:tcPr>
          <w:p w:rsidR="000E05E8" w:rsidRPr="00F37D9F" w:rsidP="000E05E8" w14:paraId="4AF76E49" w14:textId="77777777">
            <w:pPr>
              <w:rPr>
                <w:rFonts w:cs="Arial"/>
              </w:rPr>
            </w:pPr>
          </w:p>
        </w:tc>
        <w:tc>
          <w:tcPr>
            <w:tcW w:w="2630" w:type="dxa"/>
            <w:gridSpan w:val="3"/>
          </w:tcPr>
          <w:p w:rsidR="000E05E8" w:rsidRPr="004D6E92" w:rsidP="000E05E8" w14:paraId="114EBB6B" w14:textId="77777777">
            <w:pPr>
              <w:rPr>
                <w:rFonts w:cs="Arial"/>
              </w:rPr>
            </w:pPr>
            <w:r w:rsidRPr="004D6E92">
              <w:rPr>
                <w:rFonts w:ascii="Symbol" w:hAnsi="Symbol" w:cs="Arial"/>
              </w:rPr>
              <w:sym w:font="Symbol" w:char="F06D"/>
            </w:r>
            <w:r w:rsidRPr="004D6E92">
              <w:rPr>
                <w:rFonts w:cs="Arial"/>
              </w:rPr>
              <w:t>g/L</w:t>
            </w:r>
          </w:p>
        </w:tc>
        <w:tc>
          <w:tcPr>
            <w:tcW w:w="1870" w:type="dxa"/>
          </w:tcPr>
          <w:p w:rsidR="000E05E8" w:rsidRPr="00F37D9F" w:rsidP="000E05E8" w14:paraId="1478A3A2" w14:textId="77777777">
            <w:pPr>
              <w:rPr>
                <w:rFonts w:cs="Arial"/>
              </w:rPr>
            </w:pPr>
            <w:r w:rsidRPr="00F37D9F">
              <w:rPr>
                <w:rFonts w:cs="Arial"/>
              </w:rPr>
              <w:t>&gt; 0.01 threshold (Y/N)</w:t>
            </w:r>
          </w:p>
        </w:tc>
      </w:tr>
      <w:tr w14:paraId="2950646F" w14:textId="77777777" w:rsidTr="00BB4C0B">
        <w:tblPrEx>
          <w:tblW w:w="9460" w:type="dxa"/>
          <w:tblInd w:w="108" w:type="dxa"/>
          <w:tblLayout w:type="fixed"/>
          <w:tblLook w:val="01E0"/>
        </w:tblPrEx>
        <w:trPr>
          <w:cantSplit/>
        </w:trPr>
        <w:tc>
          <w:tcPr>
            <w:tcW w:w="2970" w:type="dxa"/>
            <w:tcBorders>
              <w:bottom w:val="single" w:sz="4" w:space="0" w:color="auto"/>
            </w:tcBorders>
          </w:tcPr>
          <w:p w:rsidR="000E05E8" w:rsidRPr="00F37D9F" w:rsidP="000E05E8" w14:paraId="35263004" w14:textId="77777777">
            <w:pPr>
              <w:rPr>
                <w:rFonts w:cs="Arial"/>
              </w:rPr>
            </w:pPr>
            <w:r w:rsidRPr="00F37D9F">
              <w:rPr>
                <w:rFonts w:cs="Arial"/>
              </w:rPr>
              <w:t>Other concerns (e.g. chemical class)</w:t>
            </w:r>
          </w:p>
        </w:tc>
        <w:tc>
          <w:tcPr>
            <w:tcW w:w="1990" w:type="dxa"/>
            <w:tcBorders>
              <w:bottom w:val="single" w:sz="4" w:space="0" w:color="auto"/>
            </w:tcBorders>
          </w:tcPr>
          <w:p w:rsidR="000E05E8" w:rsidRPr="00F37D9F" w:rsidP="000E05E8" w14:paraId="150CD79B" w14:textId="77777777">
            <w:pPr>
              <w:rPr>
                <w:rFonts w:cs="Arial"/>
              </w:rPr>
            </w:pPr>
          </w:p>
        </w:tc>
        <w:tc>
          <w:tcPr>
            <w:tcW w:w="2630" w:type="dxa"/>
            <w:gridSpan w:val="3"/>
            <w:tcBorders>
              <w:bottom w:val="single" w:sz="4" w:space="0" w:color="auto"/>
            </w:tcBorders>
          </w:tcPr>
          <w:p w:rsidR="000E05E8" w:rsidRPr="00F37D9F" w:rsidP="000E05E8" w14:paraId="28B81A18" w14:textId="77777777">
            <w:pPr>
              <w:rPr>
                <w:rFonts w:cs="Arial"/>
              </w:rPr>
            </w:pPr>
          </w:p>
        </w:tc>
        <w:tc>
          <w:tcPr>
            <w:tcW w:w="1870" w:type="dxa"/>
            <w:tcBorders>
              <w:bottom w:val="single" w:sz="4" w:space="0" w:color="auto"/>
            </w:tcBorders>
          </w:tcPr>
          <w:p w:rsidR="000E05E8" w:rsidRPr="00F37D9F" w:rsidP="000E05E8" w14:paraId="39CDDAD1" w14:textId="77777777">
            <w:pPr>
              <w:rPr>
                <w:rFonts w:cs="Arial"/>
              </w:rPr>
            </w:pPr>
            <w:r w:rsidRPr="00F37D9F">
              <w:rPr>
                <w:rFonts w:cs="Arial"/>
              </w:rPr>
              <w:t>(Y/N)</w:t>
            </w:r>
          </w:p>
        </w:tc>
      </w:tr>
      <w:tr w14:paraId="3ADEB009" w14:textId="77777777" w:rsidTr="00BB4C0B">
        <w:tblPrEx>
          <w:tblW w:w="9460" w:type="dxa"/>
          <w:tblInd w:w="108" w:type="dxa"/>
          <w:tblLayout w:type="fixed"/>
          <w:tblLook w:val="01E0"/>
        </w:tblPrEx>
        <w:trPr>
          <w:cantSplit/>
        </w:trPr>
        <w:tc>
          <w:tcPr>
            <w:tcW w:w="9460" w:type="dxa"/>
            <w:gridSpan w:val="6"/>
            <w:shd w:val="pct10" w:color="auto" w:fill="auto"/>
          </w:tcPr>
          <w:p w:rsidR="000E05E8" w:rsidRPr="00F37D9F" w:rsidP="000E05E8" w14:paraId="0C29CE5E" w14:textId="77777777">
            <w:pPr>
              <w:rPr>
                <w:rFonts w:cs="Arial"/>
              </w:rPr>
            </w:pPr>
            <w:r w:rsidRPr="00F37D9F">
              <w:rPr>
                <w:rFonts w:cs="Arial"/>
                <w:b/>
                <w:i/>
              </w:rPr>
              <w:t>Phase II Physical-chemical properties and fate</w:t>
            </w:r>
          </w:p>
        </w:tc>
      </w:tr>
      <w:tr w14:paraId="68ED5882" w14:textId="77777777" w:rsidTr="00BB4C0B">
        <w:tblPrEx>
          <w:tblW w:w="9460" w:type="dxa"/>
          <w:tblInd w:w="108" w:type="dxa"/>
          <w:tblLayout w:type="fixed"/>
          <w:tblLook w:val="01E0"/>
        </w:tblPrEx>
        <w:trPr>
          <w:cantSplit/>
        </w:trPr>
        <w:tc>
          <w:tcPr>
            <w:tcW w:w="2970" w:type="dxa"/>
          </w:tcPr>
          <w:p w:rsidR="000E05E8" w:rsidRPr="00F37D9F" w:rsidP="000E05E8" w14:paraId="0C14127A" w14:textId="77777777">
            <w:pPr>
              <w:rPr>
                <w:rFonts w:cs="Arial"/>
                <w:b/>
              </w:rPr>
            </w:pPr>
            <w:r w:rsidRPr="00F37D9F">
              <w:rPr>
                <w:rFonts w:cs="Arial"/>
                <w:b/>
              </w:rPr>
              <w:t>Study type</w:t>
            </w:r>
          </w:p>
        </w:tc>
        <w:tc>
          <w:tcPr>
            <w:tcW w:w="1990" w:type="dxa"/>
          </w:tcPr>
          <w:p w:rsidR="000E05E8" w:rsidRPr="00F37D9F" w:rsidP="000E05E8" w14:paraId="7915978D" w14:textId="77777777">
            <w:pPr>
              <w:rPr>
                <w:rFonts w:cs="Arial"/>
                <w:b/>
              </w:rPr>
            </w:pPr>
            <w:r w:rsidRPr="00F37D9F">
              <w:rPr>
                <w:rFonts w:cs="Arial"/>
                <w:b/>
              </w:rPr>
              <w:t>Test protocol</w:t>
            </w:r>
          </w:p>
        </w:tc>
        <w:tc>
          <w:tcPr>
            <w:tcW w:w="2630" w:type="dxa"/>
            <w:gridSpan w:val="3"/>
          </w:tcPr>
          <w:p w:rsidR="000E05E8" w:rsidRPr="00F37D9F" w:rsidP="000E05E8" w14:paraId="4C63F621" w14:textId="77777777">
            <w:pPr>
              <w:rPr>
                <w:rFonts w:cs="Arial"/>
                <w:b/>
              </w:rPr>
            </w:pPr>
            <w:r w:rsidRPr="00F37D9F">
              <w:rPr>
                <w:rFonts w:cs="Arial"/>
                <w:b/>
              </w:rPr>
              <w:t>Results</w:t>
            </w:r>
          </w:p>
        </w:tc>
        <w:tc>
          <w:tcPr>
            <w:tcW w:w="1870" w:type="dxa"/>
          </w:tcPr>
          <w:p w:rsidR="000E05E8" w:rsidRPr="00F37D9F" w:rsidP="000E05E8" w14:paraId="31E63E35" w14:textId="77777777">
            <w:pPr>
              <w:rPr>
                <w:rFonts w:cs="Arial"/>
                <w:b/>
              </w:rPr>
            </w:pPr>
            <w:r w:rsidRPr="00F37D9F">
              <w:rPr>
                <w:rFonts w:cs="Arial"/>
                <w:b/>
              </w:rPr>
              <w:t>Remarks</w:t>
            </w:r>
          </w:p>
        </w:tc>
      </w:tr>
      <w:tr w14:paraId="7E7987F5" w14:textId="77777777" w:rsidTr="00BB4C0B">
        <w:tblPrEx>
          <w:tblW w:w="9460" w:type="dxa"/>
          <w:tblInd w:w="108" w:type="dxa"/>
          <w:tblLayout w:type="fixed"/>
          <w:tblLook w:val="01E0"/>
        </w:tblPrEx>
        <w:trPr>
          <w:cantSplit/>
        </w:trPr>
        <w:tc>
          <w:tcPr>
            <w:tcW w:w="2970" w:type="dxa"/>
          </w:tcPr>
          <w:p w:rsidR="000E05E8" w:rsidRPr="00F37D9F" w:rsidP="000E05E8" w14:paraId="74696A96" w14:textId="77777777">
            <w:pPr>
              <w:rPr>
                <w:rFonts w:cs="Arial"/>
              </w:rPr>
            </w:pPr>
            <w:r w:rsidRPr="00F37D9F">
              <w:rPr>
                <w:rFonts w:cs="Arial"/>
              </w:rPr>
              <w:t>Adsorption-Desorption</w:t>
            </w:r>
          </w:p>
        </w:tc>
        <w:tc>
          <w:tcPr>
            <w:tcW w:w="1990" w:type="dxa"/>
          </w:tcPr>
          <w:p w:rsidR="000E05E8" w:rsidRPr="00F37D9F" w:rsidP="000E05E8" w14:paraId="0B2AE3E6" w14:textId="77777777">
            <w:pPr>
              <w:rPr>
                <w:rFonts w:cs="Arial"/>
              </w:rPr>
            </w:pPr>
            <w:r w:rsidRPr="00F37D9F">
              <w:rPr>
                <w:rFonts w:cs="Arial"/>
              </w:rPr>
              <w:t>OECD 106 or …</w:t>
            </w:r>
          </w:p>
        </w:tc>
        <w:tc>
          <w:tcPr>
            <w:tcW w:w="2630" w:type="dxa"/>
            <w:gridSpan w:val="3"/>
          </w:tcPr>
          <w:p w:rsidR="000E05E8" w:rsidRPr="00F37D9F" w:rsidP="000E05E8" w14:paraId="07759526" w14:textId="77777777">
            <w:pPr>
              <w:rPr>
                <w:rFonts w:cs="Arial"/>
              </w:rPr>
            </w:pPr>
            <w:r w:rsidRPr="00F37D9F">
              <w:rPr>
                <w:rFonts w:cs="Arial"/>
                <w:i/>
              </w:rPr>
              <w:t>K</w:t>
            </w:r>
            <w:r w:rsidRPr="00F37D9F">
              <w:rPr>
                <w:rFonts w:cs="Arial"/>
                <w:vertAlign w:val="subscript"/>
              </w:rPr>
              <w:t>oc</w:t>
            </w:r>
            <w:r w:rsidRPr="00F37D9F">
              <w:rPr>
                <w:rFonts w:cs="Arial"/>
              </w:rPr>
              <w:t xml:space="preserve"> =</w:t>
            </w:r>
          </w:p>
        </w:tc>
        <w:tc>
          <w:tcPr>
            <w:tcW w:w="1870" w:type="dxa"/>
          </w:tcPr>
          <w:p w:rsidR="000E05E8" w:rsidRPr="00F37D9F" w:rsidP="000E05E8" w14:paraId="44E774D2" w14:textId="77777777">
            <w:pPr>
              <w:rPr>
                <w:rFonts w:cs="Arial"/>
              </w:rPr>
            </w:pPr>
            <w:r w:rsidRPr="00F37D9F">
              <w:rPr>
                <w:rFonts w:cs="Arial"/>
              </w:rPr>
              <w:t>List all values</w:t>
            </w:r>
          </w:p>
        </w:tc>
      </w:tr>
      <w:tr w14:paraId="210EC14A" w14:textId="77777777" w:rsidTr="00BB4C0B">
        <w:tblPrEx>
          <w:tblW w:w="9460" w:type="dxa"/>
          <w:tblInd w:w="108" w:type="dxa"/>
          <w:tblLayout w:type="fixed"/>
          <w:tblLook w:val="01E0"/>
        </w:tblPrEx>
        <w:trPr>
          <w:cantSplit/>
        </w:trPr>
        <w:tc>
          <w:tcPr>
            <w:tcW w:w="2970" w:type="dxa"/>
          </w:tcPr>
          <w:p w:rsidR="000E05E8" w:rsidRPr="00F37D9F" w:rsidP="000E05E8" w14:paraId="1761C2E2" w14:textId="77777777">
            <w:pPr>
              <w:rPr>
                <w:rFonts w:cs="Arial"/>
              </w:rPr>
            </w:pPr>
            <w:r w:rsidRPr="00F37D9F">
              <w:rPr>
                <w:rFonts w:cs="Arial"/>
              </w:rPr>
              <w:t>Ready Biodegradability Test</w:t>
            </w:r>
          </w:p>
        </w:tc>
        <w:tc>
          <w:tcPr>
            <w:tcW w:w="1990" w:type="dxa"/>
          </w:tcPr>
          <w:p w:rsidR="000E05E8" w:rsidRPr="00F37D9F" w:rsidP="000E05E8" w14:paraId="1C7E1BC4" w14:textId="77777777">
            <w:pPr>
              <w:rPr>
                <w:rFonts w:cs="Arial"/>
              </w:rPr>
            </w:pPr>
            <w:r w:rsidRPr="00F37D9F">
              <w:rPr>
                <w:rFonts w:cs="Arial"/>
              </w:rPr>
              <w:t>OECD 301</w:t>
            </w:r>
          </w:p>
        </w:tc>
        <w:tc>
          <w:tcPr>
            <w:tcW w:w="2630" w:type="dxa"/>
            <w:gridSpan w:val="3"/>
          </w:tcPr>
          <w:p w:rsidR="000E05E8" w:rsidRPr="00F37D9F" w:rsidP="000E05E8" w14:paraId="2CFBE281" w14:textId="77777777">
            <w:pPr>
              <w:rPr>
                <w:rFonts w:cs="Arial"/>
              </w:rPr>
            </w:pPr>
          </w:p>
        </w:tc>
        <w:tc>
          <w:tcPr>
            <w:tcW w:w="1870" w:type="dxa"/>
          </w:tcPr>
          <w:p w:rsidR="000E05E8" w:rsidRPr="00F37D9F" w:rsidP="000E05E8" w14:paraId="562D4076" w14:textId="77777777">
            <w:pPr>
              <w:rPr>
                <w:rFonts w:cs="Arial"/>
              </w:rPr>
            </w:pPr>
          </w:p>
        </w:tc>
      </w:tr>
      <w:tr w14:paraId="77AFD845" w14:textId="77777777" w:rsidTr="00BB4C0B">
        <w:tblPrEx>
          <w:tblW w:w="9460" w:type="dxa"/>
          <w:tblInd w:w="108" w:type="dxa"/>
          <w:tblLayout w:type="fixed"/>
          <w:tblLook w:val="01E0"/>
        </w:tblPrEx>
        <w:trPr>
          <w:cantSplit/>
        </w:trPr>
        <w:tc>
          <w:tcPr>
            <w:tcW w:w="2970" w:type="dxa"/>
            <w:tcBorders>
              <w:bottom w:val="single" w:sz="4" w:space="0" w:color="auto"/>
            </w:tcBorders>
          </w:tcPr>
          <w:p w:rsidR="000E05E8" w:rsidRPr="00F37D9F" w:rsidP="000E05E8" w14:paraId="4E1A063A" w14:textId="77777777">
            <w:pPr>
              <w:rPr>
                <w:rFonts w:cs="Arial"/>
              </w:rPr>
            </w:pPr>
            <w:r w:rsidRPr="00F37D9F">
              <w:rPr>
                <w:rFonts w:cs="Arial"/>
              </w:rPr>
              <w:t>Aerobic and Anaerobic Transformation in Aquatic Sediment systems</w:t>
            </w:r>
          </w:p>
        </w:tc>
        <w:tc>
          <w:tcPr>
            <w:tcW w:w="1990" w:type="dxa"/>
            <w:tcBorders>
              <w:bottom w:val="single" w:sz="4" w:space="0" w:color="auto"/>
            </w:tcBorders>
          </w:tcPr>
          <w:p w:rsidR="000E05E8" w:rsidRPr="00F37D9F" w:rsidP="000E05E8" w14:paraId="576DD0CF" w14:textId="77777777">
            <w:pPr>
              <w:rPr>
                <w:rFonts w:cs="Arial"/>
              </w:rPr>
            </w:pPr>
            <w:r w:rsidRPr="00F37D9F">
              <w:rPr>
                <w:rFonts w:cs="Arial"/>
              </w:rPr>
              <w:t>OECD 308</w:t>
            </w:r>
          </w:p>
        </w:tc>
        <w:tc>
          <w:tcPr>
            <w:tcW w:w="2630" w:type="dxa"/>
            <w:gridSpan w:val="3"/>
            <w:tcBorders>
              <w:bottom w:val="single" w:sz="4" w:space="0" w:color="auto"/>
            </w:tcBorders>
          </w:tcPr>
          <w:p w:rsidR="000E05E8" w:rsidRPr="00F37D9F" w:rsidP="000E05E8" w14:paraId="2AF08B10" w14:textId="77777777">
            <w:pPr>
              <w:rPr>
                <w:rFonts w:cs="Arial"/>
              </w:rPr>
            </w:pPr>
            <w:r w:rsidRPr="00F37D9F">
              <w:rPr>
                <w:rFonts w:cs="Arial"/>
              </w:rPr>
              <w:t>DT</w:t>
            </w:r>
            <w:r w:rsidRPr="00F37D9F">
              <w:rPr>
                <w:rFonts w:cs="Arial"/>
                <w:vertAlign w:val="subscript"/>
              </w:rPr>
              <w:t xml:space="preserve">50, water </w:t>
            </w:r>
            <w:r w:rsidRPr="00F37D9F">
              <w:rPr>
                <w:rFonts w:cs="Arial"/>
              </w:rPr>
              <w:t>=</w:t>
            </w:r>
          </w:p>
          <w:p w:rsidR="000E05E8" w:rsidRPr="00F37D9F" w:rsidP="000E05E8" w14:paraId="6913B3EF" w14:textId="77777777">
            <w:pPr>
              <w:rPr>
                <w:rFonts w:cs="Arial"/>
              </w:rPr>
            </w:pPr>
            <w:r w:rsidRPr="00F37D9F">
              <w:rPr>
                <w:rFonts w:cs="Arial"/>
              </w:rPr>
              <w:t>DT</w:t>
            </w:r>
            <w:r w:rsidRPr="00F37D9F">
              <w:rPr>
                <w:rFonts w:cs="Arial"/>
                <w:vertAlign w:val="subscript"/>
              </w:rPr>
              <w:t xml:space="preserve">50, sediment </w:t>
            </w:r>
            <w:r w:rsidRPr="00F37D9F">
              <w:rPr>
                <w:rFonts w:cs="Arial"/>
              </w:rPr>
              <w:t>=</w:t>
            </w:r>
          </w:p>
          <w:p w:rsidR="000E05E8" w:rsidRPr="00F37D9F" w:rsidP="000E05E8" w14:paraId="33EAD0D6" w14:textId="77777777">
            <w:pPr>
              <w:rPr>
                <w:rFonts w:cs="Arial"/>
              </w:rPr>
            </w:pPr>
            <w:r w:rsidRPr="00F37D9F">
              <w:rPr>
                <w:rFonts w:cs="Arial"/>
              </w:rPr>
              <w:t>DT</w:t>
            </w:r>
            <w:r w:rsidRPr="00F37D9F">
              <w:rPr>
                <w:rFonts w:cs="Arial"/>
                <w:vertAlign w:val="subscript"/>
              </w:rPr>
              <w:t xml:space="preserve">50, whole system </w:t>
            </w:r>
            <w:r w:rsidRPr="00F37D9F">
              <w:rPr>
                <w:rFonts w:cs="Arial"/>
              </w:rPr>
              <w:t>=</w:t>
            </w:r>
          </w:p>
          <w:p w:rsidR="000E05E8" w:rsidRPr="00F37D9F" w:rsidP="000E05E8" w14:paraId="525A62A1" w14:textId="77777777">
            <w:pPr>
              <w:rPr>
                <w:rFonts w:cs="Arial"/>
              </w:rPr>
            </w:pPr>
            <w:r w:rsidRPr="00F37D9F">
              <w:rPr>
                <w:rFonts w:cs="Arial"/>
              </w:rPr>
              <w:t>% shifting to sediment =</w:t>
            </w:r>
          </w:p>
        </w:tc>
        <w:tc>
          <w:tcPr>
            <w:tcW w:w="1870" w:type="dxa"/>
            <w:tcBorders>
              <w:bottom w:val="single" w:sz="4" w:space="0" w:color="auto"/>
            </w:tcBorders>
          </w:tcPr>
          <w:p w:rsidR="000E05E8" w:rsidRPr="00F37D9F" w:rsidP="000E05E8" w14:paraId="70869FDD" w14:textId="77777777">
            <w:pPr>
              <w:rPr>
                <w:rFonts w:cs="Arial"/>
              </w:rPr>
            </w:pPr>
            <w:r w:rsidRPr="00F37D9F">
              <w:rPr>
                <w:rFonts w:cs="Arial"/>
              </w:rPr>
              <w:t>Not required if readily biodegradable</w:t>
            </w:r>
          </w:p>
        </w:tc>
      </w:tr>
      <w:tr w14:paraId="59D4008A" w14:textId="77777777" w:rsidTr="00BB4C0B">
        <w:tblPrEx>
          <w:tblW w:w="9460" w:type="dxa"/>
          <w:tblInd w:w="108" w:type="dxa"/>
          <w:tblLayout w:type="fixed"/>
          <w:tblLook w:val="01E0"/>
        </w:tblPrEx>
        <w:trPr>
          <w:cantSplit/>
        </w:trPr>
        <w:tc>
          <w:tcPr>
            <w:tcW w:w="9460" w:type="dxa"/>
            <w:gridSpan w:val="6"/>
            <w:shd w:val="pct10" w:color="auto" w:fill="auto"/>
          </w:tcPr>
          <w:p w:rsidR="000E05E8" w:rsidRPr="00F37D9F" w:rsidP="000E05E8" w14:paraId="3008B9FE" w14:textId="77777777">
            <w:pPr>
              <w:rPr>
                <w:rFonts w:cs="Arial"/>
              </w:rPr>
            </w:pPr>
            <w:r w:rsidRPr="00F37D9F">
              <w:rPr>
                <w:rFonts w:cs="Arial"/>
                <w:b/>
                <w:i/>
              </w:rPr>
              <w:t xml:space="preserve">Phase IIa Effect studies </w:t>
            </w:r>
          </w:p>
        </w:tc>
      </w:tr>
      <w:tr w14:paraId="4075153C" w14:textId="77777777" w:rsidTr="00BB4C0B">
        <w:tblPrEx>
          <w:tblW w:w="9460" w:type="dxa"/>
          <w:tblInd w:w="108" w:type="dxa"/>
          <w:tblLayout w:type="fixed"/>
          <w:tblLook w:val="01E0"/>
        </w:tblPrEx>
        <w:trPr>
          <w:cantSplit/>
          <w:trHeight w:val="240"/>
        </w:trPr>
        <w:tc>
          <w:tcPr>
            <w:tcW w:w="2970" w:type="dxa"/>
          </w:tcPr>
          <w:p w:rsidR="000E05E8" w:rsidRPr="00F37D9F" w:rsidP="000E05E8" w14:paraId="3525A1F9" w14:textId="77777777">
            <w:pPr>
              <w:jc w:val="center"/>
              <w:rPr>
                <w:rFonts w:cs="Arial"/>
              </w:rPr>
            </w:pPr>
            <w:r w:rsidRPr="00F37D9F">
              <w:rPr>
                <w:rFonts w:cs="Arial"/>
                <w:b/>
              </w:rPr>
              <w:t xml:space="preserve">Study type </w:t>
            </w:r>
          </w:p>
        </w:tc>
        <w:tc>
          <w:tcPr>
            <w:tcW w:w="1990" w:type="dxa"/>
          </w:tcPr>
          <w:p w:rsidR="000E05E8" w:rsidRPr="00F37D9F" w:rsidP="000E05E8" w14:paraId="7FC3A040" w14:textId="77777777">
            <w:pPr>
              <w:jc w:val="center"/>
              <w:rPr>
                <w:rFonts w:cs="Arial"/>
                <w:b/>
              </w:rPr>
            </w:pPr>
            <w:r w:rsidRPr="00F37D9F">
              <w:rPr>
                <w:rFonts w:cs="Arial"/>
                <w:b/>
              </w:rPr>
              <w:t>Test protocol</w:t>
            </w:r>
          </w:p>
        </w:tc>
        <w:tc>
          <w:tcPr>
            <w:tcW w:w="1200" w:type="dxa"/>
          </w:tcPr>
          <w:p w:rsidR="000E05E8" w:rsidRPr="00BB4C0B" w:rsidP="000E05E8" w14:paraId="0EE7AC71" w14:textId="77777777">
            <w:pPr>
              <w:jc w:val="center"/>
              <w:rPr>
                <w:rFonts w:cs="Arial"/>
              </w:rPr>
            </w:pPr>
            <w:r w:rsidRPr="00BB4C0B">
              <w:rPr>
                <w:rFonts w:cs="Arial"/>
                <w:b/>
              </w:rPr>
              <w:t>Endpoint</w:t>
            </w:r>
          </w:p>
        </w:tc>
        <w:tc>
          <w:tcPr>
            <w:tcW w:w="770" w:type="dxa"/>
          </w:tcPr>
          <w:p w:rsidR="000E05E8" w:rsidRPr="00BB4C0B" w:rsidP="000E05E8" w14:paraId="68CF21D2" w14:textId="77777777">
            <w:pPr>
              <w:jc w:val="center"/>
              <w:rPr>
                <w:rFonts w:cs="Arial"/>
                <w:b/>
              </w:rPr>
            </w:pPr>
            <w:r w:rsidRPr="00BB4C0B">
              <w:rPr>
                <w:rFonts w:cs="Arial"/>
                <w:b/>
              </w:rPr>
              <w:t>value</w:t>
            </w:r>
          </w:p>
        </w:tc>
        <w:tc>
          <w:tcPr>
            <w:tcW w:w="660" w:type="dxa"/>
          </w:tcPr>
          <w:p w:rsidR="000E05E8" w:rsidRPr="00BB4C0B" w:rsidP="000E05E8" w14:paraId="6D516D06" w14:textId="77777777">
            <w:pPr>
              <w:jc w:val="center"/>
              <w:rPr>
                <w:rFonts w:cs="Arial"/>
                <w:b/>
              </w:rPr>
            </w:pPr>
            <w:r w:rsidRPr="00BB4C0B">
              <w:rPr>
                <w:rFonts w:cs="Arial"/>
                <w:b/>
              </w:rPr>
              <w:t>Unit</w:t>
            </w:r>
          </w:p>
        </w:tc>
        <w:tc>
          <w:tcPr>
            <w:tcW w:w="1870" w:type="dxa"/>
          </w:tcPr>
          <w:p w:rsidR="000E05E8" w:rsidRPr="004D6E92" w:rsidP="000E05E8" w14:paraId="67D0630F" w14:textId="77777777">
            <w:pPr>
              <w:jc w:val="center"/>
              <w:rPr>
                <w:rFonts w:cs="Arial"/>
                <w:b/>
              </w:rPr>
            </w:pPr>
            <w:r w:rsidRPr="004D6E92">
              <w:rPr>
                <w:rFonts w:cs="Arial"/>
                <w:b/>
              </w:rPr>
              <w:t>Remarks</w:t>
            </w:r>
          </w:p>
        </w:tc>
      </w:tr>
      <w:tr w14:paraId="1C9BEE67" w14:textId="77777777" w:rsidTr="00BB4C0B">
        <w:tblPrEx>
          <w:tblW w:w="9460" w:type="dxa"/>
          <w:tblInd w:w="108" w:type="dxa"/>
          <w:tblLayout w:type="fixed"/>
          <w:tblLook w:val="01E0"/>
        </w:tblPrEx>
        <w:trPr>
          <w:cantSplit/>
        </w:trPr>
        <w:tc>
          <w:tcPr>
            <w:tcW w:w="2970" w:type="dxa"/>
          </w:tcPr>
          <w:p w:rsidR="000E05E8" w:rsidRPr="00F37D9F" w:rsidP="000E05E8" w14:paraId="66BC7004" w14:textId="77777777">
            <w:pPr>
              <w:rPr>
                <w:rFonts w:cs="Arial"/>
              </w:rPr>
            </w:pPr>
            <w:r w:rsidRPr="00F37D9F">
              <w:rPr>
                <w:rFonts w:cs="Arial"/>
              </w:rPr>
              <w:t>Algae, Growth Inhibition Test/</w:t>
            </w:r>
            <w:r w:rsidRPr="00F37D9F">
              <w:rPr>
                <w:rFonts w:cs="Arial"/>
                <w:i/>
              </w:rPr>
              <w:t>Species</w:t>
            </w:r>
            <w:r w:rsidRPr="00F37D9F">
              <w:rPr>
                <w:rFonts w:cs="Arial"/>
              </w:rPr>
              <w:t xml:space="preserve"> </w:t>
            </w:r>
          </w:p>
        </w:tc>
        <w:tc>
          <w:tcPr>
            <w:tcW w:w="1990" w:type="dxa"/>
          </w:tcPr>
          <w:p w:rsidR="000E05E8" w:rsidRPr="00F37D9F" w:rsidP="000E05E8" w14:paraId="662245C2" w14:textId="77777777">
            <w:pPr>
              <w:rPr>
                <w:rFonts w:cs="Arial"/>
                <w:vertAlign w:val="subscript"/>
              </w:rPr>
            </w:pPr>
            <w:r w:rsidRPr="00F37D9F">
              <w:rPr>
                <w:rFonts w:cs="Arial"/>
              </w:rPr>
              <w:t>OECD 201</w:t>
            </w:r>
          </w:p>
        </w:tc>
        <w:tc>
          <w:tcPr>
            <w:tcW w:w="1200" w:type="dxa"/>
          </w:tcPr>
          <w:p w:rsidR="000E05E8" w:rsidRPr="00F37D9F" w:rsidP="000E05E8" w14:paraId="4BDB0A6D" w14:textId="77777777">
            <w:pPr>
              <w:rPr>
                <w:rFonts w:cs="Arial"/>
              </w:rPr>
            </w:pPr>
            <w:r w:rsidRPr="00F37D9F">
              <w:rPr>
                <w:rFonts w:cs="Arial"/>
              </w:rPr>
              <w:t>NOEC</w:t>
            </w:r>
          </w:p>
        </w:tc>
        <w:tc>
          <w:tcPr>
            <w:tcW w:w="770" w:type="dxa"/>
          </w:tcPr>
          <w:p w:rsidR="000E05E8" w:rsidRPr="00F37D9F" w:rsidP="000E05E8" w14:paraId="2D2BE778" w14:textId="77777777">
            <w:pPr>
              <w:rPr>
                <w:rFonts w:cs="Arial"/>
              </w:rPr>
            </w:pPr>
          </w:p>
        </w:tc>
        <w:tc>
          <w:tcPr>
            <w:tcW w:w="660" w:type="dxa"/>
          </w:tcPr>
          <w:p w:rsidR="000E05E8" w:rsidRPr="00F37D9F" w:rsidP="000E05E8" w14:paraId="085BA157" w14:textId="77777777">
            <w:pPr>
              <w:rPr>
                <w:rFonts w:cs="Arial"/>
              </w:rPr>
            </w:pPr>
            <w:r w:rsidRPr="00F37D9F">
              <w:rPr>
                <w:rFonts w:cs="Arial"/>
              </w:rPr>
              <w:t>µg/L</w:t>
            </w:r>
          </w:p>
        </w:tc>
        <w:tc>
          <w:tcPr>
            <w:tcW w:w="1870" w:type="dxa"/>
          </w:tcPr>
          <w:p w:rsidR="000E05E8" w:rsidRPr="00BB4C0B" w:rsidP="000E05E8" w14:paraId="3E4949AB" w14:textId="77777777">
            <w:pPr>
              <w:rPr>
                <w:rFonts w:cs="Arial"/>
              </w:rPr>
            </w:pPr>
            <w:r w:rsidRPr="00BB4C0B">
              <w:rPr>
                <w:rFonts w:cs="Arial"/>
              </w:rPr>
              <w:t>species</w:t>
            </w:r>
          </w:p>
        </w:tc>
      </w:tr>
      <w:tr w14:paraId="6AE49973" w14:textId="77777777" w:rsidTr="00BB4C0B">
        <w:tblPrEx>
          <w:tblW w:w="9460" w:type="dxa"/>
          <w:tblInd w:w="108" w:type="dxa"/>
          <w:tblLayout w:type="fixed"/>
          <w:tblLook w:val="01E0"/>
        </w:tblPrEx>
        <w:trPr>
          <w:cantSplit/>
        </w:trPr>
        <w:tc>
          <w:tcPr>
            <w:tcW w:w="2970" w:type="dxa"/>
          </w:tcPr>
          <w:p w:rsidR="000E05E8" w:rsidRPr="00F37D9F" w:rsidP="000E05E8" w14:paraId="2515B19F" w14:textId="77777777">
            <w:pPr>
              <w:rPr>
                <w:rFonts w:cs="Arial"/>
              </w:rPr>
            </w:pPr>
            <w:r w:rsidRPr="00F37D9F">
              <w:rPr>
                <w:rFonts w:cs="Arial"/>
                <w:i/>
              </w:rPr>
              <w:t xml:space="preserve">Daphnia </w:t>
            </w:r>
            <w:r w:rsidRPr="00F37D9F">
              <w:rPr>
                <w:rFonts w:cs="Arial"/>
              </w:rPr>
              <w:t>sp</w:t>
            </w:r>
            <w:r w:rsidRPr="00F37D9F">
              <w:rPr>
                <w:rFonts w:cs="Arial"/>
                <w:i/>
              </w:rPr>
              <w:t>.</w:t>
            </w:r>
            <w:r w:rsidRPr="00F37D9F">
              <w:rPr>
                <w:rFonts w:cs="Arial"/>
              </w:rPr>
              <w:t xml:space="preserve"> Reproduction Test </w:t>
            </w:r>
          </w:p>
        </w:tc>
        <w:tc>
          <w:tcPr>
            <w:tcW w:w="1990" w:type="dxa"/>
          </w:tcPr>
          <w:p w:rsidR="000E05E8" w:rsidRPr="00F37D9F" w:rsidP="000E05E8" w14:paraId="4C4BF02F" w14:textId="77777777">
            <w:pPr>
              <w:rPr>
                <w:rFonts w:cs="Arial"/>
              </w:rPr>
            </w:pPr>
            <w:r w:rsidRPr="00F37D9F">
              <w:rPr>
                <w:rFonts w:cs="Arial"/>
              </w:rPr>
              <w:t>OECD 211</w:t>
            </w:r>
          </w:p>
        </w:tc>
        <w:tc>
          <w:tcPr>
            <w:tcW w:w="1200" w:type="dxa"/>
          </w:tcPr>
          <w:p w:rsidR="000E05E8" w:rsidRPr="00F37D9F" w:rsidP="000E05E8" w14:paraId="184A2999" w14:textId="77777777">
            <w:pPr>
              <w:rPr>
                <w:rFonts w:cs="Arial"/>
              </w:rPr>
            </w:pPr>
            <w:r w:rsidRPr="00F37D9F">
              <w:rPr>
                <w:rFonts w:cs="Arial"/>
              </w:rPr>
              <w:t>NOEC</w:t>
            </w:r>
          </w:p>
        </w:tc>
        <w:tc>
          <w:tcPr>
            <w:tcW w:w="770" w:type="dxa"/>
          </w:tcPr>
          <w:p w:rsidR="000E05E8" w:rsidRPr="00F37D9F" w:rsidP="000E05E8" w14:paraId="702A82FC" w14:textId="77777777">
            <w:pPr>
              <w:rPr>
                <w:rFonts w:cs="Arial"/>
              </w:rPr>
            </w:pPr>
          </w:p>
        </w:tc>
        <w:tc>
          <w:tcPr>
            <w:tcW w:w="660" w:type="dxa"/>
          </w:tcPr>
          <w:p w:rsidR="000E05E8" w:rsidRPr="00F37D9F" w:rsidP="000E05E8" w14:paraId="29EFE46D" w14:textId="77777777">
            <w:pPr>
              <w:rPr>
                <w:rFonts w:cs="Arial"/>
              </w:rPr>
            </w:pPr>
            <w:r w:rsidRPr="00F37D9F">
              <w:rPr>
                <w:rFonts w:cs="Arial"/>
              </w:rPr>
              <w:t>µg/L</w:t>
            </w:r>
          </w:p>
        </w:tc>
        <w:tc>
          <w:tcPr>
            <w:tcW w:w="1870" w:type="dxa"/>
          </w:tcPr>
          <w:p w:rsidR="000E05E8" w:rsidRPr="00BB4C0B" w:rsidP="000E05E8" w14:paraId="731AEC35" w14:textId="77777777">
            <w:pPr>
              <w:rPr>
                <w:rFonts w:cs="Arial"/>
                <w:b/>
              </w:rPr>
            </w:pPr>
          </w:p>
        </w:tc>
      </w:tr>
      <w:tr w14:paraId="26C66B71" w14:textId="77777777" w:rsidTr="00BB4C0B">
        <w:tblPrEx>
          <w:tblW w:w="9460" w:type="dxa"/>
          <w:tblInd w:w="108" w:type="dxa"/>
          <w:tblLayout w:type="fixed"/>
          <w:tblLook w:val="01E0"/>
        </w:tblPrEx>
        <w:trPr>
          <w:cantSplit/>
        </w:trPr>
        <w:tc>
          <w:tcPr>
            <w:tcW w:w="2970" w:type="dxa"/>
          </w:tcPr>
          <w:p w:rsidR="000E05E8" w:rsidRPr="00F37D9F" w:rsidP="000E05E8" w14:paraId="5EDFB5B4" w14:textId="77777777">
            <w:pPr>
              <w:rPr>
                <w:rFonts w:cs="Arial"/>
              </w:rPr>
            </w:pPr>
            <w:r w:rsidRPr="00F37D9F">
              <w:rPr>
                <w:rFonts w:cs="Arial"/>
              </w:rPr>
              <w:t>Fish, Early Life Stage Toxicity Test/</w:t>
            </w:r>
            <w:r w:rsidRPr="00F37D9F">
              <w:rPr>
                <w:rFonts w:cs="Arial"/>
                <w:i/>
              </w:rPr>
              <w:t>Species</w:t>
            </w:r>
            <w:r w:rsidRPr="00F37D9F">
              <w:rPr>
                <w:rFonts w:cs="Arial"/>
              </w:rPr>
              <w:t xml:space="preserve"> </w:t>
            </w:r>
          </w:p>
        </w:tc>
        <w:tc>
          <w:tcPr>
            <w:tcW w:w="1990" w:type="dxa"/>
          </w:tcPr>
          <w:p w:rsidR="000E05E8" w:rsidRPr="00F37D9F" w:rsidP="000E05E8" w14:paraId="474AAE01" w14:textId="77777777">
            <w:pPr>
              <w:rPr>
                <w:rFonts w:cs="Arial"/>
                <w:vertAlign w:val="subscript"/>
              </w:rPr>
            </w:pPr>
            <w:r w:rsidRPr="00F37D9F">
              <w:rPr>
                <w:rFonts w:cs="Arial"/>
              </w:rPr>
              <w:t>OECD 210</w:t>
            </w:r>
          </w:p>
        </w:tc>
        <w:tc>
          <w:tcPr>
            <w:tcW w:w="1200" w:type="dxa"/>
          </w:tcPr>
          <w:p w:rsidR="000E05E8" w:rsidRPr="00F37D9F" w:rsidP="000E05E8" w14:paraId="1702409F" w14:textId="77777777">
            <w:pPr>
              <w:rPr>
                <w:rFonts w:cs="Arial"/>
              </w:rPr>
            </w:pPr>
            <w:r w:rsidRPr="00F37D9F">
              <w:rPr>
                <w:rFonts w:cs="Arial"/>
              </w:rPr>
              <w:t>NOEC</w:t>
            </w:r>
          </w:p>
        </w:tc>
        <w:tc>
          <w:tcPr>
            <w:tcW w:w="770" w:type="dxa"/>
          </w:tcPr>
          <w:p w:rsidR="000E05E8" w:rsidRPr="00F37D9F" w:rsidP="000E05E8" w14:paraId="4C75C896" w14:textId="77777777">
            <w:pPr>
              <w:rPr>
                <w:rFonts w:cs="Arial"/>
              </w:rPr>
            </w:pPr>
          </w:p>
        </w:tc>
        <w:tc>
          <w:tcPr>
            <w:tcW w:w="660" w:type="dxa"/>
          </w:tcPr>
          <w:p w:rsidR="000E05E8" w:rsidRPr="00F37D9F" w:rsidP="000E05E8" w14:paraId="5D9CFE81" w14:textId="77777777">
            <w:pPr>
              <w:rPr>
                <w:rFonts w:cs="Arial"/>
              </w:rPr>
            </w:pPr>
            <w:r w:rsidRPr="00F37D9F">
              <w:rPr>
                <w:rFonts w:cs="Arial"/>
              </w:rPr>
              <w:t>µg/L</w:t>
            </w:r>
          </w:p>
        </w:tc>
        <w:tc>
          <w:tcPr>
            <w:tcW w:w="1870" w:type="dxa"/>
          </w:tcPr>
          <w:p w:rsidR="000E05E8" w:rsidRPr="00F37D9F" w:rsidP="000E05E8" w14:paraId="6ADC76CC" w14:textId="77777777">
            <w:pPr>
              <w:rPr>
                <w:rFonts w:cs="Arial"/>
              </w:rPr>
            </w:pPr>
            <w:r w:rsidRPr="00F37D9F">
              <w:rPr>
                <w:rFonts w:cs="Arial"/>
              </w:rPr>
              <w:t>species</w:t>
            </w:r>
          </w:p>
        </w:tc>
      </w:tr>
      <w:tr w14:paraId="240EAC47" w14:textId="77777777" w:rsidTr="00BB4C0B">
        <w:tblPrEx>
          <w:tblW w:w="9460" w:type="dxa"/>
          <w:tblInd w:w="108" w:type="dxa"/>
          <w:tblLayout w:type="fixed"/>
          <w:tblLook w:val="01E0"/>
        </w:tblPrEx>
        <w:trPr>
          <w:cantSplit/>
        </w:trPr>
        <w:tc>
          <w:tcPr>
            <w:tcW w:w="2970" w:type="dxa"/>
          </w:tcPr>
          <w:p w:rsidR="000E05E8" w:rsidRPr="00F37D9F" w:rsidP="000E05E8" w14:paraId="2514A74B" w14:textId="77777777">
            <w:pPr>
              <w:rPr>
                <w:rFonts w:cs="Arial"/>
              </w:rPr>
            </w:pPr>
            <w:r w:rsidRPr="00F37D9F">
              <w:rPr>
                <w:rFonts w:cs="Arial"/>
              </w:rPr>
              <w:t xml:space="preserve">Activated Sludge, Respiration Inhibition Test </w:t>
            </w:r>
          </w:p>
        </w:tc>
        <w:tc>
          <w:tcPr>
            <w:tcW w:w="1990" w:type="dxa"/>
          </w:tcPr>
          <w:p w:rsidR="000E05E8" w:rsidRPr="00F37D9F" w:rsidP="000E05E8" w14:paraId="2462A889" w14:textId="77777777">
            <w:pPr>
              <w:rPr>
                <w:rFonts w:cs="Arial"/>
                <w:vertAlign w:val="subscript"/>
              </w:rPr>
            </w:pPr>
            <w:r w:rsidRPr="00F37D9F">
              <w:rPr>
                <w:rFonts w:cs="Arial"/>
              </w:rPr>
              <w:t>OECD 209</w:t>
            </w:r>
          </w:p>
        </w:tc>
        <w:tc>
          <w:tcPr>
            <w:tcW w:w="1200" w:type="dxa"/>
          </w:tcPr>
          <w:p w:rsidR="000E05E8" w:rsidRPr="00F37D9F" w:rsidP="000E05E8" w14:paraId="77E863C3" w14:textId="77777777">
            <w:pPr>
              <w:rPr>
                <w:rFonts w:cs="Arial"/>
              </w:rPr>
            </w:pPr>
            <w:r w:rsidRPr="00F37D9F">
              <w:rPr>
                <w:rFonts w:cs="Arial"/>
              </w:rPr>
              <w:t>EC</w:t>
            </w:r>
          </w:p>
        </w:tc>
        <w:tc>
          <w:tcPr>
            <w:tcW w:w="770" w:type="dxa"/>
          </w:tcPr>
          <w:p w:rsidR="000E05E8" w:rsidRPr="00F37D9F" w:rsidP="000E05E8" w14:paraId="2948216F" w14:textId="77777777">
            <w:pPr>
              <w:rPr>
                <w:rFonts w:cs="Arial"/>
              </w:rPr>
            </w:pPr>
          </w:p>
        </w:tc>
        <w:tc>
          <w:tcPr>
            <w:tcW w:w="660" w:type="dxa"/>
          </w:tcPr>
          <w:p w:rsidR="000E05E8" w:rsidRPr="00F37D9F" w:rsidP="000E05E8" w14:paraId="4F3760E3" w14:textId="77777777">
            <w:pPr>
              <w:rPr>
                <w:rFonts w:cs="Arial"/>
              </w:rPr>
            </w:pPr>
            <w:r w:rsidRPr="00F37D9F">
              <w:rPr>
                <w:rFonts w:cs="Arial"/>
              </w:rPr>
              <w:t>µg/L</w:t>
            </w:r>
          </w:p>
        </w:tc>
        <w:tc>
          <w:tcPr>
            <w:tcW w:w="1870" w:type="dxa"/>
          </w:tcPr>
          <w:p w:rsidR="000E05E8" w:rsidRPr="00F37D9F" w:rsidP="000E05E8" w14:paraId="1A8CBBD5" w14:textId="77777777">
            <w:pPr>
              <w:rPr>
                <w:rFonts w:cs="Arial"/>
              </w:rPr>
            </w:pPr>
          </w:p>
        </w:tc>
      </w:tr>
      <w:tr w14:paraId="650D8C6E" w14:textId="77777777" w:rsidTr="00BB4C0B">
        <w:tblPrEx>
          <w:tblW w:w="9460" w:type="dxa"/>
          <w:tblInd w:w="108" w:type="dxa"/>
          <w:tblLayout w:type="fixed"/>
          <w:tblLook w:val="01E0"/>
        </w:tblPrEx>
        <w:trPr>
          <w:cantSplit/>
        </w:trPr>
        <w:tc>
          <w:tcPr>
            <w:tcW w:w="9460" w:type="dxa"/>
            <w:gridSpan w:val="6"/>
          </w:tcPr>
          <w:p w:rsidR="000E05E8" w:rsidRPr="00F37D9F" w:rsidP="000E05E8" w14:paraId="61F3E7B9" w14:textId="77777777">
            <w:pPr>
              <w:rPr>
                <w:rFonts w:cs="Arial"/>
              </w:rPr>
            </w:pPr>
            <w:r w:rsidRPr="00F37D9F">
              <w:rPr>
                <w:rFonts w:cs="Arial"/>
                <w:b/>
                <w:i/>
              </w:rPr>
              <w:t>Phase IIb Studies</w:t>
            </w:r>
          </w:p>
        </w:tc>
      </w:tr>
      <w:tr w14:paraId="1381FC39" w14:textId="77777777" w:rsidTr="00BB4C0B">
        <w:tblPrEx>
          <w:tblW w:w="9460" w:type="dxa"/>
          <w:tblInd w:w="108" w:type="dxa"/>
          <w:tblLayout w:type="fixed"/>
          <w:tblLook w:val="01E0"/>
        </w:tblPrEx>
        <w:trPr>
          <w:cantSplit/>
        </w:trPr>
        <w:tc>
          <w:tcPr>
            <w:tcW w:w="2970" w:type="dxa"/>
          </w:tcPr>
          <w:p w:rsidR="000E05E8" w:rsidRPr="00F37D9F" w:rsidP="000E05E8" w14:paraId="53D14B33" w14:textId="77777777">
            <w:pPr>
              <w:rPr>
                <w:rFonts w:cs="Arial"/>
              </w:rPr>
            </w:pPr>
            <w:r w:rsidRPr="00F37D9F">
              <w:rPr>
                <w:rFonts w:cs="Arial"/>
              </w:rPr>
              <w:t>Bioaccumulation</w:t>
            </w:r>
          </w:p>
          <w:p w:rsidR="000E05E8" w:rsidRPr="00F37D9F" w:rsidP="000E05E8" w14:paraId="1F3ECB4E" w14:textId="77777777">
            <w:pPr>
              <w:rPr>
                <w:rFonts w:cs="Arial"/>
              </w:rPr>
            </w:pPr>
          </w:p>
        </w:tc>
        <w:tc>
          <w:tcPr>
            <w:tcW w:w="1990" w:type="dxa"/>
          </w:tcPr>
          <w:p w:rsidR="000E05E8" w:rsidRPr="00F37D9F" w:rsidP="000E05E8" w14:paraId="470A38C4" w14:textId="77777777">
            <w:pPr>
              <w:rPr>
                <w:rFonts w:cs="Arial"/>
              </w:rPr>
            </w:pPr>
            <w:r w:rsidRPr="00F37D9F">
              <w:rPr>
                <w:rFonts w:cs="Arial"/>
              </w:rPr>
              <w:t>OECD 305</w:t>
            </w:r>
          </w:p>
        </w:tc>
        <w:tc>
          <w:tcPr>
            <w:tcW w:w="1200" w:type="dxa"/>
          </w:tcPr>
          <w:p w:rsidR="000E05E8" w:rsidRPr="00F37D9F" w:rsidP="000E05E8" w14:paraId="6E309157" w14:textId="77777777">
            <w:pPr>
              <w:rPr>
                <w:rFonts w:cs="Arial"/>
              </w:rPr>
            </w:pPr>
            <w:r w:rsidRPr="00F37D9F">
              <w:rPr>
                <w:rFonts w:cs="Arial"/>
              </w:rPr>
              <w:t>BCF</w:t>
            </w:r>
          </w:p>
          <w:p w:rsidR="000E05E8" w:rsidRPr="00F37D9F" w:rsidP="000E05E8" w14:paraId="5844A426" w14:textId="77777777">
            <w:pPr>
              <w:rPr>
                <w:rFonts w:cs="Arial"/>
              </w:rPr>
            </w:pPr>
          </w:p>
        </w:tc>
        <w:tc>
          <w:tcPr>
            <w:tcW w:w="770" w:type="dxa"/>
          </w:tcPr>
          <w:p w:rsidR="000E05E8" w:rsidRPr="00F37D9F" w:rsidP="000E05E8" w14:paraId="5C5A3539" w14:textId="77777777">
            <w:pPr>
              <w:rPr>
                <w:rFonts w:cs="Arial"/>
                <w:vertAlign w:val="subscript"/>
              </w:rPr>
            </w:pPr>
          </w:p>
        </w:tc>
        <w:tc>
          <w:tcPr>
            <w:tcW w:w="660" w:type="dxa"/>
          </w:tcPr>
          <w:p w:rsidR="000E05E8" w:rsidRPr="00F37D9F" w:rsidP="000E05E8" w14:paraId="0BB8A95F" w14:textId="77777777">
            <w:pPr>
              <w:rPr>
                <w:rFonts w:cs="Arial"/>
              </w:rPr>
            </w:pPr>
            <w:r w:rsidRPr="00F37D9F">
              <w:rPr>
                <w:rFonts w:cs="Arial"/>
              </w:rPr>
              <w:t>L/kg</w:t>
            </w:r>
          </w:p>
        </w:tc>
        <w:tc>
          <w:tcPr>
            <w:tcW w:w="1870" w:type="dxa"/>
          </w:tcPr>
          <w:p w:rsidR="000E05E8" w:rsidRPr="00F37D9F" w:rsidP="000E05E8" w14:paraId="464656EF" w14:textId="77777777">
            <w:pPr>
              <w:rPr>
                <w:rFonts w:cs="Arial"/>
              </w:rPr>
            </w:pPr>
            <w:r w:rsidRPr="00F37D9F">
              <w:rPr>
                <w:rFonts w:cs="Arial"/>
              </w:rPr>
              <w:t>%lipids:</w:t>
            </w:r>
          </w:p>
        </w:tc>
      </w:tr>
      <w:tr w14:paraId="1DF0C047" w14:textId="77777777" w:rsidTr="00BB4C0B">
        <w:tblPrEx>
          <w:tblW w:w="9460" w:type="dxa"/>
          <w:tblInd w:w="108" w:type="dxa"/>
          <w:tblLayout w:type="fixed"/>
          <w:tblLook w:val="01E0"/>
        </w:tblPrEx>
        <w:trPr>
          <w:cantSplit/>
        </w:trPr>
        <w:tc>
          <w:tcPr>
            <w:tcW w:w="2970" w:type="dxa"/>
          </w:tcPr>
          <w:p w:rsidR="000E05E8" w:rsidRPr="00F37D9F" w:rsidP="000E05E8" w14:paraId="7CB5D1AC" w14:textId="77777777">
            <w:pPr>
              <w:rPr>
                <w:rFonts w:cs="Arial"/>
              </w:rPr>
            </w:pPr>
            <w:r w:rsidRPr="00F37D9F">
              <w:rPr>
                <w:rFonts w:cs="Arial"/>
              </w:rPr>
              <w:t xml:space="preserve">Aerobic and anaerobic </w:t>
            </w:r>
            <w:r w:rsidRPr="00F37D9F">
              <w:rPr>
                <w:rFonts w:cs="Arial"/>
              </w:rPr>
              <w:t>transformation in soil</w:t>
            </w:r>
          </w:p>
        </w:tc>
        <w:tc>
          <w:tcPr>
            <w:tcW w:w="1990" w:type="dxa"/>
          </w:tcPr>
          <w:p w:rsidR="000E05E8" w:rsidRPr="00F37D9F" w:rsidP="000E05E8" w14:paraId="6639B1D0" w14:textId="77777777">
            <w:pPr>
              <w:rPr>
                <w:rFonts w:cs="Arial"/>
              </w:rPr>
            </w:pPr>
            <w:r w:rsidRPr="00F37D9F">
              <w:rPr>
                <w:rFonts w:cs="Arial"/>
              </w:rPr>
              <w:t>OECD 307</w:t>
            </w:r>
          </w:p>
        </w:tc>
        <w:tc>
          <w:tcPr>
            <w:tcW w:w="1200" w:type="dxa"/>
          </w:tcPr>
          <w:p w:rsidR="000E05E8" w:rsidRPr="00F37D9F" w:rsidP="000E05E8" w14:paraId="4E675BFE" w14:textId="77777777">
            <w:pPr>
              <w:rPr>
                <w:rFonts w:cs="Arial"/>
              </w:rPr>
            </w:pPr>
            <w:r w:rsidRPr="00F37D9F">
              <w:rPr>
                <w:rFonts w:cs="Arial"/>
              </w:rPr>
              <w:t>DT50</w:t>
            </w:r>
          </w:p>
          <w:p w:rsidR="000E05E8" w:rsidRPr="00F37D9F" w:rsidP="000E05E8" w14:paraId="6E40FA89" w14:textId="77777777">
            <w:pPr>
              <w:rPr>
                <w:rFonts w:cs="Arial"/>
              </w:rPr>
            </w:pPr>
            <w:r w:rsidRPr="00F37D9F">
              <w:rPr>
                <w:rFonts w:cs="Arial"/>
              </w:rPr>
              <w:t>%CO</w:t>
            </w:r>
            <w:r w:rsidRPr="00F37D9F">
              <w:rPr>
                <w:rFonts w:cs="Arial"/>
                <w:vertAlign w:val="subscript"/>
              </w:rPr>
              <w:t>2</w:t>
            </w:r>
          </w:p>
        </w:tc>
        <w:tc>
          <w:tcPr>
            <w:tcW w:w="770" w:type="dxa"/>
          </w:tcPr>
          <w:p w:rsidR="000E05E8" w:rsidRPr="00F37D9F" w:rsidP="000E05E8" w14:paraId="4DD83CC0" w14:textId="77777777">
            <w:pPr>
              <w:rPr>
                <w:rFonts w:cs="Arial"/>
              </w:rPr>
            </w:pPr>
          </w:p>
        </w:tc>
        <w:tc>
          <w:tcPr>
            <w:tcW w:w="660" w:type="dxa"/>
          </w:tcPr>
          <w:p w:rsidR="000E05E8" w:rsidRPr="00F37D9F" w:rsidP="000E05E8" w14:paraId="7B9F69A3" w14:textId="77777777">
            <w:pPr>
              <w:rPr>
                <w:rFonts w:cs="Arial"/>
              </w:rPr>
            </w:pPr>
          </w:p>
        </w:tc>
        <w:tc>
          <w:tcPr>
            <w:tcW w:w="1870" w:type="dxa"/>
          </w:tcPr>
          <w:p w:rsidR="000E05E8" w:rsidRPr="00F37D9F" w:rsidP="000E05E8" w14:paraId="2DA494E4" w14:textId="77777777">
            <w:pPr>
              <w:rPr>
                <w:rFonts w:cs="Arial"/>
              </w:rPr>
            </w:pPr>
            <w:r w:rsidRPr="00F37D9F">
              <w:rPr>
                <w:rFonts w:cs="Arial"/>
              </w:rPr>
              <w:t>for all 4 soils</w:t>
            </w:r>
          </w:p>
        </w:tc>
      </w:tr>
      <w:tr w14:paraId="0069A838" w14:textId="77777777" w:rsidTr="00BB4C0B">
        <w:tblPrEx>
          <w:tblW w:w="9460" w:type="dxa"/>
          <w:tblInd w:w="108" w:type="dxa"/>
          <w:tblLayout w:type="fixed"/>
          <w:tblLook w:val="01E0"/>
        </w:tblPrEx>
        <w:trPr>
          <w:cantSplit/>
        </w:trPr>
        <w:tc>
          <w:tcPr>
            <w:tcW w:w="2970" w:type="dxa"/>
          </w:tcPr>
          <w:p w:rsidR="000E05E8" w:rsidRPr="00F37D9F" w:rsidP="000E05E8" w14:paraId="380D2847" w14:textId="77777777">
            <w:pPr>
              <w:rPr>
                <w:rFonts w:cs="Arial"/>
              </w:rPr>
            </w:pPr>
            <w:r w:rsidRPr="00F37D9F">
              <w:rPr>
                <w:rFonts w:cs="Arial"/>
              </w:rPr>
              <w:t>Soil Micro organisms: Nitrogen Transformation Test</w:t>
            </w:r>
          </w:p>
        </w:tc>
        <w:tc>
          <w:tcPr>
            <w:tcW w:w="1990" w:type="dxa"/>
          </w:tcPr>
          <w:p w:rsidR="000E05E8" w:rsidRPr="00F37D9F" w:rsidP="000E05E8" w14:paraId="6BCF0661" w14:textId="77777777">
            <w:pPr>
              <w:rPr>
                <w:rFonts w:cs="Arial"/>
              </w:rPr>
            </w:pPr>
            <w:r w:rsidRPr="00F37D9F">
              <w:rPr>
                <w:rFonts w:cs="Arial"/>
              </w:rPr>
              <w:t>OECD 216</w:t>
            </w:r>
          </w:p>
        </w:tc>
        <w:tc>
          <w:tcPr>
            <w:tcW w:w="1200" w:type="dxa"/>
          </w:tcPr>
          <w:p w:rsidR="000E05E8" w:rsidRPr="00F37D9F" w:rsidP="000E05E8" w14:paraId="0034A83C" w14:textId="77777777">
            <w:pPr>
              <w:rPr>
                <w:rFonts w:cs="Arial"/>
              </w:rPr>
            </w:pPr>
            <w:r w:rsidRPr="00F37D9F">
              <w:rPr>
                <w:rFonts w:cs="Arial"/>
              </w:rPr>
              <w:t>%effect</w:t>
            </w:r>
          </w:p>
        </w:tc>
        <w:tc>
          <w:tcPr>
            <w:tcW w:w="770" w:type="dxa"/>
          </w:tcPr>
          <w:p w:rsidR="000E05E8" w:rsidRPr="00F37D9F" w:rsidP="000E05E8" w14:paraId="7F26B5F9" w14:textId="77777777">
            <w:pPr>
              <w:rPr>
                <w:rFonts w:cs="Arial"/>
              </w:rPr>
            </w:pPr>
          </w:p>
        </w:tc>
        <w:tc>
          <w:tcPr>
            <w:tcW w:w="660" w:type="dxa"/>
          </w:tcPr>
          <w:p w:rsidR="000E05E8" w:rsidRPr="00F37D9F" w:rsidP="000E05E8" w14:paraId="0B2009CC" w14:textId="77777777">
            <w:pPr>
              <w:rPr>
                <w:rFonts w:cs="Arial"/>
              </w:rPr>
            </w:pPr>
            <w:r w:rsidRPr="00F37D9F">
              <w:rPr>
                <w:rFonts w:cs="Arial"/>
              </w:rPr>
              <w:t>mg/kg</w:t>
            </w:r>
          </w:p>
        </w:tc>
        <w:tc>
          <w:tcPr>
            <w:tcW w:w="1870" w:type="dxa"/>
          </w:tcPr>
          <w:p w:rsidR="000E05E8" w:rsidRPr="00F37D9F" w:rsidP="000E05E8" w14:paraId="67248E08" w14:textId="77777777">
            <w:pPr>
              <w:rPr>
                <w:rFonts w:cs="Arial"/>
              </w:rPr>
            </w:pPr>
          </w:p>
        </w:tc>
      </w:tr>
      <w:tr w14:paraId="52702E2D" w14:textId="77777777" w:rsidTr="00BB4C0B">
        <w:tblPrEx>
          <w:tblW w:w="9460" w:type="dxa"/>
          <w:tblInd w:w="108" w:type="dxa"/>
          <w:tblLayout w:type="fixed"/>
          <w:tblLook w:val="01E0"/>
        </w:tblPrEx>
        <w:trPr>
          <w:cantSplit/>
        </w:trPr>
        <w:tc>
          <w:tcPr>
            <w:tcW w:w="2970" w:type="dxa"/>
          </w:tcPr>
          <w:p w:rsidR="000E05E8" w:rsidRPr="00F37D9F" w:rsidP="000E05E8" w14:paraId="7067219D" w14:textId="77777777">
            <w:pPr>
              <w:rPr>
                <w:rFonts w:cs="Arial"/>
                <w:i/>
              </w:rPr>
            </w:pPr>
            <w:r w:rsidRPr="00F37D9F">
              <w:rPr>
                <w:rFonts w:cs="Arial"/>
              </w:rPr>
              <w:t>Terrestrial Plants, Growth Test/</w:t>
            </w:r>
            <w:r w:rsidRPr="00F37D9F">
              <w:rPr>
                <w:rFonts w:cs="Arial"/>
                <w:i/>
              </w:rPr>
              <w:t>Species</w:t>
            </w:r>
          </w:p>
        </w:tc>
        <w:tc>
          <w:tcPr>
            <w:tcW w:w="1990" w:type="dxa"/>
          </w:tcPr>
          <w:p w:rsidR="000E05E8" w:rsidRPr="00F37D9F" w:rsidP="000E05E8" w14:paraId="3F8189DC" w14:textId="77777777">
            <w:pPr>
              <w:rPr>
                <w:rFonts w:cs="Arial"/>
              </w:rPr>
            </w:pPr>
            <w:r w:rsidRPr="00F37D9F">
              <w:rPr>
                <w:rFonts w:cs="Arial"/>
              </w:rPr>
              <w:t>OECD 208</w:t>
            </w:r>
          </w:p>
        </w:tc>
        <w:tc>
          <w:tcPr>
            <w:tcW w:w="1200" w:type="dxa"/>
          </w:tcPr>
          <w:p w:rsidR="000E05E8" w:rsidRPr="00F37D9F" w:rsidP="000E05E8" w14:paraId="67928E84" w14:textId="77777777">
            <w:pPr>
              <w:rPr>
                <w:rFonts w:cs="Arial"/>
              </w:rPr>
            </w:pPr>
            <w:r w:rsidRPr="00F37D9F">
              <w:rPr>
                <w:rFonts w:cs="Arial"/>
              </w:rPr>
              <w:t>NOEC</w:t>
            </w:r>
          </w:p>
        </w:tc>
        <w:tc>
          <w:tcPr>
            <w:tcW w:w="770" w:type="dxa"/>
          </w:tcPr>
          <w:p w:rsidR="000E05E8" w:rsidRPr="00F37D9F" w:rsidP="000E05E8" w14:paraId="7C7256BC" w14:textId="77777777">
            <w:pPr>
              <w:rPr>
                <w:rFonts w:cs="Arial"/>
              </w:rPr>
            </w:pPr>
          </w:p>
        </w:tc>
        <w:tc>
          <w:tcPr>
            <w:tcW w:w="660" w:type="dxa"/>
          </w:tcPr>
          <w:p w:rsidR="000E05E8" w:rsidRPr="00F37D9F" w:rsidP="000E05E8" w14:paraId="49766302" w14:textId="77777777">
            <w:pPr>
              <w:rPr>
                <w:rFonts w:cs="Arial"/>
              </w:rPr>
            </w:pPr>
            <w:r w:rsidRPr="00F37D9F">
              <w:rPr>
                <w:rFonts w:cs="Arial"/>
              </w:rPr>
              <w:t>mg/kg</w:t>
            </w:r>
          </w:p>
        </w:tc>
        <w:tc>
          <w:tcPr>
            <w:tcW w:w="1870" w:type="dxa"/>
          </w:tcPr>
          <w:p w:rsidR="000E05E8" w:rsidRPr="00F37D9F" w:rsidP="000E05E8" w14:paraId="5DC10F2E" w14:textId="77777777">
            <w:pPr>
              <w:rPr>
                <w:rFonts w:cs="Arial"/>
              </w:rPr>
            </w:pPr>
          </w:p>
        </w:tc>
      </w:tr>
      <w:tr w14:paraId="42BA2F37" w14:textId="77777777" w:rsidTr="00BB4C0B">
        <w:tblPrEx>
          <w:tblW w:w="9460" w:type="dxa"/>
          <w:tblInd w:w="108" w:type="dxa"/>
          <w:tblLayout w:type="fixed"/>
          <w:tblLook w:val="01E0"/>
        </w:tblPrEx>
        <w:trPr>
          <w:cantSplit/>
        </w:trPr>
        <w:tc>
          <w:tcPr>
            <w:tcW w:w="2970" w:type="dxa"/>
          </w:tcPr>
          <w:p w:rsidR="000E05E8" w:rsidRPr="00F37D9F" w:rsidP="000E05E8" w14:paraId="34A865B7" w14:textId="77777777">
            <w:pPr>
              <w:rPr>
                <w:rFonts w:cs="Arial"/>
              </w:rPr>
            </w:pPr>
            <w:r w:rsidRPr="00F37D9F">
              <w:rPr>
                <w:rFonts w:cs="Arial"/>
              </w:rPr>
              <w:t>Earthworm, Acute Toxicity Tests</w:t>
            </w:r>
          </w:p>
        </w:tc>
        <w:tc>
          <w:tcPr>
            <w:tcW w:w="1990" w:type="dxa"/>
          </w:tcPr>
          <w:p w:rsidR="000E05E8" w:rsidRPr="00F37D9F" w:rsidP="000E05E8" w14:paraId="3B52F080" w14:textId="77777777">
            <w:pPr>
              <w:rPr>
                <w:rFonts w:cs="Arial"/>
              </w:rPr>
            </w:pPr>
            <w:r w:rsidRPr="00F37D9F">
              <w:rPr>
                <w:rFonts w:cs="Arial"/>
              </w:rPr>
              <w:t>OECD 207</w:t>
            </w:r>
          </w:p>
        </w:tc>
        <w:tc>
          <w:tcPr>
            <w:tcW w:w="1200" w:type="dxa"/>
          </w:tcPr>
          <w:p w:rsidR="000E05E8" w:rsidRPr="00F37D9F" w:rsidP="000E05E8" w14:paraId="77E1423A" w14:textId="77777777">
            <w:pPr>
              <w:rPr>
                <w:rFonts w:cs="Arial"/>
              </w:rPr>
            </w:pPr>
            <w:r w:rsidRPr="00F37D9F">
              <w:rPr>
                <w:rFonts w:cs="Arial"/>
              </w:rPr>
              <w:t>NOEC</w:t>
            </w:r>
          </w:p>
        </w:tc>
        <w:tc>
          <w:tcPr>
            <w:tcW w:w="770" w:type="dxa"/>
          </w:tcPr>
          <w:p w:rsidR="000E05E8" w:rsidRPr="00F37D9F" w:rsidP="000E05E8" w14:paraId="17B6A236" w14:textId="77777777">
            <w:pPr>
              <w:rPr>
                <w:rFonts w:cs="Arial"/>
              </w:rPr>
            </w:pPr>
          </w:p>
        </w:tc>
        <w:tc>
          <w:tcPr>
            <w:tcW w:w="660" w:type="dxa"/>
          </w:tcPr>
          <w:p w:rsidR="000E05E8" w:rsidRPr="00F37D9F" w:rsidP="000E05E8" w14:paraId="54799DE6" w14:textId="77777777">
            <w:pPr>
              <w:rPr>
                <w:rFonts w:cs="Arial"/>
              </w:rPr>
            </w:pPr>
            <w:r w:rsidRPr="00F37D9F">
              <w:rPr>
                <w:rFonts w:cs="Arial"/>
              </w:rPr>
              <w:t>mg/kg</w:t>
            </w:r>
          </w:p>
        </w:tc>
        <w:tc>
          <w:tcPr>
            <w:tcW w:w="1870" w:type="dxa"/>
          </w:tcPr>
          <w:p w:rsidR="000E05E8" w:rsidRPr="00F37D9F" w:rsidP="000E05E8" w14:paraId="58AB67CE" w14:textId="77777777">
            <w:pPr>
              <w:rPr>
                <w:rFonts w:cs="Arial"/>
              </w:rPr>
            </w:pPr>
          </w:p>
        </w:tc>
      </w:tr>
      <w:tr w14:paraId="01186B26" w14:textId="77777777" w:rsidTr="00BB4C0B">
        <w:tblPrEx>
          <w:tblW w:w="9460" w:type="dxa"/>
          <w:tblInd w:w="108" w:type="dxa"/>
          <w:tblLayout w:type="fixed"/>
          <w:tblLook w:val="01E0"/>
        </w:tblPrEx>
        <w:trPr>
          <w:cantSplit/>
        </w:trPr>
        <w:tc>
          <w:tcPr>
            <w:tcW w:w="2970" w:type="dxa"/>
          </w:tcPr>
          <w:p w:rsidR="000E05E8" w:rsidRPr="00F37D9F" w:rsidP="000E05E8" w14:paraId="7BB2219A" w14:textId="77777777">
            <w:pPr>
              <w:rPr>
                <w:rFonts w:cs="Arial"/>
              </w:rPr>
            </w:pPr>
            <w:r w:rsidRPr="00F37D9F">
              <w:rPr>
                <w:rFonts w:cs="Arial"/>
              </w:rPr>
              <w:t>Collembola, Reproduction Test</w:t>
            </w:r>
          </w:p>
        </w:tc>
        <w:tc>
          <w:tcPr>
            <w:tcW w:w="1990" w:type="dxa"/>
          </w:tcPr>
          <w:p w:rsidR="000E05E8" w:rsidRPr="00F37D9F" w:rsidP="000E05E8" w14:paraId="7BBFFBDD" w14:textId="77777777">
            <w:pPr>
              <w:rPr>
                <w:rFonts w:cs="Arial"/>
              </w:rPr>
            </w:pPr>
            <w:r w:rsidRPr="00F37D9F">
              <w:rPr>
                <w:rFonts w:cs="Arial"/>
              </w:rPr>
              <w:t>ISO 11267</w:t>
            </w:r>
          </w:p>
        </w:tc>
        <w:tc>
          <w:tcPr>
            <w:tcW w:w="1200" w:type="dxa"/>
          </w:tcPr>
          <w:p w:rsidR="000E05E8" w:rsidRPr="00F37D9F" w:rsidP="000E05E8" w14:paraId="0F2E5549" w14:textId="77777777">
            <w:pPr>
              <w:rPr>
                <w:rFonts w:cs="Arial"/>
              </w:rPr>
            </w:pPr>
            <w:r w:rsidRPr="00F37D9F">
              <w:rPr>
                <w:rFonts w:cs="Arial"/>
              </w:rPr>
              <w:t>NOEC</w:t>
            </w:r>
          </w:p>
        </w:tc>
        <w:tc>
          <w:tcPr>
            <w:tcW w:w="770" w:type="dxa"/>
          </w:tcPr>
          <w:p w:rsidR="000E05E8" w:rsidRPr="00F37D9F" w:rsidP="000E05E8" w14:paraId="7F8A78B4" w14:textId="77777777">
            <w:pPr>
              <w:rPr>
                <w:rFonts w:cs="Arial"/>
              </w:rPr>
            </w:pPr>
          </w:p>
        </w:tc>
        <w:tc>
          <w:tcPr>
            <w:tcW w:w="660" w:type="dxa"/>
          </w:tcPr>
          <w:p w:rsidR="000E05E8" w:rsidRPr="00F37D9F" w:rsidP="000E05E8" w14:paraId="7E459184" w14:textId="77777777">
            <w:pPr>
              <w:rPr>
                <w:rFonts w:cs="Arial"/>
              </w:rPr>
            </w:pPr>
            <w:r w:rsidRPr="00F37D9F">
              <w:rPr>
                <w:rFonts w:cs="Arial"/>
              </w:rPr>
              <w:t>mg/kg</w:t>
            </w:r>
          </w:p>
        </w:tc>
        <w:tc>
          <w:tcPr>
            <w:tcW w:w="1870" w:type="dxa"/>
          </w:tcPr>
          <w:p w:rsidR="000E05E8" w:rsidRPr="00F37D9F" w:rsidP="000E05E8" w14:paraId="4DEC662B" w14:textId="77777777">
            <w:pPr>
              <w:rPr>
                <w:rFonts w:cs="Arial"/>
              </w:rPr>
            </w:pPr>
          </w:p>
        </w:tc>
      </w:tr>
      <w:tr w14:paraId="7FC952F9" w14:textId="77777777" w:rsidTr="00BB4C0B">
        <w:tblPrEx>
          <w:tblW w:w="9460" w:type="dxa"/>
          <w:tblInd w:w="108" w:type="dxa"/>
          <w:tblLayout w:type="fixed"/>
          <w:tblLook w:val="01E0"/>
        </w:tblPrEx>
        <w:trPr>
          <w:cantSplit/>
        </w:trPr>
        <w:tc>
          <w:tcPr>
            <w:tcW w:w="2970" w:type="dxa"/>
          </w:tcPr>
          <w:p w:rsidR="000E05E8" w:rsidRPr="00F37D9F" w:rsidP="000E05E8" w14:paraId="20D33705" w14:textId="77777777">
            <w:pPr>
              <w:rPr>
                <w:rFonts w:cs="Arial"/>
              </w:rPr>
            </w:pPr>
            <w:r w:rsidRPr="00F37D9F">
              <w:rPr>
                <w:rFonts w:cs="Arial"/>
              </w:rPr>
              <w:t xml:space="preserve">Sediment dwelling organism </w:t>
            </w:r>
          </w:p>
        </w:tc>
        <w:tc>
          <w:tcPr>
            <w:tcW w:w="1990" w:type="dxa"/>
          </w:tcPr>
          <w:p w:rsidR="000E05E8" w:rsidRPr="00F37D9F" w:rsidP="000E05E8" w14:paraId="61F286B8" w14:textId="77777777">
            <w:pPr>
              <w:rPr>
                <w:rFonts w:cs="Arial"/>
              </w:rPr>
            </w:pPr>
          </w:p>
        </w:tc>
        <w:tc>
          <w:tcPr>
            <w:tcW w:w="1200" w:type="dxa"/>
          </w:tcPr>
          <w:p w:rsidR="000E05E8" w:rsidRPr="00F37D9F" w:rsidP="000E05E8" w14:paraId="30272643" w14:textId="77777777">
            <w:pPr>
              <w:rPr>
                <w:rFonts w:cs="Arial"/>
              </w:rPr>
            </w:pPr>
            <w:r w:rsidRPr="00F37D9F">
              <w:rPr>
                <w:rFonts w:cs="Arial"/>
              </w:rPr>
              <w:t>NOEC</w:t>
            </w:r>
          </w:p>
        </w:tc>
        <w:tc>
          <w:tcPr>
            <w:tcW w:w="770" w:type="dxa"/>
          </w:tcPr>
          <w:p w:rsidR="000E05E8" w:rsidRPr="00F37D9F" w:rsidP="000E05E8" w14:paraId="68F3993A" w14:textId="77777777">
            <w:pPr>
              <w:rPr>
                <w:rFonts w:cs="Arial"/>
              </w:rPr>
            </w:pPr>
          </w:p>
        </w:tc>
        <w:tc>
          <w:tcPr>
            <w:tcW w:w="660" w:type="dxa"/>
          </w:tcPr>
          <w:p w:rsidR="000E05E8" w:rsidRPr="00F37D9F" w:rsidP="000E05E8" w14:paraId="644A2B72" w14:textId="77777777">
            <w:pPr>
              <w:rPr>
                <w:rFonts w:cs="Arial"/>
              </w:rPr>
            </w:pPr>
            <w:r w:rsidRPr="00F37D9F">
              <w:rPr>
                <w:rFonts w:cs="Arial"/>
              </w:rPr>
              <w:t>mg/kg</w:t>
            </w:r>
          </w:p>
        </w:tc>
        <w:tc>
          <w:tcPr>
            <w:tcW w:w="1870" w:type="dxa"/>
          </w:tcPr>
          <w:p w:rsidR="000E05E8" w:rsidRPr="00F37D9F" w:rsidP="000E05E8" w14:paraId="0C71AB67" w14:textId="77777777">
            <w:pPr>
              <w:rPr>
                <w:rFonts w:cs="Arial"/>
              </w:rPr>
            </w:pPr>
            <w:r w:rsidRPr="00F37D9F">
              <w:rPr>
                <w:rFonts w:cs="Arial"/>
              </w:rPr>
              <w:t>species</w:t>
            </w:r>
          </w:p>
        </w:tc>
      </w:tr>
    </w:tbl>
    <w:p w:rsidR="00205E5A" w:rsidRPr="00F37D9F" w:rsidP="000E05E8" w14:paraId="69812260" w14:textId="77777777">
      <w:pPr>
        <w:pStyle w:val="StyleBodytextAgencyUnderline"/>
      </w:pPr>
    </w:p>
    <w:p w:rsidR="00205E5A" w:rsidRPr="00F37D9F" w:rsidP="00BB4C0B" w14:paraId="1A10A9E6" w14:textId="63615D39">
      <w:pPr>
        <w:pStyle w:val="Heading2Agency"/>
      </w:pPr>
      <w:bookmarkStart w:id="63" w:name="_Toc73104055"/>
      <w:r w:rsidRPr="00F37D9F">
        <w:t>Assessor’s comment</w:t>
      </w:r>
      <w:bookmarkEnd w:id="63"/>
    </w:p>
    <w:p w:rsidR="00CE3E38" w:rsidRPr="00F37D9F" w:rsidP="00D53E12" w14:paraId="0C529B0C" w14:textId="77777777">
      <w:pPr>
        <w:pStyle w:val="DraftingNotesAgency"/>
      </w:pPr>
      <w:r w:rsidRPr="00F37D9F">
        <w:t xml:space="preserve">Are the non-clinical sections of the SmPC acceptable? </w:t>
      </w:r>
    </w:p>
    <w:p w:rsidR="00CE3E38" w:rsidRPr="00F37D9F" w:rsidP="00D53E12" w14:paraId="5812E191" w14:textId="77777777">
      <w:pPr>
        <w:pStyle w:val="DraftingNotesAgency"/>
      </w:pPr>
      <w:r w:rsidRPr="00F37D9F">
        <w:t xml:space="preserve">If there are additional non-clinical data, are these data adequately reflected in the SmPC? </w:t>
      </w:r>
    </w:p>
    <w:p w:rsidR="00CE3E38" w:rsidRPr="00F37D9F" w:rsidP="00D53E12" w14:paraId="67645915" w14:textId="77777777">
      <w:pPr>
        <w:pStyle w:val="DraftingNotesAgency"/>
      </w:pPr>
      <w:r w:rsidRPr="00F37D9F">
        <w:t>Grounds for non-providing new data justified adequately.</w:t>
      </w:r>
    </w:p>
    <w:p w:rsidR="003943A0" w:rsidRPr="00520C36" w:rsidP="00520C36" w14:paraId="52312965" w14:textId="6D5C9DDB">
      <w:pPr>
        <w:pStyle w:val="DraftingNotesAgency"/>
      </w:pPr>
      <w:r w:rsidRPr="00F37D9F">
        <w:t xml:space="preserve">In most cases it is not necessary to include such comments. </w:t>
      </w:r>
    </w:p>
    <w:p w:rsidR="000E05E8" w:rsidRPr="00F37D9F" w:rsidP="004E70C4" w14:paraId="430DF011" w14:textId="77777777">
      <w:pPr>
        <w:pStyle w:val="Heading2Agency"/>
        <w:numPr>
          <w:ilvl w:val="1"/>
          <w:numId w:val="1"/>
        </w:numPr>
      </w:pPr>
      <w:bookmarkStart w:id="64" w:name="_Toc270599525"/>
      <w:bookmarkStart w:id="65" w:name="_Toc349829755"/>
      <w:bookmarkStart w:id="66" w:name="_Toc349829803"/>
      <w:bookmarkStart w:id="67" w:name="_Toc73104056"/>
      <w:r w:rsidRPr="00F37D9F">
        <w:t xml:space="preserve">Conclusions on </w:t>
      </w:r>
      <w:bookmarkEnd w:id="64"/>
      <w:r w:rsidRPr="00F37D9F">
        <w:t>non-clinical aspects</w:t>
      </w:r>
      <w:bookmarkEnd w:id="65"/>
      <w:bookmarkEnd w:id="66"/>
      <w:bookmarkEnd w:id="67"/>
    </w:p>
    <w:p w:rsidR="00D53E12" w:rsidRPr="00F37D9F" w:rsidP="00D53E12" w14:paraId="39104772" w14:textId="77777777">
      <w:pPr>
        <w:pStyle w:val="DraftingNotesAgency"/>
        <w:rPr>
          <w:iCs/>
        </w:rPr>
      </w:pPr>
      <w:r w:rsidRPr="00F37D9F">
        <w:t>In case n</w:t>
      </w:r>
      <w:r w:rsidRPr="00F37D9F">
        <w:t>ew non-clinical data was provided conclude on these data. Also conclude on the environmental risk assessment.</w:t>
      </w:r>
    </w:p>
    <w:p w:rsidR="00D53E12" w:rsidRPr="00F37D9F" w:rsidP="00D53E12" w14:paraId="4091AA98" w14:textId="0AAA7555">
      <w:pPr>
        <w:pStyle w:val="DraftingNotesAgency"/>
        <w:rPr>
          <w:iCs/>
        </w:rPr>
      </w:pPr>
      <w:r w:rsidRPr="00F37D9F">
        <w:t>State if the S</w:t>
      </w:r>
      <w:r w:rsidRPr="00F37D9F" w:rsidR="00795CB5">
        <w:t>m</w:t>
      </w:r>
      <w:r w:rsidRPr="00F37D9F">
        <w:t xml:space="preserve">PC of </w:t>
      </w:r>
      <w:r w:rsidRPr="00F37D9F" w:rsidR="000F5ED9">
        <w:t xml:space="preserve">a </w:t>
      </w:r>
      <w:r w:rsidRPr="00F37D9F">
        <w:t xml:space="preserve">generic product is identical to the reference product. Normally it should be, but any differences should be </w:t>
      </w:r>
      <w:r w:rsidRPr="00F37D9F">
        <w:t>mentioned here. State whether the differences are justified or not.</w:t>
      </w:r>
    </w:p>
    <w:p w:rsidR="00D53E12" w:rsidRPr="00F37D9F" w:rsidP="00D53E12" w14:paraId="2F4A5C51" w14:textId="4863E60A">
      <w:pPr>
        <w:pStyle w:val="DraftingNotesAgency"/>
        <w:rPr>
          <w:iCs/>
        </w:rPr>
      </w:pPr>
      <w:r w:rsidRPr="00F37D9F">
        <w:t>State those issues that need to be clarified. These should be carried forward to the benefit risk assessment in the Clinical part of this report and listed in the List of Questions as appr</w:t>
      </w:r>
      <w:r w:rsidRPr="00F37D9F">
        <w:t>opriate.</w:t>
      </w:r>
    </w:p>
    <w:p w:rsidR="00D53E12" w:rsidRPr="00F37D9F" w:rsidP="00D53E12" w14:paraId="52C453C2" w14:textId="77777777">
      <w:pPr>
        <w:pStyle w:val="DraftingNotesAgency"/>
        <w:rPr>
          <w:iCs/>
        </w:rPr>
      </w:pPr>
      <w:r w:rsidRPr="00F37D9F">
        <w:t>Provide the conclusion by using one of the following two options:</w:t>
      </w:r>
    </w:p>
    <w:p w:rsidR="00D53E12" w:rsidRPr="00F37D9F" w:rsidP="000E05E8" w14:paraId="50CE2C7E" w14:textId="77777777">
      <w:pPr>
        <w:autoSpaceDE w:val="0"/>
        <w:autoSpaceDN w:val="0"/>
        <w:adjustRightInd w:val="0"/>
        <w:rPr>
          <w:rFonts w:eastAsia="Verdana"/>
          <w:lang w:eastAsia="en-GB"/>
        </w:rPr>
      </w:pPr>
    </w:p>
    <w:p w:rsidR="000E05E8" w:rsidRPr="00F37D9F" w:rsidP="000E05E8" w14:paraId="108DB0A6" w14:textId="77777777">
      <w:pPr>
        <w:autoSpaceDE w:val="0"/>
        <w:autoSpaceDN w:val="0"/>
        <w:adjustRightInd w:val="0"/>
        <w:rPr>
          <w:rFonts w:eastAsia="Verdana"/>
          <w:lang w:eastAsia="en-GB"/>
        </w:rPr>
      </w:pPr>
      <w:bookmarkStart w:id="68" w:name="_Hlk43169491"/>
      <w:r w:rsidRPr="00F37D9F">
        <w:rPr>
          <w:rFonts w:eastAsia="Verdana"/>
          <w:lang w:eastAsia="en-GB"/>
        </w:rPr>
        <w:t>&lt;There are no objections to approval of &lt;TRADE NAME&gt; from a non-clinical point of view.&gt;</w:t>
      </w:r>
    </w:p>
    <w:p w:rsidR="000E05E8" w:rsidRPr="00F37D9F" w:rsidP="000E05E8" w14:paraId="26BE7FBC" w14:textId="77777777">
      <w:pPr>
        <w:autoSpaceDE w:val="0"/>
        <w:autoSpaceDN w:val="0"/>
        <w:adjustRightInd w:val="0"/>
        <w:rPr>
          <w:rFonts w:ascii="Courier New" w:eastAsia="Verdana" w:hAnsi="Courier New" w:cs="Times New Roman"/>
          <w:i/>
          <w:color w:val="339966"/>
          <w:sz w:val="22"/>
          <w:lang w:eastAsia="en-GB"/>
        </w:rPr>
      </w:pPr>
      <w:bookmarkEnd w:id="68"/>
    </w:p>
    <w:p w:rsidR="000E05E8" w:rsidRPr="00F37D9F" w:rsidP="000E05E8" w14:paraId="7537284F" w14:textId="77777777">
      <w:pPr>
        <w:autoSpaceDE w:val="0"/>
        <w:autoSpaceDN w:val="0"/>
        <w:adjustRightInd w:val="0"/>
        <w:rPr>
          <w:rFonts w:ascii="Courier New" w:eastAsia="Verdana" w:hAnsi="Courier New" w:cs="Times New Roman"/>
          <w:i/>
          <w:color w:val="339966"/>
          <w:sz w:val="22"/>
          <w:lang w:eastAsia="en-GB"/>
        </w:rPr>
      </w:pPr>
      <w:r w:rsidRPr="00F37D9F">
        <w:rPr>
          <w:rFonts w:ascii="Courier New" w:eastAsia="Verdana" w:hAnsi="Courier New" w:cs="Times New Roman"/>
          <w:i/>
          <w:color w:val="339966"/>
          <w:sz w:val="22"/>
          <w:lang w:eastAsia="en-GB"/>
        </w:rPr>
        <w:t>OR</w:t>
      </w:r>
    </w:p>
    <w:p w:rsidR="000E05E8" w:rsidRPr="00F37D9F" w:rsidP="000E05E8" w14:paraId="601256CF" w14:textId="77777777">
      <w:pPr>
        <w:pStyle w:val="BodytextAgency"/>
      </w:pPr>
      <w:r w:rsidRPr="00F37D9F">
        <w:t xml:space="preserve">&lt;As stated above, there are issues that need to be clarified, see list of </w:t>
      </w:r>
      <w:r w:rsidRPr="00F37D9F">
        <w:t>questions.&gt;</w:t>
      </w:r>
    </w:p>
    <w:p w:rsidR="007D4A7A" w:rsidRPr="007D4A7A" w:rsidP="00BB4C0B" w14:paraId="3A9923A2" w14:textId="77777777">
      <w:pPr>
        <w:pStyle w:val="DraftingNotesAgency"/>
      </w:pPr>
      <w:r w:rsidRPr="00F37D9F">
        <w:t xml:space="preserve">&lt;The </w:t>
      </w:r>
      <w:r w:rsidR="00034977">
        <w:t>(Co-)</w:t>
      </w:r>
      <w:r w:rsidRPr="00F37D9F">
        <w:t>Rapporteur considers the following measures necessary to address the non-clinical issues:&gt;</w:t>
      </w:r>
    </w:p>
    <w:p w:rsidR="000E05E8" w:rsidP="004E70C4" w14:paraId="1FF8CEED" w14:textId="77777777">
      <w:pPr>
        <w:pStyle w:val="Heading1Agency"/>
        <w:numPr>
          <w:ilvl w:val="0"/>
          <w:numId w:val="1"/>
        </w:numPr>
      </w:pPr>
      <w:bookmarkStart w:id="69" w:name="_Toc349829756"/>
      <w:bookmarkStart w:id="70" w:name="_Toc349829804"/>
      <w:bookmarkStart w:id="71" w:name="_Ref42883493"/>
      <w:bookmarkStart w:id="72" w:name="_Ref42883525"/>
      <w:bookmarkStart w:id="73" w:name="_Toc73104057"/>
      <w:bookmarkStart w:id="74" w:name="_Toc305067044"/>
      <w:r w:rsidRPr="00F37D9F">
        <w:t>C</w:t>
      </w:r>
      <w:r w:rsidRPr="00F37D9F" w:rsidR="00C35074">
        <w:t>linical assessment</w:t>
      </w:r>
      <w:bookmarkEnd w:id="69"/>
      <w:bookmarkEnd w:id="70"/>
      <w:bookmarkEnd w:id="71"/>
      <w:bookmarkEnd w:id="72"/>
      <w:bookmarkEnd w:id="73"/>
    </w:p>
    <w:p w:rsidR="00526648" w:rsidRPr="00526648" w:rsidP="00BB4C0B" w14:paraId="2727221B" w14:textId="77777777">
      <w:pPr>
        <w:spacing w:after="140" w:line="280" w:lineRule="atLeast"/>
      </w:pPr>
      <w:r w:rsidRPr="00526648">
        <w:rPr>
          <w:rFonts w:ascii="Courier New" w:eastAsia="Verdana" w:hAnsi="Courier New" w:cs="Times New Roman"/>
          <w:i/>
          <w:color w:val="339966"/>
          <w:sz w:val="22"/>
          <w:lang w:eastAsia="en-GB"/>
        </w:rPr>
        <w:t>If, apart from bioequivalence studies, other clinical data have been submitted, this section should be supplemented with re</w:t>
      </w:r>
      <w:r w:rsidRPr="00526648">
        <w:rPr>
          <w:rFonts w:ascii="Courier New" w:eastAsia="Verdana" w:hAnsi="Courier New" w:cs="Times New Roman"/>
          <w:i/>
          <w:color w:val="339966"/>
          <w:sz w:val="22"/>
          <w:lang w:eastAsia="en-GB"/>
        </w:rPr>
        <w:t>levant subsections from the full application CHMP template.</w:t>
      </w:r>
    </w:p>
    <w:p w:rsidR="000E05E8" w:rsidRPr="00F37D9F" w:rsidP="004E70C4" w14:paraId="23542EA4" w14:textId="77777777">
      <w:pPr>
        <w:pStyle w:val="Heading2Agency"/>
        <w:numPr>
          <w:ilvl w:val="1"/>
          <w:numId w:val="1"/>
        </w:numPr>
      </w:pPr>
      <w:bookmarkStart w:id="75" w:name="_Toc349829757"/>
      <w:bookmarkStart w:id="76" w:name="_Toc349829805"/>
      <w:bookmarkStart w:id="77" w:name="_Toc73104058"/>
      <w:r w:rsidRPr="00F37D9F">
        <w:t>Introduction</w:t>
      </w:r>
      <w:bookmarkEnd w:id="74"/>
      <w:bookmarkEnd w:id="75"/>
      <w:bookmarkEnd w:id="76"/>
      <w:bookmarkEnd w:id="77"/>
    </w:p>
    <w:p w:rsidR="00D53E12" w:rsidRPr="00F37D9F" w:rsidP="00D53E12" w14:paraId="6F8E1255" w14:textId="77777777">
      <w:pPr>
        <w:pStyle w:val="DraftingNotesAgency"/>
      </w:pPr>
      <w:r w:rsidRPr="00F37D9F">
        <w:t>Describe the Product profile: Indications and dosage (S</w:t>
      </w:r>
      <w:r w:rsidRPr="00F37D9F" w:rsidR="00795CB5">
        <w:t>m</w:t>
      </w:r>
      <w:r w:rsidRPr="00F37D9F">
        <w:t>PC sections 4.1 and 4.2), pharmacodynamics and pharmacokinetics of the active substance PK summary of substance and formulation</w:t>
      </w:r>
      <w:r w:rsidRPr="00F37D9F">
        <w:t>; absorption, distribution, metabolism, elimination data of special interest in respect of bioequivalence studies (linearity, elimination time etc.)(see e.g. text books such as Goodman &amp; Gilman, Martindale etc).</w:t>
      </w:r>
    </w:p>
    <w:p w:rsidR="000E05E8" w:rsidRPr="00F37D9F" w:rsidP="000E05E8" w14:paraId="38622F08" w14:textId="5761CB2E">
      <w:pPr>
        <w:pStyle w:val="BodytextAgency"/>
      </w:pPr>
      <w:r w:rsidRPr="00F37D9F">
        <w:t xml:space="preserve">Relevant for the assessment &lt;is&gt;&lt;are&gt; the </w:t>
      </w:r>
      <w:r w:rsidR="00D41706">
        <w:t>&lt;</w:t>
      </w:r>
      <w:r w:rsidRPr="00F37D9F">
        <w:t>Guideline on the Investigation of Bioequivalence (CPMP/EWP/QWP/1401/98</w:t>
      </w:r>
      <w:r w:rsidR="001537F7">
        <w:t xml:space="preserve"> Rev.1</w:t>
      </w:r>
      <w:r w:rsidRPr="00F37D9F">
        <w:t>)</w:t>
      </w:r>
      <w:r w:rsidR="00D41706">
        <w:t>&gt;</w:t>
      </w:r>
      <w:r w:rsidRPr="00F37D9F">
        <w:t xml:space="preserve"> &lt;as well as the&gt;&lt;Guideline on Bioanalytical method validation </w:t>
      </w:r>
      <w:r w:rsidRPr="00F37D9F">
        <w:t>(EMEA/CHMP/EWP/192217/</w:t>
      </w:r>
      <w:r w:rsidR="00D41706">
        <w:t>20</w:t>
      </w:r>
      <w:r w:rsidRPr="00F37D9F">
        <w:t>09</w:t>
      </w:r>
      <w:r w:rsidR="001537F7">
        <w:t xml:space="preserve"> Rev.1</w:t>
      </w:r>
      <w:r w:rsidRPr="00F37D9F">
        <w:t>)&gt;&lt;</w:t>
      </w:r>
      <w:r w:rsidRPr="00D41706" w:rsidR="00D41706">
        <w:t>Guideline on the pharmacokinetic and clinical evaluation of modified-release dosage forms</w:t>
      </w:r>
      <w:r w:rsidRPr="00F37D9F">
        <w:t xml:space="preserve"> (</w:t>
      </w:r>
      <w:r w:rsidR="00D41706">
        <w:t>EMA/</w:t>
      </w:r>
      <w:r w:rsidRPr="00F37D9F">
        <w:t>C</w:t>
      </w:r>
      <w:r w:rsidR="00D41706">
        <w:t>H</w:t>
      </w:r>
      <w:r w:rsidRPr="00F37D9F">
        <w:t>MP/EWP/280/96</w:t>
      </w:r>
      <w:r w:rsidR="001537F7">
        <w:t xml:space="preserve"> Rev.1</w:t>
      </w:r>
      <w:r w:rsidRPr="00F37D9F">
        <w:t>)&gt;&lt;Question number &lt;NUMBER&gt; of the Questions &amp; Answers: Positions on specific questions addressed to the</w:t>
      </w:r>
      <w:r w:rsidRPr="00F37D9F">
        <w:br/>
        <w:t>Pharmacokinetics Working Party (EMA/618604</w:t>
      </w:r>
      <w:r w:rsidR="001E200D">
        <w:t>/2008</w:t>
      </w:r>
      <w:r w:rsidRPr="00F37D9F">
        <w:t>)&gt;.</w:t>
      </w:r>
    </w:p>
    <w:p w:rsidR="000E05E8" w:rsidRPr="00F37D9F" w:rsidP="000E05E8" w14:paraId="29B30BF7" w14:textId="77777777">
      <w:pPr>
        <w:pStyle w:val="BodytextAgency"/>
      </w:pPr>
      <w:r w:rsidRPr="00F37D9F">
        <w:t>&lt;The applicant did &lt;not&gt; receive CHMP Scientific Advice pertinen</w:t>
      </w:r>
      <w:r w:rsidRPr="00F37D9F">
        <w:t>t to the clinical investigation. &lt;This advice concerned the following topics: [PROVIDE SUMMARY]. The applicant did &lt;not&gt; follow this scientific advice.&gt;</w:t>
      </w:r>
    </w:p>
    <w:p w:rsidR="000E05E8" w:rsidRPr="00F37D9F" w:rsidP="004E70C4" w14:paraId="54DED633" w14:textId="77777777">
      <w:pPr>
        <w:pStyle w:val="Heading3Agency"/>
        <w:numPr>
          <w:ilvl w:val="2"/>
          <w:numId w:val="1"/>
        </w:numPr>
      </w:pPr>
      <w:bookmarkStart w:id="78" w:name="_Toc305067046"/>
      <w:r w:rsidRPr="00F37D9F">
        <w:t>GCP aspects</w:t>
      </w:r>
      <w:bookmarkEnd w:id="78"/>
    </w:p>
    <w:p w:rsidR="007F19C9" w:rsidRPr="00F37D9F" w:rsidP="004E70C4" w14:paraId="03CC49B5" w14:textId="77777777">
      <w:pPr>
        <w:pStyle w:val="DraftingNotesAgency"/>
        <w:rPr>
          <w:iCs/>
          <w:color w:val="000000"/>
        </w:rPr>
      </w:pPr>
      <w:r w:rsidRPr="00F37D9F">
        <w:t>GCP aspects (general)</w:t>
      </w:r>
    </w:p>
    <w:p w:rsidR="007F19C9" w:rsidRPr="00F37D9F" w:rsidP="004E70C4" w14:paraId="4F345CCD" w14:textId="77777777">
      <w:pPr>
        <w:pStyle w:val="DraftingNotesAgency"/>
        <w:rPr>
          <w:iCs/>
          <w:color w:val="000000"/>
        </w:rPr>
      </w:pPr>
      <w:r w:rsidRPr="00F37D9F">
        <w:t>In this section specifically address:</w:t>
      </w:r>
    </w:p>
    <w:p w:rsidR="007F19C9" w:rsidRPr="00BB4C0B" w:rsidP="004E70C4" w14:paraId="26D8F938" w14:textId="77777777">
      <w:pPr>
        <w:pStyle w:val="DraftingNotesAgency"/>
        <w:numPr>
          <w:ilvl w:val="0"/>
          <w:numId w:val="10"/>
        </w:numPr>
        <w:rPr>
          <w:lang w:eastAsia="en-US"/>
        </w:rPr>
      </w:pPr>
      <w:r w:rsidRPr="00BB4C0B">
        <w:rPr>
          <w:lang w:eastAsia="en-US"/>
        </w:rPr>
        <w:t xml:space="preserve">Any concerns raised during the </w:t>
      </w:r>
      <w:r w:rsidRPr="00BB4C0B">
        <w:rPr>
          <w:lang w:eastAsia="en-US"/>
        </w:rPr>
        <w:t>assessment about compliance with GCP or related regulatory and ethical requirements (data accuracy or protocol compliance and compliance with ethical aspects).</w:t>
      </w:r>
    </w:p>
    <w:p w:rsidR="007F19C9" w:rsidRPr="00BB4C0B" w:rsidP="004E70C4" w14:paraId="6CDD9D87" w14:textId="6E560F98">
      <w:pPr>
        <w:pStyle w:val="DraftingNotesAgency"/>
        <w:numPr>
          <w:ilvl w:val="0"/>
          <w:numId w:val="10"/>
        </w:numPr>
        <w:rPr>
          <w:lang w:eastAsia="en-US"/>
        </w:rPr>
      </w:pPr>
      <w:r w:rsidRPr="00BB4C0B">
        <w:rPr>
          <w:lang w:eastAsia="en-US"/>
        </w:rPr>
        <w:t xml:space="preserve">Statement on application of ethical standards in clinical trials, where appropriate (Art 8 (ia) </w:t>
      </w:r>
      <w:r w:rsidRPr="00BB4C0B">
        <w:rPr>
          <w:lang w:eastAsia="en-US"/>
        </w:rPr>
        <w:t>of the Directive; Art 9.4(c) and Art 127 (a) of the Regulation)</w:t>
      </w:r>
      <w:r w:rsidR="005F2D06">
        <w:rPr>
          <w:lang w:eastAsia="en-US"/>
        </w:rPr>
        <w:t>:</w:t>
      </w:r>
      <w:r w:rsidRPr="00BB4C0B">
        <w:rPr>
          <w:lang w:eastAsia="en-US"/>
        </w:rPr>
        <w:t xml:space="preserve"> "The applicant has to provide a statement to the effect that clinical trials conducted outside the community were carried out in accordance with the ethical standards of Directive 2001/20/EC.</w:t>
      </w:r>
      <w:r w:rsidRPr="00BB4C0B">
        <w:rPr>
          <w:lang w:eastAsia="en-US"/>
        </w:rPr>
        <w:t>".</w:t>
      </w:r>
    </w:p>
    <w:p w:rsidR="007F19C9" w:rsidRPr="004D6E92" w:rsidP="004E70C4" w14:paraId="0CF12920" w14:textId="044C56E6">
      <w:pPr>
        <w:pStyle w:val="DraftingNotesAgency"/>
        <w:numPr>
          <w:ilvl w:val="0"/>
          <w:numId w:val="10"/>
        </w:numPr>
        <w:rPr>
          <w:iCs/>
          <w:color w:val="000000"/>
        </w:rPr>
      </w:pPr>
      <w:r w:rsidRPr="00BB4C0B">
        <w:rPr>
          <w:lang w:eastAsia="en-US"/>
        </w:rPr>
        <w:t>Discuss the need for a GCP inspection. Detailed information on triggers for inspection can be found in the document “Guidance on triggers for inspections of bioequivalence trials: Quick scan” prepared by the GCP Inspectors Working Group (GCP IWG) / Co-o</w:t>
      </w:r>
      <w:r w:rsidRPr="00BB4C0B">
        <w:rPr>
          <w:lang w:eastAsia="en-US"/>
        </w:rPr>
        <w:t xml:space="preserve">rdination Group for Mutual Recognition &amp; Decentralised Procedures - Human (CMDh) </w:t>
      </w:r>
      <w:r w:rsidR="005F2D06">
        <w:rPr>
          <w:lang w:eastAsia="en-US"/>
        </w:rPr>
        <w:t>o</w:t>
      </w:r>
      <w:r w:rsidRPr="00BB4C0B">
        <w:rPr>
          <w:lang w:eastAsia="en-US"/>
        </w:rPr>
        <w:t>n the EMA website [</w:t>
      </w:r>
      <w:r>
        <w:fldChar w:fldCharType="begin"/>
      </w:r>
      <w:r>
        <w:instrText xml:space="preserve"> HYPERLINK "http://www.ema.europa.eu/docs/en_GB/document_library/Regulatory_and_procedural_guideline/2013/08/WC500148195.pdf" </w:instrText>
      </w:r>
      <w:r>
        <w:fldChar w:fldCharType="separate"/>
      </w:r>
      <w:r w:rsidRPr="005F2D06">
        <w:rPr>
          <w:rStyle w:val="Hyperlink"/>
          <w:lang w:eastAsia="en-US"/>
        </w:rPr>
        <w:t>http://www.ema.europa.eu/docs</w:t>
      </w:r>
      <w:r w:rsidRPr="005F2D06">
        <w:rPr>
          <w:rStyle w:val="Hyperlink"/>
          <w:lang w:eastAsia="en-US"/>
        </w:rPr>
        <w:t>/en_GB/document_library/Regulatory_and_procedural_guideline/2013/08/WC500148195.pdf</w:t>
      </w:r>
      <w:r>
        <w:fldChar w:fldCharType="end"/>
      </w:r>
      <w:r w:rsidRPr="00BB4C0B">
        <w:rPr>
          <w:lang w:eastAsia="en-US"/>
        </w:rPr>
        <w:t>].</w:t>
      </w:r>
    </w:p>
    <w:p w:rsidR="007F19C9" w:rsidRPr="00F37D9F" w:rsidP="000A7430" w14:paraId="1AC36574" w14:textId="77777777">
      <w:pPr>
        <w:pStyle w:val="DraftingNotesAgency"/>
        <w:rPr>
          <w:iCs/>
          <w:color w:val="000000"/>
        </w:rPr>
      </w:pPr>
      <w:r w:rsidRPr="00F37D9F">
        <w:t>GCP aspects of Human Bioequivalence studies</w:t>
      </w:r>
    </w:p>
    <w:p w:rsidR="007F19C9" w:rsidRPr="00F37D9F" w:rsidP="000A7430" w14:paraId="5517C8CA" w14:textId="77777777">
      <w:pPr>
        <w:pStyle w:val="DraftingNotesAgency"/>
        <w:rPr>
          <w:iCs/>
          <w:color w:val="000000"/>
        </w:rPr>
      </w:pPr>
      <w:r w:rsidRPr="00F37D9F">
        <w:t>Bioequivalence studies are normally the sole clinical studies provided</w:t>
      </w:r>
      <w:r w:rsidRPr="00F37D9F">
        <w:rPr>
          <w:spacing w:val="29"/>
        </w:rPr>
        <w:t xml:space="preserve"> </w:t>
      </w:r>
      <w:r w:rsidRPr="00F37D9F">
        <w:t>with an application for a standard generic product. Careful</w:t>
      </w:r>
      <w:r w:rsidRPr="00F37D9F">
        <w:rPr>
          <w:spacing w:val="27"/>
        </w:rPr>
        <w:t xml:space="preserve"> </w:t>
      </w:r>
      <w:r w:rsidRPr="00F37D9F">
        <w:t>consideration should be given to the need for a GCP inspection of the</w:t>
      </w:r>
      <w:r w:rsidRPr="00F37D9F">
        <w:rPr>
          <w:spacing w:val="22"/>
        </w:rPr>
        <w:t xml:space="preserve"> </w:t>
      </w:r>
      <w:r w:rsidRPr="00F37D9F">
        <w:t>clinical and laboratory phases of the bioequivalence study. Particular</w:t>
      </w:r>
      <w:r w:rsidRPr="00F37D9F">
        <w:rPr>
          <w:spacing w:val="28"/>
        </w:rPr>
        <w:t xml:space="preserve"> </w:t>
      </w:r>
      <w:r w:rsidRPr="00F37D9F">
        <w:t>points to consider include:</w:t>
      </w:r>
    </w:p>
    <w:p w:rsidR="007F19C9" w:rsidRPr="00BB4C0B" w:rsidP="004E70C4" w14:paraId="0C7EC953" w14:textId="77777777">
      <w:pPr>
        <w:pStyle w:val="DraftingNotesAgency"/>
        <w:numPr>
          <w:ilvl w:val="0"/>
          <w:numId w:val="11"/>
        </w:numPr>
      </w:pPr>
      <w:r w:rsidRPr="00BB4C0B">
        <w:t xml:space="preserve">Has the clinical site </w:t>
      </w:r>
      <w:r w:rsidRPr="00BB4C0B">
        <w:t>been inspected previously by EU inspectors?</w:t>
      </w:r>
    </w:p>
    <w:p w:rsidR="007F19C9" w:rsidRPr="00BB4C0B" w:rsidP="004E70C4" w14:paraId="76FE23C1" w14:textId="77777777">
      <w:pPr>
        <w:pStyle w:val="DraftingNotesAgency"/>
        <w:numPr>
          <w:ilvl w:val="0"/>
          <w:numId w:val="11"/>
        </w:numPr>
      </w:pPr>
      <w:r w:rsidRPr="00BB4C0B">
        <w:t>Has the laboratory site been inspected previously by EU inspectors?</w:t>
      </w:r>
    </w:p>
    <w:p w:rsidR="007F19C9" w:rsidRPr="00F37D9F" w:rsidP="000A7430" w14:paraId="0EAEA292" w14:textId="77777777">
      <w:pPr>
        <w:pStyle w:val="DraftingNotesAgency"/>
        <w:rPr>
          <w:rFonts w:cs="Courier New"/>
          <w:color w:val="000000"/>
          <w:szCs w:val="22"/>
        </w:rPr>
      </w:pPr>
      <w:r w:rsidRPr="004D6E92">
        <w:rPr>
          <w:rFonts w:cs="Courier New"/>
          <w:iCs/>
          <w:spacing w:val="-1"/>
          <w:szCs w:val="22"/>
        </w:rPr>
        <w:t>This information should have been provided or will be sought by EMA.</w:t>
      </w:r>
      <w:r w:rsidRPr="004D6E92">
        <w:rPr>
          <w:rFonts w:cs="Courier New"/>
          <w:iCs/>
          <w:spacing w:val="22"/>
          <w:szCs w:val="22"/>
        </w:rPr>
        <w:t xml:space="preserve"> </w:t>
      </w:r>
      <w:r w:rsidRPr="00F37D9F">
        <w:rPr>
          <w:rFonts w:cs="Courier New"/>
          <w:iCs/>
          <w:spacing w:val="-1"/>
          <w:szCs w:val="22"/>
        </w:rPr>
        <w:t>Are there issues that may act as triggers for inspection? e.g.</w:t>
      </w:r>
      <w:r w:rsidRPr="00F37D9F">
        <w:rPr>
          <w:rFonts w:cs="Courier New"/>
          <w:iCs/>
          <w:szCs w:val="22"/>
        </w:rPr>
        <w:t>:</w:t>
      </w:r>
    </w:p>
    <w:p w:rsidR="007F19C9" w:rsidRPr="00BB4C0B" w:rsidP="004E70C4" w14:paraId="5C9F6D77" w14:textId="77777777">
      <w:pPr>
        <w:pStyle w:val="DraftingNotesAgency"/>
        <w:numPr>
          <w:ilvl w:val="0"/>
          <w:numId w:val="12"/>
        </w:numPr>
      </w:pPr>
      <w:r w:rsidRPr="00BB4C0B">
        <w:t>Lack of ins</w:t>
      </w:r>
      <w:r w:rsidRPr="00BB4C0B">
        <w:t>pection experience with the site</w:t>
      </w:r>
    </w:p>
    <w:p w:rsidR="007F19C9" w:rsidRPr="00BB4C0B" w:rsidP="004E70C4" w14:paraId="6B37516F" w14:textId="77777777">
      <w:pPr>
        <w:pStyle w:val="DraftingNotesAgency"/>
        <w:numPr>
          <w:ilvl w:val="0"/>
          <w:numId w:val="12"/>
        </w:numPr>
      </w:pPr>
      <w:r w:rsidRPr="00BB4C0B">
        <w:t>Indications from the dossier that there may be problems with the analytical laboratory analysis or with the clinical conduct of the study.</w:t>
      </w:r>
    </w:p>
    <w:p w:rsidR="000A7430" w:rsidRPr="00F37D9F" w:rsidP="004E70C4" w14:paraId="443BFC0C" w14:textId="77777777">
      <w:pPr>
        <w:pStyle w:val="DraftingNotesAgency"/>
        <w:numPr>
          <w:ilvl w:val="0"/>
          <w:numId w:val="12"/>
        </w:numPr>
        <w:rPr>
          <w:rFonts w:cs="Courier New"/>
          <w:iCs/>
          <w:spacing w:val="26"/>
          <w:szCs w:val="22"/>
        </w:rPr>
      </w:pPr>
      <w:r w:rsidRPr="004D6E92">
        <w:rPr>
          <w:rFonts w:cs="Courier New"/>
          <w:iCs/>
          <w:spacing w:val="-1"/>
          <w:szCs w:val="22"/>
        </w:rPr>
        <w:t>Location of the clinical and laboratory sites</w:t>
      </w:r>
      <w:r w:rsidRPr="004D6E92">
        <w:rPr>
          <w:rFonts w:cs="Courier New"/>
          <w:iCs/>
          <w:spacing w:val="26"/>
          <w:szCs w:val="22"/>
        </w:rPr>
        <w:t xml:space="preserve"> </w:t>
      </w:r>
    </w:p>
    <w:p w:rsidR="007F19C9" w:rsidRPr="00F37D9F" w:rsidP="000A7430" w14:paraId="4C41216A" w14:textId="77777777">
      <w:pPr>
        <w:pStyle w:val="DraftingNotesAgency"/>
        <w:rPr>
          <w:rFonts w:cs="Courier New"/>
          <w:color w:val="000000"/>
          <w:szCs w:val="22"/>
        </w:rPr>
      </w:pPr>
      <w:r w:rsidRPr="00F37D9F">
        <w:rPr>
          <w:rFonts w:cs="Courier New"/>
          <w:iCs/>
          <w:spacing w:val="-1"/>
          <w:szCs w:val="22"/>
        </w:rPr>
        <w:t xml:space="preserve">To request </w:t>
      </w:r>
      <w:r w:rsidRPr="00F37D9F">
        <w:rPr>
          <w:rFonts w:cs="Courier New"/>
          <w:iCs/>
          <w:szCs w:val="22"/>
        </w:rPr>
        <w:t>a</w:t>
      </w:r>
      <w:r w:rsidRPr="00F37D9F">
        <w:rPr>
          <w:rFonts w:cs="Courier New"/>
          <w:iCs/>
          <w:spacing w:val="-1"/>
          <w:szCs w:val="22"/>
        </w:rPr>
        <w:t xml:space="preserve"> GCP inspection:</w:t>
      </w:r>
    </w:p>
    <w:p w:rsidR="007F19C9" w:rsidRPr="00F37D9F" w:rsidP="004E70C4" w14:paraId="79ABBD2A" w14:textId="77777777">
      <w:pPr>
        <w:pStyle w:val="DraftingNotesAgency"/>
        <w:numPr>
          <w:ilvl w:val="0"/>
          <w:numId w:val="13"/>
        </w:numPr>
      </w:pPr>
      <w:r w:rsidRPr="00F37D9F">
        <w:t xml:space="preserve">Contact </w:t>
      </w:r>
      <w:r w:rsidRPr="00F37D9F">
        <w:t>your local GCP inspectorate.</w:t>
      </w:r>
    </w:p>
    <w:p w:rsidR="007F19C9" w:rsidRPr="00F37D9F" w:rsidP="004E70C4" w14:paraId="4C84F668" w14:textId="77777777">
      <w:pPr>
        <w:pStyle w:val="DraftingNotesAgency"/>
        <w:numPr>
          <w:ilvl w:val="0"/>
          <w:numId w:val="13"/>
        </w:numPr>
      </w:pPr>
      <w:r w:rsidRPr="00F37D9F">
        <w:t>Contact EMA inspection coordinator - GCP inspection coordination.</w:t>
      </w:r>
    </w:p>
    <w:p w:rsidR="007F19C9" w:rsidRPr="00F37D9F" w:rsidP="000A7430" w14:paraId="23EDE141" w14:textId="77777777">
      <w:pPr>
        <w:pStyle w:val="DraftingNotesAgency"/>
      </w:pPr>
      <w:r w:rsidRPr="00F37D9F">
        <w:t>Determine with them the clinical trial(s), sites and special concerns</w:t>
      </w:r>
      <w:r w:rsidRPr="00F37D9F">
        <w:rPr>
          <w:spacing w:val="29"/>
        </w:rPr>
        <w:t xml:space="preserve"> </w:t>
      </w:r>
      <w:r w:rsidRPr="00F37D9F">
        <w:t xml:space="preserve">or issues to be addressed/the inspection. EMA inspection coordinator formulates the formal </w:t>
      </w:r>
      <w:r w:rsidRPr="00F37D9F">
        <w:t>inspection request for review by the inspectors</w:t>
      </w:r>
      <w:r w:rsidRPr="00F37D9F">
        <w:rPr>
          <w:spacing w:val="29"/>
        </w:rPr>
        <w:t xml:space="preserve"> </w:t>
      </w:r>
      <w:r w:rsidRPr="00F37D9F">
        <w:t xml:space="preserve">and agreement by the </w:t>
      </w:r>
      <w:r w:rsidR="00E20C11">
        <w:t xml:space="preserve">CHMP </w:t>
      </w:r>
      <w:r w:rsidRPr="00F37D9F">
        <w:t>Rapporteur</w:t>
      </w:r>
      <w:r w:rsidR="00034977">
        <w:t>(s)</w:t>
      </w:r>
      <w:r w:rsidRPr="00F37D9F">
        <w:t xml:space="preserve"> prior to adoption by CHMP (day 90 or</w:t>
      </w:r>
      <w:r w:rsidRPr="00F37D9F">
        <w:rPr>
          <w:spacing w:val="24"/>
        </w:rPr>
        <w:t xml:space="preserve"> </w:t>
      </w:r>
      <w:r w:rsidRPr="00F37D9F">
        <w:t>120). If an inspection is requested the following wording should be added:</w:t>
      </w:r>
    </w:p>
    <w:p w:rsidR="007F19C9" w:rsidRPr="00F37D9F" w:rsidP="004E70C4" w14:paraId="77E73C8C" w14:textId="77777777">
      <w:pPr>
        <w:pStyle w:val="BodytextAgency"/>
        <w:rPr>
          <w:i/>
        </w:rPr>
      </w:pPr>
      <w:r w:rsidRPr="00F37D9F">
        <w:rPr>
          <w:i/>
        </w:rPr>
        <w:t>[For routine GGP inspections]</w:t>
      </w:r>
    </w:p>
    <w:p w:rsidR="007F19C9" w:rsidRPr="00F37D9F" w:rsidP="000A7430" w14:paraId="7D0AC110" w14:textId="77777777">
      <w:pPr>
        <w:pStyle w:val="BodytextAgency"/>
      </w:pPr>
      <w:r w:rsidRPr="00F37D9F">
        <w:t>&lt;A request for GCP inspect</w:t>
      </w:r>
      <w:r w:rsidRPr="00F37D9F">
        <w:t>ion has been adopted for the following clinical study(ies) &lt;enter study number(s)&gt;. The outcome of this inspection and the satisfactory responses to its findings are an integral part of this procedure and will be needed by Day 181.&gt;</w:t>
      </w:r>
    </w:p>
    <w:p w:rsidR="007F19C9" w:rsidRPr="00F37D9F" w:rsidP="000A7430" w14:paraId="209D8CE8" w14:textId="77777777">
      <w:pPr>
        <w:pStyle w:val="DraftingNotesAgency"/>
      </w:pPr>
      <w:r w:rsidRPr="00F37D9F">
        <w:t>And/or</w:t>
      </w:r>
    </w:p>
    <w:p w:rsidR="007F19C9" w:rsidRPr="00F37D9F" w:rsidP="004E70C4" w14:paraId="57337121" w14:textId="77777777">
      <w:pPr>
        <w:pStyle w:val="BodytextAgency"/>
        <w:rPr>
          <w:i/>
        </w:rPr>
      </w:pPr>
      <w:r w:rsidRPr="00F37D9F">
        <w:rPr>
          <w:i/>
        </w:rPr>
        <w:t>[For triggered G</w:t>
      </w:r>
      <w:r w:rsidRPr="00F37D9F">
        <w:rPr>
          <w:i/>
        </w:rPr>
        <w:t>CP inspections]</w:t>
      </w:r>
    </w:p>
    <w:p w:rsidR="007F19C9" w:rsidRPr="00F37D9F" w:rsidP="000A7430" w14:paraId="5587AF55" w14:textId="1520CC27">
      <w:pPr>
        <w:pStyle w:val="BodytextAgency"/>
      </w:pPr>
      <w:r w:rsidRPr="00F37D9F">
        <w:t>&lt;A request for GCP inspection has been adopted for the following clinical study(ies) &lt;enter study number(s)&gt;. The outcome of this inspection and the satisfactory responses to its findings are part of the responses to the LoQ and will be nee</w:t>
      </w:r>
      <w:r w:rsidRPr="00F37D9F">
        <w:t>ded by Day 121.&gt;</w:t>
      </w:r>
    </w:p>
    <w:p w:rsidR="000E05E8" w:rsidRPr="00F37D9F" w:rsidP="004E70C4" w14:paraId="515E3DF3" w14:textId="77777777">
      <w:pPr>
        <w:pStyle w:val="Heading2Agency"/>
        <w:numPr>
          <w:ilvl w:val="1"/>
          <w:numId w:val="1"/>
        </w:numPr>
      </w:pPr>
      <w:bookmarkStart w:id="79" w:name="_Toc319004765"/>
      <w:bookmarkStart w:id="80" w:name="_Toc349829758"/>
      <w:bookmarkStart w:id="81" w:name="_Toc349829806"/>
      <w:bookmarkStart w:id="82" w:name="_Toc73104059"/>
      <w:bookmarkEnd w:id="79"/>
      <w:r w:rsidRPr="00F37D9F">
        <w:t>Exemption</w:t>
      </w:r>
      <w:bookmarkEnd w:id="80"/>
      <w:bookmarkEnd w:id="81"/>
      <w:bookmarkEnd w:id="82"/>
    </w:p>
    <w:p w:rsidR="000A7430" w:rsidRPr="00F37D9F" w:rsidP="000A7430" w14:paraId="277B6699" w14:textId="77777777">
      <w:pPr>
        <w:pStyle w:val="DraftingNotesAgency"/>
      </w:pPr>
      <w:r w:rsidRPr="00F37D9F">
        <w:t>In this section describe two different kinds of biowaiver:</w:t>
      </w:r>
    </w:p>
    <w:p w:rsidR="000A7430" w:rsidRPr="00F37D9F" w:rsidP="004E70C4" w14:paraId="441BD4D2" w14:textId="77777777">
      <w:pPr>
        <w:pStyle w:val="DraftingNotesAgency"/>
        <w:numPr>
          <w:ilvl w:val="0"/>
          <w:numId w:val="14"/>
        </w:numPr>
      </w:pPr>
      <w:r w:rsidRPr="00F37D9F">
        <w:t>exemption for strength(s)</w:t>
      </w:r>
    </w:p>
    <w:p w:rsidR="000A7430" w:rsidRPr="00F37D9F" w:rsidP="004E70C4" w14:paraId="7AC062F0" w14:textId="77777777">
      <w:pPr>
        <w:pStyle w:val="DraftingNotesAgency"/>
        <w:numPr>
          <w:ilvl w:val="0"/>
          <w:numId w:val="14"/>
        </w:numPr>
      </w:pPr>
      <w:r w:rsidRPr="00F37D9F">
        <w:t>BCS-based Biowaiver</w:t>
      </w:r>
    </w:p>
    <w:p w:rsidR="000A7430" w:rsidRPr="00F37D9F" w:rsidP="000A7430" w14:paraId="41A08B8C" w14:textId="77777777">
      <w:pPr>
        <w:pStyle w:val="DraftingNotesAgency"/>
      </w:pPr>
      <w:r w:rsidRPr="00F37D9F">
        <w:t xml:space="preserve">Refer to the respective requirements of the applicable Guideline on the Investigation of Bioequivalence </w:t>
      </w:r>
      <w:r w:rsidRPr="00F37D9F">
        <w:t>(CPMP/EWP/QWP/1401/98).</w:t>
      </w:r>
    </w:p>
    <w:p w:rsidR="000A7430" w:rsidRPr="00F37D9F" w:rsidP="000A7430" w14:paraId="4716452A" w14:textId="77777777">
      <w:pPr>
        <w:pStyle w:val="DraftingNotesAgency"/>
      </w:pPr>
      <w:r w:rsidRPr="00F37D9F">
        <w:t>Also this section should be used to justify an exemption from the requirement to perform bioequivalence studies for e.g. certain dosage forms in accordance with the above-mentioned guideline.</w:t>
      </w:r>
    </w:p>
    <w:p w:rsidR="000A7430" w:rsidRPr="00F37D9F" w:rsidP="000A7430" w14:paraId="3C6824CA" w14:textId="77777777">
      <w:pPr>
        <w:pStyle w:val="BodytextAgency"/>
      </w:pPr>
    </w:p>
    <w:p w:rsidR="000E05E8" w:rsidRPr="00F37D9F" w:rsidP="0003459D" w14:paraId="02582CA2" w14:textId="77777777">
      <w:pPr>
        <w:pStyle w:val="Heading2Agency"/>
        <w:numPr>
          <w:ilvl w:val="1"/>
          <w:numId w:val="1"/>
        </w:numPr>
      </w:pPr>
      <w:bookmarkStart w:id="83" w:name="_Toc305067048"/>
      <w:bookmarkStart w:id="84" w:name="_Toc349829759"/>
      <w:bookmarkStart w:id="85" w:name="_Toc349829807"/>
      <w:bookmarkStart w:id="86" w:name="_Toc73104060"/>
      <w:r w:rsidRPr="00F37D9F">
        <w:t>Clinical pharmacology</w:t>
      </w:r>
      <w:bookmarkEnd w:id="83"/>
      <w:bookmarkEnd w:id="84"/>
      <w:bookmarkEnd w:id="85"/>
      <w:bookmarkEnd w:id="86"/>
    </w:p>
    <w:p w:rsidR="004813EF" w:rsidRPr="00F37D9F" w:rsidP="004E70C4" w14:paraId="0BB4EEC3" w14:textId="77777777">
      <w:pPr>
        <w:pStyle w:val="Heading3Agency"/>
        <w:numPr>
          <w:ilvl w:val="2"/>
          <w:numId w:val="1"/>
        </w:numPr>
      </w:pPr>
      <w:bookmarkStart w:id="87" w:name="_Toc305067049"/>
      <w:r w:rsidRPr="00F37D9F">
        <w:t xml:space="preserve">Introduction </w:t>
      </w:r>
    </w:p>
    <w:p w:rsidR="004813EF" w:rsidRPr="00F37D9F" w:rsidP="004813EF" w14:paraId="37387341" w14:textId="77777777">
      <w:pPr>
        <w:pStyle w:val="BodytextAgency"/>
      </w:pPr>
      <w:r w:rsidRPr="00F37D9F">
        <w:t xml:space="preserve">To support the application, the applicant has submitted &lt;NUMBER&gt; bioequivalence study(ies), &lt;NUMBER&gt; pharmacodynanic studies, &lt;NUMBER &gt; therapeutic equivalence studies. </w:t>
      </w:r>
    </w:p>
    <w:p w:rsidR="004813EF" w:rsidRPr="00F37D9F" w:rsidP="004813EF" w14:paraId="0BAA48DE" w14:textId="77777777">
      <w:pPr>
        <w:pStyle w:val="DraftingNotesAgency"/>
      </w:pPr>
      <w:r w:rsidRPr="00F37D9F">
        <w:t>State the reasons for submitting more than one bioequivalence trial. If</w:t>
      </w:r>
      <w:r w:rsidRPr="00F37D9F">
        <w:rPr>
          <w:spacing w:val="20"/>
        </w:rPr>
        <w:t xml:space="preserve"> </w:t>
      </w:r>
      <w:r w:rsidRPr="00F37D9F">
        <w:t>there is more than one clinical study, each of them should be described</w:t>
      </w:r>
      <w:r w:rsidRPr="00F37D9F">
        <w:rPr>
          <w:spacing w:val="24"/>
        </w:rPr>
        <w:t xml:space="preserve"> </w:t>
      </w:r>
      <w:r w:rsidRPr="00F37D9F">
        <w:t>separately using the below structure.</w:t>
      </w:r>
    </w:p>
    <w:p w:rsidR="004813EF" w:rsidRPr="00F37D9F" w:rsidP="00BB4C0B" w14:paraId="1EBA230C" w14:textId="77777777">
      <w:pPr>
        <w:pStyle w:val="No-numheading3Agency"/>
      </w:pPr>
      <w:r w:rsidRPr="00F37D9F">
        <w:t xml:space="preserve">Table 1.  Tabular overview of clinical studies </w:t>
      </w:r>
    </w:p>
    <w:p w:rsidR="000E05E8" w:rsidRPr="00F37D9F" w:rsidP="0003459D" w14:paraId="444987BC" w14:textId="77777777">
      <w:pPr>
        <w:pStyle w:val="Heading3Agency"/>
        <w:numPr>
          <w:ilvl w:val="2"/>
          <w:numId w:val="1"/>
        </w:numPr>
      </w:pPr>
      <w:r w:rsidRPr="00F37D9F">
        <w:t>Pharmacokinetics</w:t>
      </w:r>
      <w:bookmarkEnd w:id="87"/>
    </w:p>
    <w:p w:rsidR="000E05E8" w:rsidRPr="00F37D9F" w:rsidP="000E05E8" w14:paraId="53E91422" w14:textId="77777777">
      <w:pPr>
        <w:pStyle w:val="No-numheading3Agency"/>
      </w:pPr>
      <w:bookmarkStart w:id="88" w:name="_Hlk42878871"/>
      <w:r w:rsidRPr="00F37D9F">
        <w:t>Study &lt;N</w:t>
      </w:r>
      <w:r w:rsidRPr="00F37D9F" w:rsidR="00205E5A">
        <w:t>umber</w:t>
      </w:r>
      <w:r w:rsidRPr="00F37D9F">
        <w:t>&gt;: &lt;T</w:t>
      </w:r>
      <w:r w:rsidRPr="00F37D9F" w:rsidR="00205E5A">
        <w:t>itle</w:t>
      </w:r>
      <w:r w:rsidRPr="00F37D9F">
        <w:t>&gt;</w:t>
      </w:r>
    </w:p>
    <w:p w:rsidR="000E05E8" w:rsidRPr="00BB4C0B" w:rsidP="00BB4C0B" w14:paraId="2FB63837" w14:textId="77777777">
      <w:pPr>
        <w:pStyle w:val="No-numheading4Agency"/>
      </w:pPr>
      <w:bookmarkStart w:id="89" w:name="_Toc305065679"/>
      <w:bookmarkEnd w:id="88"/>
      <w:r w:rsidRPr="00BB4C0B">
        <w:rPr>
          <w:i w:val="0"/>
        </w:rPr>
        <w:t>Methods</w:t>
      </w:r>
      <w:bookmarkEnd w:id="89"/>
    </w:p>
    <w:p w:rsidR="000E05E8" w:rsidRPr="00F37D9F" w:rsidP="00BB4C0B" w14:paraId="7C9763FA" w14:textId="77777777">
      <w:pPr>
        <w:pStyle w:val="No-numheading5Agency"/>
        <w:numPr>
          <w:ilvl w:val="0"/>
          <w:numId w:val="33"/>
        </w:numPr>
      </w:pPr>
      <w:bookmarkStart w:id="90" w:name="_Toc305065680"/>
      <w:bookmarkStart w:id="91" w:name="_Toc349829760"/>
      <w:bookmarkStart w:id="92" w:name="_Toc349829808"/>
      <w:bookmarkStart w:id="93" w:name="_Toc449707944"/>
      <w:r w:rsidRPr="00F37D9F">
        <w:t>Study design</w:t>
      </w:r>
      <w:bookmarkEnd w:id="90"/>
      <w:bookmarkEnd w:id="91"/>
      <w:bookmarkEnd w:id="92"/>
      <w:bookmarkEnd w:id="93"/>
      <w:r w:rsidRPr="00F37D9F">
        <w:t xml:space="preserve"> </w:t>
      </w:r>
    </w:p>
    <w:p w:rsidR="003A746D" w:rsidRPr="00F37D9F" w:rsidP="003A746D" w14:paraId="56E37165" w14:textId="77777777">
      <w:pPr>
        <w:pStyle w:val="DraftingNotesAgency"/>
      </w:pPr>
      <w:r w:rsidRPr="00F37D9F">
        <w:t>Detailed description of the study d</w:t>
      </w:r>
      <w:r w:rsidRPr="00F37D9F">
        <w:t>esign including drug intake procedures (fasting state or with food), meals served</w:t>
      </w:r>
      <w:r w:rsidRPr="00F37D9F" w:rsidR="00795CB5">
        <w:t>,</w:t>
      </w:r>
      <w:r w:rsidRPr="00F37D9F">
        <w:t xml:space="preserve"> fed/fasted condition, constituents of meal (in fed studies), multiple/single dose, applied dose, wash-out period, blinding, crossing-over, randomization, sampling schedule, </w:t>
      </w:r>
      <w:r w:rsidRPr="00F37D9F">
        <w:t>analysed compound (parent and/or metabolites) and matrix (plasma, urine data).</w:t>
      </w:r>
    </w:p>
    <w:p w:rsidR="003A746D" w:rsidRPr="00F37D9F" w:rsidP="003A746D" w14:paraId="6E820808" w14:textId="77777777">
      <w:pPr>
        <w:pStyle w:val="DraftingNotesAgency"/>
      </w:pPr>
      <w:r w:rsidRPr="00F37D9F">
        <w:t>In case of a steady-state study, relevant details (multiple dosing).</w:t>
      </w:r>
    </w:p>
    <w:p w:rsidR="003A746D" w:rsidRPr="00F37D9F" w:rsidP="003A746D" w14:paraId="0D7AFAAB" w14:textId="77777777">
      <w:pPr>
        <w:pStyle w:val="DraftingNotesAgency"/>
      </w:pPr>
      <w:r w:rsidRPr="00F37D9F">
        <w:t>Information about investigator, study site, protocol number, study duration, bioanalysis facility, biostatis</w:t>
      </w:r>
      <w:r w:rsidRPr="00F37D9F">
        <w:t>tician and/or biostatistical institute.</w:t>
      </w:r>
    </w:p>
    <w:p w:rsidR="003A746D" w:rsidRPr="00F37D9F" w:rsidP="003A746D" w14:paraId="41EF2AFE" w14:textId="77777777">
      <w:pPr>
        <w:pStyle w:val="DraftingNotesAgency"/>
      </w:pPr>
      <w:r w:rsidRPr="00F37D9F">
        <w:t>Critical assessment of the adequateness of the study design.</w:t>
      </w:r>
    </w:p>
    <w:p w:rsidR="000E05E8" w:rsidRPr="00F37D9F" w:rsidP="00BB4C0B" w14:paraId="0F5126F2" w14:textId="77777777">
      <w:pPr>
        <w:pStyle w:val="No-numheading5Agency"/>
      </w:pPr>
      <w:r w:rsidRPr="00F37D9F">
        <w:t>Assessor’s comment</w:t>
      </w:r>
    </w:p>
    <w:p w:rsidR="000E05E8" w:rsidRPr="00F37D9F" w:rsidP="00BB4C0B" w14:paraId="374FCF22" w14:textId="77777777">
      <w:pPr>
        <w:pStyle w:val="No-numheading5Agency"/>
        <w:numPr>
          <w:ilvl w:val="0"/>
          <w:numId w:val="33"/>
        </w:numPr>
      </w:pPr>
      <w:bookmarkStart w:id="94" w:name="_Toc305065681"/>
      <w:bookmarkStart w:id="95" w:name="_Toc349829761"/>
      <w:bookmarkStart w:id="96" w:name="_Toc349829809"/>
      <w:bookmarkStart w:id="97" w:name="_Toc449707945"/>
      <w:r w:rsidRPr="00F37D9F">
        <w:t>Test and reference products</w:t>
      </w:r>
      <w:bookmarkEnd w:id="94"/>
      <w:bookmarkEnd w:id="95"/>
      <w:bookmarkEnd w:id="96"/>
      <w:bookmarkEnd w:id="97"/>
      <w:r w:rsidRPr="00F37D9F">
        <w:t xml:space="preserve"> </w:t>
      </w:r>
    </w:p>
    <w:p w:rsidR="003A746D" w:rsidRPr="00F37D9F" w:rsidP="003A746D" w14:paraId="0BCA0E31" w14:textId="77777777">
      <w:pPr>
        <w:pStyle w:val="DraftingNotesAgency"/>
        <w:rPr>
          <w:iCs/>
        </w:rPr>
      </w:pPr>
      <w:r w:rsidRPr="00F37D9F">
        <w:t>Detailed information of the reference product (name) strength, pharmaceutical form, MAH, date of authorisat</w:t>
      </w:r>
      <w:r w:rsidRPr="00F37D9F">
        <w:t xml:space="preserve">ion in EU and the detailed information (such as MA batch number and country of origin) of the batches used in the studies need to be provided in tabular format. The following information should be included: Actual strength vs. nominal strength of the test </w:t>
      </w:r>
      <w:r w:rsidRPr="00F37D9F">
        <w:t>and reference products employed in the bioequivalence study, batch size of the test product employed in the bioequivalence study and commercial batch size.</w:t>
      </w:r>
    </w:p>
    <w:p w:rsidR="003A746D" w:rsidRPr="00F37D9F" w:rsidP="00BB4C0B" w14:paraId="618F222D" w14:textId="77777777">
      <w:pPr>
        <w:pStyle w:val="No-numheading5Agency"/>
      </w:pPr>
      <w:r w:rsidRPr="00F37D9F">
        <w:t>Assessor’s comment</w:t>
      </w:r>
      <w:bookmarkStart w:id="98" w:name="_Toc305065682"/>
      <w:bookmarkStart w:id="99" w:name="_Toc349829762"/>
      <w:bookmarkStart w:id="100" w:name="_Toc349829810"/>
      <w:bookmarkStart w:id="101" w:name="_Toc449707946"/>
    </w:p>
    <w:p w:rsidR="003A746D" w:rsidRPr="00F37D9F" w:rsidP="003A746D" w14:paraId="4B1EF0EA" w14:textId="77777777">
      <w:pPr>
        <w:pStyle w:val="DraftingNotesAgency"/>
      </w:pPr>
      <w:r w:rsidRPr="00F37D9F">
        <w:t>The assessment should address if required data were given, if the test product is</w:t>
      </w:r>
      <w:r w:rsidRPr="00F37D9F">
        <w:t xml:space="preserve"> identical to the formulation intended to be marketed.</w:t>
      </w:r>
    </w:p>
    <w:p w:rsidR="000E05E8" w:rsidRPr="00BB4C0B" w:rsidP="00BB4C0B" w14:paraId="7D0D0F4E" w14:textId="77777777">
      <w:pPr>
        <w:pStyle w:val="No-numheading5Agency"/>
        <w:numPr>
          <w:ilvl w:val="0"/>
          <w:numId w:val="33"/>
        </w:numPr>
      </w:pPr>
      <w:r w:rsidRPr="00BB4C0B">
        <w:t>Population(s) studied</w:t>
      </w:r>
      <w:bookmarkEnd w:id="98"/>
      <w:bookmarkEnd w:id="99"/>
      <w:bookmarkEnd w:id="100"/>
      <w:bookmarkEnd w:id="101"/>
      <w:r w:rsidRPr="00BB4C0B">
        <w:t xml:space="preserve"> </w:t>
      </w:r>
    </w:p>
    <w:p w:rsidR="003A746D" w:rsidRPr="00F37D9F" w:rsidP="008D0072" w14:paraId="79111C6B" w14:textId="77777777">
      <w:pPr>
        <w:pStyle w:val="DraftingNotesAgency"/>
        <w:rPr>
          <w:iCs/>
          <w:color w:val="000000"/>
        </w:rPr>
      </w:pPr>
      <w:r w:rsidRPr="00F37D9F">
        <w:t>Description of number of subjects included in the study, number of</w:t>
      </w:r>
      <w:r w:rsidRPr="00F37D9F">
        <w:rPr>
          <w:spacing w:val="20"/>
        </w:rPr>
        <w:t xml:space="preserve"> </w:t>
      </w:r>
      <w:r w:rsidRPr="00F37D9F">
        <w:t>subjects included in PK- and statistical analysis, drop-outs (reason</w:t>
      </w:r>
      <w:r w:rsidRPr="00F37D9F">
        <w:rPr>
          <w:spacing w:val="29"/>
        </w:rPr>
        <w:t xml:space="preserve"> </w:t>
      </w:r>
      <w:r w:rsidRPr="00F37D9F">
        <w:t xml:space="preserve">why in detail), ethnicity, gender, age, </w:t>
      </w:r>
      <w:r w:rsidRPr="00F37D9F" w:rsidR="005016DF">
        <w:t xml:space="preserve">BMI, </w:t>
      </w:r>
      <w:r w:rsidRPr="00F37D9F">
        <w:t>health status, etcetera</w:t>
      </w:r>
    </w:p>
    <w:p w:rsidR="000E05E8" w:rsidRPr="00F37D9F" w:rsidP="00BB4C0B" w14:paraId="207C2318" w14:textId="77777777">
      <w:pPr>
        <w:pStyle w:val="No-numheading5Agency"/>
      </w:pPr>
      <w:r w:rsidRPr="00F37D9F">
        <w:t>Assessor’s comment</w:t>
      </w:r>
    </w:p>
    <w:p w:rsidR="003A746D" w:rsidRPr="00F37D9F" w:rsidP="00520C36" w14:paraId="20B5D9E8" w14:textId="2644B5BB">
      <w:pPr>
        <w:pStyle w:val="DraftingNotesAgency"/>
      </w:pPr>
      <w:r w:rsidRPr="00F37D9F">
        <w:t xml:space="preserve">The assessment should address if population chosen is according to guidelines, inclusion/exclusion criteria ok, sample size calculation ok, ethnicity, gender, age, </w:t>
      </w:r>
      <w:r w:rsidRPr="00F37D9F" w:rsidR="005016DF">
        <w:t xml:space="preserve">BMI, </w:t>
      </w:r>
      <w:r w:rsidRPr="00F37D9F">
        <w:t>health status, etc. Assess potential protocol deviations/violations.</w:t>
      </w:r>
    </w:p>
    <w:p w:rsidR="003A746D" w:rsidRPr="00F37D9F" w:rsidP="00BB4C0B" w14:paraId="7B755632" w14:textId="77777777">
      <w:pPr>
        <w:pStyle w:val="No-numheading5Agency"/>
        <w:numPr>
          <w:ilvl w:val="0"/>
          <w:numId w:val="33"/>
        </w:numPr>
      </w:pPr>
      <w:bookmarkStart w:id="102" w:name="_Toc305065683"/>
      <w:bookmarkStart w:id="103" w:name="_Toc349829763"/>
      <w:bookmarkStart w:id="104" w:name="_Toc349829811"/>
      <w:bookmarkStart w:id="105" w:name="_Toc449707947"/>
      <w:r w:rsidRPr="00F37D9F">
        <w:t>Analytical methods</w:t>
      </w:r>
      <w:bookmarkEnd w:id="102"/>
      <w:bookmarkEnd w:id="103"/>
      <w:bookmarkEnd w:id="104"/>
      <w:bookmarkEnd w:id="105"/>
    </w:p>
    <w:p w:rsidR="003A746D" w:rsidRPr="00F37D9F" w:rsidP="003A746D" w14:paraId="5F78AFDA" w14:textId="77777777">
      <w:pPr>
        <w:pStyle w:val="DraftingNotesAgency"/>
      </w:pPr>
      <w:r w:rsidRPr="00F37D9F">
        <w:t>Detailed description of analytical methods used, with emphasis on the performance characteristics of assay validation and quality control.</w:t>
      </w:r>
    </w:p>
    <w:p w:rsidR="003A746D" w:rsidRPr="00F37D9F" w:rsidP="003A746D" w14:paraId="33FF296B" w14:textId="77777777">
      <w:pPr>
        <w:pStyle w:val="DraftingNotesAgency"/>
      </w:pPr>
      <w:r w:rsidRPr="00F37D9F">
        <w:t>Provide all details relevant for the assessment of the validity of the bioanalytical method in accordance with the G</w:t>
      </w:r>
      <w:r w:rsidRPr="00F37D9F">
        <w:t>uideline on Bioanalytical method validation (EMEA/CHMP/EWP/192217/</w:t>
      </w:r>
      <w:r w:rsidR="0002448B">
        <w:t>20</w:t>
      </w:r>
      <w:r w:rsidRPr="00F37D9F">
        <w:t>09).</w:t>
      </w:r>
    </w:p>
    <w:p w:rsidR="000E05E8" w:rsidRPr="00F37D9F" w:rsidP="00BB4C0B" w14:paraId="5EE4C4F0" w14:textId="77777777">
      <w:pPr>
        <w:pStyle w:val="No-numheading5Agency"/>
      </w:pPr>
      <w:r w:rsidRPr="00F37D9F">
        <w:t>Assessor’s comment</w:t>
      </w:r>
    </w:p>
    <w:p w:rsidR="003A746D" w:rsidRPr="00F37D9F" w:rsidP="008D0072" w14:paraId="09640794" w14:textId="77777777">
      <w:pPr>
        <w:pStyle w:val="DraftingNotesAgency"/>
        <w:rPr>
          <w:iCs/>
          <w:color w:val="000000"/>
        </w:rPr>
      </w:pPr>
      <w:r w:rsidRPr="00F37D9F">
        <w:t xml:space="preserve">Address if the analytical method </w:t>
      </w:r>
      <w:r w:rsidR="00C17685">
        <w:t xml:space="preserve">is </w:t>
      </w:r>
      <w:r w:rsidRPr="00F37D9F">
        <w:t>acceptable, validated, handling of</w:t>
      </w:r>
      <w:r w:rsidRPr="00F37D9F">
        <w:rPr>
          <w:spacing w:val="29"/>
        </w:rPr>
        <w:t xml:space="preserve"> </w:t>
      </w:r>
      <w:r w:rsidRPr="00F37D9F">
        <w:t>samples adequate. Assess potential protocol deviations/violations.</w:t>
      </w:r>
    </w:p>
    <w:p w:rsidR="003A746D" w:rsidRPr="00F37D9F" w:rsidP="00BB4C0B" w14:paraId="5D836AD1" w14:textId="77777777">
      <w:pPr>
        <w:pStyle w:val="No-numheading5Agency"/>
        <w:numPr>
          <w:ilvl w:val="0"/>
          <w:numId w:val="35"/>
        </w:numPr>
      </w:pPr>
      <w:bookmarkStart w:id="106" w:name="_Toc305065684"/>
      <w:bookmarkStart w:id="107" w:name="_Toc349829764"/>
      <w:bookmarkStart w:id="108" w:name="_Toc349829812"/>
      <w:bookmarkStart w:id="109" w:name="_Toc449707948"/>
      <w:r w:rsidRPr="00F37D9F">
        <w:t>Pharmacokinetic variables</w:t>
      </w:r>
      <w:bookmarkEnd w:id="106"/>
      <w:bookmarkEnd w:id="107"/>
      <w:bookmarkEnd w:id="108"/>
      <w:bookmarkEnd w:id="109"/>
    </w:p>
    <w:p w:rsidR="003A746D" w:rsidRPr="00F37D9F" w:rsidP="003A746D" w14:paraId="15A5BAA8" w14:textId="77777777">
      <w:pPr>
        <w:pStyle w:val="DraftingNotesAgency"/>
      </w:pPr>
      <w:r w:rsidRPr="00F37D9F">
        <w:t>Summarise Pharmacokinetic variables and their generation (Non- compartmental/compartmental, PK analysis software. Choice of primary and secondary variables)</w:t>
      </w:r>
    </w:p>
    <w:p w:rsidR="003A746D" w:rsidRPr="00F37D9F" w:rsidP="003A746D" w14:paraId="11F673A2" w14:textId="77777777">
      <w:pPr>
        <w:pStyle w:val="DraftingNotesAgency"/>
      </w:pPr>
      <w:r w:rsidRPr="00F37D9F">
        <w:t>Assess if Pharmacokinetic variables and methods were adequate.</w:t>
      </w:r>
    </w:p>
    <w:p w:rsidR="000E05E8" w:rsidRPr="00F37D9F" w:rsidP="00BB4C0B" w14:paraId="36BED4F6" w14:textId="77777777">
      <w:pPr>
        <w:pStyle w:val="No-numheading5Agency"/>
      </w:pPr>
      <w:r w:rsidRPr="00F37D9F">
        <w:t>Assessor’s comment</w:t>
      </w:r>
    </w:p>
    <w:p w:rsidR="008D0072" w:rsidRPr="00F37D9F" w:rsidP="00BB4C0B" w14:paraId="51FCA34E" w14:textId="77777777">
      <w:pPr>
        <w:pStyle w:val="No-numheading5Agency"/>
        <w:numPr>
          <w:ilvl w:val="0"/>
          <w:numId w:val="35"/>
        </w:numPr>
      </w:pPr>
      <w:bookmarkStart w:id="110" w:name="_Toc305065685"/>
      <w:bookmarkStart w:id="111" w:name="_Toc349829765"/>
      <w:bookmarkStart w:id="112" w:name="_Toc349829813"/>
      <w:bookmarkStart w:id="113" w:name="_Toc449707949"/>
      <w:r w:rsidRPr="00F37D9F">
        <w:t>Statistical metho</w:t>
      </w:r>
      <w:r w:rsidRPr="00F37D9F">
        <w:t>ds</w:t>
      </w:r>
      <w:bookmarkEnd w:id="110"/>
      <w:bookmarkEnd w:id="111"/>
      <w:bookmarkEnd w:id="112"/>
      <w:bookmarkEnd w:id="113"/>
    </w:p>
    <w:p w:rsidR="008D0072" w:rsidRPr="00F37D9F" w:rsidP="008D0072" w14:paraId="6411BB2E" w14:textId="77777777">
      <w:pPr>
        <w:pStyle w:val="DraftingNotesAgency"/>
      </w:pPr>
      <w:r w:rsidRPr="00F37D9F">
        <w:t>Description of statistical methods including prospectively defined acceptance criteria.</w:t>
      </w:r>
    </w:p>
    <w:p w:rsidR="000E05E8" w:rsidRPr="00F37D9F" w:rsidP="00BB4C0B" w14:paraId="1746B75E" w14:textId="77777777">
      <w:pPr>
        <w:pStyle w:val="No-numheading5Agency"/>
      </w:pPr>
      <w:r w:rsidRPr="00F37D9F">
        <w:t>Assessor’s comment</w:t>
      </w:r>
    </w:p>
    <w:p w:rsidR="008D0072" w:rsidRPr="00F37D9F" w:rsidP="008D0072" w14:paraId="0EF55AF5" w14:textId="77777777">
      <w:pPr>
        <w:pStyle w:val="DraftingNotesAgency"/>
      </w:pPr>
      <w:r w:rsidRPr="00F37D9F">
        <w:t xml:space="preserve">Assess if the statistics described were adequate, methods acceptable (transformations, parametric tests, handling of missing values, </w:t>
      </w:r>
      <w:r w:rsidRPr="00F37D9F">
        <w:t>outliers, bas</w:t>
      </w:r>
      <w:r w:rsidRPr="00F37D9F">
        <w:t>is of bioequivalence, whether there were protocol deviations/violations and if any widening of the acceptance criteria has been adequately justified).</w:t>
      </w:r>
    </w:p>
    <w:p w:rsidR="000E05E8" w:rsidRPr="00F37D9F" w:rsidP="00BB4C0B" w14:paraId="75AF1941" w14:textId="77777777">
      <w:pPr>
        <w:pStyle w:val="No-numheading4Agency"/>
        <w:numPr>
          <w:ilvl w:val="0"/>
          <w:numId w:val="35"/>
        </w:numPr>
      </w:pPr>
      <w:bookmarkStart w:id="114" w:name="_Toc305065686"/>
      <w:r w:rsidRPr="00F37D9F">
        <w:t>Results</w:t>
      </w:r>
      <w:bookmarkEnd w:id="114"/>
    </w:p>
    <w:p w:rsidR="008D0072" w:rsidRPr="00F37D9F" w:rsidP="008D0072" w14:paraId="5968D1EA" w14:textId="77777777">
      <w:pPr>
        <w:pStyle w:val="DraftingNotesAgency"/>
      </w:pPr>
      <w:r w:rsidRPr="00F37D9F">
        <w:t>Summarise the relevant data for the bioequivalence assessment in the below tables rather than cop</w:t>
      </w:r>
      <w:r w:rsidRPr="00F37D9F">
        <w:t>ying detailed statistical outputs from the clinical study report.</w:t>
      </w:r>
    </w:p>
    <w:p w:rsidR="000E05E8" w:rsidRPr="00F37D9F" w:rsidP="000E05E8" w14:paraId="2549EF3A" w14:textId="77777777">
      <w:pPr>
        <w:pStyle w:val="BodytextAgency"/>
      </w:pPr>
      <w:r w:rsidRPr="00F37D9F">
        <w:rPr>
          <w:b/>
        </w:rPr>
        <w:t>Table</w:t>
      </w:r>
      <w:r w:rsidRPr="00F37D9F" w:rsidR="00251CC6">
        <w:rPr>
          <w:b/>
        </w:rPr>
        <w:t xml:space="preserve"> X</w:t>
      </w:r>
      <w:r w:rsidRPr="00F37D9F">
        <w:tab/>
      </w:r>
      <w:r w:rsidRPr="00F37D9F">
        <w:rPr>
          <w:b/>
        </w:rPr>
        <w:t>Pharmacokinetic parameters for &lt;analyte&gt; (non-transformed values)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915"/>
        <w:gridCol w:w="2243"/>
        <w:gridCol w:w="1614"/>
        <w:gridCol w:w="2256"/>
        <w:gridCol w:w="1601"/>
      </w:tblGrid>
      <w:tr w14:paraId="1B1C50FD" w14:textId="77777777" w:rsidTr="00BB4C0B">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cantSplit/>
          <w:tblHeader/>
        </w:trPr>
        <w:tc>
          <w:tcPr>
            <w:tcW w:w="1915" w:type="dxa"/>
            <w:vMerge w:val="restart"/>
            <w:tcBorders>
              <w:top w:val="single" w:sz="4" w:space="0" w:color="auto"/>
              <w:left w:val="single" w:sz="4" w:space="0" w:color="auto"/>
              <w:bottom w:val="single" w:sz="6" w:space="0" w:color="auto"/>
              <w:right w:val="single" w:sz="6" w:space="0" w:color="auto"/>
              <w:tl2br w:val="nil"/>
              <w:tr2bl w:val="nil"/>
            </w:tcBorders>
            <w:shd w:val="clear" w:color="auto" w:fill="auto"/>
            <w:vAlign w:val="center"/>
          </w:tcPr>
          <w:p w:rsidR="000E05E8" w:rsidRPr="00F37D9F" w:rsidP="001806E7" w14:paraId="206B4928" w14:textId="77777777">
            <w:pPr>
              <w:widowControl w:val="0"/>
              <w:jc w:val="center"/>
              <w:rPr>
                <w:b/>
              </w:rPr>
            </w:pPr>
            <w:r w:rsidRPr="00F37D9F">
              <w:rPr>
                <w:b/>
              </w:rPr>
              <w:t>Pharmacokinetic parameter</w:t>
            </w:r>
          </w:p>
        </w:tc>
        <w:tc>
          <w:tcPr>
            <w:tcW w:w="3857" w:type="dxa"/>
            <w:gridSpan w:val="2"/>
            <w:tcBorders>
              <w:top w:val="single" w:sz="4" w:space="0" w:color="auto"/>
              <w:left w:val="single" w:sz="6" w:space="0" w:color="auto"/>
              <w:bottom w:val="single" w:sz="4" w:space="0" w:color="auto"/>
              <w:right w:val="single" w:sz="6" w:space="0" w:color="auto"/>
              <w:tl2br w:val="nil"/>
              <w:tr2bl w:val="nil"/>
            </w:tcBorders>
            <w:shd w:val="clear" w:color="auto" w:fill="auto"/>
          </w:tcPr>
          <w:p w:rsidR="000E05E8" w:rsidRPr="00F37D9F" w:rsidP="001806E7" w14:paraId="4EE24924" w14:textId="77777777">
            <w:pPr>
              <w:pStyle w:val="TabletextrowsAgency"/>
              <w:jc w:val="center"/>
              <w:rPr>
                <w:b/>
              </w:rPr>
            </w:pPr>
            <w:r w:rsidRPr="00F37D9F">
              <w:rPr>
                <w:b/>
                <w:color w:val="000000"/>
              </w:rPr>
              <w:t xml:space="preserve">Test </w:t>
            </w:r>
          </w:p>
        </w:tc>
        <w:tc>
          <w:tcPr>
            <w:tcW w:w="3857" w:type="dxa"/>
            <w:gridSpan w:val="2"/>
            <w:tcBorders>
              <w:top w:val="single" w:sz="4" w:space="0" w:color="auto"/>
              <w:left w:val="single" w:sz="6" w:space="0" w:color="auto"/>
              <w:bottom w:val="single" w:sz="4" w:space="0" w:color="auto"/>
              <w:right w:val="single" w:sz="4" w:space="0" w:color="auto"/>
              <w:tl2br w:val="nil"/>
              <w:tr2bl w:val="nil"/>
            </w:tcBorders>
            <w:shd w:val="clear" w:color="auto" w:fill="auto"/>
          </w:tcPr>
          <w:p w:rsidR="000E05E8" w:rsidRPr="00F37D9F" w:rsidP="001806E7" w14:paraId="5A1CBA1A" w14:textId="77777777">
            <w:pPr>
              <w:pStyle w:val="TabletextrowsAgency"/>
              <w:jc w:val="center"/>
              <w:rPr>
                <w:b/>
              </w:rPr>
            </w:pPr>
            <w:r w:rsidRPr="00F37D9F">
              <w:rPr>
                <w:b/>
              </w:rPr>
              <w:t xml:space="preserve">Reference </w:t>
            </w:r>
          </w:p>
        </w:tc>
      </w:tr>
      <w:tr w14:paraId="4E3C47C2" w14:textId="77777777" w:rsidTr="00BB4C0B">
        <w:tblPrEx>
          <w:tblW w:w="0" w:type="auto"/>
          <w:tblLayout w:type="fixed"/>
          <w:tblLook w:val="01E0"/>
        </w:tblPrEx>
        <w:trPr>
          <w:cantSplit/>
        </w:trPr>
        <w:tc>
          <w:tcPr>
            <w:tcW w:w="1915" w:type="dxa"/>
            <w:vMerge/>
            <w:tcBorders>
              <w:top w:val="single" w:sz="4" w:space="0" w:color="auto"/>
              <w:left w:val="single" w:sz="4" w:space="0" w:color="auto"/>
              <w:bottom w:val="single" w:sz="6" w:space="0" w:color="auto"/>
              <w:right w:val="single" w:sz="6" w:space="0" w:color="auto"/>
            </w:tcBorders>
            <w:shd w:val="clear" w:color="auto" w:fill="auto"/>
            <w:vAlign w:val="center"/>
          </w:tcPr>
          <w:p w:rsidR="000E05E8" w:rsidRPr="00F37D9F" w:rsidP="000E05E8" w14:paraId="285BAFB6" w14:textId="77777777">
            <w:pPr>
              <w:rPr>
                <w:b/>
              </w:rPr>
            </w:pPr>
          </w:p>
        </w:tc>
        <w:tc>
          <w:tcPr>
            <w:tcW w:w="2243" w:type="dxa"/>
            <w:tcBorders>
              <w:top w:val="single" w:sz="6" w:space="0" w:color="auto"/>
              <w:left w:val="single" w:sz="6" w:space="0" w:color="auto"/>
              <w:bottom w:val="single" w:sz="6" w:space="0" w:color="auto"/>
              <w:right w:val="single" w:sz="6" w:space="0" w:color="auto"/>
            </w:tcBorders>
            <w:shd w:val="clear" w:color="auto" w:fill="auto"/>
          </w:tcPr>
          <w:p w:rsidR="000E05E8" w:rsidRPr="004D6E92" w:rsidP="001806E7" w14:paraId="60709CA0" w14:textId="77777777">
            <w:pPr>
              <w:pStyle w:val="TabletextrowsAgency"/>
              <w:jc w:val="center"/>
              <w:rPr>
                <w:b/>
              </w:rPr>
            </w:pPr>
            <w:r w:rsidRPr="00BB4C0B">
              <w:rPr>
                <w:rFonts w:eastAsia="TimesNewRoman" w:cs="TimesNewRoman"/>
                <w:b/>
              </w:rPr>
              <w:t>&lt;arithmetic&gt; &lt;geometric&gt; mean</w:t>
            </w: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0E05E8" w:rsidRPr="004D6E92" w:rsidP="001806E7" w14:paraId="5B359937" w14:textId="77777777">
            <w:pPr>
              <w:pStyle w:val="TabletextrowsAgency"/>
              <w:jc w:val="center"/>
              <w:rPr>
                <w:b/>
              </w:rPr>
            </w:pPr>
            <w:r w:rsidRPr="00BB4C0B">
              <w:rPr>
                <w:rFonts w:cs="Times New Roman"/>
                <w:b/>
                <w:bCs/>
              </w:rPr>
              <w:t>&lt;SD&gt; &lt;</w:t>
            </w:r>
            <w:r w:rsidRPr="004D6E92">
              <w:rPr>
                <w:b/>
              </w:rPr>
              <w:t>CV%&gt;</w:t>
            </w:r>
          </w:p>
        </w:tc>
        <w:tc>
          <w:tcPr>
            <w:tcW w:w="2256" w:type="dxa"/>
            <w:tcBorders>
              <w:top w:val="single" w:sz="6" w:space="0" w:color="auto"/>
              <w:left w:val="single" w:sz="6" w:space="0" w:color="auto"/>
              <w:bottom w:val="single" w:sz="6" w:space="0" w:color="auto"/>
              <w:right w:val="single" w:sz="6" w:space="0" w:color="auto"/>
            </w:tcBorders>
            <w:shd w:val="clear" w:color="auto" w:fill="auto"/>
          </w:tcPr>
          <w:p w:rsidR="000E05E8" w:rsidRPr="004D6E92" w:rsidP="001806E7" w14:paraId="3243ACD2" w14:textId="77777777">
            <w:pPr>
              <w:pStyle w:val="TabletextrowsAgency"/>
              <w:jc w:val="center"/>
              <w:rPr>
                <w:b/>
              </w:rPr>
            </w:pPr>
            <w:r w:rsidRPr="00BB4C0B">
              <w:rPr>
                <w:rFonts w:eastAsia="TimesNewRoman" w:cs="TimesNewRoman"/>
                <w:b/>
              </w:rPr>
              <w:t xml:space="preserve">&lt;arithmetic&gt; </w:t>
            </w:r>
            <w:r w:rsidRPr="00BB4C0B">
              <w:rPr>
                <w:rFonts w:eastAsia="TimesNewRoman" w:cs="TimesNewRoman"/>
                <w:b/>
              </w:rPr>
              <w:t>&lt;geometric&gt; mean</w:t>
            </w:r>
          </w:p>
        </w:tc>
        <w:tc>
          <w:tcPr>
            <w:tcW w:w="1601" w:type="dxa"/>
            <w:tcBorders>
              <w:top w:val="single" w:sz="6" w:space="0" w:color="auto"/>
              <w:left w:val="single" w:sz="6" w:space="0" w:color="auto"/>
              <w:bottom w:val="single" w:sz="6" w:space="0" w:color="auto"/>
              <w:right w:val="single" w:sz="4" w:space="0" w:color="auto"/>
            </w:tcBorders>
            <w:shd w:val="clear" w:color="auto" w:fill="auto"/>
          </w:tcPr>
          <w:p w:rsidR="000E05E8" w:rsidRPr="004D6E92" w:rsidP="001806E7" w14:paraId="6949C5F5" w14:textId="77777777">
            <w:pPr>
              <w:pStyle w:val="TabletextrowsAgency"/>
              <w:jc w:val="center"/>
              <w:rPr>
                <w:b/>
              </w:rPr>
            </w:pPr>
            <w:r w:rsidRPr="00BB4C0B">
              <w:rPr>
                <w:rFonts w:cs="Times New Roman"/>
                <w:b/>
                <w:bCs/>
              </w:rPr>
              <w:t>&lt;SD&gt; &lt;</w:t>
            </w:r>
            <w:r w:rsidRPr="004D6E92">
              <w:rPr>
                <w:b/>
              </w:rPr>
              <w:t>CV%&gt;</w:t>
            </w:r>
          </w:p>
        </w:tc>
      </w:tr>
      <w:tr w14:paraId="2AB9F4B3" w14:textId="77777777" w:rsidTr="00BB4C0B">
        <w:tblPrEx>
          <w:tblW w:w="0" w:type="auto"/>
          <w:tblLayout w:type="fixed"/>
          <w:tblLook w:val="01E0"/>
        </w:tblPrEx>
        <w:trPr>
          <w:cantSplit/>
        </w:trPr>
        <w:tc>
          <w:tcPr>
            <w:tcW w:w="1915" w:type="dxa"/>
            <w:tcBorders>
              <w:top w:val="single" w:sz="6" w:space="0" w:color="auto"/>
              <w:left w:val="single" w:sz="4" w:space="0" w:color="auto"/>
              <w:bottom w:val="single" w:sz="6" w:space="0" w:color="auto"/>
              <w:right w:val="single" w:sz="6" w:space="0" w:color="auto"/>
            </w:tcBorders>
            <w:shd w:val="clear" w:color="auto" w:fill="auto"/>
            <w:vAlign w:val="center"/>
          </w:tcPr>
          <w:p w:rsidR="000E05E8" w:rsidRPr="004D6E92" w:rsidP="001806E7" w14:paraId="7999ABB3" w14:textId="77777777">
            <w:pPr>
              <w:widowControl w:val="0"/>
              <w:rPr>
                <w:vertAlign w:val="superscript"/>
              </w:rPr>
            </w:pPr>
            <w:r w:rsidRPr="00BB4C0B">
              <w:rPr>
                <w:rFonts w:eastAsia="TimesNewRoman" w:cs="TimesNewRoman"/>
              </w:rPr>
              <w:t>&lt;</w:t>
            </w:r>
            <w:r w:rsidRPr="004D6E92">
              <w:t>AUC</w:t>
            </w:r>
            <w:r w:rsidRPr="004D6E92">
              <w:rPr>
                <w:vertAlign w:val="subscript"/>
              </w:rPr>
              <w:t>(0-t)</w:t>
            </w:r>
            <w:r w:rsidRPr="00BB4C0B">
              <w:rPr>
                <w:rFonts w:eastAsia="TimesNewRoman" w:cs="TimesNewRoman"/>
              </w:rPr>
              <w:t xml:space="preserve"> &gt;</w:t>
            </w:r>
            <w:r w:rsidRPr="004D6E92">
              <w:rPr>
                <w:vertAlign w:val="subscript"/>
              </w:rPr>
              <w:t xml:space="preserve"> </w:t>
            </w:r>
            <w:r w:rsidRPr="00BB4C0B">
              <w:rPr>
                <w:rFonts w:eastAsia="TimesNewRoman" w:cs="TimesNewRoman"/>
              </w:rPr>
              <w:t>&lt;</w:t>
            </w:r>
            <w:r w:rsidRPr="004D6E92">
              <w:t>AUC</w:t>
            </w:r>
            <w:r w:rsidRPr="004D6E92">
              <w:rPr>
                <w:vertAlign w:val="subscript"/>
              </w:rPr>
              <w:t>(0-72h)</w:t>
            </w:r>
            <w:r w:rsidRPr="00BB4C0B">
              <w:rPr>
                <w:rFonts w:eastAsia="TimesNewRoman" w:cs="TimesNewRoman"/>
              </w:rPr>
              <w:t xml:space="preserve"> &gt;</w:t>
            </w:r>
          </w:p>
        </w:tc>
        <w:tc>
          <w:tcPr>
            <w:tcW w:w="2243"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175CE425" w14:textId="77777777">
            <w:pPr>
              <w:pStyle w:val="TabletextrowsAgency"/>
            </w:pP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61A92B7E" w14:textId="77777777">
            <w:pPr>
              <w:pStyle w:val="TabletextrowsAgency"/>
            </w:pPr>
          </w:p>
        </w:tc>
        <w:tc>
          <w:tcPr>
            <w:tcW w:w="2256"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31F668A0" w14:textId="77777777">
            <w:pPr>
              <w:pStyle w:val="TabletextrowsAgency"/>
            </w:pPr>
          </w:p>
        </w:tc>
        <w:tc>
          <w:tcPr>
            <w:tcW w:w="1601" w:type="dxa"/>
            <w:tcBorders>
              <w:top w:val="single" w:sz="6" w:space="0" w:color="auto"/>
              <w:left w:val="single" w:sz="6" w:space="0" w:color="auto"/>
              <w:bottom w:val="single" w:sz="6" w:space="0" w:color="auto"/>
              <w:right w:val="single" w:sz="4" w:space="0" w:color="auto"/>
            </w:tcBorders>
            <w:shd w:val="clear" w:color="auto" w:fill="auto"/>
          </w:tcPr>
          <w:p w:rsidR="000E05E8" w:rsidRPr="00F37D9F" w:rsidP="000E05E8" w14:paraId="55189286" w14:textId="77777777">
            <w:pPr>
              <w:pStyle w:val="TabletextrowsAgency"/>
            </w:pPr>
          </w:p>
        </w:tc>
      </w:tr>
      <w:tr w14:paraId="05DF155C" w14:textId="77777777" w:rsidTr="00BB4C0B">
        <w:tblPrEx>
          <w:tblW w:w="0" w:type="auto"/>
          <w:tblLayout w:type="fixed"/>
          <w:tblLook w:val="01E0"/>
        </w:tblPrEx>
        <w:trPr>
          <w:cantSplit/>
        </w:trPr>
        <w:tc>
          <w:tcPr>
            <w:tcW w:w="1915" w:type="dxa"/>
            <w:tcBorders>
              <w:top w:val="single" w:sz="6" w:space="0" w:color="auto"/>
              <w:left w:val="single" w:sz="4" w:space="0" w:color="auto"/>
              <w:bottom w:val="single" w:sz="6" w:space="0" w:color="auto"/>
              <w:right w:val="single" w:sz="6" w:space="0" w:color="auto"/>
            </w:tcBorders>
            <w:shd w:val="clear" w:color="auto" w:fill="auto"/>
            <w:vAlign w:val="center"/>
          </w:tcPr>
          <w:p w:rsidR="000E05E8" w:rsidRPr="00F37D9F" w:rsidP="001806E7" w14:paraId="3AED3E96" w14:textId="77777777">
            <w:pPr>
              <w:widowControl w:val="0"/>
            </w:pPr>
            <w:r w:rsidRPr="00F37D9F">
              <w:t>AUC</w:t>
            </w:r>
            <w:r w:rsidRPr="00F37D9F">
              <w:rPr>
                <w:vertAlign w:val="subscript"/>
              </w:rPr>
              <w:t xml:space="preserve">(0-∞) </w:t>
            </w:r>
          </w:p>
        </w:tc>
        <w:tc>
          <w:tcPr>
            <w:tcW w:w="2243"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3A86C5E0" w14:textId="77777777">
            <w:pPr>
              <w:pStyle w:val="TabletextrowsAgency"/>
            </w:pP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5F6203DB" w14:textId="77777777">
            <w:pPr>
              <w:pStyle w:val="TabletextrowsAgency"/>
            </w:pPr>
          </w:p>
        </w:tc>
        <w:tc>
          <w:tcPr>
            <w:tcW w:w="2256"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4E3ACE76" w14:textId="77777777">
            <w:pPr>
              <w:pStyle w:val="TabletextrowsAgency"/>
            </w:pPr>
          </w:p>
        </w:tc>
        <w:tc>
          <w:tcPr>
            <w:tcW w:w="1601" w:type="dxa"/>
            <w:tcBorders>
              <w:top w:val="single" w:sz="6" w:space="0" w:color="auto"/>
              <w:left w:val="single" w:sz="6" w:space="0" w:color="auto"/>
              <w:bottom w:val="single" w:sz="6" w:space="0" w:color="auto"/>
              <w:right w:val="single" w:sz="4" w:space="0" w:color="auto"/>
            </w:tcBorders>
            <w:shd w:val="clear" w:color="auto" w:fill="auto"/>
          </w:tcPr>
          <w:p w:rsidR="000E05E8" w:rsidRPr="00F37D9F" w:rsidP="000E05E8" w14:paraId="410F5FE8" w14:textId="77777777">
            <w:pPr>
              <w:pStyle w:val="TabletextrowsAgency"/>
            </w:pPr>
          </w:p>
        </w:tc>
      </w:tr>
      <w:tr w14:paraId="76E7AA68" w14:textId="77777777" w:rsidTr="00BB4C0B">
        <w:tblPrEx>
          <w:tblW w:w="0" w:type="auto"/>
          <w:tblLayout w:type="fixed"/>
          <w:tblLook w:val="01E0"/>
        </w:tblPrEx>
        <w:trPr>
          <w:cantSplit/>
        </w:trPr>
        <w:tc>
          <w:tcPr>
            <w:tcW w:w="1915" w:type="dxa"/>
            <w:tcBorders>
              <w:top w:val="single" w:sz="6" w:space="0" w:color="auto"/>
              <w:left w:val="single" w:sz="4" w:space="0" w:color="auto"/>
              <w:bottom w:val="single" w:sz="6" w:space="0" w:color="auto"/>
              <w:right w:val="single" w:sz="6" w:space="0" w:color="auto"/>
            </w:tcBorders>
            <w:shd w:val="clear" w:color="auto" w:fill="auto"/>
            <w:vAlign w:val="center"/>
          </w:tcPr>
          <w:p w:rsidR="000E05E8" w:rsidRPr="00F37D9F" w:rsidP="001806E7" w14:paraId="5A43283D" w14:textId="77777777">
            <w:pPr>
              <w:widowControl w:val="0"/>
            </w:pPr>
            <w:r w:rsidRPr="00F37D9F">
              <w:t>C</w:t>
            </w:r>
            <w:r w:rsidRPr="00F37D9F">
              <w:rPr>
                <w:vertAlign w:val="subscript"/>
              </w:rPr>
              <w:t>max</w:t>
            </w:r>
            <w:r w:rsidRPr="00F37D9F">
              <w:t xml:space="preserve"> </w:t>
            </w:r>
          </w:p>
        </w:tc>
        <w:tc>
          <w:tcPr>
            <w:tcW w:w="2243"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5D6B8061" w14:textId="77777777">
            <w:pPr>
              <w:pStyle w:val="TabletextrowsAgency"/>
            </w:pP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0028E960" w14:textId="77777777">
            <w:pPr>
              <w:pStyle w:val="TabletextrowsAgency"/>
            </w:pPr>
          </w:p>
        </w:tc>
        <w:tc>
          <w:tcPr>
            <w:tcW w:w="2256"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3C8DBD13" w14:textId="77777777">
            <w:pPr>
              <w:pStyle w:val="TabletextrowsAgency"/>
            </w:pPr>
          </w:p>
        </w:tc>
        <w:tc>
          <w:tcPr>
            <w:tcW w:w="1601" w:type="dxa"/>
            <w:tcBorders>
              <w:top w:val="single" w:sz="6" w:space="0" w:color="auto"/>
              <w:left w:val="single" w:sz="6" w:space="0" w:color="auto"/>
              <w:bottom w:val="single" w:sz="6" w:space="0" w:color="auto"/>
              <w:right w:val="single" w:sz="4" w:space="0" w:color="auto"/>
            </w:tcBorders>
            <w:shd w:val="clear" w:color="auto" w:fill="auto"/>
          </w:tcPr>
          <w:p w:rsidR="000E05E8" w:rsidRPr="00F37D9F" w:rsidP="000E05E8" w14:paraId="249B5A65" w14:textId="77777777">
            <w:pPr>
              <w:pStyle w:val="TabletextrowsAgency"/>
            </w:pPr>
          </w:p>
        </w:tc>
      </w:tr>
      <w:tr w14:paraId="04A1F630" w14:textId="77777777" w:rsidTr="00BB4C0B">
        <w:tblPrEx>
          <w:tblW w:w="0" w:type="auto"/>
          <w:tblLayout w:type="fixed"/>
          <w:tblLook w:val="01E0"/>
        </w:tblPrEx>
        <w:trPr>
          <w:cantSplit/>
        </w:trPr>
        <w:tc>
          <w:tcPr>
            <w:tcW w:w="1915" w:type="dxa"/>
            <w:tcBorders>
              <w:top w:val="single" w:sz="6" w:space="0" w:color="auto"/>
              <w:left w:val="single" w:sz="4" w:space="0" w:color="auto"/>
              <w:bottom w:val="single" w:sz="6" w:space="0" w:color="auto"/>
              <w:right w:val="single" w:sz="6" w:space="0" w:color="auto"/>
            </w:tcBorders>
            <w:shd w:val="clear" w:color="auto" w:fill="auto"/>
            <w:vAlign w:val="center"/>
          </w:tcPr>
          <w:p w:rsidR="000E05E8" w:rsidRPr="004D6E92" w:rsidP="001806E7" w14:paraId="30815031" w14:textId="77777777">
            <w:pPr>
              <w:widowControl w:val="0"/>
            </w:pPr>
            <w:r w:rsidRPr="00F37D9F">
              <w:t>T</w:t>
            </w:r>
            <w:r w:rsidRPr="00F37D9F">
              <w:rPr>
                <w:vertAlign w:val="subscript"/>
              </w:rPr>
              <w:t>max</w:t>
            </w:r>
            <w:r w:rsidRPr="00BB4C0B">
              <w:rPr>
                <w:rFonts w:eastAsia="TimesNewRoman" w:cs="TimesNewRoman"/>
              </w:rPr>
              <w:t>*</w:t>
            </w:r>
          </w:p>
        </w:tc>
        <w:tc>
          <w:tcPr>
            <w:tcW w:w="2243"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6BEE3DBE" w14:textId="77777777">
            <w:pPr>
              <w:pStyle w:val="TabletextrowsAgency"/>
            </w:pP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2DC388FA" w14:textId="77777777">
            <w:pPr>
              <w:pStyle w:val="TabletextrowsAgency"/>
            </w:pPr>
          </w:p>
        </w:tc>
        <w:tc>
          <w:tcPr>
            <w:tcW w:w="2256"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416AA87A" w14:textId="77777777">
            <w:pPr>
              <w:pStyle w:val="TabletextrowsAgency"/>
            </w:pPr>
          </w:p>
        </w:tc>
        <w:tc>
          <w:tcPr>
            <w:tcW w:w="1601" w:type="dxa"/>
            <w:tcBorders>
              <w:top w:val="single" w:sz="6" w:space="0" w:color="auto"/>
              <w:left w:val="single" w:sz="6" w:space="0" w:color="auto"/>
              <w:bottom w:val="single" w:sz="6" w:space="0" w:color="auto"/>
              <w:right w:val="single" w:sz="4" w:space="0" w:color="auto"/>
            </w:tcBorders>
            <w:shd w:val="clear" w:color="auto" w:fill="auto"/>
          </w:tcPr>
          <w:p w:rsidR="000E05E8" w:rsidRPr="00F37D9F" w:rsidP="000E05E8" w14:paraId="33CE1900" w14:textId="77777777">
            <w:pPr>
              <w:pStyle w:val="TabletextrowsAgency"/>
            </w:pPr>
          </w:p>
        </w:tc>
      </w:tr>
      <w:tr w14:paraId="39569A61" w14:textId="77777777" w:rsidTr="00BB4C0B">
        <w:tblPrEx>
          <w:tblW w:w="0" w:type="auto"/>
          <w:tblLayout w:type="fixed"/>
          <w:tblLook w:val="01E0"/>
        </w:tblPrEx>
        <w:trPr>
          <w:cantSplit/>
        </w:trPr>
        <w:tc>
          <w:tcPr>
            <w:tcW w:w="9629" w:type="dxa"/>
            <w:gridSpan w:val="5"/>
            <w:tcBorders>
              <w:top w:val="single" w:sz="6" w:space="0" w:color="auto"/>
              <w:left w:val="single" w:sz="4" w:space="0" w:color="auto"/>
              <w:bottom w:val="single" w:sz="4" w:space="0" w:color="auto"/>
              <w:right w:val="single" w:sz="4" w:space="0" w:color="auto"/>
            </w:tcBorders>
            <w:shd w:val="clear" w:color="auto" w:fill="auto"/>
            <w:vAlign w:val="center"/>
          </w:tcPr>
          <w:p w:rsidR="000E05E8" w:rsidRPr="00F37D9F" w:rsidP="000E05E8" w14:paraId="546E331A" w14:textId="77777777">
            <w:pPr>
              <w:pStyle w:val="TabletextrowsAgency"/>
              <w:rPr>
                <w:sz w:val="16"/>
                <w:szCs w:val="16"/>
              </w:rPr>
            </w:pPr>
            <w:r w:rsidRPr="00F37D9F">
              <w:rPr>
                <w:sz w:val="16"/>
                <w:szCs w:val="16"/>
              </w:rPr>
              <w:t>&lt;AUC</w:t>
            </w:r>
            <w:r w:rsidRPr="00F37D9F">
              <w:rPr>
                <w:sz w:val="16"/>
                <w:szCs w:val="16"/>
                <w:vertAlign w:val="subscript"/>
              </w:rPr>
              <w:t xml:space="preserve">0-t </w:t>
            </w:r>
            <w:r w:rsidRPr="00F37D9F">
              <w:rPr>
                <w:sz w:val="16"/>
                <w:szCs w:val="16"/>
                <w:vertAlign w:val="subscript"/>
              </w:rPr>
              <w:tab/>
            </w:r>
            <w:r w:rsidRPr="00F37D9F">
              <w:rPr>
                <w:sz w:val="16"/>
                <w:szCs w:val="16"/>
                <w:vertAlign w:val="subscript"/>
              </w:rPr>
              <w:tab/>
            </w:r>
            <w:r w:rsidRPr="00F37D9F">
              <w:rPr>
                <w:sz w:val="16"/>
                <w:szCs w:val="16"/>
              </w:rPr>
              <w:t>area under the plasma concentration-time curve from time zero to t hours&gt;</w:t>
            </w:r>
          </w:p>
          <w:p w:rsidR="000E05E8" w:rsidRPr="00F37D9F" w:rsidP="000E05E8" w14:paraId="22AB57F8" w14:textId="77777777">
            <w:pPr>
              <w:pStyle w:val="TabletextrowsAgency"/>
              <w:rPr>
                <w:sz w:val="16"/>
                <w:szCs w:val="16"/>
              </w:rPr>
            </w:pPr>
            <w:r w:rsidRPr="00F37D9F">
              <w:rPr>
                <w:sz w:val="16"/>
                <w:szCs w:val="16"/>
              </w:rPr>
              <w:t>&lt;AUC</w:t>
            </w:r>
            <w:r w:rsidRPr="00F37D9F">
              <w:rPr>
                <w:sz w:val="16"/>
                <w:szCs w:val="16"/>
                <w:vertAlign w:val="subscript"/>
              </w:rPr>
              <w:t xml:space="preserve">0-72h </w:t>
            </w:r>
            <w:r w:rsidRPr="00F37D9F">
              <w:rPr>
                <w:sz w:val="16"/>
                <w:szCs w:val="16"/>
                <w:vertAlign w:val="subscript"/>
              </w:rPr>
              <w:tab/>
            </w:r>
            <w:r w:rsidRPr="00F37D9F">
              <w:rPr>
                <w:sz w:val="16"/>
                <w:szCs w:val="16"/>
              </w:rPr>
              <w:t xml:space="preserve">area under the plasma concentration-time curve from time zero to 72 hours&gt; </w:t>
            </w:r>
          </w:p>
          <w:p w:rsidR="000E05E8" w:rsidRPr="00F37D9F" w:rsidP="000E05E8" w14:paraId="225A91AC" w14:textId="77777777">
            <w:pPr>
              <w:pStyle w:val="TabletextrowsAgency"/>
              <w:rPr>
                <w:sz w:val="16"/>
                <w:szCs w:val="16"/>
              </w:rPr>
            </w:pPr>
            <w:r w:rsidRPr="00F37D9F">
              <w:rPr>
                <w:sz w:val="16"/>
                <w:szCs w:val="16"/>
              </w:rPr>
              <w:t>AUC</w:t>
            </w:r>
            <w:r w:rsidRPr="00F37D9F">
              <w:rPr>
                <w:sz w:val="16"/>
                <w:szCs w:val="16"/>
                <w:vertAlign w:val="subscript"/>
              </w:rPr>
              <w:t>0-∞</w:t>
            </w:r>
            <w:r w:rsidRPr="00F37D9F">
              <w:rPr>
                <w:sz w:val="16"/>
                <w:szCs w:val="16"/>
              </w:rPr>
              <w:t xml:space="preserve"> </w:t>
            </w:r>
            <w:r w:rsidRPr="00F37D9F">
              <w:rPr>
                <w:sz w:val="16"/>
                <w:szCs w:val="16"/>
              </w:rPr>
              <w:tab/>
            </w:r>
            <w:r w:rsidRPr="00F37D9F">
              <w:rPr>
                <w:sz w:val="16"/>
                <w:szCs w:val="16"/>
              </w:rPr>
              <w:tab/>
              <w:t xml:space="preserve">area under the plasma concentration-time curve from time zero to infinity </w:t>
            </w:r>
          </w:p>
          <w:p w:rsidR="000E05E8" w:rsidRPr="00F37D9F" w:rsidP="000E05E8" w14:paraId="07933F64" w14:textId="77777777">
            <w:pPr>
              <w:pStyle w:val="TabletextrowsAgency"/>
              <w:rPr>
                <w:sz w:val="16"/>
                <w:szCs w:val="16"/>
              </w:rPr>
            </w:pPr>
            <w:r w:rsidRPr="00F37D9F">
              <w:rPr>
                <w:sz w:val="16"/>
                <w:szCs w:val="16"/>
              </w:rPr>
              <w:t>C</w:t>
            </w:r>
            <w:r w:rsidRPr="00F37D9F">
              <w:rPr>
                <w:sz w:val="16"/>
                <w:szCs w:val="16"/>
                <w:vertAlign w:val="subscript"/>
              </w:rPr>
              <w:t>max</w:t>
            </w:r>
            <w:r w:rsidRPr="00F37D9F">
              <w:rPr>
                <w:sz w:val="16"/>
                <w:szCs w:val="16"/>
              </w:rPr>
              <w:t xml:space="preserve"> </w:t>
            </w:r>
            <w:r w:rsidRPr="00F37D9F">
              <w:rPr>
                <w:sz w:val="16"/>
                <w:szCs w:val="16"/>
              </w:rPr>
              <w:tab/>
            </w:r>
            <w:r w:rsidRPr="00F37D9F">
              <w:rPr>
                <w:sz w:val="16"/>
                <w:szCs w:val="16"/>
              </w:rPr>
              <w:tab/>
              <w:t xml:space="preserve">maximum plasma concentration </w:t>
            </w:r>
          </w:p>
          <w:p w:rsidR="000E05E8" w:rsidRPr="00BB4C0B" w:rsidP="000E05E8" w14:paraId="36F392E1" w14:textId="77777777">
            <w:pPr>
              <w:pStyle w:val="TabletextrowsAgency"/>
              <w:rPr>
                <w:rFonts w:ascii="TimesNewRoman" w:eastAsia="TimesNewRoman" w:hAnsi="Times New Roman" w:cs="TimesNewRoman"/>
                <w:sz w:val="20"/>
                <w:szCs w:val="20"/>
              </w:rPr>
            </w:pPr>
            <w:r w:rsidRPr="00F37D9F">
              <w:rPr>
                <w:sz w:val="16"/>
                <w:szCs w:val="16"/>
              </w:rPr>
              <w:t>T</w:t>
            </w:r>
            <w:r w:rsidRPr="00F37D9F">
              <w:rPr>
                <w:sz w:val="16"/>
                <w:szCs w:val="16"/>
                <w:vertAlign w:val="subscript"/>
              </w:rPr>
              <w:t>max</w:t>
            </w:r>
            <w:r w:rsidRPr="00F37D9F">
              <w:rPr>
                <w:sz w:val="16"/>
                <w:szCs w:val="16"/>
              </w:rPr>
              <w:t xml:space="preserve"> </w:t>
            </w:r>
            <w:r w:rsidRPr="00F37D9F">
              <w:rPr>
                <w:sz w:val="16"/>
                <w:szCs w:val="16"/>
              </w:rPr>
              <w:tab/>
            </w:r>
            <w:r w:rsidRPr="00F37D9F">
              <w:rPr>
                <w:sz w:val="16"/>
                <w:szCs w:val="16"/>
              </w:rPr>
              <w:tab/>
              <w:t>time for maximum concentration (</w:t>
            </w:r>
            <w:r w:rsidRPr="00BB4C0B">
              <w:rPr>
                <w:rFonts w:eastAsia="TimesNewRoman" w:cs="TimesNewRoman"/>
                <w:sz w:val="16"/>
                <w:szCs w:val="16"/>
              </w:rPr>
              <w:t>* median, range</w:t>
            </w:r>
            <w:r w:rsidRPr="004D6E92">
              <w:rPr>
                <w:sz w:val="16"/>
                <w:szCs w:val="16"/>
              </w:rPr>
              <w:t>)</w:t>
            </w:r>
          </w:p>
        </w:tc>
      </w:tr>
    </w:tbl>
    <w:p w:rsidR="000E05E8" w:rsidRPr="00F37D9F" w:rsidP="000E05E8" w14:paraId="4A6D5082" w14:textId="77777777">
      <w:pPr>
        <w:pStyle w:val="BodytextAgency"/>
      </w:pPr>
    </w:p>
    <w:p w:rsidR="000E05E8" w:rsidRPr="00F37D9F" w:rsidP="000E05E8" w14:paraId="5EB659D3" w14:textId="77777777">
      <w:pPr>
        <w:pStyle w:val="TableheadingAgency"/>
        <w:numPr>
          <w:ilvl w:val="0"/>
          <w:numId w:val="0"/>
        </w:numPr>
        <w:ind w:left="720" w:hanging="720"/>
        <w:rPr>
          <w:b/>
        </w:rPr>
      </w:pPr>
      <w:r w:rsidRPr="00F37D9F">
        <w:rPr>
          <w:b/>
          <w:bCs/>
        </w:rPr>
        <w:t>Table</w:t>
      </w:r>
      <w:r w:rsidRPr="00F37D9F" w:rsidR="00251CC6">
        <w:rPr>
          <w:b/>
          <w:bCs/>
        </w:rPr>
        <w:t xml:space="preserve"> X</w:t>
      </w:r>
      <w:r w:rsidRPr="00F37D9F">
        <w:rPr>
          <w:b/>
          <w:bCs/>
        </w:rPr>
        <w:tab/>
      </w:r>
      <w:r w:rsidRPr="00F37D9F">
        <w:rPr>
          <w:b/>
        </w:rPr>
        <w:t>Statistical analysis for &lt;analyte&gt; (ln-transformed values)</w:t>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915"/>
        <w:gridCol w:w="2783"/>
        <w:gridCol w:w="2340"/>
        <w:gridCol w:w="2610"/>
      </w:tblGrid>
      <w:tr w14:paraId="15188D85" w14:textId="77777777" w:rsidTr="00BB4C0B">
        <w:tblPrEx>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cantSplit/>
          <w:tblHeader/>
        </w:trPr>
        <w:tc>
          <w:tcPr>
            <w:tcW w:w="1915" w:type="dxa"/>
            <w:tcBorders>
              <w:top w:val="single" w:sz="4" w:space="0" w:color="auto"/>
              <w:left w:val="single" w:sz="4" w:space="0" w:color="auto"/>
              <w:bottom w:val="single" w:sz="4" w:space="0" w:color="auto"/>
              <w:right w:val="single" w:sz="6" w:space="0" w:color="auto"/>
              <w:tl2br w:val="nil"/>
              <w:tr2bl w:val="nil"/>
            </w:tcBorders>
            <w:shd w:val="clear" w:color="auto" w:fill="auto"/>
            <w:vAlign w:val="center"/>
          </w:tcPr>
          <w:p w:rsidR="000E05E8" w:rsidRPr="00F37D9F" w:rsidP="001806E7" w14:paraId="14A0E240" w14:textId="77777777">
            <w:pPr>
              <w:widowControl w:val="0"/>
              <w:jc w:val="center"/>
              <w:rPr>
                <w:b/>
              </w:rPr>
            </w:pPr>
            <w:r w:rsidRPr="00F37D9F">
              <w:rPr>
                <w:b/>
              </w:rPr>
              <w:t>Pharmacokinetic parameter</w:t>
            </w:r>
          </w:p>
        </w:tc>
        <w:tc>
          <w:tcPr>
            <w:tcW w:w="2783" w:type="dxa"/>
            <w:tcBorders>
              <w:top w:val="single" w:sz="4" w:space="0" w:color="auto"/>
              <w:left w:val="single" w:sz="6" w:space="0" w:color="auto"/>
              <w:bottom w:val="single" w:sz="4" w:space="0" w:color="auto"/>
              <w:right w:val="single" w:sz="6" w:space="0" w:color="auto"/>
              <w:tl2br w:val="nil"/>
              <w:tr2bl w:val="nil"/>
            </w:tcBorders>
            <w:shd w:val="clear" w:color="auto" w:fill="auto"/>
            <w:vAlign w:val="center"/>
          </w:tcPr>
          <w:p w:rsidR="000E05E8" w:rsidRPr="00F37D9F" w:rsidP="001806E7" w14:paraId="7B14689E" w14:textId="77777777">
            <w:pPr>
              <w:widowControl w:val="0"/>
              <w:jc w:val="center"/>
              <w:rPr>
                <w:b/>
              </w:rPr>
            </w:pPr>
            <w:r w:rsidRPr="00F37D9F">
              <w:rPr>
                <w:b/>
              </w:rPr>
              <w:t>Geometric Mean Ratio Test/Reference</w:t>
            </w:r>
          </w:p>
        </w:tc>
        <w:tc>
          <w:tcPr>
            <w:tcW w:w="2340" w:type="dxa"/>
            <w:tcBorders>
              <w:top w:val="single" w:sz="4" w:space="0" w:color="auto"/>
              <w:left w:val="single" w:sz="6" w:space="0" w:color="auto"/>
              <w:bottom w:val="single" w:sz="4" w:space="0" w:color="auto"/>
              <w:right w:val="single" w:sz="6" w:space="0" w:color="auto"/>
              <w:tl2br w:val="nil"/>
              <w:tr2bl w:val="nil"/>
            </w:tcBorders>
            <w:shd w:val="clear" w:color="auto" w:fill="auto"/>
            <w:vAlign w:val="center"/>
          </w:tcPr>
          <w:p w:rsidR="000E05E8" w:rsidRPr="00F37D9F" w:rsidP="001806E7" w14:paraId="58FE7E84" w14:textId="77777777">
            <w:pPr>
              <w:widowControl w:val="0"/>
              <w:jc w:val="center"/>
              <w:rPr>
                <w:b/>
              </w:rPr>
            </w:pPr>
            <w:r w:rsidRPr="00F37D9F">
              <w:rPr>
                <w:b/>
              </w:rPr>
              <w:t>Confidence Intervals</w:t>
            </w:r>
          </w:p>
        </w:tc>
        <w:tc>
          <w:tcPr>
            <w:tcW w:w="2610" w:type="dxa"/>
            <w:tcBorders>
              <w:top w:val="single" w:sz="4" w:space="0" w:color="auto"/>
              <w:left w:val="single" w:sz="6" w:space="0" w:color="auto"/>
              <w:bottom w:val="single" w:sz="4" w:space="0" w:color="auto"/>
              <w:right w:val="single" w:sz="4" w:space="0" w:color="auto"/>
              <w:tl2br w:val="nil"/>
              <w:tr2bl w:val="nil"/>
            </w:tcBorders>
            <w:shd w:val="clear" w:color="auto" w:fill="auto"/>
            <w:vAlign w:val="center"/>
          </w:tcPr>
          <w:p w:rsidR="000E05E8" w:rsidRPr="00F37D9F" w:rsidP="001806E7" w14:paraId="36487761" w14:textId="77777777">
            <w:pPr>
              <w:widowControl w:val="0"/>
              <w:jc w:val="center"/>
              <w:rPr>
                <w:b/>
              </w:rPr>
            </w:pPr>
            <w:r w:rsidRPr="00F37D9F">
              <w:rPr>
                <w:b/>
              </w:rPr>
              <w:t>CV%</w:t>
            </w:r>
            <w:r w:rsidRPr="00F37D9F">
              <w:rPr>
                <w:b/>
                <w:sz w:val="16"/>
                <w:szCs w:val="16"/>
              </w:rPr>
              <w:t>*</w:t>
            </w:r>
          </w:p>
        </w:tc>
      </w:tr>
      <w:tr w14:paraId="7E8D3B32" w14:textId="77777777" w:rsidTr="00BB4C0B">
        <w:tblPrEx>
          <w:tblW w:w="9648" w:type="dxa"/>
          <w:tblLayout w:type="fixed"/>
          <w:tblLook w:val="01E0"/>
        </w:tblPrEx>
        <w:trPr>
          <w:cantSplit/>
        </w:trPr>
        <w:tc>
          <w:tcPr>
            <w:tcW w:w="1915" w:type="dxa"/>
            <w:tcBorders>
              <w:top w:val="single" w:sz="6" w:space="0" w:color="auto"/>
              <w:left w:val="single" w:sz="4" w:space="0" w:color="auto"/>
              <w:bottom w:val="single" w:sz="6" w:space="0" w:color="auto"/>
              <w:right w:val="single" w:sz="6" w:space="0" w:color="auto"/>
            </w:tcBorders>
            <w:shd w:val="clear" w:color="auto" w:fill="auto"/>
            <w:vAlign w:val="center"/>
          </w:tcPr>
          <w:p w:rsidR="000E05E8" w:rsidRPr="004D6E92" w:rsidP="001806E7" w14:paraId="69F9F384" w14:textId="77777777">
            <w:pPr>
              <w:widowControl w:val="0"/>
              <w:rPr>
                <w:vertAlign w:val="superscript"/>
              </w:rPr>
            </w:pPr>
            <w:r w:rsidRPr="00BB4C0B">
              <w:rPr>
                <w:rFonts w:eastAsia="TimesNewRoman" w:cs="TimesNewRoman"/>
              </w:rPr>
              <w:t>&lt;</w:t>
            </w:r>
            <w:r w:rsidRPr="004D6E92">
              <w:t>AUC</w:t>
            </w:r>
            <w:r w:rsidRPr="004D6E92">
              <w:rPr>
                <w:vertAlign w:val="subscript"/>
              </w:rPr>
              <w:t>(0-t)</w:t>
            </w:r>
            <w:r w:rsidRPr="00BB4C0B">
              <w:rPr>
                <w:rFonts w:eastAsia="TimesNewRoman" w:cs="TimesNewRoman"/>
              </w:rPr>
              <w:t xml:space="preserve"> &gt;</w:t>
            </w:r>
            <w:r w:rsidRPr="004D6E92">
              <w:rPr>
                <w:vertAlign w:val="subscript"/>
              </w:rPr>
              <w:t xml:space="preserve"> </w:t>
            </w:r>
            <w:r w:rsidRPr="00BB4C0B">
              <w:rPr>
                <w:rFonts w:eastAsia="TimesNewRoman" w:cs="TimesNewRoman"/>
              </w:rPr>
              <w:t>&lt;</w:t>
            </w:r>
            <w:r w:rsidRPr="004D6E92">
              <w:t>AUC</w:t>
            </w:r>
            <w:r w:rsidRPr="004D6E92">
              <w:rPr>
                <w:vertAlign w:val="subscript"/>
              </w:rPr>
              <w:t>(0-72h)</w:t>
            </w:r>
            <w:r w:rsidRPr="00BB4C0B">
              <w:rPr>
                <w:rFonts w:eastAsia="TimesNewRoman" w:cs="TimesNewRoman"/>
              </w:rPr>
              <w:t xml:space="preserve"> &gt;</w:t>
            </w:r>
          </w:p>
        </w:tc>
        <w:tc>
          <w:tcPr>
            <w:tcW w:w="2783"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350004BE" w14:textId="77777777">
            <w:pPr>
              <w:pStyle w:val="TabletextrowsAgency"/>
            </w:pP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5CC2B52E" w14:textId="77777777">
            <w:pPr>
              <w:pStyle w:val="TabletextrowsAgency"/>
            </w:pPr>
          </w:p>
        </w:tc>
        <w:tc>
          <w:tcPr>
            <w:tcW w:w="2610" w:type="dxa"/>
            <w:tcBorders>
              <w:top w:val="single" w:sz="6" w:space="0" w:color="auto"/>
              <w:left w:val="single" w:sz="6" w:space="0" w:color="auto"/>
              <w:bottom w:val="single" w:sz="6" w:space="0" w:color="auto"/>
              <w:right w:val="single" w:sz="4" w:space="0" w:color="auto"/>
            </w:tcBorders>
            <w:shd w:val="clear" w:color="auto" w:fill="auto"/>
          </w:tcPr>
          <w:p w:rsidR="000E05E8" w:rsidRPr="00F37D9F" w:rsidP="000E05E8" w14:paraId="34AD7C7B" w14:textId="77777777">
            <w:pPr>
              <w:pStyle w:val="TabletextrowsAgency"/>
            </w:pPr>
          </w:p>
        </w:tc>
      </w:tr>
      <w:tr w14:paraId="325546AF" w14:textId="77777777" w:rsidTr="00BB4C0B">
        <w:tblPrEx>
          <w:tblW w:w="9648" w:type="dxa"/>
          <w:tblLayout w:type="fixed"/>
          <w:tblLook w:val="01E0"/>
        </w:tblPrEx>
        <w:trPr>
          <w:cantSplit/>
        </w:trPr>
        <w:tc>
          <w:tcPr>
            <w:tcW w:w="1915" w:type="dxa"/>
            <w:tcBorders>
              <w:top w:val="single" w:sz="6" w:space="0" w:color="auto"/>
              <w:left w:val="single" w:sz="4" w:space="0" w:color="auto"/>
              <w:bottom w:val="single" w:sz="6" w:space="0" w:color="auto"/>
              <w:right w:val="single" w:sz="6" w:space="0" w:color="auto"/>
            </w:tcBorders>
            <w:shd w:val="clear" w:color="auto" w:fill="auto"/>
            <w:vAlign w:val="center"/>
          </w:tcPr>
          <w:p w:rsidR="000E05E8" w:rsidRPr="00F37D9F" w:rsidP="001806E7" w14:paraId="0B24D611" w14:textId="77777777">
            <w:pPr>
              <w:widowControl w:val="0"/>
            </w:pPr>
            <w:r w:rsidRPr="00F37D9F">
              <w:t>C</w:t>
            </w:r>
            <w:r w:rsidRPr="00F37D9F">
              <w:rPr>
                <w:vertAlign w:val="subscript"/>
              </w:rPr>
              <w:t>max</w:t>
            </w:r>
            <w:r w:rsidRPr="00F37D9F">
              <w:t xml:space="preserve"> </w:t>
            </w:r>
          </w:p>
        </w:tc>
        <w:tc>
          <w:tcPr>
            <w:tcW w:w="2783"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1F35090B" w14:textId="77777777">
            <w:pPr>
              <w:pStyle w:val="TabletextrowsAgency"/>
            </w:pP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0E05E8" w:rsidRPr="00F37D9F" w:rsidP="000E05E8" w14:paraId="50A8ADAE" w14:textId="77777777">
            <w:pPr>
              <w:pStyle w:val="TabletextrowsAgency"/>
            </w:pPr>
          </w:p>
        </w:tc>
        <w:tc>
          <w:tcPr>
            <w:tcW w:w="2610" w:type="dxa"/>
            <w:tcBorders>
              <w:top w:val="single" w:sz="6" w:space="0" w:color="auto"/>
              <w:left w:val="single" w:sz="6" w:space="0" w:color="auto"/>
              <w:bottom w:val="single" w:sz="6" w:space="0" w:color="auto"/>
              <w:right w:val="single" w:sz="4" w:space="0" w:color="auto"/>
            </w:tcBorders>
            <w:shd w:val="clear" w:color="auto" w:fill="auto"/>
          </w:tcPr>
          <w:p w:rsidR="000E05E8" w:rsidRPr="00F37D9F" w:rsidP="000E05E8" w14:paraId="721BDF5F" w14:textId="77777777">
            <w:pPr>
              <w:pStyle w:val="TabletextrowsAgency"/>
            </w:pPr>
          </w:p>
        </w:tc>
      </w:tr>
      <w:tr w14:paraId="76EB2663" w14:textId="77777777" w:rsidTr="00BB4C0B">
        <w:tblPrEx>
          <w:tblW w:w="9648" w:type="dxa"/>
          <w:tblLayout w:type="fixed"/>
          <w:tblLook w:val="01E0"/>
        </w:tblPrEx>
        <w:trPr>
          <w:cantSplit/>
        </w:trPr>
        <w:tc>
          <w:tcPr>
            <w:tcW w:w="9648" w:type="dxa"/>
            <w:gridSpan w:val="4"/>
            <w:tcBorders>
              <w:top w:val="single" w:sz="6" w:space="0" w:color="auto"/>
              <w:left w:val="single" w:sz="4" w:space="0" w:color="auto"/>
              <w:bottom w:val="single" w:sz="4" w:space="0" w:color="auto"/>
              <w:right w:val="single" w:sz="4" w:space="0" w:color="auto"/>
            </w:tcBorders>
            <w:shd w:val="clear" w:color="auto" w:fill="auto"/>
            <w:vAlign w:val="center"/>
          </w:tcPr>
          <w:p w:rsidR="000E05E8" w:rsidRPr="00BB4C0B" w:rsidP="000E05E8" w14:paraId="0C857521" w14:textId="77777777">
            <w:pPr>
              <w:pStyle w:val="TabletextrowsAgency"/>
              <w:rPr>
                <w:rFonts w:ascii="TimesNewRoman" w:eastAsia="TimesNewRoman" w:hAnsi="Times New Roman" w:cs="TimesNewRoman"/>
                <w:sz w:val="16"/>
                <w:szCs w:val="16"/>
              </w:rPr>
            </w:pPr>
            <w:r w:rsidRPr="00BB4C0B">
              <w:rPr>
                <w:rFonts w:eastAsia="TimesNewRoman" w:cs="TimesNewRoman"/>
                <w:sz w:val="16"/>
                <w:szCs w:val="16"/>
              </w:rPr>
              <w:t>*  e</w:t>
            </w:r>
            <w:r w:rsidRPr="004D6E92">
              <w:rPr>
                <w:color w:val="000000"/>
                <w:sz w:val="16"/>
                <w:szCs w:val="16"/>
              </w:rPr>
              <w:t>stimated from the Residual Mean Squares</w:t>
            </w:r>
          </w:p>
        </w:tc>
      </w:tr>
    </w:tbl>
    <w:p w:rsidR="008D0072" w:rsidRPr="00F37D9F" w:rsidP="008D0072" w14:paraId="362C9508" w14:textId="77777777">
      <w:pPr>
        <w:spacing w:after="140" w:line="280" w:lineRule="atLeast"/>
        <w:rPr>
          <w:rFonts w:ascii="Courier New" w:hAnsi="Courier New" w:cs="Times New Roman"/>
          <w:i/>
          <w:color w:val="339966"/>
          <w:sz w:val="22"/>
          <w:lang w:eastAsia="en-GB"/>
        </w:rPr>
      </w:pPr>
    </w:p>
    <w:p w:rsidR="008D0072" w:rsidRPr="00F37D9F" w:rsidP="008D0072" w14:paraId="675E317D" w14:textId="77777777">
      <w:pPr>
        <w:pStyle w:val="DraftingNotesAgency"/>
        <w:rPr>
          <w:iCs/>
          <w:color w:val="000000"/>
        </w:rPr>
      </w:pPr>
      <w:r w:rsidRPr="00F37D9F">
        <w:t>In case steady state studies have been performed, similar tables should</w:t>
      </w:r>
      <w:r w:rsidRPr="00F37D9F">
        <w:rPr>
          <w:spacing w:val="20"/>
        </w:rPr>
        <w:t xml:space="preserve"> </w:t>
      </w:r>
      <w:r w:rsidRPr="00F37D9F">
        <w:t>be produced reporting the parameters AUC0-t, Cmax, Cmin, and</w:t>
      </w:r>
      <w:r w:rsidRPr="00F37D9F">
        <w:rPr>
          <w:spacing w:val="29"/>
        </w:rPr>
        <w:t xml:space="preserve"> </w:t>
      </w:r>
      <w:r w:rsidRPr="00F37D9F">
        <w:t>fluctuation index (PTF%).</w:t>
      </w:r>
    </w:p>
    <w:p w:rsidR="000E05E8" w:rsidRPr="00F37D9F" w:rsidP="000E05E8" w14:paraId="6CCE295F" w14:textId="77777777">
      <w:pPr>
        <w:pStyle w:val="No-numheading4Agency"/>
        <w:keepNext w:val="0"/>
      </w:pPr>
      <w:r w:rsidRPr="00F37D9F">
        <w:t>Assessor’s comment</w:t>
      </w:r>
    </w:p>
    <w:p w:rsidR="00EE6BBA" w:rsidRPr="00F37D9F" w:rsidP="004E70C4" w14:paraId="3C160278" w14:textId="77777777">
      <w:pPr>
        <w:pStyle w:val="DraftingNotesAgency"/>
      </w:pPr>
      <w:r w:rsidRPr="00F37D9F">
        <w:t>The assessment should address if the bioequivalence is shown appropriately. It</w:t>
      </w:r>
      <w:r w:rsidRPr="00F37D9F">
        <w:t xml:space="preserve"> should be assessed if C</w:t>
      </w:r>
      <w:r w:rsidRPr="00F37D9F">
        <w:rPr>
          <w:vertAlign w:val="subscript"/>
        </w:rPr>
        <w:t>max</w:t>
      </w:r>
      <w:r w:rsidRPr="00F37D9F">
        <w:t xml:space="preserve"> is observed in any subject in the first sample time point; detectable pre-dose plasma levels, extrapolated AUC, etc.</w:t>
      </w:r>
    </w:p>
    <w:p w:rsidR="000E05E8" w:rsidRPr="00F37D9F" w:rsidP="00BB4C0B" w14:paraId="3369913B" w14:textId="77777777">
      <w:pPr>
        <w:pStyle w:val="No-numheading4Agency"/>
        <w:numPr>
          <w:ilvl w:val="0"/>
          <w:numId w:val="35"/>
        </w:numPr>
      </w:pPr>
      <w:bookmarkStart w:id="115" w:name="_Toc305065687"/>
      <w:bookmarkStart w:id="116" w:name="_Toc349829766"/>
      <w:bookmarkStart w:id="117" w:name="_Toc349829814"/>
      <w:bookmarkStart w:id="118" w:name="_Toc449707950"/>
      <w:r w:rsidRPr="00F37D9F">
        <w:t>Safety data</w:t>
      </w:r>
      <w:bookmarkEnd w:id="115"/>
      <w:bookmarkEnd w:id="116"/>
      <w:bookmarkEnd w:id="117"/>
      <w:bookmarkEnd w:id="118"/>
    </w:p>
    <w:p w:rsidR="005016DF" w:rsidRPr="00F37D9F" w:rsidP="008D0072" w14:paraId="73F563E4" w14:textId="77777777">
      <w:pPr>
        <w:pStyle w:val="DraftingNotesAgency"/>
      </w:pPr>
      <w:r w:rsidRPr="00F37D9F">
        <w:t xml:space="preserve">Provide a very brief summary of the adverse events observed in the bioequivalence study. </w:t>
      </w:r>
    </w:p>
    <w:p w:rsidR="005016DF" w:rsidRPr="00F37D9F" w:rsidP="00BB4C0B" w14:paraId="28060B67" w14:textId="77777777">
      <w:pPr>
        <w:pStyle w:val="No-numheading4Agency"/>
      </w:pPr>
      <w:r w:rsidRPr="00F37D9F">
        <w:t>Assessor’</w:t>
      </w:r>
      <w:r w:rsidRPr="00F37D9F">
        <w:t>s comment</w:t>
      </w:r>
    </w:p>
    <w:p w:rsidR="008D0072" w:rsidRPr="00F37D9F" w:rsidP="008D0072" w14:paraId="0AF045B7" w14:textId="77777777">
      <w:pPr>
        <w:pStyle w:val="DraftingNotesAgency"/>
      </w:pPr>
      <w:r w:rsidRPr="00F37D9F">
        <w:t>No conclusion in terms of comparison between test and reference should be made based on these data.</w:t>
      </w:r>
    </w:p>
    <w:p w:rsidR="000E05E8" w:rsidRPr="00F37D9F" w:rsidP="004E70C4" w14:paraId="0F23EB54" w14:textId="77777777">
      <w:pPr>
        <w:pStyle w:val="Heading3Agency"/>
        <w:numPr>
          <w:ilvl w:val="2"/>
          <w:numId w:val="1"/>
        </w:numPr>
      </w:pPr>
      <w:bookmarkStart w:id="119" w:name="_Toc295488086"/>
      <w:bookmarkStart w:id="120" w:name="_Toc302056328"/>
      <w:bookmarkStart w:id="121" w:name="_Toc305067062"/>
      <w:bookmarkEnd w:id="119"/>
      <w:bookmarkEnd w:id="120"/>
      <w:r w:rsidRPr="00F37D9F">
        <w:t>Pharmacodynamics</w:t>
      </w:r>
      <w:bookmarkEnd w:id="121"/>
      <w:r w:rsidRPr="00F37D9F">
        <w:t xml:space="preserve"> </w:t>
      </w:r>
    </w:p>
    <w:p w:rsidR="000E05E8" w:rsidRPr="00F37D9F" w:rsidP="000E05E8" w14:paraId="7007B102" w14:textId="77777777">
      <w:pPr>
        <w:pStyle w:val="Sarkain2"/>
        <w:ind w:left="0"/>
        <w:rPr>
          <w:rFonts w:ascii="Verdana" w:hAnsi="Verdana"/>
          <w:b w:val="0"/>
          <w:sz w:val="18"/>
          <w:szCs w:val="18"/>
          <w:lang w:val="en-GB"/>
        </w:rPr>
      </w:pPr>
      <w:r w:rsidRPr="00F37D9F">
        <w:rPr>
          <w:rFonts w:ascii="Verdana" w:hAnsi="Verdana"/>
          <w:b w:val="0"/>
          <w:sz w:val="18"/>
          <w:szCs w:val="18"/>
          <w:lang w:val="en-GB"/>
        </w:rPr>
        <w:t xml:space="preserve">&lt;No new pharmacodynamic studies were presented and no such studies are required for this application.&gt; </w:t>
      </w:r>
    </w:p>
    <w:p w:rsidR="00E36505" w:rsidRPr="00520C36" w:rsidP="00520C36" w14:paraId="168C04AF" w14:textId="34FC9E4D">
      <w:pPr>
        <w:pStyle w:val="DraftingNotesAgency"/>
        <w:rPr>
          <w:iCs/>
          <w:color w:val="000000"/>
        </w:rPr>
      </w:pPr>
      <w:r w:rsidRPr="00F37D9F">
        <w:t>If applicable, usually no new data required and given. Required, if</w:t>
      </w:r>
      <w:r w:rsidRPr="00F37D9F">
        <w:rPr>
          <w:spacing w:val="20"/>
        </w:rPr>
        <w:t xml:space="preserve"> </w:t>
      </w:r>
      <w:r w:rsidRPr="00F37D9F">
        <w:t>bioequivalence cannot be shown by pharmacokinetic studies in order to</w:t>
      </w:r>
      <w:r w:rsidRPr="00F37D9F">
        <w:rPr>
          <w:spacing w:val="29"/>
        </w:rPr>
        <w:t xml:space="preserve"> </w:t>
      </w:r>
      <w:r w:rsidRPr="00F37D9F">
        <w:t>substantiate therapeutic equivalence.</w:t>
      </w:r>
    </w:p>
    <w:p w:rsidR="00D14B7D" w:rsidRPr="00520C36" w:rsidP="00520C36" w14:paraId="4DD6C64F" w14:textId="5A51C1DE">
      <w:pPr>
        <w:pStyle w:val="No-numheading4Agency"/>
      </w:pPr>
      <w:r w:rsidRPr="00520C36">
        <w:t>Assessor’s comment</w:t>
      </w:r>
    </w:p>
    <w:p w:rsidR="000802CF" w:rsidRPr="009D6F6C" w:rsidP="000802CF" w14:paraId="4382A13C" w14:textId="77777777">
      <w:pPr>
        <w:pStyle w:val="BodytextAgency"/>
      </w:pPr>
    </w:p>
    <w:p w:rsidR="000802CF" w:rsidRPr="003E2640" w:rsidP="00BB4C0B" w14:paraId="05706127" w14:textId="77777777">
      <w:pPr>
        <w:pStyle w:val="Heading2Agency"/>
      </w:pPr>
      <w:bookmarkStart w:id="122" w:name="_Toc32588882"/>
      <w:bookmarkStart w:id="123" w:name="_Toc73104061"/>
      <w:bookmarkStart w:id="124" w:name="_Hlk43150067"/>
      <w:r w:rsidRPr="003E2640">
        <w:t>&lt;Clinical efficacy&gt;</w:t>
      </w:r>
      <w:bookmarkEnd w:id="122"/>
      <w:bookmarkEnd w:id="123"/>
    </w:p>
    <w:p w:rsidR="000802CF" w:rsidRPr="003E2640" w:rsidP="000802CF" w14:paraId="434BCD4A" w14:textId="77777777">
      <w:pPr>
        <w:spacing w:after="140" w:line="280" w:lineRule="atLeast"/>
        <w:rPr>
          <w:rFonts w:ascii="Courier New" w:eastAsia="Verdana" w:hAnsi="Courier New" w:cs="Times New Roman"/>
          <w:i/>
          <w:color w:val="339966"/>
          <w:sz w:val="22"/>
          <w:lang w:eastAsia="en-GB"/>
        </w:rPr>
      </w:pPr>
      <w:r w:rsidRPr="003E2640">
        <w:rPr>
          <w:rFonts w:ascii="Courier New" w:eastAsia="Verdana" w:hAnsi="Courier New" w:cs="Times New Roman"/>
          <w:i/>
          <w:color w:val="339966"/>
          <w:sz w:val="22"/>
          <w:lang w:eastAsia="en-GB"/>
        </w:rPr>
        <w:t xml:space="preserve">Consider this section ONLY for hybrid application where pivotal efficacy and safety studies were submitted. For the guidance please refer to the one for full </w:t>
      </w:r>
      <w:r>
        <w:rPr>
          <w:rFonts w:ascii="Courier New" w:eastAsia="Verdana" w:hAnsi="Courier New" w:cs="Times New Roman"/>
          <w:i/>
          <w:color w:val="339966"/>
          <w:sz w:val="22"/>
          <w:lang w:eastAsia="en-GB"/>
        </w:rPr>
        <w:t>marketing authorisation</w:t>
      </w:r>
      <w:r w:rsidRPr="003E2640">
        <w:rPr>
          <w:rFonts w:ascii="Courier New" w:eastAsia="Verdana" w:hAnsi="Courier New" w:cs="Times New Roman"/>
          <w:i/>
          <w:color w:val="339966"/>
          <w:sz w:val="22"/>
          <w:lang w:eastAsia="en-GB"/>
        </w:rPr>
        <w:t xml:space="preserve"> procedures.</w:t>
      </w:r>
    </w:p>
    <w:p w:rsidR="000802CF" w:rsidRPr="00C3382F" w:rsidP="00BB4C0B" w14:paraId="4E0F6B98" w14:textId="77777777">
      <w:pPr>
        <w:pStyle w:val="Heading3Agency"/>
        <w:rPr>
          <w:snapToGrid w:val="0"/>
        </w:rPr>
      </w:pPr>
      <w:bookmarkStart w:id="125" w:name="_Toc294618451"/>
      <w:bookmarkStart w:id="126" w:name="_Toc294618490"/>
      <w:r w:rsidRPr="00C3382F">
        <w:rPr>
          <w:snapToGrid w:val="0"/>
        </w:rPr>
        <w:t>Dose response study(ies)</w:t>
      </w:r>
      <w:bookmarkEnd w:id="125"/>
      <w:bookmarkEnd w:id="126"/>
    </w:p>
    <w:p w:rsidR="000802CF" w:rsidP="00BB4C0B" w14:paraId="409F8CA5" w14:textId="77777777">
      <w:pPr>
        <w:pStyle w:val="Heading3Agency"/>
      </w:pPr>
      <w:r>
        <w:t>Main study/ies</w:t>
      </w:r>
    </w:p>
    <w:p w:rsidR="000802CF" w:rsidRPr="003E2640" w:rsidP="000802CF" w14:paraId="43E37B65" w14:textId="77777777">
      <w:pPr>
        <w:pStyle w:val="No-numheading4Agency"/>
      </w:pPr>
      <w:r w:rsidRPr="003E2640">
        <w:t>&lt;Title of Study&gt;</w:t>
      </w:r>
    </w:p>
    <w:p w:rsidR="000802CF" w:rsidRPr="003E2640" w:rsidP="000802CF" w14:paraId="0901A949" w14:textId="77777777">
      <w:pPr>
        <w:pStyle w:val="No-numheading5Agency"/>
      </w:pPr>
      <w:r w:rsidRPr="003E2640">
        <w:t>Metho</w:t>
      </w:r>
      <w:r w:rsidRPr="003E2640">
        <w:t>ds</w:t>
      </w:r>
    </w:p>
    <w:p w:rsidR="000802CF" w:rsidRPr="003E2640" w:rsidP="000802CF" w14:paraId="1FC815F6" w14:textId="77777777">
      <w:pPr>
        <w:pStyle w:val="No-numheading6Agency"/>
        <w:numPr>
          <w:ilvl w:val="0"/>
          <w:numId w:val="31"/>
        </w:numPr>
      </w:pPr>
      <w:r w:rsidRPr="003E2640">
        <w:t xml:space="preserve">Study Participants </w:t>
      </w:r>
    </w:p>
    <w:p w:rsidR="000802CF" w:rsidRPr="003E2640" w:rsidP="000802CF" w14:paraId="59FF39EF" w14:textId="77777777">
      <w:pPr>
        <w:pStyle w:val="No-numheading6Agency"/>
        <w:numPr>
          <w:ilvl w:val="0"/>
          <w:numId w:val="31"/>
        </w:numPr>
      </w:pPr>
      <w:r w:rsidRPr="003E2640">
        <w:t>Treatments</w:t>
      </w:r>
    </w:p>
    <w:p w:rsidR="000802CF" w:rsidRPr="003E2640" w:rsidP="000802CF" w14:paraId="2F5E6F2D" w14:textId="77777777">
      <w:pPr>
        <w:pStyle w:val="No-numheading6Agency"/>
        <w:numPr>
          <w:ilvl w:val="0"/>
          <w:numId w:val="31"/>
        </w:numPr>
      </w:pPr>
      <w:r w:rsidRPr="003E2640">
        <w:t>Objectives</w:t>
      </w:r>
    </w:p>
    <w:p w:rsidR="000802CF" w:rsidRPr="003E2640" w:rsidP="000802CF" w14:paraId="54DBD3A9" w14:textId="77777777">
      <w:pPr>
        <w:pStyle w:val="No-numheading6Agency"/>
        <w:numPr>
          <w:ilvl w:val="0"/>
          <w:numId w:val="31"/>
        </w:numPr>
      </w:pPr>
      <w:r w:rsidRPr="003E2640">
        <w:t>Outcomes/endpoints</w:t>
      </w:r>
    </w:p>
    <w:p w:rsidR="000802CF" w:rsidRPr="003E2640" w:rsidP="000802CF" w14:paraId="1053CAB9" w14:textId="77777777">
      <w:pPr>
        <w:pStyle w:val="No-numheading6Agency"/>
        <w:numPr>
          <w:ilvl w:val="0"/>
          <w:numId w:val="31"/>
        </w:numPr>
      </w:pPr>
      <w:r w:rsidRPr="003E2640">
        <w:t>Sample size</w:t>
      </w:r>
    </w:p>
    <w:p w:rsidR="000802CF" w:rsidRPr="003E2640" w:rsidP="000802CF" w14:paraId="7994C3E4" w14:textId="77777777">
      <w:pPr>
        <w:pStyle w:val="No-numheading6Agency"/>
        <w:numPr>
          <w:ilvl w:val="0"/>
          <w:numId w:val="31"/>
        </w:numPr>
      </w:pPr>
      <w:r w:rsidRPr="003E2640">
        <w:t>Randomisation and Blinding (masking)</w:t>
      </w:r>
    </w:p>
    <w:p w:rsidR="000802CF" w:rsidRPr="003E2640" w:rsidP="000802CF" w14:paraId="5B2BF3DE" w14:textId="77777777">
      <w:pPr>
        <w:pStyle w:val="No-numheading6Agency"/>
        <w:numPr>
          <w:ilvl w:val="0"/>
          <w:numId w:val="31"/>
        </w:numPr>
      </w:pPr>
      <w:r w:rsidRPr="003E2640">
        <w:t>Statistical methods</w:t>
      </w:r>
    </w:p>
    <w:p w:rsidR="000802CF" w:rsidRPr="003E2640" w:rsidP="000802CF" w14:paraId="4037772C" w14:textId="77777777">
      <w:pPr>
        <w:pStyle w:val="No-numheading5Agency"/>
      </w:pPr>
      <w:r w:rsidRPr="003E2640">
        <w:t>Results</w:t>
      </w:r>
    </w:p>
    <w:p w:rsidR="000802CF" w:rsidRPr="003E2640" w:rsidP="000802CF" w14:paraId="2AE39F90" w14:textId="77777777">
      <w:pPr>
        <w:pStyle w:val="No-numheading6Agency"/>
        <w:numPr>
          <w:ilvl w:val="0"/>
          <w:numId w:val="32"/>
        </w:numPr>
      </w:pPr>
      <w:r w:rsidRPr="003E2640">
        <w:t>Participant flow</w:t>
      </w:r>
    </w:p>
    <w:p w:rsidR="000802CF" w:rsidRPr="003E2640" w:rsidP="000802CF" w14:paraId="796D2336" w14:textId="77777777">
      <w:pPr>
        <w:pStyle w:val="No-numheading6Agency"/>
        <w:numPr>
          <w:ilvl w:val="0"/>
          <w:numId w:val="32"/>
        </w:numPr>
      </w:pPr>
      <w:r>
        <w:rPr>
          <w:noProof/>
        </w:rPr>
        <w:pict>
          <v:group id="Group 44" o:spid="_x0000_s1025" style="width:470.25pt;height:488.6pt;margin-top:-10.15pt;margin-left:0;mso-position-horizontal:left;position:absolute;z-index:251658240" coordsize="68573,59324">
            <v:rect id="Rectangle 25" o:spid="_x0000_s1026" style="width:16116;height:3429;left:28121;position:absolute;top:15395;visibility:visible">
              <v:textbox inset="0,0,0,0">
                <w:txbxContent>
                  <w:p w:rsidR="00D205F8" w:rsidRPr="00172316" w:rsidP="000802CF" w14:paraId="59988D55" w14:textId="77777777">
                    <w:pPr>
                      <w:widowControl w:val="0"/>
                      <w:jc w:val="center"/>
                      <w:rPr>
                        <w:rFonts w:ascii="Arial" w:hAnsi="Arial" w:cs="Arial"/>
                        <w:sz w:val="20"/>
                        <w:szCs w:val="20"/>
                      </w:rPr>
                    </w:pPr>
                    <w:r w:rsidRPr="00172316">
                      <w:rPr>
                        <w:rFonts w:ascii="Arial" w:hAnsi="Arial" w:cs="Arial"/>
                        <w:sz w:val="20"/>
                        <w:szCs w:val="20"/>
                        <w:lang w:val="en-CA"/>
                      </w:rPr>
                      <w:t>Randomized (n=  )</w:t>
                    </w:r>
                  </w:p>
                </w:txbxContent>
              </v:textbox>
            </v:rect>
            <v:rect id="Rectangle 23" o:spid="_x0000_s1027" style="width:20002;height:3975;left:25888;position:absolute;visibility:visible">
              <v:textbox inset="0,0,0,0">
                <w:txbxContent>
                  <w:p w:rsidR="00D205F8" w:rsidRPr="00230D6F" w:rsidP="000802CF" w14:paraId="6A8963AC" w14:textId="77777777">
                    <w:pPr>
                      <w:jc w:val="center"/>
                      <w:rPr>
                        <w:rFonts w:ascii="Arial" w:hAnsi="Arial" w:cs="Arial"/>
                      </w:rPr>
                    </w:pPr>
                    <w:r w:rsidRPr="00211E3A">
                      <w:rPr>
                        <w:rFonts w:ascii="Arial" w:hAnsi="Arial" w:cs="Arial"/>
                        <w:sz w:val="20"/>
                        <w:szCs w:val="20"/>
                        <w:lang w:val="en-CA"/>
                      </w:rPr>
                      <w:t>Assessed for eligibility (n=  )</w:t>
                    </w:r>
                  </w:p>
                </w:txbxContent>
              </v:textbox>
            </v:rect>
            <v:rect id="Rectangle 24" o:spid="_x0000_s1028" style="width:24575;height:9144;left:42513;position:absolute;top:5225;visibility:visible">
              <v:textbox inset="2.83pt,2.83pt,0,0">
                <w:txbxContent>
                  <w:p w:rsidR="00D205F8" w:rsidRPr="00172316" w:rsidP="000802CF" w14:paraId="25559723" w14:textId="77777777">
                    <w:pPr>
                      <w:rPr>
                        <w:rFonts w:ascii="Arial" w:hAnsi="Arial" w:cs="Arial"/>
                        <w:sz w:val="20"/>
                        <w:szCs w:val="20"/>
                        <w:lang w:val="en-CA"/>
                      </w:rPr>
                    </w:pPr>
                    <w:r w:rsidRPr="00172316">
                      <w:rPr>
                        <w:rFonts w:ascii="Arial" w:hAnsi="Arial" w:cs="Arial"/>
                        <w:sz w:val="20"/>
                        <w:szCs w:val="20"/>
                        <w:lang w:val="en-CA"/>
                      </w:rPr>
                      <w:t>Excluded  (n=   )</w:t>
                    </w:r>
                  </w:p>
                  <w:p w:rsidR="00D205F8" w:rsidRPr="00172316" w:rsidP="000802CF" w14:paraId="5F93D73B" w14:textId="77777777">
                    <w:pPr>
                      <w:ind w:left="360" w:hanging="360"/>
                      <w:rPr>
                        <w:rFonts w:ascii="Arial" w:hAnsi="Arial" w:cs="Arial"/>
                        <w:sz w:val="20"/>
                        <w:szCs w:val="20"/>
                        <w:lang w:val="en-CA"/>
                      </w:rPr>
                    </w:pPr>
                    <w:r w:rsidRPr="00172316">
                      <w:rPr>
                        <w:rFonts w:ascii="Symbol" w:hAnsi="Symbol"/>
                        <w:sz w:val="16"/>
                        <w:szCs w:val="16"/>
                        <w:lang w:val="x-none"/>
                      </w:rPr>
                      <w:sym w:font="Symbol" w:char="F0A8"/>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 xml:space="preserve">Not </w:t>
                    </w:r>
                    <w:r w:rsidRPr="00172316">
                      <w:rPr>
                        <w:rFonts w:ascii="Arial" w:hAnsi="Arial" w:cs="Arial"/>
                        <w:sz w:val="20"/>
                        <w:szCs w:val="20"/>
                        <w:lang w:val="en-CA"/>
                      </w:rPr>
                      <w:t>meeting inclusion criteria (n=  )</w:t>
                    </w:r>
                  </w:p>
                  <w:p w:rsidR="00D205F8" w:rsidRPr="00172316" w:rsidP="000802CF" w14:paraId="45B4D125" w14:textId="77777777">
                    <w:pPr>
                      <w:ind w:left="360" w:hanging="360"/>
                      <w:rPr>
                        <w:rFonts w:ascii="Arial" w:hAnsi="Arial" w:cs="Arial"/>
                        <w:sz w:val="20"/>
                        <w:szCs w:val="20"/>
                        <w:lang w:val="en-CA"/>
                      </w:rPr>
                    </w:pPr>
                    <w:r w:rsidRPr="00172316">
                      <w:rPr>
                        <w:rFonts w:ascii="Symbol" w:hAnsi="Symbol"/>
                        <w:sz w:val="16"/>
                        <w:szCs w:val="16"/>
                        <w:lang w:val="x-none"/>
                      </w:rPr>
                      <w:sym w:font="Symbol" w:char="F0A8"/>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  )</w:t>
                    </w:r>
                  </w:p>
                  <w:p w:rsidR="00D205F8" w:rsidRPr="00172316" w:rsidP="000802CF" w14:paraId="44C842B2" w14:textId="77777777">
                    <w:pPr>
                      <w:ind w:left="360" w:hanging="360"/>
                      <w:rPr>
                        <w:rFonts w:ascii="Arial" w:hAnsi="Arial" w:cs="Arial"/>
                        <w:sz w:val="20"/>
                        <w:szCs w:val="20"/>
                      </w:rPr>
                    </w:pPr>
                    <w:r w:rsidRPr="00172316">
                      <w:rPr>
                        <w:rFonts w:ascii="Symbol" w:hAnsi="Symbol"/>
                        <w:sz w:val="16"/>
                        <w:szCs w:val="16"/>
                        <w:lang w:val="x-none"/>
                      </w:rPr>
                      <w:sym w:font="Symbol" w:char="F0A8"/>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  )</w:t>
                    </w:r>
                  </w:p>
                </w:txbxContent>
              </v:textbox>
            </v:rect>
            <v:rect id="Rectangle 39" o:spid="_x0000_s1029" style="width:28435;height:7429;position:absolute;top:51895;visibility:visible">
              <v:textbox inset="2.83pt,2.83pt,1.42pt,1.42pt">
                <w:txbxContent>
                  <w:p w:rsidR="00D205F8" w:rsidP="000802CF" w14:paraId="6E5E4625" w14:textId="77777777">
                    <w:pPr>
                      <w:rPr>
                        <w:rFonts w:cs="Calibri"/>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sym w:font="Symbol" w:char="F0A8"/>
                    </w:r>
                    <w:r>
                      <w:t> </w:t>
                    </w:r>
                    <w:r w:rsidRPr="00172316">
                      <w:rPr>
                        <w:rFonts w:ascii="Arial" w:hAnsi="Arial" w:cs="Arial"/>
                        <w:sz w:val="20"/>
                        <w:szCs w:val="20"/>
                        <w:lang w:val="en-CA"/>
                      </w:rPr>
                      <w:t>Excluded from analysis (give reasons) (n=  )</w:t>
                    </w:r>
                  </w:p>
                </w:txbxContent>
              </v:textbox>
            </v:rect>
            <v:rect id="Rectangle 35" o:spid="_x0000_s1030" style="width:28480;height:7429;left:237;position:absolute;top:39901;visibility:visible">
              <v:textbox inset="2.83pt,2.83pt,1.42pt,1.42pt">
                <w:txbxContent>
                  <w:p w:rsidR="00D205F8" w:rsidRPr="00172316" w:rsidP="000802CF" w14:paraId="2B4B76BB" w14:textId="77777777">
                    <w:pPr>
                      <w:rPr>
                        <w:rFonts w:ascii="Arial" w:hAnsi="Arial" w:cs="Arial"/>
                        <w:sz w:val="20"/>
                        <w:szCs w:val="20"/>
                        <w:lang w:val="en-CA"/>
                      </w:rPr>
                    </w:pPr>
                    <w:r w:rsidRPr="00172316">
                      <w:rPr>
                        <w:rFonts w:ascii="Arial" w:hAnsi="Arial" w:cs="Arial"/>
                        <w:sz w:val="20"/>
                        <w:szCs w:val="20"/>
                        <w:lang w:val="en-CA"/>
                      </w:rPr>
                      <w:t>Lost to follow-up (give reasons) (n=  )</w:t>
                    </w:r>
                  </w:p>
                  <w:p w:rsidR="00D205F8" w:rsidRPr="00172316" w:rsidP="000802CF" w14:paraId="0916A520" w14:textId="77777777">
                    <w:pPr>
                      <w:rPr>
                        <w:rFonts w:ascii="Arial" w:hAnsi="Arial" w:cs="Arial"/>
                        <w:sz w:val="20"/>
                        <w:szCs w:val="20"/>
                      </w:rPr>
                    </w:pPr>
                    <w:r w:rsidRPr="00172316">
                      <w:rPr>
                        <w:rFonts w:ascii="Arial" w:hAnsi="Arial" w:cs="Arial"/>
                        <w:sz w:val="20"/>
                        <w:szCs w:val="20"/>
                        <w:lang w:val="en-CA"/>
                      </w:rPr>
                      <w:t>Discontinued intervention (give reasons) (n=  )</w:t>
                    </w:r>
                  </w:p>
                </w:txbxContent>
              </v:textbox>
            </v:rect>
            <v:rect id="Rectangle 30" o:spid="_x0000_s1031" style="width:28480;height:9715;left:237;position:absolute;top:25294;visibility:visible">
              <v:textbox inset="2.83pt,2.83pt,0,0">
                <w:txbxContent>
                  <w:p w:rsidR="00D205F8" w:rsidRPr="00172316" w:rsidP="000802CF" w14:paraId="7F06A54E" w14:textId="77777777">
                    <w:pPr>
                      <w:rPr>
                        <w:rFonts w:ascii="Arial" w:hAnsi="Arial" w:cs="Arial"/>
                        <w:sz w:val="20"/>
                        <w:szCs w:val="20"/>
                        <w:lang w:val="en-CA"/>
                      </w:rPr>
                    </w:pPr>
                    <w:r w:rsidRPr="00172316">
                      <w:rPr>
                        <w:rFonts w:ascii="Arial" w:hAnsi="Arial" w:cs="Arial"/>
                        <w:sz w:val="20"/>
                        <w:szCs w:val="20"/>
                        <w:lang w:val="en-CA"/>
                      </w:rPr>
                      <w:t>Allocated to intervention (n=  )</w:t>
                    </w:r>
                  </w:p>
                  <w:p w:rsidR="00D205F8" w:rsidP="000802CF" w14:paraId="3D008DC2" w14:textId="77777777">
                    <w:pPr>
                      <w:ind w:left="360" w:hanging="360"/>
                      <w:rPr>
                        <w:rFonts w:cs="Calibri"/>
                        <w:lang w:val="en-CA"/>
                      </w:rPr>
                    </w:pPr>
                    <w:r>
                      <w:rPr>
                        <w:rFonts w:ascii="Symbol" w:hAnsi="Symbol"/>
                        <w:sz w:val="16"/>
                        <w:szCs w:val="16"/>
                        <w:lang w:val="x-none"/>
                      </w:rPr>
                      <w:sym w:font="Symbol" w:char="F0A8"/>
                    </w:r>
                    <w:r>
                      <w:t> </w:t>
                    </w:r>
                    <w:r w:rsidRPr="00172316">
                      <w:rPr>
                        <w:rFonts w:ascii="Arial" w:hAnsi="Arial" w:cs="Arial"/>
                        <w:sz w:val="20"/>
                        <w:szCs w:val="20"/>
                        <w:lang w:val="en-CA"/>
                      </w:rPr>
                      <w:t>Received allocated intervention (n=  )</w:t>
                    </w:r>
                  </w:p>
                  <w:p w:rsidR="00D205F8" w:rsidP="000802CF" w14:paraId="594B1F05" w14:textId="77777777">
                    <w:pPr>
                      <w:ind w:left="360" w:hanging="360"/>
                      <w:rPr>
                        <w:rFonts w:cs="Calibri"/>
                      </w:rPr>
                    </w:pPr>
                    <w:r>
                      <w:rPr>
                        <w:rFonts w:ascii="Symbol" w:hAnsi="Symbol"/>
                        <w:sz w:val="16"/>
                        <w:szCs w:val="16"/>
                        <w:lang w:val="x-none"/>
                      </w:rPr>
                      <w:sym w:font="Symbol" w:char="F0A8"/>
                    </w:r>
                    <w:r>
                      <w:t> </w:t>
                    </w:r>
                    <w:r w:rsidRPr="00172316">
                      <w:rPr>
                        <w:rFonts w:ascii="Arial" w:hAnsi="Arial" w:cs="Arial"/>
                        <w:sz w:val="20"/>
                        <w:szCs w:val="20"/>
                        <w:lang w:val="en-CA"/>
                      </w:rPr>
                      <w:t>Did not receive allocated intervention (give reasons) (n=  )</w:t>
                    </w:r>
                  </w:p>
                </w:txbxContent>
              </v:textbox>
            </v:rect>
            <v:rect id="Rectangle 36" o:spid="_x0000_s1032" style="width:28435;height:7429;left:40138;position:absolute;top:39901;visibility:visible">
              <v:textbox inset="1.42pt,1.42pt,1.42pt,1.42pt">
                <w:txbxContent>
                  <w:p w:rsidR="00D205F8" w:rsidRPr="00172316" w:rsidP="000802CF" w14:paraId="29B5E7A8" w14:textId="77777777">
                    <w:pPr>
                      <w:rPr>
                        <w:rFonts w:ascii="Arial" w:hAnsi="Arial" w:cs="Arial"/>
                        <w:sz w:val="20"/>
                        <w:szCs w:val="20"/>
                        <w:lang w:val="en-CA"/>
                      </w:rPr>
                    </w:pPr>
                    <w:r w:rsidRPr="00172316">
                      <w:rPr>
                        <w:rFonts w:ascii="Arial" w:hAnsi="Arial" w:cs="Arial"/>
                        <w:sz w:val="20"/>
                        <w:szCs w:val="20"/>
                        <w:lang w:val="en-CA"/>
                      </w:rPr>
                      <w:t>Lost to follow-up (give reasons) (n=  )</w:t>
                    </w:r>
                  </w:p>
                  <w:p w:rsidR="00D205F8" w:rsidRPr="00172316" w:rsidP="000802CF" w14:paraId="4284ED26" w14:textId="77777777">
                    <w:pPr>
                      <w:rPr>
                        <w:rFonts w:ascii="Arial" w:hAnsi="Arial" w:cs="Arial"/>
                        <w:sz w:val="20"/>
                        <w:szCs w:val="20"/>
                      </w:rPr>
                    </w:pPr>
                    <w:r w:rsidRPr="00172316">
                      <w:rPr>
                        <w:rFonts w:ascii="Arial" w:hAnsi="Arial" w:cs="Arial"/>
                        <w:sz w:val="20"/>
                        <w:szCs w:val="20"/>
                        <w:lang w:val="en-CA"/>
                      </w:rPr>
                      <w:t>Discontinued intervention (give reasons) (n=  )</w:t>
                    </w:r>
                  </w:p>
                </w:txbxContent>
              </v:textbox>
            </v:rect>
            <v:rect id="Rectangle 27" o:spid="_x0000_s1033" style="width:28435;height:9715;left:40138;position:absolute;top:25413;visibility:visible">
              <v:textbox inset="2.83pt,2.83pt,0,0">
                <w:txbxContent>
                  <w:p w:rsidR="00D205F8" w:rsidRPr="00172316" w:rsidP="000802CF" w14:paraId="63D508DA" w14:textId="77777777">
                    <w:pPr>
                      <w:rPr>
                        <w:rFonts w:ascii="Arial" w:hAnsi="Arial" w:cs="Arial"/>
                        <w:sz w:val="20"/>
                        <w:szCs w:val="20"/>
                        <w:lang w:val="en-CA"/>
                      </w:rPr>
                    </w:pPr>
                    <w:r w:rsidRPr="00172316">
                      <w:rPr>
                        <w:rFonts w:ascii="Arial" w:hAnsi="Arial" w:cs="Arial"/>
                        <w:sz w:val="20"/>
                        <w:szCs w:val="20"/>
                        <w:lang w:val="en-CA"/>
                      </w:rPr>
                      <w:t>Allocated to intervention (n=  )</w:t>
                    </w:r>
                  </w:p>
                  <w:p w:rsidR="00D205F8" w:rsidP="000802CF" w14:paraId="7EC1702E" w14:textId="77777777">
                    <w:pPr>
                      <w:ind w:left="360" w:hanging="360"/>
                      <w:rPr>
                        <w:rFonts w:cs="Calibri"/>
                        <w:lang w:val="en-CA"/>
                      </w:rPr>
                    </w:pPr>
                    <w:r>
                      <w:rPr>
                        <w:rFonts w:ascii="Symbol" w:hAnsi="Symbol"/>
                        <w:sz w:val="16"/>
                        <w:szCs w:val="16"/>
                        <w:lang w:val="x-none"/>
                      </w:rPr>
                      <w:sym w:font="Symbol" w:char="F0A8"/>
                    </w:r>
                    <w:r>
                      <w:t> </w:t>
                    </w:r>
                    <w:r w:rsidRPr="00172316">
                      <w:rPr>
                        <w:rFonts w:ascii="Arial" w:hAnsi="Arial" w:cs="Arial"/>
                        <w:sz w:val="20"/>
                        <w:szCs w:val="20"/>
                        <w:lang w:val="en-CA"/>
                      </w:rPr>
                      <w:t>Received allocated intervention (n=  )</w:t>
                    </w:r>
                  </w:p>
                  <w:p w:rsidR="00D205F8" w:rsidRPr="00172316" w:rsidP="000802CF" w14:paraId="5DF989F9" w14:textId="77777777">
                    <w:pPr>
                      <w:ind w:left="360" w:hanging="360"/>
                      <w:rPr>
                        <w:rFonts w:cs="Calibri"/>
                      </w:rPr>
                    </w:pPr>
                    <w:r>
                      <w:rPr>
                        <w:rFonts w:ascii="Symbol" w:hAnsi="Symbol"/>
                        <w:sz w:val="16"/>
                        <w:szCs w:val="16"/>
                        <w:lang w:val="x-none"/>
                      </w:rPr>
                      <w:sym w:font="Symbol" w:char="F0A8"/>
                    </w:r>
                    <w:r>
                      <w:t> </w:t>
                    </w:r>
                    <w:r w:rsidRPr="00172316">
                      <w:rPr>
                        <w:rFonts w:ascii="Arial" w:hAnsi="Arial" w:cs="Arial"/>
                        <w:sz w:val="20"/>
                        <w:szCs w:val="20"/>
                        <w:lang w:val="en-CA"/>
                      </w:rPr>
                      <w:t>Did not receive allocated intervention (give reasons) (n=  )</w:t>
                    </w:r>
                  </w:p>
                </w:txbxContent>
              </v:textbox>
            </v:rect>
            <v:rect id="Rectangle 37" o:spid="_x0000_s1034" style="width:28435;height:7429;left:40138;position:absolute;top:51895;visibility:visible">
              <v:textbox inset="2.83pt,2.83pt,1.42pt,1.42pt">
                <w:txbxContent>
                  <w:p w:rsidR="00D205F8" w:rsidP="000802CF" w14:paraId="2A2BB670" w14:textId="77777777">
                    <w:pPr>
                      <w:rPr>
                        <w:rFonts w:cs="Calibri"/>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sym w:font="Symbol" w:char="F0A8"/>
                    </w:r>
                    <w:r>
                      <w:t> </w:t>
                    </w:r>
                    <w:r w:rsidRPr="00172316">
                      <w:rPr>
                        <w:rFonts w:ascii="Arial" w:hAnsi="Arial" w:cs="Arial"/>
                        <w:sz w:val="20"/>
                        <w:szCs w:val="20"/>
                        <w:lang w:val="en-CA"/>
                      </w:rPr>
                      <w:t>Excluded from analysis (give reasons) (n=  )</w:t>
                    </w:r>
                  </w:p>
                  <w:p w:rsidR="00D205F8" w:rsidP="000802CF" w14:paraId="6A02A074" w14:textId="77777777">
                    <w:pPr>
                      <w:rPr>
                        <w:rFonts w:cs="Calibri"/>
                      </w:rPr>
                    </w:pPr>
                  </w:p>
                </w:txbxContent>
              </v:textbox>
            </v:rect>
            <v:roundrect id="Rectangle: Rounded Corners 29" o:spid="_x0000_s1035" style="width:14339;height:2933;left:26481;position:absolute;top:23513;visibility:visible" arcsize="10923f" fillcolor="#a9c7fd">
              <v:textbox inset="3.6pt,,3.6pt">
                <w:txbxContent>
                  <w:p w:rsidR="00D205F8" w:rsidRPr="00230D6F" w:rsidP="000802CF" w14:paraId="042158AC" w14:textId="77777777">
                    <w:pPr>
                      <w:pStyle w:val="BodytextAgency"/>
                      <w:jc w:val="center"/>
                      <w:rPr>
                        <w:b/>
                        <w:bCs/>
                        <w:i/>
                        <w:iCs/>
                      </w:rPr>
                    </w:pPr>
                    <w:r w:rsidRPr="00230D6F">
                      <w:rPr>
                        <w:b/>
                        <w:bCs/>
                        <w:i/>
                        <w:iCs/>
                      </w:rPr>
                      <w:t>Allocation</w:t>
                    </w:r>
                  </w:p>
                </w:txbxContent>
              </v:textbox>
            </v:roundrect>
            <v:roundrect id="Rectangle: Rounded Corners 38" o:spid="_x0000_s1036" style="width:14268;height:2971;left:27432;position:absolute;top:49520;visibility:visible" arcsize="10923f" fillcolor="#a9c7fd">
              <v:textbox inset="3.6pt,,3.6pt">
                <w:txbxContent>
                  <w:p w:rsidR="00D205F8" w:rsidRPr="00230D6F" w:rsidP="000802CF" w14:paraId="2F81D2FA" w14:textId="77777777">
                    <w:pPr>
                      <w:pStyle w:val="BodytextAgency"/>
                      <w:jc w:val="center"/>
                      <w:rPr>
                        <w:b/>
                        <w:bCs/>
                        <w:i/>
                        <w:iCs/>
                      </w:rPr>
                    </w:pPr>
                    <w:r w:rsidRPr="00230D6F">
                      <w:rPr>
                        <w:b/>
                        <w:bCs/>
                        <w:i/>
                        <w:iCs/>
                      </w:rPr>
                      <w:t>Analysis</w:t>
                    </w:r>
                  </w:p>
                </w:txbxContent>
              </v:textbox>
            </v:roundrect>
            <v:roundrect id="Rectangle: Rounded Corners 42" o:spid="_x0000_s1037" style="width:14440;height:3124;left:27194;position:absolute;top:37407;visibility:visible" arcsize="10923f" fillcolor="#a9c7fd">
              <v:textbox inset="3.6pt,,3.6pt">
                <w:txbxContent>
                  <w:p w:rsidR="00D205F8" w:rsidRPr="00230D6F" w:rsidP="000802CF" w14:paraId="469FCE81" w14:textId="77777777">
                    <w:pPr>
                      <w:pStyle w:val="BodytextAgency"/>
                      <w:jc w:val="center"/>
                      <w:rPr>
                        <w:b/>
                        <w:bCs/>
                        <w:i/>
                        <w:iCs/>
                      </w:rPr>
                    </w:pPr>
                    <w:r w:rsidRPr="00230D6F">
                      <w:rPr>
                        <w:b/>
                        <w:bCs/>
                        <w:i/>
                        <w:iCs/>
                      </w:rPr>
                      <w:t>Follow-Up</w:t>
                    </w:r>
                  </w:p>
                </w:txbxContent>
              </v:textbox>
            </v:roundrect>
            <v:shapetype id="_x0000_t32" coordsize="21600,21600" o:spt="32" o:oned="t" path="m,l21600,21600e" filled="f">
              <v:path arrowok="t" fillok="f" o:connecttype="none"/>
              <o:lock v:ext="edit" shapetype="t"/>
            </v:shapetype>
            <v:shape id="Straight Arrow Connector 31" o:spid="_x0000_s1038" type="#_x0000_t32" style="width:0;height:4915;left:14656;position:absolute;top:35032;visibility:visible" o:connectortype="straight">
              <v:stroke endarrow="block"/>
              <v:shadow color="#ccc"/>
            </v:shape>
            <v:shape id="Straight Arrow Connector 34" o:spid="_x0000_s1039" type="#_x0000_t32" style="width:0;height:4769;left:54319;position:absolute;top:35150;visibility:visible" o:connectortype="straight">
              <v:stroke endarrow="block"/>
              <v:shadow color="#ccc"/>
            </v:shape>
            <v:shape id="Straight Arrow Connector 40" o:spid="_x0000_s1040" type="#_x0000_t32" style="width:0;height:4610;left:15012;position:absolute;top:47382;visibility:visible" o:connectortype="straight">
              <v:stroke endarrow="block"/>
              <v:shadow color="#ccc"/>
            </v:shape>
            <v:shape id="Straight Arrow Connector 41" o:spid="_x0000_s1041" type="#_x0000_t32" style="width:6;height:4610;left:54557;position:absolute;top:47382;visibility:visible" o:connectortype="straight">
              <v:stroke endarrow="block"/>
              <v:shadow color="#ccc"/>
            </v:shape>
            <v:shapetype id="_x0000_t33" coordsize="21600,21600" o:spt="33" o:oned="t" path="m,l21600,r,21600e" filled="f">
              <v:stroke joinstyle="miter"/>
              <v:path arrowok="t" fillok="f" o:connecttype="none"/>
              <o:lock v:ext="edit" shapetype="t"/>
            </v:shapetype>
            <v:shape id="Connector: Elbow 32" o:spid="_x0000_s1042" type="#_x0000_t33" style="width:23317;height:4001;flip:y;left:14656;position:absolute;rotation:180;top:21256;visibility:visible" o:connectortype="elbow">
              <v:stroke endarrow="block"/>
              <v:shadow color="#ccc"/>
            </v:shape>
            <v:shape id="Connector: Elbow 22" o:spid="_x0000_s1043" type="#_x0000_t33" style="width:23317;height:4001;left:30994;position:absolute;top:21256;visibility:visible" o:connectortype="elbow">
              <v:stroke endarrow="block"/>
              <v:shadow color="#ccc"/>
            </v:shape>
            <v:shape id="Straight Arrow Connector 26" o:spid="_x0000_s1044" type="#_x0000_t32" style="width:6;height:17329;left:35794;position:absolute;top:4037;visibility:visible" o:connectortype="straight">
              <v:stroke endarrow="block"/>
              <v:shadow color="#ccc"/>
            </v:shape>
            <v:shape id="Straight Arrow Connector 28" o:spid="_x0000_s1045" type="#_x0000_t32" style="width:6566;height:6;left:35863;position:absolute;top:9787;visibility:visible" o:connectortype="straight">
              <v:stroke endarrow="block"/>
              <v:shadow color="#ccc"/>
            </v:shape>
            <v:roundrect id="Rectangle: Rounded Corners 33" o:spid="_x0000_s1046" style="width:15475;height:3232;left:7837;position:absolute;top:7362;visibility:visible" arcsize="10923f" fillcolor="#a9c7fd">
              <v:textbox inset="3.6pt,,3.6pt">
                <w:txbxContent>
                  <w:p w:rsidR="00D205F8" w:rsidRPr="00230D6F" w:rsidP="000802CF" w14:paraId="5B4E4534" w14:textId="77777777">
                    <w:pPr>
                      <w:pStyle w:val="BodytextAgency"/>
                      <w:jc w:val="center"/>
                      <w:rPr>
                        <w:b/>
                        <w:bCs/>
                        <w:i/>
                        <w:iCs/>
                      </w:rPr>
                    </w:pPr>
                    <w:r w:rsidRPr="00230D6F">
                      <w:rPr>
                        <w:b/>
                        <w:bCs/>
                        <w:i/>
                        <w:iCs/>
                      </w:rPr>
                      <w:t>Enrollment</w:t>
                    </w:r>
                  </w:p>
                </w:txbxContent>
              </v:textbox>
            </v:roundrect>
            <w10:wrap type="topAndBottom"/>
          </v:group>
        </w:pict>
      </w:r>
      <w:r w:rsidRPr="003E2640" w:rsidR="00907151">
        <w:t>Recruitment</w:t>
      </w:r>
    </w:p>
    <w:p w:rsidR="000802CF" w:rsidRPr="003E2640" w:rsidP="000802CF" w14:paraId="6AECCEE4" w14:textId="77777777">
      <w:pPr>
        <w:pStyle w:val="No-numheading6Agency"/>
        <w:numPr>
          <w:ilvl w:val="0"/>
          <w:numId w:val="32"/>
        </w:numPr>
      </w:pPr>
      <w:r w:rsidRPr="003E2640">
        <w:t>Conduct of the study</w:t>
      </w:r>
    </w:p>
    <w:p w:rsidR="000802CF" w:rsidRPr="003E2640" w:rsidP="000802CF" w14:paraId="19C9FFD6" w14:textId="77777777">
      <w:pPr>
        <w:pStyle w:val="No-numheading6Agency"/>
        <w:numPr>
          <w:ilvl w:val="0"/>
          <w:numId w:val="32"/>
        </w:numPr>
      </w:pPr>
      <w:r w:rsidRPr="003E2640">
        <w:t>Baseline data</w:t>
      </w:r>
    </w:p>
    <w:p w:rsidR="000802CF" w:rsidRPr="003E2640" w:rsidP="000802CF" w14:paraId="756863B8" w14:textId="77777777">
      <w:pPr>
        <w:pStyle w:val="No-numheading6Agency"/>
        <w:numPr>
          <w:ilvl w:val="0"/>
          <w:numId w:val="32"/>
        </w:numPr>
      </w:pPr>
      <w:r w:rsidRPr="003E2640">
        <w:t>Numbers analysed</w:t>
      </w:r>
    </w:p>
    <w:p w:rsidR="000802CF" w:rsidRPr="003E2640" w:rsidP="000802CF" w14:paraId="40C685C7" w14:textId="77777777">
      <w:pPr>
        <w:pStyle w:val="No-numheading6Agency"/>
        <w:numPr>
          <w:ilvl w:val="0"/>
          <w:numId w:val="32"/>
        </w:numPr>
      </w:pPr>
      <w:r w:rsidRPr="003E2640">
        <w:t>Outcomes and estimation</w:t>
      </w:r>
    </w:p>
    <w:p w:rsidR="000802CF" w:rsidRPr="003E2640" w:rsidP="000802CF" w14:paraId="1B06E78E" w14:textId="77777777">
      <w:pPr>
        <w:pStyle w:val="No-numheading6Agency"/>
        <w:numPr>
          <w:ilvl w:val="0"/>
          <w:numId w:val="32"/>
        </w:numPr>
      </w:pPr>
      <w:r w:rsidRPr="003E2640">
        <w:t>Ancillary analyses</w:t>
      </w:r>
    </w:p>
    <w:p w:rsidR="000802CF" w:rsidRPr="003E2640" w:rsidP="00BB4C0B" w14:paraId="72EDF844" w14:textId="77777777">
      <w:pPr>
        <w:pStyle w:val="Heading3Agency"/>
      </w:pPr>
      <w:r w:rsidRPr="003E2640">
        <w:t>Summary of main efficacy results</w:t>
      </w:r>
    </w:p>
    <w:p w:rsidR="000802CF" w:rsidRPr="003E2640" w:rsidP="000802CF" w14:paraId="2E5A460F" w14:textId="77777777">
      <w:pPr>
        <w:spacing w:after="140" w:line="280" w:lineRule="atLeast"/>
        <w:rPr>
          <w:rFonts w:eastAsia="Verdana"/>
          <w:lang w:eastAsia="en-GB"/>
        </w:rPr>
      </w:pPr>
      <w:r w:rsidRPr="003E2640">
        <w:rPr>
          <w:rFonts w:eastAsia="Verdana"/>
          <w:lang w:eastAsia="en-GB"/>
        </w:rPr>
        <w:t>The following tables summarise the efficacy results from the main studies supporting the present application. These summaries should be read in conjunction with the discussion on clinical efficacy as well as the benefit risk assessment (see later sections)</w:t>
      </w:r>
      <w:r w:rsidRPr="003E2640">
        <w:rPr>
          <w:rFonts w:eastAsia="Verdana"/>
          <w:lang w:eastAsia="en-GB"/>
        </w:rPr>
        <w:t>.</w:t>
      </w:r>
    </w:p>
    <w:p w:rsidR="000802CF" w:rsidRPr="003E2640" w:rsidP="000802CF" w14:paraId="583E82F1" w14:textId="77777777">
      <w:pPr>
        <w:spacing w:after="140" w:line="280" w:lineRule="atLeast"/>
        <w:rPr>
          <w:rFonts w:eastAsia="Verdana"/>
          <w:lang w:eastAsia="en-GB"/>
        </w:rPr>
      </w:pPr>
    </w:p>
    <w:p w:rsidR="000802CF" w:rsidRPr="003E2640" w:rsidP="000802CF" w14:paraId="71323B0E" w14:textId="77777777">
      <w:pPr>
        <w:spacing w:after="140" w:line="280" w:lineRule="atLeast"/>
        <w:rPr>
          <w:rFonts w:eastAsia="Verdana"/>
          <w:lang w:eastAsia="en-GB"/>
        </w:rPr>
      </w:pPr>
      <w:r w:rsidRPr="003E2640">
        <w:rPr>
          <w:rFonts w:eastAsia="Verdana"/>
          <w:b/>
          <w:lang w:eastAsia="en-GB"/>
        </w:rPr>
        <w:t>Table XXX</w:t>
      </w:r>
      <w:r w:rsidRPr="003E2640">
        <w:rPr>
          <w:rFonts w:eastAsia="Verdana"/>
          <w:lang w:eastAsia="en-GB"/>
        </w:rPr>
        <w:t>. Summary of Efficacy for trial &lt;trial&gt;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4"/>
        <w:gridCol w:w="86"/>
        <w:gridCol w:w="1440"/>
        <w:gridCol w:w="360"/>
        <w:gridCol w:w="90"/>
        <w:gridCol w:w="900"/>
        <w:gridCol w:w="810"/>
        <w:gridCol w:w="860"/>
        <w:gridCol w:w="940"/>
        <w:gridCol w:w="1800"/>
      </w:tblGrid>
      <w:tr w14:paraId="23CB845D" w14:textId="77777777" w:rsidTr="00BD4639">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314"/>
          <w:tblHeader/>
        </w:trPr>
        <w:tc>
          <w:tcPr>
            <w:tcW w:w="9450" w:type="dxa"/>
            <w:gridSpan w:val="10"/>
            <w:tcBorders>
              <w:top w:val="single" w:sz="4" w:space="0" w:color="auto"/>
              <w:left w:val="single" w:sz="4" w:space="0" w:color="auto"/>
              <w:bottom w:val="single" w:sz="4" w:space="0" w:color="auto"/>
              <w:right w:val="single" w:sz="4" w:space="0" w:color="auto"/>
            </w:tcBorders>
          </w:tcPr>
          <w:p w:rsidR="000802CF" w:rsidRPr="003E2640" w:rsidP="00BD4639" w14:paraId="2F106A51" w14:textId="77777777">
            <w:pPr>
              <w:tabs>
                <w:tab w:val="center" w:pos="4536"/>
                <w:tab w:val="right" w:pos="8306"/>
              </w:tabs>
              <w:adjustRightInd w:val="0"/>
              <w:spacing w:before="120" w:after="120"/>
              <w:jc w:val="both"/>
              <w:rPr>
                <w:rFonts w:cs="Times New Roman"/>
                <w:b/>
                <w:bCs/>
                <w:color w:val="000000"/>
              </w:rPr>
            </w:pPr>
            <w:r w:rsidRPr="003E2640">
              <w:rPr>
                <w:rFonts w:cs="Times New Roman"/>
                <w:b/>
                <w:bCs/>
                <w:color w:val="000000"/>
                <w:u w:val="single"/>
              </w:rPr>
              <w:t xml:space="preserve">Title: </w:t>
            </w:r>
            <w:r w:rsidRPr="003E2640">
              <w:rPr>
                <w:rFonts w:cs="Times New Roman"/>
                <w:bCs/>
                <w:color w:val="000000"/>
                <w:u w:val="single"/>
              </w:rPr>
              <w:t>&lt;title&gt;</w:t>
            </w:r>
            <w:r w:rsidRPr="003E2640">
              <w:rPr>
                <w:rFonts w:cs="Times New Roman"/>
                <w:bCs/>
                <w:color w:val="000000"/>
              </w:rPr>
              <w:t xml:space="preserve"> </w:t>
            </w:r>
            <w:r w:rsidRPr="003E2640">
              <w:rPr>
                <w:rFonts w:cs="Times New Roman"/>
                <w:bCs/>
                <w:i/>
                <w:color w:val="339966"/>
              </w:rPr>
              <w:t>{as indicated on the study report}</w:t>
            </w:r>
          </w:p>
        </w:tc>
      </w:tr>
      <w:tr w14:paraId="66E4C64E" w14:textId="77777777" w:rsidTr="00BD4639">
        <w:tblPrEx>
          <w:tblW w:w="9450" w:type="dxa"/>
          <w:tblInd w:w="108" w:type="dxa"/>
          <w:tblLayout w:type="fixed"/>
          <w:tblLook w:val="01E0"/>
        </w:tblPrEx>
        <w:trPr>
          <w:cantSplit/>
          <w:trHeight w:val="314"/>
          <w:tblHeader/>
        </w:trPr>
        <w:tc>
          <w:tcPr>
            <w:tcW w:w="2164" w:type="dxa"/>
          </w:tcPr>
          <w:p w:rsidR="000802CF" w:rsidRPr="003E2640" w:rsidP="00BD4639" w14:paraId="51A19C94" w14:textId="77777777">
            <w:pPr>
              <w:tabs>
                <w:tab w:val="left" w:pos="1134"/>
              </w:tabs>
              <w:rPr>
                <w:bCs/>
                <w:color w:val="000000"/>
              </w:rPr>
            </w:pPr>
            <w:r w:rsidRPr="003E2640">
              <w:rPr>
                <w:bCs/>
                <w:color w:val="000000"/>
              </w:rPr>
              <w:t>Study identifier</w:t>
            </w:r>
          </w:p>
        </w:tc>
        <w:tc>
          <w:tcPr>
            <w:tcW w:w="7286" w:type="dxa"/>
            <w:gridSpan w:val="9"/>
          </w:tcPr>
          <w:p w:rsidR="000802CF" w:rsidRPr="003E2640" w:rsidP="00BD4639" w14:paraId="4000CDD4" w14:textId="77777777">
            <w:pPr>
              <w:tabs>
                <w:tab w:val="left" w:pos="1134"/>
              </w:tabs>
              <w:rPr>
                <w:lang w:eastAsia="nl-NL"/>
              </w:rPr>
            </w:pPr>
            <w:r w:rsidRPr="003E2640">
              <w:rPr>
                <w:lang w:eastAsia="nl-NL"/>
              </w:rPr>
              <w:t>&lt;code&gt;</w:t>
            </w:r>
          </w:p>
          <w:p w:rsidR="000802CF" w:rsidRPr="003E2640" w:rsidP="00BD4639" w14:paraId="79E525B7" w14:textId="77777777">
            <w:pPr>
              <w:tabs>
                <w:tab w:val="left" w:pos="1134"/>
              </w:tabs>
              <w:rPr>
                <w:i/>
                <w:color w:val="339966"/>
                <w:lang w:eastAsia="nl-NL"/>
              </w:rPr>
            </w:pPr>
            <w:r w:rsidRPr="003E2640">
              <w:rPr>
                <w:i/>
                <w:color w:val="339966"/>
                <w:lang w:eastAsia="nl-NL"/>
              </w:rPr>
              <w:t xml:space="preserve">{list all codes starting with the protocol number followed by – as available - EudraCT number, ISRCT number, other codes that </w:t>
            </w:r>
            <w:r w:rsidRPr="003E2640">
              <w:rPr>
                <w:i/>
                <w:color w:val="339966"/>
                <w:lang w:eastAsia="nl-NL"/>
              </w:rPr>
              <w:t>allow cross-referencing to publications}</w:t>
            </w:r>
          </w:p>
        </w:tc>
      </w:tr>
      <w:tr w14:paraId="1B0A4864" w14:textId="77777777" w:rsidTr="00BD4639">
        <w:tblPrEx>
          <w:tblW w:w="9450" w:type="dxa"/>
          <w:tblInd w:w="108" w:type="dxa"/>
          <w:tblLayout w:type="fixed"/>
          <w:tblLook w:val="01E0"/>
        </w:tblPrEx>
        <w:trPr>
          <w:cantSplit/>
          <w:trHeight w:val="314"/>
        </w:trPr>
        <w:tc>
          <w:tcPr>
            <w:tcW w:w="2164" w:type="dxa"/>
            <w:vMerge w:val="restart"/>
          </w:tcPr>
          <w:p w:rsidR="000802CF" w:rsidRPr="003E2640" w:rsidP="00BD4639" w14:paraId="71987CAB" w14:textId="77777777">
            <w:pPr>
              <w:tabs>
                <w:tab w:val="left" w:pos="1134"/>
              </w:tabs>
              <w:rPr>
                <w:bCs/>
                <w:color w:val="000000"/>
              </w:rPr>
            </w:pPr>
            <w:r w:rsidRPr="003E2640">
              <w:rPr>
                <w:bCs/>
                <w:color w:val="000000"/>
              </w:rPr>
              <w:t>Design</w:t>
            </w:r>
          </w:p>
        </w:tc>
        <w:tc>
          <w:tcPr>
            <w:tcW w:w="7286" w:type="dxa"/>
            <w:gridSpan w:val="9"/>
          </w:tcPr>
          <w:p w:rsidR="000802CF" w:rsidRPr="003E2640" w:rsidP="00BD4639" w14:paraId="01F3A044" w14:textId="77777777">
            <w:pPr>
              <w:tabs>
                <w:tab w:val="left" w:pos="1134"/>
              </w:tabs>
              <w:rPr>
                <w:lang w:eastAsia="nl-NL"/>
              </w:rPr>
            </w:pPr>
            <w:r w:rsidRPr="003E2640">
              <w:rPr>
                <w:lang w:eastAsia="nl-NL"/>
              </w:rPr>
              <w:t>&lt;</w:t>
            </w:r>
            <w:r w:rsidRPr="003E2640">
              <w:rPr>
                <w:iCs/>
                <w:u w:color="C0C0C0"/>
                <w:lang w:eastAsia="nl-NL"/>
              </w:rPr>
              <w:t>free text</w:t>
            </w:r>
            <w:r w:rsidRPr="003E2640">
              <w:rPr>
                <w:lang w:eastAsia="nl-NL"/>
              </w:rPr>
              <w:t>&gt;</w:t>
            </w:r>
          </w:p>
          <w:p w:rsidR="000802CF" w:rsidRPr="003E2640" w:rsidP="00BD4639" w14:paraId="7A57F2CB" w14:textId="77777777">
            <w:pPr>
              <w:tabs>
                <w:tab w:val="left" w:pos="1134"/>
              </w:tabs>
              <w:rPr>
                <w:i/>
                <w:color w:val="339966"/>
                <w:lang w:eastAsia="nl-NL"/>
              </w:rPr>
            </w:pPr>
            <w:r w:rsidRPr="003E2640">
              <w:rPr>
                <w:i/>
                <w:color w:val="339966"/>
                <w:lang w:eastAsia="nl-NL"/>
              </w:rPr>
              <w:t xml:space="preserve">{describe key elements of the design (cross-over, parallel, factorial, dose-escalation, fixed-dose response) including randomization, blinding, allocation concealment, </w:t>
            </w:r>
            <w:r w:rsidRPr="003E2640">
              <w:rPr>
                <w:i/>
                <w:color w:val="339966"/>
                <w:lang w:eastAsia="nl-NL"/>
              </w:rPr>
              <w:t>mono-/multi-centre, etc.}</w:t>
            </w:r>
          </w:p>
        </w:tc>
      </w:tr>
      <w:tr w14:paraId="245177C0" w14:textId="77777777" w:rsidTr="00BD4639">
        <w:tblPrEx>
          <w:tblW w:w="9450" w:type="dxa"/>
          <w:tblInd w:w="108" w:type="dxa"/>
          <w:tblLayout w:type="fixed"/>
          <w:tblLook w:val="01E0"/>
        </w:tblPrEx>
        <w:trPr>
          <w:cantSplit/>
          <w:trHeight w:val="314"/>
        </w:trPr>
        <w:tc>
          <w:tcPr>
            <w:tcW w:w="2164" w:type="dxa"/>
            <w:vMerge/>
          </w:tcPr>
          <w:p w:rsidR="000802CF" w:rsidRPr="003E2640" w:rsidP="00BD4639" w14:paraId="7487EB6F" w14:textId="77777777">
            <w:pPr>
              <w:tabs>
                <w:tab w:val="left" w:pos="1134"/>
              </w:tabs>
              <w:rPr>
                <w:bCs/>
                <w:color w:val="000000"/>
              </w:rPr>
            </w:pPr>
          </w:p>
        </w:tc>
        <w:tc>
          <w:tcPr>
            <w:tcW w:w="2876" w:type="dxa"/>
            <w:gridSpan w:val="5"/>
            <w:tcBorders>
              <w:top w:val="nil"/>
              <w:bottom w:val="nil"/>
              <w:right w:val="single" w:sz="4" w:space="0" w:color="auto"/>
            </w:tcBorders>
          </w:tcPr>
          <w:p w:rsidR="000802CF" w:rsidRPr="003E2640" w:rsidP="00BD4639" w14:paraId="1D5FE9A0" w14:textId="77777777">
            <w:pPr>
              <w:autoSpaceDE w:val="0"/>
              <w:autoSpaceDN w:val="0"/>
              <w:adjustRightInd w:val="0"/>
              <w:rPr>
                <w:iCs/>
                <w:u w:color="C0C0C0"/>
                <w:lang w:eastAsia="nl-NL"/>
              </w:rPr>
            </w:pPr>
            <w:r w:rsidRPr="003E2640">
              <w:t>Duration of main phase:</w:t>
            </w:r>
          </w:p>
        </w:tc>
        <w:tc>
          <w:tcPr>
            <w:tcW w:w="4410" w:type="dxa"/>
            <w:gridSpan w:val="4"/>
            <w:tcBorders>
              <w:top w:val="nil"/>
              <w:left w:val="single" w:sz="4" w:space="0" w:color="auto"/>
              <w:bottom w:val="nil"/>
              <w:right w:val="single" w:sz="4" w:space="0" w:color="auto"/>
            </w:tcBorders>
          </w:tcPr>
          <w:p w:rsidR="000802CF" w:rsidRPr="003E2640" w:rsidP="00BD4639" w14:paraId="039272F9" w14:textId="77777777">
            <w:pPr>
              <w:autoSpaceDE w:val="0"/>
              <w:autoSpaceDN w:val="0"/>
              <w:adjustRightInd w:val="0"/>
              <w:rPr>
                <w:iCs/>
                <w:u w:color="C0C0C0"/>
                <w:lang w:eastAsia="nl-NL"/>
              </w:rPr>
            </w:pPr>
            <w:r w:rsidRPr="003E2640">
              <w:t>&lt;time&gt;</w:t>
            </w:r>
          </w:p>
        </w:tc>
      </w:tr>
      <w:tr w14:paraId="0BB86D29" w14:textId="77777777" w:rsidTr="00BD4639">
        <w:tblPrEx>
          <w:tblW w:w="9450" w:type="dxa"/>
          <w:tblInd w:w="108" w:type="dxa"/>
          <w:tblLayout w:type="fixed"/>
          <w:tblLook w:val="01E0"/>
        </w:tblPrEx>
        <w:trPr>
          <w:cantSplit/>
          <w:trHeight w:val="314"/>
        </w:trPr>
        <w:tc>
          <w:tcPr>
            <w:tcW w:w="2164" w:type="dxa"/>
            <w:vMerge/>
          </w:tcPr>
          <w:p w:rsidR="000802CF" w:rsidRPr="003E2640" w:rsidP="00BD4639" w14:paraId="646BCA8D" w14:textId="77777777">
            <w:pPr>
              <w:tabs>
                <w:tab w:val="left" w:pos="1134"/>
              </w:tabs>
              <w:rPr>
                <w:bCs/>
                <w:color w:val="000000"/>
              </w:rPr>
            </w:pPr>
          </w:p>
        </w:tc>
        <w:tc>
          <w:tcPr>
            <w:tcW w:w="2876" w:type="dxa"/>
            <w:gridSpan w:val="5"/>
            <w:tcBorders>
              <w:top w:val="nil"/>
              <w:bottom w:val="nil"/>
              <w:right w:val="single" w:sz="4" w:space="0" w:color="auto"/>
            </w:tcBorders>
          </w:tcPr>
          <w:p w:rsidR="000802CF" w:rsidRPr="003E2640" w:rsidP="00BD4639" w14:paraId="16468035" w14:textId="77777777">
            <w:pPr>
              <w:autoSpaceDE w:val="0"/>
              <w:autoSpaceDN w:val="0"/>
              <w:adjustRightInd w:val="0"/>
              <w:rPr>
                <w:iCs/>
                <w:u w:color="C0C0C0"/>
                <w:lang w:eastAsia="nl-NL"/>
              </w:rPr>
            </w:pPr>
            <w:r w:rsidRPr="003E2640">
              <w:t>Duration of Run-in phase:</w:t>
            </w:r>
          </w:p>
        </w:tc>
        <w:tc>
          <w:tcPr>
            <w:tcW w:w="4410" w:type="dxa"/>
            <w:gridSpan w:val="4"/>
            <w:tcBorders>
              <w:top w:val="nil"/>
              <w:left w:val="single" w:sz="4" w:space="0" w:color="auto"/>
              <w:bottom w:val="nil"/>
              <w:right w:val="single" w:sz="4" w:space="0" w:color="auto"/>
            </w:tcBorders>
          </w:tcPr>
          <w:p w:rsidR="000802CF" w:rsidRPr="003E2640" w:rsidP="00BD4639" w14:paraId="29B123D5" w14:textId="77777777">
            <w:pPr>
              <w:autoSpaceDE w:val="0"/>
              <w:autoSpaceDN w:val="0"/>
              <w:adjustRightInd w:val="0"/>
              <w:rPr>
                <w:iCs/>
                <w:u w:color="C0C0C0"/>
                <w:lang w:eastAsia="nl-NL"/>
              </w:rPr>
            </w:pPr>
            <w:r w:rsidRPr="003E2640">
              <w:t>&lt;time&gt; &lt;not applicable&gt;</w:t>
            </w:r>
          </w:p>
        </w:tc>
      </w:tr>
      <w:tr w14:paraId="1AA32753" w14:textId="77777777" w:rsidTr="00BD4639">
        <w:tblPrEx>
          <w:tblW w:w="9450" w:type="dxa"/>
          <w:tblInd w:w="108" w:type="dxa"/>
          <w:tblLayout w:type="fixed"/>
          <w:tblLook w:val="01E0"/>
        </w:tblPrEx>
        <w:trPr>
          <w:cantSplit/>
          <w:trHeight w:val="314"/>
        </w:trPr>
        <w:tc>
          <w:tcPr>
            <w:tcW w:w="2164" w:type="dxa"/>
            <w:vMerge/>
            <w:tcBorders>
              <w:bottom w:val="single" w:sz="4" w:space="0" w:color="auto"/>
            </w:tcBorders>
          </w:tcPr>
          <w:p w:rsidR="000802CF" w:rsidRPr="003E2640" w:rsidP="00BD4639" w14:paraId="3D407C03" w14:textId="77777777">
            <w:pPr>
              <w:tabs>
                <w:tab w:val="left" w:pos="1134"/>
              </w:tabs>
              <w:rPr>
                <w:bCs/>
                <w:color w:val="000000"/>
              </w:rPr>
            </w:pPr>
          </w:p>
        </w:tc>
        <w:tc>
          <w:tcPr>
            <w:tcW w:w="2876" w:type="dxa"/>
            <w:gridSpan w:val="5"/>
            <w:tcBorders>
              <w:top w:val="nil"/>
              <w:bottom w:val="single" w:sz="4" w:space="0" w:color="auto"/>
              <w:right w:val="single" w:sz="4" w:space="0" w:color="auto"/>
            </w:tcBorders>
          </w:tcPr>
          <w:p w:rsidR="000802CF" w:rsidRPr="003E2640" w:rsidP="00BD4639" w14:paraId="6DE248D1" w14:textId="77777777">
            <w:pPr>
              <w:autoSpaceDE w:val="0"/>
              <w:autoSpaceDN w:val="0"/>
              <w:adjustRightInd w:val="0"/>
              <w:rPr>
                <w:iCs/>
                <w:u w:color="C0C0C0"/>
                <w:lang w:eastAsia="nl-NL"/>
              </w:rPr>
            </w:pPr>
            <w:r w:rsidRPr="003E2640">
              <w:t>Duration of Extension phase:</w:t>
            </w:r>
          </w:p>
        </w:tc>
        <w:tc>
          <w:tcPr>
            <w:tcW w:w="4410" w:type="dxa"/>
            <w:gridSpan w:val="4"/>
            <w:tcBorders>
              <w:top w:val="nil"/>
              <w:left w:val="single" w:sz="4" w:space="0" w:color="auto"/>
              <w:bottom w:val="single" w:sz="4" w:space="0" w:color="auto"/>
              <w:right w:val="single" w:sz="4" w:space="0" w:color="auto"/>
            </w:tcBorders>
          </w:tcPr>
          <w:p w:rsidR="000802CF" w:rsidRPr="003E2640" w:rsidP="00BD4639" w14:paraId="1D106FF1" w14:textId="77777777">
            <w:pPr>
              <w:autoSpaceDE w:val="0"/>
              <w:autoSpaceDN w:val="0"/>
              <w:adjustRightInd w:val="0"/>
              <w:rPr>
                <w:iCs/>
                <w:u w:color="C0C0C0"/>
                <w:lang w:eastAsia="nl-NL"/>
              </w:rPr>
            </w:pPr>
            <w:r w:rsidRPr="003E2640">
              <w:t>&lt;time&gt; &lt;not applicable&gt;</w:t>
            </w:r>
          </w:p>
        </w:tc>
      </w:tr>
      <w:tr w14:paraId="666530A8" w14:textId="77777777" w:rsidTr="00BD4639">
        <w:tblPrEx>
          <w:tblW w:w="9450" w:type="dxa"/>
          <w:tblInd w:w="108" w:type="dxa"/>
          <w:tblLayout w:type="fixed"/>
          <w:tblLook w:val="01E0"/>
        </w:tblPrEx>
        <w:trPr>
          <w:cantSplit/>
          <w:trHeight w:val="314"/>
        </w:trPr>
        <w:tc>
          <w:tcPr>
            <w:tcW w:w="2164" w:type="dxa"/>
            <w:tcBorders>
              <w:top w:val="single" w:sz="4" w:space="0" w:color="auto"/>
              <w:left w:val="single" w:sz="4" w:space="0" w:color="auto"/>
              <w:bottom w:val="single" w:sz="4" w:space="0" w:color="auto"/>
              <w:right w:val="single" w:sz="4" w:space="0" w:color="auto"/>
            </w:tcBorders>
          </w:tcPr>
          <w:p w:rsidR="000802CF" w:rsidRPr="003E2640" w:rsidP="00BD4639" w14:paraId="00286C87" w14:textId="77777777">
            <w:pPr>
              <w:tabs>
                <w:tab w:val="left" w:pos="1134"/>
              </w:tabs>
              <w:rPr>
                <w:bCs/>
                <w:color w:val="000000"/>
              </w:rPr>
            </w:pPr>
            <w:r w:rsidRPr="003E2640">
              <w:rPr>
                <w:bCs/>
                <w:color w:val="000000"/>
              </w:rPr>
              <w:t>Hypothesis</w:t>
            </w:r>
          </w:p>
        </w:tc>
        <w:tc>
          <w:tcPr>
            <w:tcW w:w="7286" w:type="dxa"/>
            <w:gridSpan w:val="9"/>
            <w:tcBorders>
              <w:top w:val="single" w:sz="4" w:space="0" w:color="auto"/>
              <w:left w:val="single" w:sz="4" w:space="0" w:color="auto"/>
              <w:bottom w:val="single" w:sz="4" w:space="0" w:color="auto"/>
              <w:right w:val="single" w:sz="4" w:space="0" w:color="auto"/>
            </w:tcBorders>
          </w:tcPr>
          <w:p w:rsidR="000802CF" w:rsidRPr="003E2640" w:rsidP="00BD4639" w14:paraId="29D83490"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&lt;Superiority&gt; &lt; Equivalence&gt; &lt;Non-inferiority&gt; &lt;Exploratory: specify&gt;</w:t>
            </w:r>
          </w:p>
        </w:tc>
      </w:tr>
      <w:tr w14:paraId="5D125AC7" w14:textId="77777777" w:rsidTr="00BD4639">
        <w:tblPrEx>
          <w:tblW w:w="9450" w:type="dxa"/>
          <w:tblInd w:w="108" w:type="dxa"/>
          <w:tblLayout w:type="fixed"/>
          <w:tblLook w:val="01E0"/>
        </w:tblPrEx>
        <w:trPr>
          <w:cantSplit/>
          <w:trHeight w:val="314"/>
        </w:trPr>
        <w:tc>
          <w:tcPr>
            <w:tcW w:w="2164" w:type="dxa"/>
            <w:vMerge w:val="restart"/>
            <w:tcBorders>
              <w:top w:val="single" w:sz="4" w:space="0" w:color="auto"/>
              <w:left w:val="single" w:sz="4" w:space="0" w:color="auto"/>
              <w:right w:val="single" w:sz="4" w:space="0" w:color="auto"/>
            </w:tcBorders>
          </w:tcPr>
          <w:p w:rsidR="000802CF" w:rsidRPr="003E2640" w:rsidP="00BD4639" w14:paraId="53089C09" w14:textId="77777777">
            <w:pPr>
              <w:tabs>
                <w:tab w:val="left" w:pos="1134"/>
              </w:tabs>
              <w:rPr>
                <w:bCs/>
                <w:color w:val="000000"/>
              </w:rPr>
            </w:pPr>
            <w:r w:rsidRPr="003E2640">
              <w:rPr>
                <w:bCs/>
                <w:color w:val="000000"/>
              </w:rPr>
              <w:t>Treatments groups</w:t>
            </w:r>
          </w:p>
          <w:p w:rsidR="000802CF" w:rsidRPr="003E2640" w:rsidP="00BD4639" w14:paraId="0C56DA8B" w14:textId="77777777">
            <w:pPr>
              <w:tabs>
                <w:tab w:val="left" w:pos="1134"/>
              </w:tabs>
              <w:rPr>
                <w:bCs/>
                <w:i/>
                <w:color w:val="339966"/>
              </w:rPr>
            </w:pPr>
            <w:r w:rsidRPr="003E2640">
              <w:rPr>
                <w:bCs/>
                <w:i/>
                <w:color w:val="339966"/>
              </w:rPr>
              <w:t>{add as many rows as needed to describe the treatment groups}</w:t>
            </w:r>
          </w:p>
        </w:tc>
        <w:tc>
          <w:tcPr>
            <w:tcW w:w="2876" w:type="dxa"/>
            <w:gridSpan w:val="5"/>
            <w:tcBorders>
              <w:top w:val="single" w:sz="4" w:space="0" w:color="auto"/>
              <w:left w:val="single" w:sz="4" w:space="0" w:color="auto"/>
              <w:bottom w:val="single" w:sz="4" w:space="0" w:color="auto"/>
              <w:right w:val="single" w:sz="4" w:space="0" w:color="auto"/>
            </w:tcBorders>
          </w:tcPr>
          <w:p w:rsidR="000802CF" w:rsidRPr="003E2640" w:rsidP="00BD4639" w14:paraId="7B0AAEBB"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&lt;group descriptor&gt;</w:t>
            </w:r>
            <w:r w:rsidRPr="003E2640">
              <w:rPr>
                <w:rFonts w:cs="Times New Roman"/>
                <w:iCs/>
                <w:u w:color="C0C0C0"/>
                <w:lang w:eastAsia="nl-NL"/>
              </w:rPr>
              <w:br/>
            </w:r>
            <w:r w:rsidRPr="003E2640">
              <w:rPr>
                <w:rFonts w:cs="Times New Roman"/>
                <w:i/>
                <w:iCs/>
                <w:color w:val="339966"/>
                <w:u w:color="C0C0C0"/>
                <w:lang w:eastAsia="nl-NL"/>
              </w:rPr>
              <w:t>{provide abbreviation for use later in the table of the results section}</w:t>
            </w:r>
          </w:p>
        </w:tc>
        <w:tc>
          <w:tcPr>
            <w:tcW w:w="4410" w:type="dxa"/>
            <w:gridSpan w:val="4"/>
            <w:tcBorders>
              <w:top w:val="single" w:sz="4" w:space="0" w:color="auto"/>
              <w:left w:val="single" w:sz="4" w:space="0" w:color="auto"/>
              <w:bottom w:val="single" w:sz="4" w:space="0" w:color="auto"/>
              <w:right w:val="single" w:sz="4" w:space="0" w:color="auto"/>
            </w:tcBorders>
          </w:tcPr>
          <w:p w:rsidR="000802CF" w:rsidRPr="003E2640" w:rsidP="00BD4639" w14:paraId="63DE2A87"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&lt;treatment&gt;. &lt;duration&gt;, &lt;number randomized&gt;</w:t>
            </w:r>
          </w:p>
        </w:tc>
      </w:tr>
      <w:tr w14:paraId="532DEA64" w14:textId="77777777" w:rsidTr="00BD4639">
        <w:tblPrEx>
          <w:tblW w:w="9450" w:type="dxa"/>
          <w:tblInd w:w="108" w:type="dxa"/>
          <w:tblLayout w:type="fixed"/>
          <w:tblLook w:val="01E0"/>
        </w:tblPrEx>
        <w:trPr>
          <w:cantSplit/>
          <w:trHeight w:val="314"/>
        </w:trPr>
        <w:tc>
          <w:tcPr>
            <w:tcW w:w="2164" w:type="dxa"/>
            <w:vMerge/>
            <w:tcBorders>
              <w:left w:val="single" w:sz="4" w:space="0" w:color="auto"/>
              <w:right w:val="single" w:sz="4" w:space="0" w:color="auto"/>
            </w:tcBorders>
          </w:tcPr>
          <w:p w:rsidR="000802CF" w:rsidRPr="003E2640" w:rsidP="00BD4639" w14:paraId="2431670D" w14:textId="77777777">
            <w:pPr>
              <w:tabs>
                <w:tab w:val="left" w:pos="1134"/>
              </w:tabs>
              <w:rPr>
                <w:bCs/>
                <w:color w:val="000000"/>
              </w:rPr>
            </w:pPr>
          </w:p>
        </w:tc>
        <w:tc>
          <w:tcPr>
            <w:tcW w:w="2876" w:type="dxa"/>
            <w:gridSpan w:val="5"/>
            <w:tcBorders>
              <w:top w:val="single" w:sz="4" w:space="0" w:color="auto"/>
              <w:left w:val="single" w:sz="4" w:space="0" w:color="auto"/>
              <w:bottom w:val="single" w:sz="4" w:space="0" w:color="auto"/>
              <w:right w:val="single" w:sz="4" w:space="0" w:color="auto"/>
            </w:tcBorders>
          </w:tcPr>
          <w:p w:rsidR="000802CF" w:rsidRPr="003E2640" w:rsidP="00BD4639" w14:paraId="164B20A3"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&lt;group descriptor&gt;</w:t>
            </w:r>
          </w:p>
        </w:tc>
        <w:tc>
          <w:tcPr>
            <w:tcW w:w="4410" w:type="dxa"/>
            <w:gridSpan w:val="4"/>
            <w:tcBorders>
              <w:top w:val="single" w:sz="4" w:space="0" w:color="auto"/>
              <w:left w:val="single" w:sz="4" w:space="0" w:color="auto"/>
              <w:bottom w:val="single" w:sz="4" w:space="0" w:color="auto"/>
              <w:right w:val="single" w:sz="4" w:space="0" w:color="auto"/>
            </w:tcBorders>
          </w:tcPr>
          <w:p w:rsidR="000802CF" w:rsidRPr="003E2640" w:rsidP="00BD4639" w14:paraId="5B2FC88F"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&lt;treatment&gt;. &lt;duration&gt;, &lt;number randomized&gt;</w:t>
            </w:r>
          </w:p>
        </w:tc>
      </w:tr>
      <w:tr w14:paraId="7552C60B" w14:textId="77777777" w:rsidTr="00BD4639">
        <w:tblPrEx>
          <w:tblW w:w="9450" w:type="dxa"/>
          <w:tblInd w:w="108" w:type="dxa"/>
          <w:tblLayout w:type="fixed"/>
          <w:tblLook w:val="01E0"/>
        </w:tblPrEx>
        <w:trPr>
          <w:cantSplit/>
          <w:trHeight w:val="314"/>
        </w:trPr>
        <w:tc>
          <w:tcPr>
            <w:tcW w:w="2164" w:type="dxa"/>
            <w:vMerge/>
            <w:tcBorders>
              <w:left w:val="single" w:sz="4" w:space="0" w:color="auto"/>
              <w:bottom w:val="single" w:sz="4" w:space="0" w:color="auto"/>
              <w:right w:val="single" w:sz="4" w:space="0" w:color="auto"/>
            </w:tcBorders>
          </w:tcPr>
          <w:p w:rsidR="000802CF" w:rsidRPr="003E2640" w:rsidP="00BD4639" w14:paraId="2385F35E" w14:textId="77777777">
            <w:pPr>
              <w:tabs>
                <w:tab w:val="left" w:pos="1134"/>
              </w:tabs>
              <w:rPr>
                <w:bCs/>
                <w:color w:val="000000"/>
              </w:rPr>
            </w:pPr>
          </w:p>
        </w:tc>
        <w:tc>
          <w:tcPr>
            <w:tcW w:w="2876" w:type="dxa"/>
            <w:gridSpan w:val="5"/>
            <w:tcBorders>
              <w:top w:val="single" w:sz="4" w:space="0" w:color="auto"/>
              <w:left w:val="single" w:sz="4" w:space="0" w:color="auto"/>
              <w:bottom w:val="single" w:sz="4" w:space="0" w:color="auto"/>
              <w:right w:val="single" w:sz="4" w:space="0" w:color="auto"/>
            </w:tcBorders>
          </w:tcPr>
          <w:p w:rsidR="000802CF" w:rsidRPr="003E2640" w:rsidP="00BD4639" w14:paraId="64D62C59"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&lt;group descriptor&gt;</w:t>
            </w:r>
          </w:p>
        </w:tc>
        <w:tc>
          <w:tcPr>
            <w:tcW w:w="4410" w:type="dxa"/>
            <w:gridSpan w:val="4"/>
            <w:tcBorders>
              <w:top w:val="single" w:sz="4" w:space="0" w:color="auto"/>
              <w:left w:val="single" w:sz="4" w:space="0" w:color="auto"/>
              <w:bottom w:val="single" w:sz="4" w:space="0" w:color="auto"/>
              <w:right w:val="single" w:sz="4" w:space="0" w:color="auto"/>
            </w:tcBorders>
          </w:tcPr>
          <w:p w:rsidR="000802CF" w:rsidRPr="003E2640" w:rsidP="00BD4639" w14:paraId="07702BF3"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&lt;treatment&gt;. &lt;duration&gt;, &lt;number randomized&gt;</w:t>
            </w:r>
          </w:p>
        </w:tc>
      </w:tr>
      <w:tr w14:paraId="61DAE8DA" w14:textId="77777777" w:rsidTr="00BD4639">
        <w:tblPrEx>
          <w:tblW w:w="9450" w:type="dxa"/>
          <w:tblInd w:w="108" w:type="dxa"/>
          <w:tblLayout w:type="fixed"/>
          <w:tblLook w:val="01E0"/>
        </w:tblPrEx>
        <w:trPr>
          <w:cantSplit/>
          <w:trHeight w:val="314"/>
        </w:trPr>
        <w:tc>
          <w:tcPr>
            <w:tcW w:w="2164" w:type="dxa"/>
            <w:vMerge w:val="restart"/>
            <w:tcBorders>
              <w:top w:val="single" w:sz="4" w:space="0" w:color="auto"/>
              <w:left w:val="single" w:sz="4" w:space="0" w:color="auto"/>
              <w:right w:val="single" w:sz="4" w:space="0" w:color="auto"/>
            </w:tcBorders>
            <w:shd w:val="clear" w:color="auto" w:fill="auto"/>
          </w:tcPr>
          <w:p w:rsidR="000802CF" w:rsidRPr="003E2640" w:rsidP="00BD4639" w14:paraId="038479C1" w14:textId="77777777">
            <w:pPr>
              <w:tabs>
                <w:tab w:val="left" w:pos="0"/>
              </w:tabs>
              <w:rPr>
                <w:bCs/>
                <w:color w:val="000000"/>
              </w:rPr>
            </w:pPr>
            <w:r w:rsidRPr="003E2640">
              <w:rPr>
                <w:bCs/>
                <w:color w:val="000000"/>
              </w:rPr>
              <w:t>Endpoints and definitions</w:t>
            </w:r>
            <w:r w:rsidRPr="003E2640">
              <w:rPr>
                <w:bCs/>
                <w:color w:val="000000"/>
              </w:rPr>
              <w:br/>
            </w:r>
            <w:r w:rsidRPr="003E2640">
              <w:rPr>
                <w:bCs/>
                <w:i/>
                <w:color w:val="339966"/>
              </w:rPr>
              <w:t xml:space="preserve">{add as many rows as needed to describe the endpoints; for the secondary endpoints select the ones </w:t>
            </w:r>
            <w:r w:rsidRPr="003E2640">
              <w:rPr>
                <w:bCs/>
                <w:i/>
                <w:color w:val="339966"/>
              </w:rPr>
              <w:t>considered most relevant and reported in the results section}</w:t>
            </w:r>
          </w:p>
        </w:tc>
        <w:tc>
          <w:tcPr>
            <w:tcW w:w="1526" w:type="dxa"/>
            <w:gridSpan w:val="2"/>
            <w:tcBorders>
              <w:top w:val="single" w:sz="4" w:space="0" w:color="auto"/>
              <w:left w:val="single" w:sz="4" w:space="0" w:color="auto"/>
              <w:right w:val="single" w:sz="4" w:space="0" w:color="auto"/>
            </w:tcBorders>
            <w:shd w:val="clear" w:color="auto" w:fill="auto"/>
          </w:tcPr>
          <w:p w:rsidR="000802CF" w:rsidRPr="003E2640" w:rsidP="00BD4639" w14:paraId="0C3F8801"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&lt;Co-&gt;Primary endpoint</w:t>
            </w:r>
          </w:p>
          <w:p w:rsidR="000802CF" w:rsidRPr="003E2640" w:rsidP="00BD4639" w14:paraId="7C514C40" w14:textId="77777777">
            <w:pPr>
              <w:tabs>
                <w:tab w:val="center" w:pos="4536"/>
                <w:tab w:val="right" w:pos="8306"/>
              </w:tabs>
              <w:adjustRightInd w:val="0"/>
              <w:rPr>
                <w:rFonts w:cs="Times New Roman"/>
                <w:iCs/>
                <w:u w:color="C0C0C0"/>
                <w:lang w:eastAsia="nl-NL"/>
              </w:rPr>
            </w:pPr>
          </w:p>
        </w:tc>
        <w:tc>
          <w:tcPr>
            <w:tcW w:w="1350" w:type="dxa"/>
            <w:gridSpan w:val="3"/>
            <w:tcBorders>
              <w:top w:val="single" w:sz="4" w:space="0" w:color="auto"/>
              <w:left w:val="single" w:sz="4" w:space="0" w:color="auto"/>
              <w:right w:val="single" w:sz="4" w:space="0" w:color="auto"/>
            </w:tcBorders>
            <w:shd w:val="clear" w:color="auto" w:fill="auto"/>
          </w:tcPr>
          <w:p w:rsidR="000802CF" w:rsidRPr="003E2640" w:rsidP="00BD4639" w14:paraId="55E734CD"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&lt;label&gt;</w:t>
            </w:r>
            <w:r w:rsidRPr="003E2640">
              <w:rPr>
                <w:rFonts w:cs="Times New Roman"/>
                <w:iCs/>
                <w:u w:color="C0C0C0"/>
                <w:lang w:eastAsia="nl-NL"/>
              </w:rPr>
              <w:br/>
            </w:r>
            <w:r w:rsidRPr="003E2640">
              <w:rPr>
                <w:rFonts w:cs="Times New Roman"/>
                <w:i/>
                <w:iCs/>
                <w:color w:val="339966"/>
                <w:u w:color="C0C0C0"/>
                <w:lang w:eastAsia="nl-NL"/>
              </w:rPr>
              <w:t>{generate abbreviation for use later in the table of the results section}</w:t>
            </w: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tcPr>
          <w:p w:rsidR="000802CF" w:rsidRPr="003E2640" w:rsidP="00BD4639" w14:paraId="21E17890"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&lt;free text&gt; </w:t>
            </w:r>
            <w:r w:rsidRPr="003E2640">
              <w:rPr>
                <w:rFonts w:cs="Times New Roman"/>
                <w:i/>
                <w:iCs/>
                <w:color w:val="339966"/>
                <w:u w:color="C0C0C0"/>
                <w:lang w:eastAsia="nl-NL"/>
              </w:rPr>
              <w:t>{provide brief description}</w:t>
            </w:r>
          </w:p>
        </w:tc>
      </w:tr>
      <w:tr w14:paraId="4EF71AB1" w14:textId="77777777" w:rsidTr="00BD4639">
        <w:tblPrEx>
          <w:tblW w:w="9450" w:type="dxa"/>
          <w:tblInd w:w="108" w:type="dxa"/>
          <w:tblLayout w:type="fixed"/>
          <w:tblLook w:val="01E0"/>
        </w:tblPrEx>
        <w:trPr>
          <w:cantSplit/>
          <w:trHeight w:val="314"/>
        </w:trPr>
        <w:tc>
          <w:tcPr>
            <w:tcW w:w="2164" w:type="dxa"/>
            <w:vMerge/>
            <w:tcBorders>
              <w:left w:val="single" w:sz="4" w:space="0" w:color="auto"/>
              <w:right w:val="single" w:sz="4" w:space="0" w:color="auto"/>
            </w:tcBorders>
            <w:shd w:val="clear" w:color="auto" w:fill="auto"/>
          </w:tcPr>
          <w:p w:rsidR="000802CF" w:rsidRPr="003E2640" w:rsidP="00BD4639" w14:paraId="2623EA68" w14:textId="77777777">
            <w:pPr>
              <w:tabs>
                <w:tab w:val="left" w:pos="0"/>
              </w:tabs>
              <w:rPr>
                <w:bCs/>
                <w:color w:val="000000"/>
              </w:rPr>
            </w:pPr>
          </w:p>
        </w:tc>
        <w:tc>
          <w:tcPr>
            <w:tcW w:w="1526" w:type="dxa"/>
            <w:gridSpan w:val="2"/>
            <w:tcBorders>
              <w:left w:val="single" w:sz="4" w:space="0" w:color="auto"/>
              <w:right w:val="single" w:sz="4" w:space="0" w:color="auto"/>
            </w:tcBorders>
            <w:shd w:val="clear" w:color="auto" w:fill="auto"/>
          </w:tcPr>
          <w:p w:rsidR="000802CF" w:rsidRPr="003E2640" w:rsidP="00BD4639" w14:paraId="4AE4713F"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&lt;Secondary&gt; &lt;other: specify&gt; endpoint</w:t>
            </w:r>
          </w:p>
        </w:tc>
        <w:tc>
          <w:tcPr>
            <w:tcW w:w="1350" w:type="dxa"/>
            <w:gridSpan w:val="3"/>
            <w:tcBorders>
              <w:left w:val="single" w:sz="4" w:space="0" w:color="auto"/>
              <w:right w:val="single" w:sz="4" w:space="0" w:color="auto"/>
            </w:tcBorders>
            <w:shd w:val="clear" w:color="auto" w:fill="auto"/>
          </w:tcPr>
          <w:p w:rsidR="000802CF" w:rsidRPr="003E2640" w:rsidP="00BD4639" w14:paraId="38D95315"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&lt;label&gt;</w:t>
            </w: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tcPr>
          <w:p w:rsidR="000802CF" w:rsidRPr="003E2640" w:rsidP="00BD4639" w14:paraId="04551444"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&lt;free text&gt; </w:t>
            </w:r>
            <w:r w:rsidRPr="003E2640">
              <w:rPr>
                <w:rFonts w:cs="Times New Roman"/>
                <w:i/>
                <w:iCs/>
                <w:color w:val="339966"/>
                <w:u w:color="C0C0C0"/>
                <w:lang w:eastAsia="nl-NL"/>
              </w:rPr>
              <w:t>{provide brief description}</w:t>
            </w:r>
          </w:p>
        </w:tc>
      </w:tr>
      <w:tr w14:paraId="7D514E52" w14:textId="77777777" w:rsidTr="00BD4639">
        <w:tblPrEx>
          <w:tblW w:w="9450" w:type="dxa"/>
          <w:tblInd w:w="108" w:type="dxa"/>
          <w:tblLayout w:type="fixed"/>
          <w:tblLook w:val="01E0"/>
        </w:tblPrEx>
        <w:trPr>
          <w:cantSplit/>
          <w:trHeight w:val="314"/>
        </w:trPr>
        <w:tc>
          <w:tcPr>
            <w:tcW w:w="2164" w:type="dxa"/>
            <w:vMerge/>
            <w:tcBorders>
              <w:left w:val="single" w:sz="4" w:space="0" w:color="auto"/>
              <w:bottom w:val="single" w:sz="4" w:space="0" w:color="auto"/>
              <w:right w:val="single" w:sz="4" w:space="0" w:color="auto"/>
            </w:tcBorders>
            <w:shd w:val="clear" w:color="auto" w:fill="auto"/>
          </w:tcPr>
          <w:p w:rsidR="000802CF" w:rsidRPr="003E2640" w:rsidP="00BD4639" w14:paraId="78C7D5A9" w14:textId="77777777">
            <w:pPr>
              <w:tabs>
                <w:tab w:val="left" w:pos="0"/>
              </w:tabs>
              <w:rPr>
                <w:bCs/>
                <w:color w:val="000000"/>
              </w:rPr>
            </w:pPr>
          </w:p>
        </w:tc>
        <w:tc>
          <w:tcPr>
            <w:tcW w:w="1526" w:type="dxa"/>
            <w:gridSpan w:val="2"/>
            <w:tcBorders>
              <w:left w:val="single" w:sz="4" w:space="0" w:color="auto"/>
              <w:bottom w:val="single" w:sz="4" w:space="0" w:color="auto"/>
              <w:right w:val="single" w:sz="4" w:space="0" w:color="auto"/>
            </w:tcBorders>
            <w:shd w:val="clear" w:color="auto" w:fill="auto"/>
          </w:tcPr>
          <w:p w:rsidR="000802CF" w:rsidRPr="003E2640" w:rsidP="00BD4639" w14:paraId="255C9AAC"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&lt;Secondary&gt; &lt;other: specify&gt; endpoint</w:t>
            </w:r>
          </w:p>
        </w:tc>
        <w:tc>
          <w:tcPr>
            <w:tcW w:w="1350" w:type="dxa"/>
            <w:gridSpan w:val="3"/>
            <w:tcBorders>
              <w:left w:val="single" w:sz="4" w:space="0" w:color="auto"/>
              <w:bottom w:val="single" w:sz="4" w:space="0" w:color="auto"/>
              <w:right w:val="single" w:sz="4" w:space="0" w:color="auto"/>
            </w:tcBorders>
            <w:shd w:val="clear" w:color="auto" w:fill="auto"/>
          </w:tcPr>
          <w:p w:rsidR="000802CF" w:rsidRPr="003E2640" w:rsidP="00BD4639" w14:paraId="6CA69013"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&lt;label&gt;</w:t>
            </w:r>
            <w:r w:rsidRPr="003E2640">
              <w:rPr>
                <w:rFonts w:cs="Times New Roman"/>
                <w:iCs/>
                <w:u w:color="C0C0C0"/>
                <w:lang w:eastAsia="nl-NL"/>
              </w:rPr>
              <w:br/>
            </w: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tcPr>
          <w:p w:rsidR="000802CF" w:rsidRPr="003E2640" w:rsidP="00BD4639" w14:paraId="4CF20FB4"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&lt;free text&gt; </w:t>
            </w:r>
            <w:r w:rsidRPr="003E2640">
              <w:rPr>
                <w:rFonts w:cs="Times New Roman"/>
                <w:i/>
                <w:iCs/>
                <w:color w:val="339966"/>
                <w:u w:color="C0C0C0"/>
                <w:lang w:eastAsia="nl-NL"/>
              </w:rPr>
              <w:t>{provide brief description}</w:t>
            </w:r>
          </w:p>
        </w:tc>
      </w:tr>
      <w:tr w14:paraId="527A4864" w14:textId="77777777" w:rsidTr="00BD4639">
        <w:tblPrEx>
          <w:tblW w:w="9450" w:type="dxa"/>
          <w:tblInd w:w="108" w:type="dxa"/>
          <w:tblLayout w:type="fixed"/>
          <w:tblLook w:val="01E0"/>
        </w:tblPrEx>
        <w:trPr>
          <w:cantSplit/>
          <w:trHeight w:val="314"/>
        </w:trPr>
        <w:tc>
          <w:tcPr>
            <w:tcW w:w="2164" w:type="dxa"/>
            <w:tcBorders>
              <w:top w:val="single" w:sz="4" w:space="0" w:color="auto"/>
              <w:left w:val="single" w:sz="4" w:space="0" w:color="auto"/>
              <w:right w:val="single" w:sz="4" w:space="0" w:color="auto"/>
            </w:tcBorders>
          </w:tcPr>
          <w:p w:rsidR="000802CF" w:rsidRPr="003E2640" w:rsidP="00BD4639" w14:paraId="33368924" w14:textId="77777777">
            <w:pPr>
              <w:tabs>
                <w:tab w:val="left" w:pos="1134"/>
              </w:tabs>
              <w:rPr>
                <w:bCs/>
                <w:color w:val="000000"/>
              </w:rPr>
            </w:pPr>
            <w:r w:rsidRPr="003E2640">
              <w:rPr>
                <w:bCs/>
                <w:color w:val="000000"/>
              </w:rPr>
              <w:t>Database lock</w:t>
            </w:r>
          </w:p>
        </w:tc>
        <w:tc>
          <w:tcPr>
            <w:tcW w:w="7286" w:type="dxa"/>
            <w:gridSpan w:val="9"/>
            <w:tcBorders>
              <w:top w:val="single" w:sz="4" w:space="0" w:color="auto"/>
              <w:left w:val="single" w:sz="4" w:space="0" w:color="auto"/>
              <w:bottom w:val="single" w:sz="4" w:space="0" w:color="auto"/>
              <w:right w:val="single" w:sz="4" w:space="0" w:color="auto"/>
            </w:tcBorders>
          </w:tcPr>
          <w:p w:rsidR="000802CF" w:rsidRPr="003E2640" w:rsidP="00BD4639" w14:paraId="4E37EC8A" w14:textId="77777777">
            <w:pPr>
              <w:autoSpaceDE w:val="0"/>
              <w:autoSpaceDN w:val="0"/>
              <w:adjustRightInd w:val="0"/>
              <w:rPr>
                <w:iCs/>
                <w:u w:color="C0C0C0"/>
                <w:lang w:eastAsia="nl-NL"/>
              </w:rPr>
            </w:pPr>
            <w:r w:rsidRPr="003E2640">
              <w:t>&lt;date&gt;</w:t>
            </w:r>
          </w:p>
        </w:tc>
      </w:tr>
      <w:tr w14:paraId="5A0427ED" w14:textId="77777777" w:rsidTr="00BD4639">
        <w:tblPrEx>
          <w:tblW w:w="9450" w:type="dxa"/>
          <w:tblInd w:w="108" w:type="dxa"/>
          <w:tblLayout w:type="fixed"/>
          <w:tblLook w:val="01E0"/>
        </w:tblPrEx>
        <w:trPr>
          <w:cantSplit/>
          <w:trHeight w:val="314"/>
        </w:trPr>
        <w:tc>
          <w:tcPr>
            <w:tcW w:w="9450" w:type="dxa"/>
            <w:gridSpan w:val="10"/>
            <w:tcBorders>
              <w:top w:val="single" w:sz="4" w:space="0" w:color="auto"/>
              <w:left w:val="single" w:sz="4" w:space="0" w:color="auto"/>
              <w:bottom w:val="single" w:sz="4" w:space="0" w:color="auto"/>
              <w:right w:val="single" w:sz="4" w:space="0" w:color="auto"/>
            </w:tcBorders>
          </w:tcPr>
          <w:p w:rsidR="000802CF" w:rsidRPr="003E2640" w:rsidP="00BD4639" w14:paraId="38381180" w14:textId="77777777">
            <w:pPr>
              <w:tabs>
                <w:tab w:val="center" w:pos="4536"/>
                <w:tab w:val="right" w:pos="8306"/>
              </w:tabs>
              <w:adjustRightInd w:val="0"/>
              <w:spacing w:before="120" w:after="120"/>
              <w:rPr>
                <w:rFonts w:cs="Times New Roman"/>
                <w:b/>
                <w:bCs/>
                <w:color w:val="000000"/>
                <w:u w:val="single"/>
              </w:rPr>
            </w:pPr>
            <w:r w:rsidRPr="003E2640">
              <w:rPr>
                <w:rFonts w:cs="Times New Roman"/>
                <w:b/>
                <w:bCs/>
                <w:color w:val="000000"/>
                <w:u w:val="single"/>
              </w:rPr>
              <w:t xml:space="preserve">Results and Analysis </w:t>
            </w:r>
            <w:r w:rsidRPr="003E2640">
              <w:rPr>
                <w:rFonts w:cs="Times New Roman"/>
                <w:b/>
                <w:bCs/>
                <w:color w:val="000000"/>
                <w:u w:val="single"/>
              </w:rPr>
              <w:br/>
            </w:r>
            <w:r w:rsidRPr="003E2640">
              <w:rPr>
                <w:rFonts w:cs="Times New Roman"/>
                <w:bCs/>
                <w:i/>
                <w:color w:val="339966"/>
              </w:rPr>
              <w:t>{present the result separate for each analysis that is considered relevant for the conclusion on the trial; in any case the pre-specified primary analysis should be presented}</w:t>
            </w:r>
          </w:p>
        </w:tc>
      </w:tr>
      <w:tr w14:paraId="1E472A28" w14:textId="77777777" w:rsidTr="00BD4639">
        <w:tblPrEx>
          <w:tblW w:w="9450" w:type="dxa"/>
          <w:tblInd w:w="108" w:type="dxa"/>
          <w:tblLayout w:type="fixed"/>
          <w:tblLook w:val="01E0"/>
        </w:tblPrEx>
        <w:trPr>
          <w:cantSplit/>
          <w:trHeight w:val="314"/>
        </w:trPr>
        <w:tc>
          <w:tcPr>
            <w:tcW w:w="2250" w:type="dxa"/>
            <w:gridSpan w:val="2"/>
            <w:tcBorders>
              <w:top w:val="single" w:sz="4" w:space="0" w:color="auto"/>
              <w:left w:val="single" w:sz="4" w:space="0" w:color="auto"/>
              <w:bottom w:val="single" w:sz="4" w:space="0" w:color="auto"/>
              <w:right w:val="single" w:sz="4" w:space="0" w:color="auto"/>
            </w:tcBorders>
          </w:tcPr>
          <w:p w:rsidR="000802CF" w:rsidRPr="003E2640" w:rsidP="00BD4639" w14:paraId="6C7C936D" w14:textId="77777777">
            <w:pPr>
              <w:tabs>
                <w:tab w:val="left" w:pos="1134"/>
              </w:tabs>
              <w:rPr>
                <w:b/>
                <w:bCs/>
                <w:color w:val="000000"/>
              </w:rPr>
            </w:pPr>
            <w:r w:rsidRPr="003E2640">
              <w:rPr>
                <w:b/>
                <w:bCs/>
                <w:color w:val="000000"/>
              </w:rPr>
              <w:t>Analysis description</w:t>
            </w:r>
          </w:p>
        </w:tc>
        <w:tc>
          <w:tcPr>
            <w:tcW w:w="7200" w:type="dxa"/>
            <w:gridSpan w:val="8"/>
            <w:tcBorders>
              <w:top w:val="single" w:sz="4" w:space="0" w:color="auto"/>
              <w:left w:val="single" w:sz="4" w:space="0" w:color="auto"/>
              <w:bottom w:val="single" w:sz="4" w:space="0" w:color="auto"/>
              <w:right w:val="single" w:sz="4" w:space="0" w:color="auto"/>
            </w:tcBorders>
          </w:tcPr>
          <w:p w:rsidR="000802CF" w:rsidRPr="003E2640" w:rsidP="00BD4639" w14:paraId="02309EC2" w14:textId="77777777">
            <w:pPr>
              <w:tabs>
                <w:tab w:val="center" w:pos="4536"/>
                <w:tab w:val="right" w:pos="8306"/>
              </w:tabs>
              <w:adjustRightInd w:val="0"/>
              <w:rPr>
                <w:rFonts w:cs="Times New Roman"/>
                <w:b/>
                <w:i/>
                <w:iCs/>
                <w:u w:color="C0C0C0"/>
                <w:lang w:eastAsia="nl-NL"/>
              </w:rPr>
            </w:pPr>
            <w:r w:rsidRPr="003E2640">
              <w:rPr>
                <w:rFonts w:cs="Times New Roman"/>
                <w:b/>
                <w:bCs/>
                <w:color w:val="000000"/>
              </w:rPr>
              <w:t>Primary Analysis</w:t>
            </w:r>
          </w:p>
        </w:tc>
      </w:tr>
      <w:tr w14:paraId="284CBE64" w14:textId="77777777" w:rsidTr="00BD4639">
        <w:tblPrEx>
          <w:tblW w:w="9450" w:type="dxa"/>
          <w:tblInd w:w="108" w:type="dxa"/>
          <w:tblLayout w:type="fixed"/>
          <w:tblLook w:val="01E0"/>
        </w:tblPrEx>
        <w:trPr>
          <w:cantSplit/>
          <w:trHeight w:val="314"/>
        </w:trPr>
        <w:tc>
          <w:tcPr>
            <w:tcW w:w="2250" w:type="dxa"/>
            <w:gridSpan w:val="2"/>
            <w:tcBorders>
              <w:top w:val="single" w:sz="4" w:space="0" w:color="auto"/>
              <w:left w:val="single" w:sz="4" w:space="0" w:color="auto"/>
              <w:bottom w:val="single" w:sz="4" w:space="0" w:color="auto"/>
              <w:right w:val="single" w:sz="4" w:space="0" w:color="auto"/>
            </w:tcBorders>
          </w:tcPr>
          <w:p w:rsidR="000802CF" w:rsidRPr="003E2640" w:rsidP="00BD4639" w14:paraId="2B29046C" w14:textId="77777777">
            <w:pPr>
              <w:tabs>
                <w:tab w:val="left" w:pos="0"/>
              </w:tabs>
              <w:rPr>
                <w:bCs/>
                <w:color w:val="000000"/>
              </w:rPr>
            </w:pPr>
            <w:r w:rsidRPr="003E2640">
              <w:rPr>
                <w:bCs/>
                <w:color w:val="000000"/>
              </w:rPr>
              <w:t xml:space="preserve">Analysis population and time point </w:t>
            </w:r>
            <w:r w:rsidRPr="003E2640">
              <w:rPr>
                <w:bCs/>
                <w:color w:val="000000"/>
              </w:rPr>
              <w:t>description</w:t>
            </w:r>
          </w:p>
        </w:tc>
        <w:tc>
          <w:tcPr>
            <w:tcW w:w="7200" w:type="dxa"/>
            <w:gridSpan w:val="8"/>
            <w:tcBorders>
              <w:top w:val="single" w:sz="4" w:space="0" w:color="auto"/>
              <w:left w:val="single" w:sz="4" w:space="0" w:color="auto"/>
              <w:bottom w:val="single" w:sz="4" w:space="0" w:color="auto"/>
              <w:right w:val="single" w:sz="4" w:space="0" w:color="auto"/>
            </w:tcBorders>
          </w:tcPr>
          <w:p w:rsidR="000802CF" w:rsidRPr="003E2640" w:rsidP="00BD4639" w14:paraId="5F9B5D14" w14:textId="77777777">
            <w:pPr>
              <w:tabs>
                <w:tab w:val="center" w:pos="4536"/>
                <w:tab w:val="right" w:pos="8306"/>
              </w:tabs>
              <w:adjustRightInd w:val="0"/>
              <w:rPr>
                <w:rFonts w:cs="Times New Roman"/>
                <w:bCs/>
                <w:color w:val="000000"/>
              </w:rPr>
            </w:pPr>
            <w:r w:rsidRPr="003E2640">
              <w:rPr>
                <w:rFonts w:cs="Times New Roman"/>
                <w:bCs/>
                <w:color w:val="000000"/>
              </w:rPr>
              <w:t>&lt;Intent to treat&gt; &lt;Per protocol&gt; &lt;other: specify&gt;</w:t>
            </w:r>
          </w:p>
          <w:p w:rsidR="000802CF" w:rsidRPr="003E2640" w:rsidP="00BD4639" w14:paraId="664EAACB" w14:textId="77777777">
            <w:pPr>
              <w:tabs>
                <w:tab w:val="center" w:pos="4536"/>
                <w:tab w:val="right" w:pos="8306"/>
              </w:tabs>
              <w:adjustRightInd w:val="0"/>
              <w:rPr>
                <w:rFonts w:cs="Times New Roman"/>
                <w:bCs/>
                <w:i/>
                <w:color w:val="339966"/>
              </w:rPr>
            </w:pPr>
            <w:r w:rsidRPr="003E2640">
              <w:rPr>
                <w:rFonts w:cs="Times New Roman"/>
                <w:bCs/>
                <w:i/>
                <w:color w:val="339966"/>
              </w:rPr>
              <w:t>{consider adding a brief description of the definition of the population}</w:t>
            </w:r>
          </w:p>
          <w:p w:rsidR="000802CF" w:rsidRPr="003E2640" w:rsidP="00BD4639" w14:paraId="72FB287A"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&lt;time point&gt;</w:t>
            </w:r>
          </w:p>
        </w:tc>
      </w:tr>
      <w:tr w14:paraId="1126E2DD" w14:textId="77777777" w:rsidTr="00BB4C0B">
        <w:tblPrEx>
          <w:tblW w:w="9450" w:type="dxa"/>
          <w:tblInd w:w="108" w:type="dxa"/>
          <w:tblLayout w:type="fixed"/>
          <w:tblLook w:val="01E0"/>
        </w:tblPrEx>
        <w:trPr>
          <w:cantSplit/>
          <w:trHeight w:val="314"/>
        </w:trPr>
        <w:tc>
          <w:tcPr>
            <w:tcW w:w="2250" w:type="dxa"/>
            <w:gridSpan w:val="2"/>
            <w:vMerge w:val="restart"/>
            <w:tcBorders>
              <w:top w:val="single" w:sz="4" w:space="0" w:color="auto"/>
              <w:left w:val="single" w:sz="4" w:space="0" w:color="auto"/>
              <w:right w:val="single" w:sz="4" w:space="0" w:color="auto"/>
            </w:tcBorders>
            <w:shd w:val="clear" w:color="auto" w:fill="auto"/>
          </w:tcPr>
          <w:p w:rsidR="000802CF" w:rsidRPr="003E2640" w:rsidP="00BD4639" w14:paraId="2330D5BA" w14:textId="77777777">
            <w:pPr>
              <w:tabs>
                <w:tab w:val="left" w:pos="0"/>
              </w:tabs>
              <w:rPr>
                <w:bCs/>
                <w:color w:val="000000"/>
              </w:rPr>
            </w:pPr>
            <w:r w:rsidRPr="003E2640">
              <w:rPr>
                <w:bCs/>
                <w:color w:val="000000"/>
              </w:rPr>
              <w:t>Descriptive statistics and estimate variability</w:t>
            </w:r>
          </w:p>
        </w:tc>
        <w:tc>
          <w:tcPr>
            <w:tcW w:w="1800" w:type="dxa"/>
            <w:gridSpan w:val="2"/>
            <w:tcBorders>
              <w:top w:val="single" w:sz="4" w:space="0" w:color="auto"/>
              <w:left w:val="single" w:sz="4" w:space="0" w:color="auto"/>
              <w:right w:val="single" w:sz="4" w:space="0" w:color="auto"/>
            </w:tcBorders>
            <w:shd w:val="clear" w:color="auto" w:fill="auto"/>
          </w:tcPr>
          <w:p w:rsidR="000802CF" w:rsidRPr="003E2640" w:rsidP="00BD4639" w14:paraId="2383FA6B" w14:textId="77777777">
            <w:pPr>
              <w:tabs>
                <w:tab w:val="center" w:pos="4536"/>
                <w:tab w:val="right" w:pos="8306"/>
              </w:tabs>
              <w:adjustRightInd w:val="0"/>
              <w:rPr>
                <w:rFonts w:cs="Times New Roman"/>
                <w:bCs/>
                <w:color w:val="000000"/>
              </w:rPr>
            </w:pPr>
            <w:r w:rsidRPr="003E2640">
              <w:rPr>
                <w:rFonts w:cs="Times New Roman"/>
                <w:bCs/>
                <w:color w:val="000000"/>
              </w:rPr>
              <w:t>Treatment group</w:t>
            </w:r>
          </w:p>
        </w:tc>
        <w:tc>
          <w:tcPr>
            <w:tcW w:w="1800" w:type="dxa"/>
            <w:gridSpan w:val="3"/>
            <w:tcBorders>
              <w:top w:val="single" w:sz="4" w:space="0" w:color="auto"/>
              <w:left w:val="single" w:sz="4" w:space="0" w:color="auto"/>
              <w:right w:val="single" w:sz="4" w:space="0" w:color="auto"/>
            </w:tcBorders>
            <w:shd w:val="clear" w:color="auto" w:fill="auto"/>
          </w:tcPr>
          <w:p w:rsidR="000802CF" w:rsidRPr="003E2640" w:rsidP="00BD4639" w14:paraId="192A970B" w14:textId="77777777">
            <w:pPr>
              <w:tabs>
                <w:tab w:val="center" w:pos="4536"/>
                <w:tab w:val="right" w:pos="8306"/>
              </w:tabs>
              <w:adjustRightInd w:val="0"/>
              <w:jc w:val="center"/>
              <w:rPr>
                <w:rFonts w:cs="Times New Roman"/>
                <w:bCs/>
              </w:rPr>
            </w:pPr>
            <w:r w:rsidRPr="003E2640">
              <w:rPr>
                <w:rFonts w:cs="Times New Roman"/>
                <w:iCs/>
                <w:u w:color="C0C0C0"/>
                <w:lang w:eastAsia="nl-NL"/>
              </w:rPr>
              <w:t xml:space="preserve">&lt;group descriptor&gt; </w:t>
            </w:r>
            <w:r w:rsidRPr="003E2640">
              <w:rPr>
                <w:rFonts w:cs="Times New Roman"/>
                <w:iCs/>
                <w:u w:color="C0C0C0"/>
                <w:lang w:eastAsia="nl-NL"/>
              </w:rPr>
              <w:br/>
            </w:r>
            <w:r w:rsidRPr="003E2640">
              <w:rPr>
                <w:rFonts w:cs="Times New Roman"/>
                <w:i/>
                <w:iCs/>
                <w:u w:color="C0C0C0"/>
                <w:lang w:eastAsia="nl-NL"/>
              </w:rPr>
              <w:t xml:space="preserve">{as per above </w:t>
            </w:r>
            <w:r w:rsidRPr="003E2640">
              <w:rPr>
                <w:rFonts w:cs="Times New Roman"/>
                <w:i/>
                <w:iCs/>
                <w:u w:color="C0C0C0"/>
                <w:lang w:eastAsia="nl-NL"/>
              </w:rPr>
              <w:t>terminology}</w:t>
            </w:r>
          </w:p>
        </w:tc>
        <w:tc>
          <w:tcPr>
            <w:tcW w:w="1800" w:type="dxa"/>
            <w:gridSpan w:val="2"/>
            <w:tcBorders>
              <w:top w:val="single" w:sz="4" w:space="0" w:color="auto"/>
              <w:left w:val="single" w:sz="4" w:space="0" w:color="auto"/>
              <w:right w:val="single" w:sz="4" w:space="0" w:color="auto"/>
            </w:tcBorders>
            <w:shd w:val="clear" w:color="auto" w:fill="auto"/>
          </w:tcPr>
          <w:p w:rsidR="000802CF" w:rsidRPr="003E2640" w:rsidP="00BD4639" w14:paraId="11F12F01" w14:textId="77777777">
            <w:pPr>
              <w:tabs>
                <w:tab w:val="center" w:pos="4536"/>
                <w:tab w:val="right" w:pos="8306"/>
              </w:tabs>
              <w:adjustRightInd w:val="0"/>
              <w:jc w:val="center"/>
              <w:rPr>
                <w:rFonts w:cs="Times New Roman"/>
                <w:bCs/>
              </w:rPr>
            </w:pPr>
            <w:r w:rsidRPr="003E2640">
              <w:rPr>
                <w:rFonts w:cs="Times New Roman"/>
                <w:iCs/>
                <w:u w:color="C0C0C0"/>
                <w:lang w:eastAsia="nl-NL"/>
              </w:rPr>
              <w:t xml:space="preserve">&lt;group descriptor&gt; </w:t>
            </w:r>
            <w:r w:rsidRPr="003E2640">
              <w:rPr>
                <w:rFonts w:cs="Times New Roman"/>
                <w:iCs/>
                <w:u w:color="C0C0C0"/>
                <w:lang w:eastAsia="nl-NL"/>
              </w:rPr>
              <w:br/>
            </w:r>
            <w:r w:rsidRPr="003E2640">
              <w:rPr>
                <w:rFonts w:cs="Times New Roman"/>
                <w:i/>
                <w:iCs/>
                <w:u w:color="C0C0C0"/>
                <w:lang w:eastAsia="nl-NL"/>
              </w:rPr>
              <w:t>{as per above terminology}</w:t>
            </w:r>
          </w:p>
        </w:tc>
        <w:tc>
          <w:tcPr>
            <w:tcW w:w="1800" w:type="dxa"/>
            <w:tcBorders>
              <w:top w:val="single" w:sz="4" w:space="0" w:color="auto"/>
              <w:left w:val="single" w:sz="4" w:space="0" w:color="auto"/>
              <w:right w:val="single" w:sz="4" w:space="0" w:color="auto"/>
            </w:tcBorders>
            <w:shd w:val="clear" w:color="auto" w:fill="auto"/>
          </w:tcPr>
          <w:p w:rsidR="000802CF" w:rsidRPr="003E2640" w:rsidP="00BD4639" w14:paraId="6CA50111" w14:textId="77777777">
            <w:pPr>
              <w:tabs>
                <w:tab w:val="center" w:pos="4536"/>
                <w:tab w:val="right" w:pos="8306"/>
              </w:tabs>
              <w:adjustRightInd w:val="0"/>
              <w:jc w:val="center"/>
              <w:rPr>
                <w:rFonts w:cs="Times New Roman"/>
                <w:bCs/>
              </w:rPr>
            </w:pPr>
            <w:r w:rsidRPr="003E2640">
              <w:rPr>
                <w:rFonts w:cs="Times New Roman"/>
                <w:iCs/>
                <w:u w:color="C0C0C0"/>
                <w:lang w:eastAsia="nl-NL"/>
              </w:rPr>
              <w:t xml:space="preserve">&lt;group descriptor&gt; </w:t>
            </w:r>
            <w:r w:rsidRPr="003E2640">
              <w:rPr>
                <w:rFonts w:cs="Times New Roman"/>
                <w:iCs/>
                <w:u w:color="C0C0C0"/>
                <w:lang w:eastAsia="nl-NL"/>
              </w:rPr>
              <w:br/>
            </w:r>
            <w:r w:rsidRPr="003E2640">
              <w:rPr>
                <w:rFonts w:cs="Times New Roman"/>
                <w:i/>
                <w:iCs/>
                <w:u w:color="C0C0C0"/>
                <w:lang w:eastAsia="nl-NL"/>
              </w:rPr>
              <w:t>{as per above terminology}</w:t>
            </w:r>
          </w:p>
        </w:tc>
      </w:tr>
      <w:tr w14:paraId="2D96555B" w14:textId="77777777" w:rsidTr="00BD4639">
        <w:tblPrEx>
          <w:tblW w:w="9450" w:type="dxa"/>
          <w:tblInd w:w="108" w:type="dxa"/>
          <w:tblLayout w:type="fixed"/>
          <w:tblLook w:val="01E0"/>
        </w:tblPrEx>
        <w:trPr>
          <w:cantSplit/>
          <w:trHeight w:val="314"/>
        </w:trPr>
        <w:tc>
          <w:tcPr>
            <w:tcW w:w="2250" w:type="dxa"/>
            <w:gridSpan w:val="2"/>
            <w:vMerge w:val="restart"/>
            <w:tcBorders>
              <w:left w:val="single" w:sz="4" w:space="0" w:color="auto"/>
              <w:right w:val="single" w:sz="4" w:space="0" w:color="auto"/>
            </w:tcBorders>
            <w:shd w:val="clear" w:color="auto" w:fill="auto"/>
          </w:tcPr>
          <w:p w:rsidR="000802CF" w:rsidRPr="003E2640" w:rsidP="00BD4639" w14:paraId="1BD9EB2A" w14:textId="77777777">
            <w:pPr>
              <w:tabs>
                <w:tab w:val="left" w:pos="0"/>
              </w:tabs>
              <w:rPr>
                <w:bCs/>
                <w:color w:val="000000"/>
              </w:rPr>
            </w:pPr>
          </w:p>
        </w:tc>
        <w:tc>
          <w:tcPr>
            <w:tcW w:w="1800" w:type="dxa"/>
            <w:gridSpan w:val="2"/>
            <w:tcBorders>
              <w:left w:val="single" w:sz="4" w:space="0" w:color="auto"/>
              <w:right w:val="single" w:sz="4" w:space="0" w:color="auto"/>
            </w:tcBorders>
            <w:shd w:val="clear" w:color="auto" w:fill="auto"/>
          </w:tcPr>
          <w:p w:rsidR="000802CF" w:rsidRPr="003E2640" w:rsidP="00BD4639" w14:paraId="121F6A8D" w14:textId="77777777">
            <w:pPr>
              <w:tabs>
                <w:tab w:val="center" w:pos="4536"/>
                <w:tab w:val="right" w:pos="8306"/>
              </w:tabs>
              <w:adjustRightInd w:val="0"/>
              <w:rPr>
                <w:rFonts w:cs="Times New Roman"/>
                <w:bCs/>
                <w:color w:val="000000"/>
              </w:rPr>
            </w:pPr>
            <w:r w:rsidRPr="003E2640">
              <w:rPr>
                <w:rFonts w:cs="Times New Roman"/>
                <w:bCs/>
                <w:color w:val="000000"/>
              </w:rPr>
              <w:t>Number of subject</w:t>
            </w:r>
          </w:p>
        </w:tc>
        <w:tc>
          <w:tcPr>
            <w:tcW w:w="1800" w:type="dxa"/>
            <w:gridSpan w:val="3"/>
            <w:tcBorders>
              <w:left w:val="single" w:sz="4" w:space="0" w:color="auto"/>
              <w:right w:val="single" w:sz="4" w:space="0" w:color="auto"/>
            </w:tcBorders>
            <w:shd w:val="clear" w:color="auto" w:fill="auto"/>
          </w:tcPr>
          <w:p w:rsidR="000802CF" w:rsidRPr="003E2640" w:rsidP="00BD4639" w14:paraId="5A4750DA" w14:textId="77777777">
            <w:pPr>
              <w:tabs>
                <w:tab w:val="center" w:pos="4536"/>
                <w:tab w:val="right" w:pos="8306"/>
              </w:tabs>
              <w:adjustRightInd w:val="0"/>
              <w:jc w:val="center"/>
              <w:rPr>
                <w:rFonts w:cs="Times New Roman"/>
                <w:bCs/>
                <w:color w:val="000000"/>
              </w:rPr>
            </w:pPr>
            <w:r w:rsidRPr="003E2640">
              <w:rPr>
                <w:rFonts w:cs="Times New Roman"/>
                <w:bCs/>
                <w:color w:val="000000"/>
              </w:rPr>
              <w:t>&lt;n&gt;</w:t>
            </w:r>
          </w:p>
        </w:tc>
        <w:tc>
          <w:tcPr>
            <w:tcW w:w="1800" w:type="dxa"/>
            <w:gridSpan w:val="2"/>
            <w:tcBorders>
              <w:left w:val="single" w:sz="4" w:space="0" w:color="auto"/>
              <w:right w:val="single" w:sz="4" w:space="0" w:color="auto"/>
            </w:tcBorders>
            <w:shd w:val="clear" w:color="auto" w:fill="auto"/>
          </w:tcPr>
          <w:p w:rsidR="000802CF" w:rsidRPr="003E2640" w:rsidP="00BD4639" w14:paraId="7CF5ACC9" w14:textId="77777777">
            <w:pPr>
              <w:tabs>
                <w:tab w:val="center" w:pos="4536"/>
                <w:tab w:val="right" w:pos="8306"/>
              </w:tabs>
              <w:adjustRightInd w:val="0"/>
              <w:jc w:val="center"/>
              <w:rPr>
                <w:rFonts w:cs="Times New Roman"/>
                <w:bCs/>
                <w:color w:val="000000"/>
              </w:rPr>
            </w:pPr>
            <w:r w:rsidRPr="003E2640">
              <w:rPr>
                <w:rFonts w:cs="Times New Roman"/>
                <w:bCs/>
                <w:color w:val="000000"/>
              </w:rPr>
              <w:t>&lt;n&gt;</w:t>
            </w:r>
          </w:p>
        </w:tc>
        <w:tc>
          <w:tcPr>
            <w:tcW w:w="1800" w:type="dxa"/>
            <w:tcBorders>
              <w:left w:val="single" w:sz="4" w:space="0" w:color="auto"/>
              <w:right w:val="single" w:sz="4" w:space="0" w:color="auto"/>
            </w:tcBorders>
            <w:shd w:val="clear" w:color="auto" w:fill="auto"/>
          </w:tcPr>
          <w:p w:rsidR="000802CF" w:rsidRPr="003E2640" w:rsidP="00BD4639" w14:paraId="77F282F1" w14:textId="77777777">
            <w:pPr>
              <w:tabs>
                <w:tab w:val="center" w:pos="4536"/>
                <w:tab w:val="right" w:pos="8306"/>
              </w:tabs>
              <w:adjustRightInd w:val="0"/>
              <w:jc w:val="center"/>
              <w:rPr>
                <w:rFonts w:cs="Times New Roman"/>
                <w:bCs/>
                <w:color w:val="000000"/>
              </w:rPr>
            </w:pPr>
            <w:r w:rsidRPr="003E2640">
              <w:rPr>
                <w:rFonts w:cs="Times New Roman"/>
                <w:bCs/>
                <w:color w:val="000000"/>
              </w:rPr>
              <w:t>&lt;n&gt;</w:t>
            </w:r>
          </w:p>
        </w:tc>
      </w:tr>
      <w:tr w14:paraId="6C3DA089" w14:textId="77777777" w:rsidTr="00BD4639">
        <w:tblPrEx>
          <w:tblW w:w="9450" w:type="dxa"/>
          <w:tblInd w:w="108" w:type="dxa"/>
          <w:tblLayout w:type="fixed"/>
          <w:tblLook w:val="01E0"/>
        </w:tblPrEx>
        <w:trPr>
          <w:cantSplit/>
          <w:trHeight w:val="657"/>
        </w:trPr>
        <w:tc>
          <w:tcPr>
            <w:tcW w:w="2250" w:type="dxa"/>
            <w:gridSpan w:val="2"/>
            <w:vMerge/>
            <w:tcBorders>
              <w:left w:val="single" w:sz="4" w:space="0" w:color="auto"/>
              <w:right w:val="single" w:sz="4" w:space="0" w:color="auto"/>
            </w:tcBorders>
            <w:shd w:val="clear" w:color="auto" w:fill="auto"/>
          </w:tcPr>
          <w:p w:rsidR="000802CF" w:rsidRPr="003E2640" w:rsidP="00BD4639" w14:paraId="7B555CFF" w14:textId="77777777">
            <w:pPr>
              <w:tabs>
                <w:tab w:val="left" w:pos="0"/>
              </w:tabs>
              <w:rPr>
                <w:bCs/>
                <w:color w:val="000000"/>
              </w:rPr>
            </w:pPr>
          </w:p>
        </w:tc>
        <w:tc>
          <w:tcPr>
            <w:tcW w:w="1800" w:type="dxa"/>
            <w:gridSpan w:val="2"/>
            <w:tcBorders>
              <w:left w:val="single" w:sz="4" w:space="0" w:color="auto"/>
              <w:bottom w:val="dashed" w:sz="4" w:space="0" w:color="auto"/>
              <w:right w:val="single" w:sz="4" w:space="0" w:color="auto"/>
            </w:tcBorders>
            <w:shd w:val="clear" w:color="auto" w:fill="auto"/>
          </w:tcPr>
          <w:p w:rsidR="000802CF" w:rsidRPr="003E2640" w:rsidP="00BD4639" w14:paraId="14DD93C8" w14:textId="77777777">
            <w:pPr>
              <w:tabs>
                <w:tab w:val="center" w:pos="4536"/>
                <w:tab w:val="right" w:pos="8306"/>
              </w:tabs>
              <w:adjustRightInd w:val="0"/>
              <w:rPr>
                <w:rFonts w:cs="Times New Roman"/>
                <w:bCs/>
                <w:i/>
              </w:rPr>
            </w:pPr>
            <w:r w:rsidRPr="003E2640">
              <w:rPr>
                <w:rFonts w:cs="Times New Roman"/>
                <w:bCs/>
              </w:rPr>
              <w:t xml:space="preserve">&lt;endpoint&gt; </w:t>
            </w:r>
            <w:r w:rsidRPr="00520C36">
              <w:rPr>
                <w:rFonts w:cs="Times New Roman"/>
                <w:bCs/>
                <w:i/>
                <w:color w:val="339966"/>
              </w:rPr>
              <w:t>{label as above</w:t>
            </w:r>
            <w:r w:rsidRPr="003E2640">
              <w:rPr>
                <w:rFonts w:cs="Times New Roman"/>
                <w:bCs/>
                <w:i/>
                <w:color w:val="008000"/>
              </w:rPr>
              <w:t>}</w:t>
            </w:r>
          </w:p>
          <w:p w:rsidR="000802CF" w:rsidRPr="003E2640" w:rsidP="00BD4639" w14:paraId="137B1DED" w14:textId="77777777">
            <w:pPr>
              <w:tabs>
                <w:tab w:val="center" w:pos="4536"/>
                <w:tab w:val="right" w:pos="8306"/>
              </w:tabs>
              <w:adjustRightInd w:val="0"/>
              <w:rPr>
                <w:rFonts w:cs="Times New Roman"/>
                <w:bCs/>
              </w:rPr>
            </w:pPr>
            <w:r w:rsidRPr="003E2640">
              <w:rPr>
                <w:rFonts w:cs="Times New Roman"/>
                <w:bCs/>
              </w:rPr>
              <w:t>(&lt;statistic&gt;)</w:t>
            </w:r>
            <w:r w:rsidRPr="003E2640">
              <w:rPr>
                <w:rFonts w:cs="Times New Roman"/>
                <w:bCs/>
                <w:i/>
              </w:rPr>
              <w:t xml:space="preserve"> </w:t>
            </w:r>
            <w:r w:rsidRPr="003E2640">
              <w:rPr>
                <w:rFonts w:cs="Times New Roman"/>
                <w:bCs/>
                <w:i/>
              </w:rPr>
              <w:br/>
            </w:r>
            <w:r w:rsidRPr="00520C36">
              <w:rPr>
                <w:rFonts w:cs="Times New Roman"/>
                <w:bCs/>
                <w:i/>
                <w:color w:val="339966"/>
              </w:rPr>
              <w:t>{e.g. mean, median, etc}</w:t>
            </w:r>
          </w:p>
        </w:tc>
        <w:tc>
          <w:tcPr>
            <w:tcW w:w="1800" w:type="dxa"/>
            <w:gridSpan w:val="3"/>
            <w:tcBorders>
              <w:left w:val="single" w:sz="4" w:space="0" w:color="auto"/>
              <w:bottom w:val="dashed" w:sz="4" w:space="0" w:color="auto"/>
              <w:right w:val="single" w:sz="4" w:space="0" w:color="auto"/>
            </w:tcBorders>
            <w:shd w:val="clear" w:color="auto" w:fill="auto"/>
          </w:tcPr>
          <w:p w:rsidR="000802CF" w:rsidRPr="003E2640" w:rsidP="00BD4639" w14:paraId="7537BE66" w14:textId="77777777">
            <w:pPr>
              <w:tabs>
                <w:tab w:val="center" w:pos="4536"/>
                <w:tab w:val="right" w:pos="8306"/>
              </w:tabs>
              <w:adjustRightInd w:val="0"/>
              <w:jc w:val="center"/>
              <w:rPr>
                <w:rFonts w:cs="Times New Roman"/>
                <w:bCs/>
              </w:rPr>
            </w:pPr>
            <w:r w:rsidRPr="003E2640">
              <w:rPr>
                <w:rFonts w:cs="Times New Roman"/>
                <w:iCs/>
                <w:u w:color="C0C0C0"/>
                <w:lang w:eastAsia="nl-NL"/>
              </w:rPr>
              <w:t xml:space="preserve">&lt;point estimate&gt; </w:t>
            </w:r>
          </w:p>
        </w:tc>
        <w:tc>
          <w:tcPr>
            <w:tcW w:w="1800" w:type="dxa"/>
            <w:gridSpan w:val="2"/>
            <w:tcBorders>
              <w:left w:val="single" w:sz="4" w:space="0" w:color="auto"/>
              <w:bottom w:val="dashed" w:sz="4" w:space="0" w:color="auto"/>
              <w:right w:val="single" w:sz="4" w:space="0" w:color="auto"/>
            </w:tcBorders>
            <w:shd w:val="clear" w:color="auto" w:fill="auto"/>
          </w:tcPr>
          <w:p w:rsidR="000802CF" w:rsidRPr="003E2640" w:rsidP="00BD4639" w14:paraId="76903CD2"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 xml:space="preserve">&lt;point estimate&gt; </w:t>
            </w:r>
          </w:p>
        </w:tc>
        <w:tc>
          <w:tcPr>
            <w:tcW w:w="1800" w:type="dxa"/>
            <w:tcBorders>
              <w:left w:val="single" w:sz="4" w:space="0" w:color="auto"/>
              <w:bottom w:val="dashed" w:sz="4" w:space="0" w:color="auto"/>
              <w:right w:val="single" w:sz="4" w:space="0" w:color="auto"/>
            </w:tcBorders>
            <w:shd w:val="clear" w:color="auto" w:fill="auto"/>
          </w:tcPr>
          <w:p w:rsidR="000802CF" w:rsidRPr="003E2640" w:rsidP="00BD4639" w14:paraId="167A488A"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 xml:space="preserve">&lt;point estimate&gt; </w:t>
            </w:r>
          </w:p>
        </w:tc>
      </w:tr>
      <w:tr w14:paraId="2A7DE7BF" w14:textId="77777777" w:rsidTr="00BD4639">
        <w:tblPrEx>
          <w:tblW w:w="9450" w:type="dxa"/>
          <w:tblInd w:w="108" w:type="dxa"/>
          <w:tblLayout w:type="fixed"/>
          <w:tblLook w:val="01E0"/>
        </w:tblPrEx>
        <w:trPr>
          <w:cantSplit/>
          <w:trHeight w:val="656"/>
        </w:trPr>
        <w:tc>
          <w:tcPr>
            <w:tcW w:w="2250" w:type="dxa"/>
            <w:gridSpan w:val="2"/>
            <w:vMerge/>
            <w:tcBorders>
              <w:left w:val="single" w:sz="4" w:space="0" w:color="auto"/>
              <w:right w:val="single" w:sz="4" w:space="0" w:color="auto"/>
            </w:tcBorders>
            <w:shd w:val="clear" w:color="auto" w:fill="auto"/>
          </w:tcPr>
          <w:p w:rsidR="000802CF" w:rsidRPr="003E2640" w:rsidP="00BD4639" w14:paraId="13448FC6" w14:textId="77777777">
            <w:pPr>
              <w:tabs>
                <w:tab w:val="left" w:pos="0"/>
              </w:tabs>
              <w:rPr>
                <w:bCs/>
                <w:color w:val="000000"/>
              </w:rPr>
            </w:pPr>
          </w:p>
        </w:tc>
        <w:tc>
          <w:tcPr>
            <w:tcW w:w="1800" w:type="dxa"/>
            <w:gridSpan w:val="2"/>
            <w:tcBorders>
              <w:top w:val="dashed" w:sz="4" w:space="0" w:color="auto"/>
              <w:left w:val="single" w:sz="4" w:space="0" w:color="auto"/>
              <w:right w:val="single" w:sz="4" w:space="0" w:color="auto"/>
            </w:tcBorders>
            <w:shd w:val="clear" w:color="auto" w:fill="auto"/>
          </w:tcPr>
          <w:p w:rsidR="000802CF" w:rsidRPr="003E2640" w:rsidP="00BD4639" w14:paraId="484C56E7" w14:textId="77777777">
            <w:pPr>
              <w:tabs>
                <w:tab w:val="center" w:pos="4536"/>
                <w:tab w:val="right" w:pos="8306"/>
              </w:tabs>
              <w:adjustRightInd w:val="0"/>
              <w:rPr>
                <w:rFonts w:cs="Times New Roman"/>
                <w:bCs/>
              </w:rPr>
            </w:pPr>
            <w:r w:rsidRPr="003E2640">
              <w:rPr>
                <w:rFonts w:cs="Times New Roman"/>
                <w:bCs/>
              </w:rPr>
              <w:t>&lt;variability statistic&gt;</w:t>
            </w:r>
            <w:r w:rsidRPr="003E2640">
              <w:rPr>
                <w:rFonts w:cs="Times New Roman"/>
                <w:bCs/>
                <w:i/>
              </w:rPr>
              <w:t xml:space="preserve"> </w:t>
            </w:r>
            <w:r w:rsidRPr="003E2640">
              <w:rPr>
                <w:rFonts w:cs="Times New Roman"/>
                <w:bCs/>
                <w:i/>
              </w:rPr>
              <w:br/>
            </w:r>
            <w:r w:rsidRPr="00520C36">
              <w:rPr>
                <w:rFonts w:cs="Times New Roman"/>
                <w:bCs/>
                <w:i/>
                <w:color w:val="339966"/>
              </w:rPr>
              <w:t>{e.g. standard deviation, confidence interval, etc}</w:t>
            </w:r>
          </w:p>
        </w:tc>
        <w:tc>
          <w:tcPr>
            <w:tcW w:w="1800" w:type="dxa"/>
            <w:gridSpan w:val="3"/>
            <w:tcBorders>
              <w:top w:val="dashed" w:sz="4" w:space="0" w:color="auto"/>
              <w:left w:val="single" w:sz="4" w:space="0" w:color="auto"/>
              <w:right w:val="single" w:sz="4" w:space="0" w:color="auto"/>
            </w:tcBorders>
            <w:shd w:val="clear" w:color="auto" w:fill="auto"/>
          </w:tcPr>
          <w:p w:rsidR="000802CF" w:rsidRPr="003E2640" w:rsidP="00BD4639" w14:paraId="33AEA9B2" w14:textId="77777777">
            <w:pPr>
              <w:tabs>
                <w:tab w:val="center" w:pos="4536"/>
                <w:tab w:val="right" w:pos="8306"/>
              </w:tabs>
              <w:adjustRightInd w:val="0"/>
              <w:jc w:val="center"/>
              <w:rPr>
                <w:rFonts w:cs="Times New Roman"/>
                <w:bCs/>
              </w:rPr>
            </w:pPr>
            <w:r w:rsidRPr="003E2640">
              <w:rPr>
                <w:rFonts w:cs="Times New Roman"/>
                <w:iCs/>
                <w:u w:color="C0C0C0"/>
                <w:lang w:eastAsia="nl-NL"/>
              </w:rPr>
              <w:t>&lt;variability&gt;</w:t>
            </w:r>
          </w:p>
        </w:tc>
        <w:tc>
          <w:tcPr>
            <w:tcW w:w="1800" w:type="dxa"/>
            <w:gridSpan w:val="2"/>
            <w:tcBorders>
              <w:top w:val="dashed" w:sz="4" w:space="0" w:color="auto"/>
              <w:left w:val="single" w:sz="4" w:space="0" w:color="auto"/>
              <w:right w:val="single" w:sz="4" w:space="0" w:color="auto"/>
            </w:tcBorders>
            <w:shd w:val="clear" w:color="auto" w:fill="auto"/>
          </w:tcPr>
          <w:p w:rsidR="000802CF" w:rsidRPr="003E2640" w:rsidP="00BD4639" w14:paraId="4EB0D9F8"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c>
          <w:tcPr>
            <w:tcW w:w="1800" w:type="dxa"/>
            <w:tcBorders>
              <w:top w:val="dashed" w:sz="4" w:space="0" w:color="auto"/>
              <w:left w:val="single" w:sz="4" w:space="0" w:color="auto"/>
              <w:right w:val="single" w:sz="4" w:space="0" w:color="auto"/>
            </w:tcBorders>
            <w:shd w:val="clear" w:color="auto" w:fill="auto"/>
          </w:tcPr>
          <w:p w:rsidR="000802CF" w:rsidRPr="003E2640" w:rsidP="00BD4639" w14:paraId="71A6E3CB"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r>
      <w:tr w14:paraId="52CCC392" w14:textId="77777777" w:rsidTr="00BD4639">
        <w:tblPrEx>
          <w:tblW w:w="9450" w:type="dxa"/>
          <w:tblInd w:w="108" w:type="dxa"/>
          <w:tblLayout w:type="fixed"/>
          <w:tblLook w:val="01E0"/>
        </w:tblPrEx>
        <w:trPr>
          <w:cantSplit/>
          <w:trHeight w:val="546"/>
        </w:trPr>
        <w:tc>
          <w:tcPr>
            <w:tcW w:w="2250" w:type="dxa"/>
            <w:gridSpan w:val="2"/>
            <w:vMerge/>
            <w:tcBorders>
              <w:left w:val="single" w:sz="4" w:space="0" w:color="auto"/>
              <w:right w:val="single" w:sz="4" w:space="0" w:color="auto"/>
            </w:tcBorders>
            <w:shd w:val="clear" w:color="auto" w:fill="auto"/>
          </w:tcPr>
          <w:p w:rsidR="000802CF" w:rsidRPr="003E2640" w:rsidP="00BD4639" w14:paraId="3B304DBF" w14:textId="77777777">
            <w:pPr>
              <w:tabs>
                <w:tab w:val="left" w:pos="0"/>
              </w:tabs>
              <w:rPr>
                <w:bCs/>
                <w:color w:val="000000"/>
              </w:rPr>
            </w:pPr>
          </w:p>
        </w:tc>
        <w:tc>
          <w:tcPr>
            <w:tcW w:w="1800" w:type="dxa"/>
            <w:gridSpan w:val="2"/>
            <w:tcBorders>
              <w:left w:val="single" w:sz="4" w:space="0" w:color="auto"/>
              <w:bottom w:val="dashed" w:sz="4" w:space="0" w:color="auto"/>
              <w:right w:val="single" w:sz="4" w:space="0" w:color="auto"/>
            </w:tcBorders>
            <w:shd w:val="clear" w:color="auto" w:fill="auto"/>
          </w:tcPr>
          <w:p w:rsidR="000802CF" w:rsidRPr="003E2640" w:rsidP="00BD4639" w14:paraId="47237D8A" w14:textId="77777777">
            <w:pPr>
              <w:tabs>
                <w:tab w:val="center" w:pos="4536"/>
                <w:tab w:val="right" w:pos="8306"/>
              </w:tabs>
              <w:adjustRightInd w:val="0"/>
              <w:rPr>
                <w:rFonts w:cs="Times New Roman"/>
                <w:bCs/>
              </w:rPr>
            </w:pPr>
            <w:r w:rsidRPr="003E2640">
              <w:rPr>
                <w:rFonts w:cs="Times New Roman"/>
                <w:bCs/>
              </w:rPr>
              <w:t>&lt;endpoint&gt;</w:t>
            </w:r>
          </w:p>
          <w:p w:rsidR="000802CF" w:rsidRPr="003E2640" w:rsidP="00BD4639" w14:paraId="3793F937" w14:textId="77777777">
            <w:pPr>
              <w:tabs>
                <w:tab w:val="center" w:pos="4536"/>
                <w:tab w:val="right" w:pos="8306"/>
              </w:tabs>
              <w:adjustRightInd w:val="0"/>
              <w:rPr>
                <w:rFonts w:cs="Times New Roman"/>
                <w:bCs/>
              </w:rPr>
            </w:pPr>
            <w:r w:rsidRPr="003E2640">
              <w:rPr>
                <w:rFonts w:cs="Times New Roman"/>
                <w:bCs/>
              </w:rPr>
              <w:t>(&lt;statistic&gt;)</w:t>
            </w:r>
          </w:p>
        </w:tc>
        <w:tc>
          <w:tcPr>
            <w:tcW w:w="1800" w:type="dxa"/>
            <w:gridSpan w:val="3"/>
            <w:tcBorders>
              <w:left w:val="single" w:sz="4" w:space="0" w:color="auto"/>
              <w:bottom w:val="dashed" w:sz="4" w:space="0" w:color="auto"/>
              <w:right w:val="single" w:sz="4" w:space="0" w:color="auto"/>
            </w:tcBorders>
            <w:shd w:val="clear" w:color="auto" w:fill="auto"/>
          </w:tcPr>
          <w:p w:rsidR="000802CF" w:rsidRPr="003E2640" w:rsidP="00BD4639" w14:paraId="42CC83E7" w14:textId="77777777">
            <w:pPr>
              <w:tabs>
                <w:tab w:val="center" w:pos="4536"/>
                <w:tab w:val="right" w:pos="8306"/>
              </w:tabs>
              <w:adjustRightInd w:val="0"/>
              <w:jc w:val="center"/>
              <w:rPr>
                <w:rFonts w:cs="Times New Roman"/>
                <w:bCs/>
              </w:rPr>
            </w:pPr>
            <w:r w:rsidRPr="003E2640">
              <w:rPr>
                <w:rFonts w:cs="Times New Roman"/>
                <w:iCs/>
                <w:u w:color="C0C0C0"/>
                <w:lang w:eastAsia="nl-NL"/>
              </w:rPr>
              <w:t xml:space="preserve">&lt;point estimate&gt; </w:t>
            </w:r>
          </w:p>
        </w:tc>
        <w:tc>
          <w:tcPr>
            <w:tcW w:w="1800" w:type="dxa"/>
            <w:gridSpan w:val="2"/>
            <w:tcBorders>
              <w:left w:val="single" w:sz="4" w:space="0" w:color="auto"/>
              <w:bottom w:val="dashed" w:sz="4" w:space="0" w:color="auto"/>
              <w:right w:val="single" w:sz="4" w:space="0" w:color="auto"/>
            </w:tcBorders>
            <w:shd w:val="clear" w:color="auto" w:fill="auto"/>
          </w:tcPr>
          <w:p w:rsidR="000802CF" w:rsidRPr="003E2640" w:rsidP="00BD4639" w14:paraId="3AED155A"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 xml:space="preserve">&lt;point estimate&gt; </w:t>
            </w:r>
          </w:p>
        </w:tc>
        <w:tc>
          <w:tcPr>
            <w:tcW w:w="1800" w:type="dxa"/>
            <w:tcBorders>
              <w:left w:val="single" w:sz="4" w:space="0" w:color="auto"/>
              <w:bottom w:val="dashed" w:sz="4" w:space="0" w:color="auto"/>
              <w:right w:val="single" w:sz="4" w:space="0" w:color="auto"/>
            </w:tcBorders>
            <w:shd w:val="clear" w:color="auto" w:fill="auto"/>
          </w:tcPr>
          <w:p w:rsidR="000802CF" w:rsidRPr="003E2640" w:rsidP="00BD4639" w14:paraId="3458EEC5"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 xml:space="preserve">&lt;point estimate&gt; </w:t>
            </w:r>
          </w:p>
        </w:tc>
      </w:tr>
      <w:tr w14:paraId="00F5BAA5" w14:textId="77777777" w:rsidTr="00BD4639">
        <w:tblPrEx>
          <w:tblW w:w="9450" w:type="dxa"/>
          <w:tblInd w:w="108" w:type="dxa"/>
          <w:tblLayout w:type="fixed"/>
          <w:tblLook w:val="01E0"/>
        </w:tblPrEx>
        <w:trPr>
          <w:cantSplit/>
          <w:trHeight w:val="546"/>
        </w:trPr>
        <w:tc>
          <w:tcPr>
            <w:tcW w:w="2250" w:type="dxa"/>
            <w:gridSpan w:val="2"/>
            <w:vMerge/>
            <w:tcBorders>
              <w:left w:val="single" w:sz="4" w:space="0" w:color="auto"/>
              <w:right w:val="single" w:sz="4" w:space="0" w:color="auto"/>
            </w:tcBorders>
            <w:shd w:val="clear" w:color="auto" w:fill="auto"/>
          </w:tcPr>
          <w:p w:rsidR="000802CF" w:rsidRPr="003E2640" w:rsidP="00BD4639" w14:paraId="1477A73C" w14:textId="77777777">
            <w:pPr>
              <w:tabs>
                <w:tab w:val="left" w:pos="0"/>
              </w:tabs>
              <w:rPr>
                <w:bCs/>
                <w:color w:val="000000"/>
              </w:rPr>
            </w:pPr>
          </w:p>
        </w:tc>
        <w:tc>
          <w:tcPr>
            <w:tcW w:w="1800" w:type="dxa"/>
            <w:gridSpan w:val="2"/>
            <w:tcBorders>
              <w:top w:val="dashed" w:sz="4" w:space="0" w:color="auto"/>
              <w:left w:val="single" w:sz="4" w:space="0" w:color="auto"/>
              <w:right w:val="single" w:sz="4" w:space="0" w:color="auto"/>
            </w:tcBorders>
            <w:shd w:val="clear" w:color="auto" w:fill="auto"/>
          </w:tcPr>
          <w:p w:rsidR="000802CF" w:rsidRPr="003E2640" w:rsidP="00BD4639" w14:paraId="4D57718D" w14:textId="77777777">
            <w:pPr>
              <w:tabs>
                <w:tab w:val="center" w:pos="4536"/>
                <w:tab w:val="right" w:pos="8306"/>
              </w:tabs>
              <w:adjustRightInd w:val="0"/>
              <w:rPr>
                <w:rFonts w:cs="Times New Roman"/>
                <w:bCs/>
                <w:color w:val="000000"/>
              </w:rPr>
            </w:pPr>
            <w:r w:rsidRPr="003E2640">
              <w:rPr>
                <w:rFonts w:cs="Times New Roman"/>
                <w:bCs/>
              </w:rPr>
              <w:t>&lt;variability statistic&gt;</w:t>
            </w:r>
          </w:p>
        </w:tc>
        <w:tc>
          <w:tcPr>
            <w:tcW w:w="1800" w:type="dxa"/>
            <w:gridSpan w:val="3"/>
            <w:tcBorders>
              <w:top w:val="dashed" w:sz="4" w:space="0" w:color="auto"/>
              <w:left w:val="single" w:sz="4" w:space="0" w:color="auto"/>
              <w:right w:val="single" w:sz="4" w:space="0" w:color="auto"/>
            </w:tcBorders>
            <w:shd w:val="clear" w:color="auto" w:fill="auto"/>
          </w:tcPr>
          <w:p w:rsidR="000802CF" w:rsidRPr="003E2640" w:rsidP="00BD4639" w14:paraId="2EAC1660"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c>
          <w:tcPr>
            <w:tcW w:w="1800" w:type="dxa"/>
            <w:gridSpan w:val="2"/>
            <w:tcBorders>
              <w:top w:val="dashed" w:sz="4" w:space="0" w:color="auto"/>
              <w:left w:val="single" w:sz="4" w:space="0" w:color="auto"/>
              <w:right w:val="single" w:sz="4" w:space="0" w:color="auto"/>
            </w:tcBorders>
            <w:shd w:val="clear" w:color="auto" w:fill="auto"/>
          </w:tcPr>
          <w:p w:rsidR="000802CF" w:rsidRPr="003E2640" w:rsidP="00BD4639" w14:paraId="1AE326C9"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c>
          <w:tcPr>
            <w:tcW w:w="1800" w:type="dxa"/>
            <w:tcBorders>
              <w:top w:val="dashed" w:sz="4" w:space="0" w:color="auto"/>
              <w:left w:val="single" w:sz="4" w:space="0" w:color="auto"/>
              <w:right w:val="single" w:sz="4" w:space="0" w:color="auto"/>
            </w:tcBorders>
            <w:shd w:val="clear" w:color="auto" w:fill="auto"/>
          </w:tcPr>
          <w:p w:rsidR="000802CF" w:rsidRPr="003E2640" w:rsidP="00BD4639" w14:paraId="1753B28E"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r>
      <w:tr w14:paraId="4C57E7F8" w14:textId="77777777" w:rsidTr="00BD4639">
        <w:tblPrEx>
          <w:tblW w:w="9450" w:type="dxa"/>
          <w:tblInd w:w="108" w:type="dxa"/>
          <w:tblLayout w:type="fixed"/>
          <w:tblLook w:val="01E0"/>
        </w:tblPrEx>
        <w:trPr>
          <w:cantSplit/>
          <w:trHeight w:val="546"/>
        </w:trPr>
        <w:tc>
          <w:tcPr>
            <w:tcW w:w="2250" w:type="dxa"/>
            <w:gridSpan w:val="2"/>
            <w:vMerge/>
            <w:tcBorders>
              <w:left w:val="single" w:sz="4" w:space="0" w:color="auto"/>
              <w:right w:val="single" w:sz="4" w:space="0" w:color="auto"/>
            </w:tcBorders>
            <w:shd w:val="clear" w:color="auto" w:fill="auto"/>
          </w:tcPr>
          <w:p w:rsidR="000802CF" w:rsidRPr="003E2640" w:rsidP="00BD4639" w14:paraId="6E06033C" w14:textId="77777777">
            <w:pPr>
              <w:tabs>
                <w:tab w:val="left" w:pos="0"/>
              </w:tabs>
              <w:rPr>
                <w:bCs/>
                <w:color w:val="000000"/>
              </w:rPr>
            </w:pPr>
          </w:p>
        </w:tc>
        <w:tc>
          <w:tcPr>
            <w:tcW w:w="1800" w:type="dxa"/>
            <w:gridSpan w:val="2"/>
            <w:tcBorders>
              <w:left w:val="single" w:sz="4" w:space="0" w:color="auto"/>
              <w:bottom w:val="nil"/>
              <w:right w:val="single" w:sz="4" w:space="0" w:color="auto"/>
            </w:tcBorders>
            <w:shd w:val="clear" w:color="auto" w:fill="auto"/>
          </w:tcPr>
          <w:p w:rsidR="000802CF" w:rsidRPr="003E2640" w:rsidP="00BD4639" w14:paraId="77B716F2" w14:textId="77777777">
            <w:pPr>
              <w:tabs>
                <w:tab w:val="center" w:pos="4536"/>
                <w:tab w:val="right" w:pos="8306"/>
              </w:tabs>
              <w:adjustRightInd w:val="0"/>
              <w:rPr>
                <w:rFonts w:cs="Times New Roman"/>
                <w:bCs/>
                <w:color w:val="000000"/>
              </w:rPr>
            </w:pPr>
            <w:r w:rsidRPr="003E2640">
              <w:rPr>
                <w:rFonts w:cs="Times New Roman"/>
                <w:bCs/>
                <w:color w:val="000000"/>
              </w:rPr>
              <w:t>&lt;endpoint&gt;</w:t>
            </w:r>
          </w:p>
          <w:p w:rsidR="000802CF" w:rsidRPr="003E2640" w:rsidP="00BD4639" w14:paraId="45F83AEC" w14:textId="77777777">
            <w:pPr>
              <w:tabs>
                <w:tab w:val="center" w:pos="4536"/>
                <w:tab w:val="right" w:pos="8306"/>
              </w:tabs>
              <w:adjustRightInd w:val="0"/>
              <w:rPr>
                <w:rFonts w:cs="Times New Roman"/>
                <w:bCs/>
                <w:color w:val="000000"/>
              </w:rPr>
            </w:pPr>
            <w:r w:rsidRPr="003E2640">
              <w:rPr>
                <w:rFonts w:cs="Times New Roman"/>
                <w:bCs/>
              </w:rPr>
              <w:t>(&lt;statistic&gt;)</w:t>
            </w:r>
          </w:p>
        </w:tc>
        <w:tc>
          <w:tcPr>
            <w:tcW w:w="1800" w:type="dxa"/>
            <w:gridSpan w:val="3"/>
            <w:tcBorders>
              <w:left w:val="single" w:sz="4" w:space="0" w:color="auto"/>
              <w:bottom w:val="nil"/>
              <w:right w:val="single" w:sz="4" w:space="0" w:color="auto"/>
            </w:tcBorders>
            <w:shd w:val="clear" w:color="auto" w:fill="auto"/>
          </w:tcPr>
          <w:p w:rsidR="000802CF" w:rsidRPr="003E2640" w:rsidP="00BD4639" w14:paraId="5EF9570F"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 xml:space="preserve">&lt;point estimate&gt; </w:t>
            </w:r>
          </w:p>
        </w:tc>
        <w:tc>
          <w:tcPr>
            <w:tcW w:w="1800" w:type="dxa"/>
            <w:gridSpan w:val="2"/>
            <w:tcBorders>
              <w:left w:val="single" w:sz="4" w:space="0" w:color="auto"/>
              <w:bottom w:val="nil"/>
              <w:right w:val="single" w:sz="4" w:space="0" w:color="auto"/>
            </w:tcBorders>
            <w:shd w:val="clear" w:color="auto" w:fill="auto"/>
          </w:tcPr>
          <w:p w:rsidR="000802CF" w:rsidRPr="003E2640" w:rsidP="00BD4639" w14:paraId="1E8DC6CC"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 xml:space="preserve">&lt;point estimate&gt; </w:t>
            </w:r>
          </w:p>
        </w:tc>
        <w:tc>
          <w:tcPr>
            <w:tcW w:w="1800" w:type="dxa"/>
            <w:tcBorders>
              <w:left w:val="single" w:sz="4" w:space="0" w:color="auto"/>
              <w:bottom w:val="nil"/>
              <w:right w:val="single" w:sz="4" w:space="0" w:color="auto"/>
            </w:tcBorders>
            <w:shd w:val="clear" w:color="auto" w:fill="auto"/>
          </w:tcPr>
          <w:p w:rsidR="000802CF" w:rsidRPr="003E2640" w:rsidP="00BD4639" w14:paraId="40104C9D"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 xml:space="preserve">&lt;point estimate&gt; </w:t>
            </w:r>
          </w:p>
        </w:tc>
      </w:tr>
      <w:tr w14:paraId="5AA34F07" w14:textId="77777777" w:rsidTr="00BD4639">
        <w:tblPrEx>
          <w:tblW w:w="9450" w:type="dxa"/>
          <w:tblInd w:w="108" w:type="dxa"/>
          <w:tblLayout w:type="fixed"/>
          <w:tblLook w:val="01E0"/>
        </w:tblPrEx>
        <w:trPr>
          <w:cantSplit/>
          <w:trHeight w:val="546"/>
        </w:trPr>
        <w:tc>
          <w:tcPr>
            <w:tcW w:w="2250" w:type="dxa"/>
            <w:gridSpan w:val="2"/>
            <w:vMerge/>
            <w:tcBorders>
              <w:left w:val="single" w:sz="4" w:space="0" w:color="auto"/>
              <w:bottom w:val="single" w:sz="4" w:space="0" w:color="auto"/>
              <w:right w:val="single" w:sz="4" w:space="0" w:color="auto"/>
            </w:tcBorders>
            <w:shd w:val="clear" w:color="auto" w:fill="auto"/>
          </w:tcPr>
          <w:p w:rsidR="000802CF" w:rsidRPr="003E2640" w:rsidP="00BD4639" w14:paraId="636AF320" w14:textId="77777777">
            <w:pPr>
              <w:tabs>
                <w:tab w:val="left" w:pos="0"/>
              </w:tabs>
              <w:rPr>
                <w:bCs/>
                <w:color w:val="000000"/>
              </w:rPr>
            </w:pPr>
          </w:p>
        </w:tc>
        <w:tc>
          <w:tcPr>
            <w:tcW w:w="1800" w:type="dxa"/>
            <w:gridSpan w:val="2"/>
            <w:tcBorders>
              <w:top w:val="nil"/>
              <w:left w:val="single" w:sz="4" w:space="0" w:color="auto"/>
              <w:right w:val="single" w:sz="4" w:space="0" w:color="auto"/>
            </w:tcBorders>
            <w:shd w:val="clear" w:color="auto" w:fill="auto"/>
          </w:tcPr>
          <w:p w:rsidR="000802CF" w:rsidRPr="003E2640" w:rsidP="00BD4639" w14:paraId="18FE1142" w14:textId="77777777">
            <w:pPr>
              <w:tabs>
                <w:tab w:val="center" w:pos="4536"/>
                <w:tab w:val="right" w:pos="8306"/>
              </w:tabs>
              <w:adjustRightInd w:val="0"/>
              <w:rPr>
                <w:rFonts w:cs="Times New Roman"/>
                <w:bCs/>
                <w:color w:val="000000"/>
              </w:rPr>
            </w:pPr>
            <w:r w:rsidRPr="003E2640">
              <w:rPr>
                <w:rFonts w:cs="Times New Roman"/>
                <w:bCs/>
              </w:rPr>
              <w:t>&lt;variability statistic&gt;</w:t>
            </w:r>
          </w:p>
        </w:tc>
        <w:tc>
          <w:tcPr>
            <w:tcW w:w="1800" w:type="dxa"/>
            <w:gridSpan w:val="3"/>
            <w:tcBorders>
              <w:top w:val="nil"/>
              <w:left w:val="single" w:sz="4" w:space="0" w:color="auto"/>
              <w:right w:val="single" w:sz="4" w:space="0" w:color="auto"/>
            </w:tcBorders>
            <w:shd w:val="clear" w:color="auto" w:fill="auto"/>
          </w:tcPr>
          <w:p w:rsidR="000802CF" w:rsidRPr="003E2640" w:rsidP="00BD4639" w14:paraId="65E8C367"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c>
          <w:tcPr>
            <w:tcW w:w="1800" w:type="dxa"/>
            <w:gridSpan w:val="2"/>
            <w:tcBorders>
              <w:top w:val="nil"/>
              <w:left w:val="single" w:sz="4" w:space="0" w:color="auto"/>
              <w:right w:val="single" w:sz="4" w:space="0" w:color="auto"/>
            </w:tcBorders>
            <w:shd w:val="clear" w:color="auto" w:fill="auto"/>
          </w:tcPr>
          <w:p w:rsidR="000802CF" w:rsidRPr="003E2640" w:rsidP="00BD4639" w14:paraId="2D9D29A0"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c>
          <w:tcPr>
            <w:tcW w:w="1800" w:type="dxa"/>
            <w:tcBorders>
              <w:top w:val="nil"/>
              <w:left w:val="single" w:sz="4" w:space="0" w:color="auto"/>
              <w:right w:val="single" w:sz="4" w:space="0" w:color="auto"/>
            </w:tcBorders>
            <w:shd w:val="clear" w:color="auto" w:fill="auto"/>
          </w:tcPr>
          <w:p w:rsidR="000802CF" w:rsidRPr="003E2640" w:rsidP="00BD4639" w14:paraId="0152A57D"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r>
      <w:tr w14:paraId="670B8F3B" w14:textId="77777777" w:rsidTr="00BB4C0B">
        <w:tblPrEx>
          <w:tblW w:w="9450" w:type="dxa"/>
          <w:tblInd w:w="108" w:type="dxa"/>
          <w:tblLayout w:type="fixed"/>
          <w:tblLook w:val="01E0"/>
        </w:tblPrEx>
        <w:trPr>
          <w:cantSplit/>
          <w:trHeight w:val="314"/>
        </w:trPr>
        <w:tc>
          <w:tcPr>
            <w:tcW w:w="2250" w:type="dxa"/>
            <w:gridSpan w:val="2"/>
            <w:vMerge w:val="restart"/>
            <w:tcBorders>
              <w:top w:val="single" w:sz="4" w:space="0" w:color="auto"/>
              <w:left w:val="single" w:sz="4" w:space="0" w:color="auto"/>
              <w:right w:val="single" w:sz="4" w:space="0" w:color="auto"/>
            </w:tcBorders>
            <w:shd w:val="clear" w:color="auto" w:fill="auto"/>
          </w:tcPr>
          <w:p w:rsidR="000802CF" w:rsidRPr="003E2640" w:rsidP="00BD4639" w14:paraId="461B963C" w14:textId="77777777">
            <w:pPr>
              <w:tabs>
                <w:tab w:val="left" w:pos="0"/>
              </w:tabs>
              <w:rPr>
                <w:bCs/>
              </w:rPr>
            </w:pPr>
            <w:r w:rsidRPr="003E2640">
              <w:rPr>
                <w:bCs/>
              </w:rPr>
              <w:t>Effect estimate per comparison</w:t>
            </w:r>
            <w:r w:rsidRPr="003E2640">
              <w:rPr>
                <w:bCs/>
              </w:rPr>
              <w:br/>
            </w:r>
            <w:r w:rsidRPr="00520C36">
              <w:rPr>
                <w:rFonts w:cs="Times New Roman"/>
                <w:bCs/>
                <w:i/>
                <w:color w:val="339966"/>
              </w:rPr>
              <w:t xml:space="preserve">{add as </w:t>
            </w:r>
            <w:r w:rsidRPr="00520C36">
              <w:rPr>
                <w:rFonts w:cs="Times New Roman"/>
                <w:bCs/>
                <w:i/>
                <w:color w:val="339966"/>
              </w:rPr>
              <w:t>many rows as needed to describe the relevant statistical testing performed}</w:t>
            </w:r>
          </w:p>
        </w:tc>
        <w:tc>
          <w:tcPr>
            <w:tcW w:w="1890" w:type="dxa"/>
            <w:gridSpan w:val="3"/>
            <w:vMerge w:val="restart"/>
            <w:tcBorders>
              <w:left w:val="single" w:sz="4" w:space="0" w:color="auto"/>
              <w:right w:val="single" w:sz="4" w:space="0" w:color="auto"/>
            </w:tcBorders>
            <w:shd w:val="clear" w:color="auto" w:fill="auto"/>
          </w:tcPr>
          <w:p w:rsidR="000802CF" w:rsidRPr="003E2640" w:rsidP="00BD4639" w14:paraId="2B5F672C"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&lt;Co-&gt;Primary endpoint</w:t>
            </w:r>
          </w:p>
        </w:tc>
        <w:tc>
          <w:tcPr>
            <w:tcW w:w="2570" w:type="dxa"/>
            <w:gridSpan w:val="3"/>
            <w:tcBorders>
              <w:left w:val="single" w:sz="4" w:space="0" w:color="auto"/>
              <w:right w:val="single" w:sz="4" w:space="0" w:color="auto"/>
            </w:tcBorders>
            <w:shd w:val="clear" w:color="auto" w:fill="auto"/>
          </w:tcPr>
          <w:p w:rsidR="000802CF" w:rsidRPr="003E2640" w:rsidP="00BD4639" w14:paraId="0605C1A1"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Comparison groups</w:t>
            </w:r>
          </w:p>
        </w:tc>
        <w:tc>
          <w:tcPr>
            <w:tcW w:w="2740" w:type="dxa"/>
            <w:gridSpan w:val="2"/>
            <w:tcBorders>
              <w:left w:val="single" w:sz="4" w:space="0" w:color="auto"/>
              <w:right w:val="single" w:sz="4" w:space="0" w:color="auto"/>
            </w:tcBorders>
            <w:shd w:val="clear" w:color="auto" w:fill="auto"/>
          </w:tcPr>
          <w:p w:rsidR="000802CF" w:rsidRPr="003E2640" w:rsidP="00BD4639" w14:paraId="25E1EB45"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&lt;group descriptors&gt; </w:t>
            </w:r>
            <w:r w:rsidRPr="003E2640">
              <w:rPr>
                <w:rFonts w:cs="Times New Roman"/>
                <w:iCs/>
                <w:u w:color="C0C0C0"/>
                <w:lang w:eastAsia="nl-NL"/>
              </w:rPr>
              <w:br/>
            </w:r>
            <w:r w:rsidRPr="00520C36">
              <w:rPr>
                <w:rFonts w:cs="Times New Roman"/>
                <w:bCs/>
                <w:i/>
                <w:color w:val="339966"/>
              </w:rPr>
              <w:t>{as per above terminology}</w:t>
            </w:r>
          </w:p>
        </w:tc>
      </w:tr>
      <w:tr w14:paraId="6CD634A0" w14:textId="77777777" w:rsidTr="00BD4639">
        <w:tblPrEx>
          <w:tblW w:w="9450" w:type="dxa"/>
          <w:tblInd w:w="108" w:type="dxa"/>
          <w:tblLayout w:type="fixed"/>
          <w:tblLook w:val="01E0"/>
        </w:tblPrEx>
        <w:trPr>
          <w:cantSplit/>
          <w:trHeight w:val="325"/>
        </w:trPr>
        <w:tc>
          <w:tcPr>
            <w:tcW w:w="2250" w:type="dxa"/>
            <w:gridSpan w:val="2"/>
            <w:vMerge w:val="restart"/>
            <w:tcBorders>
              <w:left w:val="single" w:sz="4" w:space="0" w:color="auto"/>
              <w:right w:val="single" w:sz="4" w:space="0" w:color="auto"/>
            </w:tcBorders>
            <w:shd w:val="clear" w:color="auto" w:fill="auto"/>
          </w:tcPr>
          <w:p w:rsidR="000802CF" w:rsidRPr="003E2640" w:rsidP="00BD4639" w14:paraId="4182AA1E" w14:textId="77777777">
            <w:pPr>
              <w:tabs>
                <w:tab w:val="left" w:pos="0"/>
              </w:tabs>
              <w:rPr>
                <w:bCs/>
              </w:rPr>
            </w:pPr>
          </w:p>
        </w:tc>
        <w:tc>
          <w:tcPr>
            <w:tcW w:w="1890" w:type="dxa"/>
            <w:gridSpan w:val="3"/>
            <w:vMerge w:val="restart"/>
            <w:tcBorders>
              <w:left w:val="single" w:sz="4" w:space="0" w:color="auto"/>
              <w:right w:val="single" w:sz="4" w:space="0" w:color="auto"/>
            </w:tcBorders>
            <w:shd w:val="clear" w:color="auto" w:fill="auto"/>
          </w:tcPr>
          <w:p w:rsidR="000802CF" w:rsidRPr="003E2640" w:rsidP="00BD4639" w14:paraId="4CC51903"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right w:val="single" w:sz="4" w:space="0" w:color="auto"/>
            </w:tcBorders>
            <w:shd w:val="clear" w:color="auto" w:fill="auto"/>
          </w:tcPr>
          <w:p w:rsidR="000802CF" w:rsidRPr="003E2640" w:rsidP="00BD4639" w14:paraId="405D794F"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&lt;test statistic&gt; </w:t>
            </w:r>
            <w:r w:rsidRPr="00520C36">
              <w:rPr>
                <w:rFonts w:cs="Times New Roman"/>
                <w:bCs/>
                <w:i/>
                <w:color w:val="339966"/>
              </w:rPr>
              <w:t>{e.g. difference between groups}</w:t>
            </w:r>
          </w:p>
        </w:tc>
        <w:tc>
          <w:tcPr>
            <w:tcW w:w="2740" w:type="dxa"/>
            <w:gridSpan w:val="2"/>
            <w:tcBorders>
              <w:left w:val="single" w:sz="4" w:space="0" w:color="auto"/>
              <w:right w:val="single" w:sz="4" w:space="0" w:color="auto"/>
            </w:tcBorders>
            <w:shd w:val="clear" w:color="auto" w:fill="auto"/>
          </w:tcPr>
          <w:p w:rsidR="000802CF" w:rsidRPr="003E2640" w:rsidP="00BD4639" w14:paraId="5D0390C8"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&lt;point estimate&gt; </w:t>
            </w:r>
          </w:p>
        </w:tc>
      </w:tr>
      <w:tr w14:paraId="7132D1D3" w14:textId="77777777" w:rsidTr="00BD4639">
        <w:tblPrEx>
          <w:tblW w:w="9450" w:type="dxa"/>
          <w:tblInd w:w="108" w:type="dxa"/>
          <w:tblLayout w:type="fixed"/>
          <w:tblLook w:val="01E0"/>
        </w:tblPrEx>
        <w:trPr>
          <w:cantSplit/>
          <w:trHeight w:val="324"/>
        </w:trPr>
        <w:tc>
          <w:tcPr>
            <w:tcW w:w="2250" w:type="dxa"/>
            <w:gridSpan w:val="2"/>
            <w:vMerge/>
            <w:tcBorders>
              <w:left w:val="single" w:sz="4" w:space="0" w:color="auto"/>
              <w:right w:val="single" w:sz="4" w:space="0" w:color="auto"/>
            </w:tcBorders>
            <w:shd w:val="clear" w:color="auto" w:fill="auto"/>
          </w:tcPr>
          <w:p w:rsidR="000802CF" w:rsidRPr="003E2640" w:rsidP="00BD4639" w14:paraId="70ADD482" w14:textId="77777777">
            <w:pPr>
              <w:tabs>
                <w:tab w:val="left" w:pos="0"/>
              </w:tabs>
              <w:rPr>
                <w:bCs/>
              </w:rPr>
            </w:pPr>
          </w:p>
        </w:tc>
        <w:tc>
          <w:tcPr>
            <w:tcW w:w="1890" w:type="dxa"/>
            <w:gridSpan w:val="3"/>
            <w:vMerge/>
            <w:tcBorders>
              <w:left w:val="single" w:sz="4" w:space="0" w:color="auto"/>
              <w:right w:val="single" w:sz="4" w:space="0" w:color="auto"/>
            </w:tcBorders>
            <w:shd w:val="clear" w:color="auto" w:fill="auto"/>
          </w:tcPr>
          <w:p w:rsidR="000802CF" w:rsidRPr="003E2640" w:rsidP="00BD4639" w14:paraId="57BE7F21"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right w:val="single" w:sz="4" w:space="0" w:color="auto"/>
            </w:tcBorders>
            <w:shd w:val="clear" w:color="auto" w:fill="auto"/>
          </w:tcPr>
          <w:p w:rsidR="000802CF" w:rsidRPr="003E2640" w:rsidP="00BD4639" w14:paraId="421FF13A"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&lt;variability statistic&gt;</w:t>
            </w:r>
            <w:r w:rsidRPr="003E2640">
              <w:rPr>
                <w:rFonts w:cs="Times New Roman"/>
                <w:i/>
                <w:iCs/>
                <w:u w:color="C0C0C0"/>
                <w:lang w:eastAsia="nl-NL"/>
              </w:rPr>
              <w:t xml:space="preserve"> </w:t>
            </w:r>
            <w:r w:rsidRPr="00520C36">
              <w:rPr>
                <w:rFonts w:cs="Times New Roman"/>
                <w:bCs/>
                <w:i/>
                <w:color w:val="339966"/>
              </w:rPr>
              <w:t>{e.g. confidence interval, etc}</w:t>
            </w:r>
          </w:p>
        </w:tc>
        <w:tc>
          <w:tcPr>
            <w:tcW w:w="2740" w:type="dxa"/>
            <w:gridSpan w:val="2"/>
            <w:tcBorders>
              <w:left w:val="single" w:sz="4" w:space="0" w:color="auto"/>
              <w:right w:val="single" w:sz="4" w:space="0" w:color="auto"/>
            </w:tcBorders>
            <w:shd w:val="clear" w:color="auto" w:fill="auto"/>
          </w:tcPr>
          <w:p w:rsidR="000802CF" w:rsidRPr="003E2640" w:rsidP="00BD4639" w14:paraId="5E76088C"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&lt;variability&gt;</w:t>
            </w:r>
          </w:p>
        </w:tc>
      </w:tr>
      <w:tr w14:paraId="613D8E13" w14:textId="77777777" w:rsidTr="00BD4639">
        <w:tblPrEx>
          <w:tblW w:w="9450" w:type="dxa"/>
          <w:tblInd w:w="108" w:type="dxa"/>
          <w:tblLayout w:type="fixed"/>
          <w:tblLook w:val="01E0"/>
        </w:tblPrEx>
        <w:trPr>
          <w:cantSplit/>
          <w:trHeight w:val="314"/>
        </w:trPr>
        <w:tc>
          <w:tcPr>
            <w:tcW w:w="2250" w:type="dxa"/>
            <w:gridSpan w:val="2"/>
            <w:vMerge/>
            <w:tcBorders>
              <w:left w:val="single" w:sz="4" w:space="0" w:color="auto"/>
              <w:right w:val="single" w:sz="4" w:space="0" w:color="auto"/>
            </w:tcBorders>
            <w:shd w:val="clear" w:color="auto" w:fill="auto"/>
          </w:tcPr>
          <w:p w:rsidR="000802CF" w:rsidRPr="003E2640" w:rsidP="00BD4639" w14:paraId="45A88C3B" w14:textId="77777777">
            <w:pPr>
              <w:tabs>
                <w:tab w:val="left" w:pos="0"/>
              </w:tabs>
              <w:rPr>
                <w:bCs/>
              </w:rPr>
            </w:pPr>
          </w:p>
        </w:tc>
        <w:tc>
          <w:tcPr>
            <w:tcW w:w="1890" w:type="dxa"/>
            <w:gridSpan w:val="3"/>
            <w:vMerge/>
            <w:tcBorders>
              <w:left w:val="single" w:sz="4" w:space="0" w:color="auto"/>
              <w:bottom w:val="single" w:sz="4" w:space="0" w:color="auto"/>
              <w:right w:val="single" w:sz="4" w:space="0" w:color="auto"/>
            </w:tcBorders>
            <w:shd w:val="clear" w:color="auto" w:fill="auto"/>
          </w:tcPr>
          <w:p w:rsidR="000802CF" w:rsidRPr="003E2640" w:rsidP="00BD4639" w14:paraId="6E188195"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bottom w:val="single" w:sz="4" w:space="0" w:color="auto"/>
              <w:right w:val="single" w:sz="4" w:space="0" w:color="auto"/>
            </w:tcBorders>
            <w:shd w:val="clear" w:color="auto" w:fill="auto"/>
          </w:tcPr>
          <w:p w:rsidR="000802CF" w:rsidRPr="003E2640" w:rsidP="00BD4639" w14:paraId="3D301C47"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P-value</w:t>
            </w:r>
            <w:r w:rsidRPr="00520C36">
              <w:rPr>
                <w:rFonts w:cs="Times New Roman"/>
                <w:bCs/>
                <w:i/>
                <w:color w:val="339966"/>
              </w:rPr>
              <w:t>{indicate statistical test used, e.g. ANOVA}</w:t>
            </w:r>
          </w:p>
        </w:tc>
        <w:tc>
          <w:tcPr>
            <w:tcW w:w="2740" w:type="dxa"/>
            <w:gridSpan w:val="2"/>
            <w:tcBorders>
              <w:left w:val="single" w:sz="4" w:space="0" w:color="auto"/>
              <w:bottom w:val="single" w:sz="4" w:space="0" w:color="auto"/>
              <w:right w:val="single" w:sz="4" w:space="0" w:color="auto"/>
            </w:tcBorders>
            <w:shd w:val="clear" w:color="auto" w:fill="auto"/>
          </w:tcPr>
          <w:p w:rsidR="000802CF" w:rsidRPr="003E2640" w:rsidP="00BD4639" w14:paraId="79B9A00A"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&lt;P-value&gt;</w:t>
            </w:r>
          </w:p>
        </w:tc>
      </w:tr>
      <w:tr w14:paraId="24D3D409" w14:textId="77777777" w:rsidTr="00BD4639">
        <w:tblPrEx>
          <w:tblW w:w="9450" w:type="dxa"/>
          <w:tblInd w:w="108" w:type="dxa"/>
          <w:tblLayout w:type="fixed"/>
          <w:tblLook w:val="01E0"/>
        </w:tblPrEx>
        <w:trPr>
          <w:cantSplit/>
          <w:trHeight w:val="314"/>
        </w:trPr>
        <w:tc>
          <w:tcPr>
            <w:tcW w:w="2250" w:type="dxa"/>
            <w:gridSpan w:val="2"/>
            <w:vMerge/>
            <w:tcBorders>
              <w:left w:val="single" w:sz="4" w:space="0" w:color="auto"/>
              <w:right w:val="single" w:sz="4" w:space="0" w:color="auto"/>
            </w:tcBorders>
            <w:shd w:val="clear" w:color="auto" w:fill="auto"/>
          </w:tcPr>
          <w:p w:rsidR="000802CF" w:rsidRPr="003E2640" w:rsidP="00BD4639" w14:paraId="11806538" w14:textId="77777777">
            <w:pPr>
              <w:tabs>
                <w:tab w:val="left" w:pos="0"/>
              </w:tabs>
              <w:rPr>
                <w:bCs/>
              </w:rPr>
            </w:pPr>
          </w:p>
        </w:tc>
        <w:tc>
          <w:tcPr>
            <w:tcW w:w="1890" w:type="dxa"/>
            <w:gridSpan w:val="3"/>
            <w:vMerge w:val="restart"/>
            <w:tcBorders>
              <w:left w:val="single" w:sz="4" w:space="0" w:color="auto"/>
              <w:right w:val="single" w:sz="4" w:space="0" w:color="auto"/>
            </w:tcBorders>
            <w:shd w:val="clear" w:color="auto" w:fill="auto"/>
          </w:tcPr>
          <w:p w:rsidR="000802CF" w:rsidRPr="003E2640" w:rsidP="00BD4639" w14:paraId="05B7C18E"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&lt;&lt;Co-&gt;Primary &gt; &lt;Secondary&gt;&lt;other: specify&gt; endpoint</w:t>
            </w:r>
            <w:r w:rsidRPr="003E2640">
              <w:rPr>
                <w:rFonts w:cs="Times New Roman"/>
                <w:iCs/>
                <w:u w:color="C0C0C0"/>
                <w:lang w:eastAsia="nl-NL"/>
              </w:rPr>
              <w:br/>
            </w:r>
            <w:r w:rsidRPr="00520C36">
              <w:rPr>
                <w:rFonts w:cs="Times New Roman"/>
                <w:bCs/>
                <w:i/>
                <w:color w:val="339966"/>
              </w:rPr>
              <w:t xml:space="preserve">{indicate endpoint using terminology as per section </w:t>
            </w:r>
            <w:r w:rsidRPr="00520C36">
              <w:rPr>
                <w:rFonts w:cs="Times New Roman"/>
                <w:bCs/>
                <w:i/>
                <w:color w:val="339966"/>
              </w:rPr>
              <w:t>“Endpoint and definitions}</w:t>
            </w:r>
          </w:p>
        </w:tc>
        <w:tc>
          <w:tcPr>
            <w:tcW w:w="2570" w:type="dxa"/>
            <w:gridSpan w:val="3"/>
            <w:tcBorders>
              <w:left w:val="single" w:sz="4" w:space="0" w:color="auto"/>
              <w:right w:val="single" w:sz="4" w:space="0" w:color="auto"/>
            </w:tcBorders>
            <w:shd w:val="clear" w:color="auto" w:fill="auto"/>
          </w:tcPr>
          <w:p w:rsidR="000802CF" w:rsidRPr="003E2640" w:rsidP="00BD4639" w14:paraId="75891E81"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Comparison groups</w:t>
            </w:r>
          </w:p>
        </w:tc>
        <w:tc>
          <w:tcPr>
            <w:tcW w:w="2740" w:type="dxa"/>
            <w:gridSpan w:val="2"/>
            <w:tcBorders>
              <w:left w:val="single" w:sz="4" w:space="0" w:color="auto"/>
              <w:right w:val="single" w:sz="4" w:space="0" w:color="auto"/>
            </w:tcBorders>
            <w:shd w:val="clear" w:color="auto" w:fill="auto"/>
          </w:tcPr>
          <w:p w:rsidR="000802CF" w:rsidRPr="003E2640" w:rsidP="00BD4639" w14:paraId="2864245D"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&lt;group descriptors&gt; </w:t>
            </w:r>
            <w:r w:rsidRPr="003E2640">
              <w:rPr>
                <w:rFonts w:cs="Times New Roman"/>
                <w:iCs/>
                <w:u w:color="C0C0C0"/>
                <w:lang w:eastAsia="nl-NL"/>
              </w:rPr>
              <w:br/>
            </w:r>
          </w:p>
        </w:tc>
      </w:tr>
      <w:tr w14:paraId="0A26AF01" w14:textId="77777777" w:rsidTr="00BD4639">
        <w:tblPrEx>
          <w:tblW w:w="9450" w:type="dxa"/>
          <w:tblInd w:w="108" w:type="dxa"/>
          <w:tblLayout w:type="fixed"/>
          <w:tblLook w:val="01E0"/>
        </w:tblPrEx>
        <w:trPr>
          <w:cantSplit/>
          <w:trHeight w:val="222"/>
        </w:trPr>
        <w:tc>
          <w:tcPr>
            <w:tcW w:w="2250" w:type="dxa"/>
            <w:gridSpan w:val="2"/>
            <w:vMerge/>
            <w:tcBorders>
              <w:left w:val="single" w:sz="4" w:space="0" w:color="auto"/>
              <w:right w:val="single" w:sz="4" w:space="0" w:color="auto"/>
            </w:tcBorders>
            <w:shd w:val="clear" w:color="auto" w:fill="auto"/>
          </w:tcPr>
          <w:p w:rsidR="000802CF" w:rsidRPr="003E2640" w:rsidP="00BD4639" w14:paraId="6D7A2559" w14:textId="77777777">
            <w:pPr>
              <w:tabs>
                <w:tab w:val="left" w:pos="0"/>
              </w:tabs>
              <w:rPr>
                <w:bCs/>
              </w:rPr>
            </w:pPr>
          </w:p>
        </w:tc>
        <w:tc>
          <w:tcPr>
            <w:tcW w:w="1890" w:type="dxa"/>
            <w:gridSpan w:val="3"/>
            <w:vMerge/>
            <w:tcBorders>
              <w:left w:val="single" w:sz="4" w:space="0" w:color="auto"/>
              <w:right w:val="single" w:sz="4" w:space="0" w:color="auto"/>
            </w:tcBorders>
            <w:shd w:val="clear" w:color="auto" w:fill="auto"/>
          </w:tcPr>
          <w:p w:rsidR="000802CF" w:rsidRPr="003E2640" w:rsidP="00BD4639" w14:paraId="01F7BD80"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right w:val="single" w:sz="4" w:space="0" w:color="auto"/>
            </w:tcBorders>
            <w:shd w:val="clear" w:color="auto" w:fill="auto"/>
          </w:tcPr>
          <w:p w:rsidR="000802CF" w:rsidRPr="003E2640" w:rsidP="00BD4639" w14:paraId="182D75D9"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&lt;test statistic&gt; </w:t>
            </w:r>
          </w:p>
        </w:tc>
        <w:tc>
          <w:tcPr>
            <w:tcW w:w="2740" w:type="dxa"/>
            <w:gridSpan w:val="2"/>
            <w:tcBorders>
              <w:left w:val="single" w:sz="4" w:space="0" w:color="auto"/>
              <w:right w:val="single" w:sz="4" w:space="0" w:color="auto"/>
            </w:tcBorders>
            <w:shd w:val="clear" w:color="auto" w:fill="auto"/>
          </w:tcPr>
          <w:p w:rsidR="000802CF" w:rsidRPr="003E2640" w:rsidP="00BD4639" w14:paraId="230ECEF7"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&lt;point estimate&gt; </w:t>
            </w:r>
          </w:p>
        </w:tc>
      </w:tr>
      <w:tr w14:paraId="0DF059C0" w14:textId="77777777" w:rsidTr="00BD4639">
        <w:tblPrEx>
          <w:tblW w:w="9450" w:type="dxa"/>
          <w:tblInd w:w="108" w:type="dxa"/>
          <w:tblLayout w:type="fixed"/>
          <w:tblLook w:val="01E0"/>
        </w:tblPrEx>
        <w:trPr>
          <w:cantSplit/>
          <w:trHeight w:val="221"/>
        </w:trPr>
        <w:tc>
          <w:tcPr>
            <w:tcW w:w="2250" w:type="dxa"/>
            <w:gridSpan w:val="2"/>
            <w:vMerge/>
            <w:tcBorders>
              <w:left w:val="single" w:sz="4" w:space="0" w:color="auto"/>
              <w:right w:val="single" w:sz="4" w:space="0" w:color="auto"/>
            </w:tcBorders>
            <w:shd w:val="clear" w:color="auto" w:fill="auto"/>
          </w:tcPr>
          <w:p w:rsidR="000802CF" w:rsidRPr="003E2640" w:rsidP="00BD4639" w14:paraId="0914619A" w14:textId="77777777">
            <w:pPr>
              <w:tabs>
                <w:tab w:val="left" w:pos="0"/>
              </w:tabs>
              <w:rPr>
                <w:bCs/>
              </w:rPr>
            </w:pPr>
          </w:p>
        </w:tc>
        <w:tc>
          <w:tcPr>
            <w:tcW w:w="1890" w:type="dxa"/>
            <w:gridSpan w:val="3"/>
            <w:vMerge/>
            <w:tcBorders>
              <w:left w:val="single" w:sz="4" w:space="0" w:color="auto"/>
              <w:right w:val="single" w:sz="4" w:space="0" w:color="auto"/>
            </w:tcBorders>
            <w:shd w:val="clear" w:color="auto" w:fill="auto"/>
          </w:tcPr>
          <w:p w:rsidR="000802CF" w:rsidRPr="003E2640" w:rsidP="00BD4639" w14:paraId="6DF1192C"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right w:val="single" w:sz="4" w:space="0" w:color="auto"/>
            </w:tcBorders>
            <w:shd w:val="clear" w:color="auto" w:fill="auto"/>
          </w:tcPr>
          <w:p w:rsidR="000802CF" w:rsidRPr="003E2640" w:rsidP="00BD4639" w14:paraId="555FB115"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&lt;variability statistic&gt;</w:t>
            </w:r>
          </w:p>
        </w:tc>
        <w:tc>
          <w:tcPr>
            <w:tcW w:w="2740" w:type="dxa"/>
            <w:gridSpan w:val="2"/>
            <w:tcBorders>
              <w:left w:val="single" w:sz="4" w:space="0" w:color="auto"/>
              <w:right w:val="single" w:sz="4" w:space="0" w:color="auto"/>
            </w:tcBorders>
            <w:shd w:val="clear" w:color="auto" w:fill="auto"/>
          </w:tcPr>
          <w:p w:rsidR="000802CF" w:rsidRPr="003E2640" w:rsidP="00BD4639" w14:paraId="53195575"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&lt;variability&gt;</w:t>
            </w:r>
          </w:p>
        </w:tc>
      </w:tr>
      <w:tr w14:paraId="6381F25E" w14:textId="77777777" w:rsidTr="00BD4639">
        <w:tblPrEx>
          <w:tblW w:w="9450" w:type="dxa"/>
          <w:tblInd w:w="108" w:type="dxa"/>
          <w:tblLayout w:type="fixed"/>
          <w:tblLook w:val="01E0"/>
        </w:tblPrEx>
        <w:trPr>
          <w:cantSplit/>
          <w:trHeight w:val="314"/>
        </w:trPr>
        <w:tc>
          <w:tcPr>
            <w:tcW w:w="2250" w:type="dxa"/>
            <w:gridSpan w:val="2"/>
            <w:vMerge/>
            <w:tcBorders>
              <w:left w:val="single" w:sz="4" w:space="0" w:color="auto"/>
              <w:right w:val="single" w:sz="4" w:space="0" w:color="auto"/>
            </w:tcBorders>
            <w:shd w:val="clear" w:color="auto" w:fill="auto"/>
          </w:tcPr>
          <w:p w:rsidR="000802CF" w:rsidRPr="003E2640" w:rsidP="00BD4639" w14:paraId="58AFD1F9" w14:textId="77777777">
            <w:pPr>
              <w:tabs>
                <w:tab w:val="left" w:pos="0"/>
              </w:tabs>
              <w:rPr>
                <w:bCs/>
              </w:rPr>
            </w:pPr>
          </w:p>
        </w:tc>
        <w:tc>
          <w:tcPr>
            <w:tcW w:w="1890" w:type="dxa"/>
            <w:gridSpan w:val="3"/>
            <w:vMerge/>
            <w:tcBorders>
              <w:left w:val="single" w:sz="4" w:space="0" w:color="auto"/>
              <w:bottom w:val="single" w:sz="4" w:space="0" w:color="auto"/>
              <w:right w:val="single" w:sz="4" w:space="0" w:color="auto"/>
            </w:tcBorders>
            <w:shd w:val="clear" w:color="auto" w:fill="auto"/>
          </w:tcPr>
          <w:p w:rsidR="000802CF" w:rsidRPr="003E2640" w:rsidP="00BD4639" w14:paraId="6C171246"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bottom w:val="single" w:sz="4" w:space="0" w:color="auto"/>
              <w:right w:val="single" w:sz="4" w:space="0" w:color="auto"/>
            </w:tcBorders>
            <w:shd w:val="clear" w:color="auto" w:fill="auto"/>
          </w:tcPr>
          <w:p w:rsidR="000802CF" w:rsidRPr="003E2640" w:rsidP="00BD4639" w14:paraId="4C24F8F2"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P-value</w:t>
            </w:r>
          </w:p>
        </w:tc>
        <w:tc>
          <w:tcPr>
            <w:tcW w:w="2740" w:type="dxa"/>
            <w:gridSpan w:val="2"/>
            <w:tcBorders>
              <w:left w:val="single" w:sz="4" w:space="0" w:color="auto"/>
              <w:bottom w:val="single" w:sz="4" w:space="0" w:color="auto"/>
              <w:right w:val="single" w:sz="4" w:space="0" w:color="auto"/>
            </w:tcBorders>
            <w:shd w:val="clear" w:color="auto" w:fill="auto"/>
          </w:tcPr>
          <w:p w:rsidR="000802CF" w:rsidRPr="003E2640" w:rsidP="00BD4639" w14:paraId="416F3CF2"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&lt;P-value&gt;</w:t>
            </w:r>
          </w:p>
        </w:tc>
      </w:tr>
      <w:tr w14:paraId="4C692712" w14:textId="77777777" w:rsidTr="00BD4639">
        <w:tblPrEx>
          <w:tblW w:w="9450" w:type="dxa"/>
          <w:tblInd w:w="108" w:type="dxa"/>
          <w:tblLayout w:type="fixed"/>
          <w:tblLook w:val="01E0"/>
        </w:tblPrEx>
        <w:trPr>
          <w:cantSplit/>
          <w:trHeight w:val="314"/>
        </w:trPr>
        <w:tc>
          <w:tcPr>
            <w:tcW w:w="2250" w:type="dxa"/>
            <w:gridSpan w:val="2"/>
            <w:vMerge/>
            <w:tcBorders>
              <w:left w:val="single" w:sz="4" w:space="0" w:color="auto"/>
              <w:right w:val="single" w:sz="4" w:space="0" w:color="auto"/>
            </w:tcBorders>
            <w:shd w:val="clear" w:color="auto" w:fill="auto"/>
          </w:tcPr>
          <w:p w:rsidR="000802CF" w:rsidRPr="003E2640" w:rsidP="00BD4639" w14:paraId="0B3BF3EB" w14:textId="77777777">
            <w:pPr>
              <w:tabs>
                <w:tab w:val="left" w:pos="0"/>
              </w:tabs>
              <w:rPr>
                <w:bCs/>
              </w:rPr>
            </w:pPr>
          </w:p>
        </w:tc>
        <w:tc>
          <w:tcPr>
            <w:tcW w:w="1890" w:type="dxa"/>
            <w:gridSpan w:val="3"/>
            <w:vMerge w:val="restart"/>
            <w:tcBorders>
              <w:left w:val="single" w:sz="4" w:space="0" w:color="auto"/>
              <w:right w:val="single" w:sz="4" w:space="0" w:color="auto"/>
            </w:tcBorders>
            <w:shd w:val="clear" w:color="auto" w:fill="auto"/>
          </w:tcPr>
          <w:p w:rsidR="000802CF" w:rsidRPr="003E2640" w:rsidP="00BD4639" w14:paraId="160923D7"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&lt;&lt;Co-&gt;Primary &gt; &lt;Secondary&gt;&lt;other: specify&gt; endpoint</w:t>
            </w:r>
            <w:r w:rsidRPr="003E2640">
              <w:rPr>
                <w:rFonts w:cs="Times New Roman"/>
                <w:iCs/>
                <w:u w:color="C0C0C0"/>
                <w:lang w:eastAsia="nl-NL"/>
              </w:rPr>
              <w:br/>
            </w:r>
          </w:p>
        </w:tc>
        <w:tc>
          <w:tcPr>
            <w:tcW w:w="2570" w:type="dxa"/>
            <w:gridSpan w:val="3"/>
            <w:tcBorders>
              <w:left w:val="single" w:sz="4" w:space="0" w:color="auto"/>
              <w:right w:val="single" w:sz="4" w:space="0" w:color="auto"/>
            </w:tcBorders>
            <w:shd w:val="clear" w:color="auto" w:fill="auto"/>
          </w:tcPr>
          <w:p w:rsidR="000802CF" w:rsidRPr="003E2640" w:rsidP="00BD4639" w14:paraId="77B09BAF"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Comparison groups</w:t>
            </w:r>
          </w:p>
        </w:tc>
        <w:tc>
          <w:tcPr>
            <w:tcW w:w="2740" w:type="dxa"/>
            <w:gridSpan w:val="2"/>
            <w:tcBorders>
              <w:left w:val="single" w:sz="4" w:space="0" w:color="auto"/>
              <w:right w:val="single" w:sz="4" w:space="0" w:color="auto"/>
            </w:tcBorders>
            <w:shd w:val="clear" w:color="auto" w:fill="auto"/>
          </w:tcPr>
          <w:p w:rsidR="000802CF" w:rsidRPr="003E2640" w:rsidP="00BD4639" w14:paraId="4D518BB3"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&lt;group descriptors&gt; </w:t>
            </w:r>
            <w:r w:rsidRPr="003E2640">
              <w:rPr>
                <w:rFonts w:cs="Times New Roman"/>
                <w:iCs/>
                <w:u w:color="C0C0C0"/>
                <w:lang w:eastAsia="nl-NL"/>
              </w:rPr>
              <w:br/>
            </w:r>
          </w:p>
        </w:tc>
      </w:tr>
      <w:tr w14:paraId="5A8D2947" w14:textId="77777777" w:rsidTr="00BD4639">
        <w:tblPrEx>
          <w:tblW w:w="9450" w:type="dxa"/>
          <w:tblInd w:w="108" w:type="dxa"/>
          <w:tblLayout w:type="fixed"/>
          <w:tblLook w:val="01E0"/>
        </w:tblPrEx>
        <w:trPr>
          <w:cantSplit/>
          <w:trHeight w:val="222"/>
        </w:trPr>
        <w:tc>
          <w:tcPr>
            <w:tcW w:w="2250" w:type="dxa"/>
            <w:gridSpan w:val="2"/>
            <w:vMerge/>
            <w:tcBorders>
              <w:left w:val="single" w:sz="4" w:space="0" w:color="auto"/>
              <w:right w:val="single" w:sz="4" w:space="0" w:color="auto"/>
            </w:tcBorders>
            <w:shd w:val="clear" w:color="auto" w:fill="auto"/>
          </w:tcPr>
          <w:p w:rsidR="000802CF" w:rsidRPr="003E2640" w:rsidP="00BD4639" w14:paraId="790CBD98" w14:textId="77777777">
            <w:pPr>
              <w:tabs>
                <w:tab w:val="left" w:pos="0"/>
              </w:tabs>
              <w:rPr>
                <w:bCs/>
              </w:rPr>
            </w:pPr>
          </w:p>
        </w:tc>
        <w:tc>
          <w:tcPr>
            <w:tcW w:w="1890" w:type="dxa"/>
            <w:gridSpan w:val="3"/>
            <w:vMerge/>
            <w:tcBorders>
              <w:left w:val="single" w:sz="4" w:space="0" w:color="auto"/>
              <w:right w:val="single" w:sz="4" w:space="0" w:color="auto"/>
            </w:tcBorders>
            <w:shd w:val="clear" w:color="auto" w:fill="auto"/>
          </w:tcPr>
          <w:p w:rsidR="000802CF" w:rsidRPr="003E2640" w:rsidP="00BD4639" w14:paraId="78D26B2C"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right w:val="single" w:sz="4" w:space="0" w:color="auto"/>
            </w:tcBorders>
            <w:shd w:val="clear" w:color="auto" w:fill="auto"/>
          </w:tcPr>
          <w:p w:rsidR="000802CF" w:rsidRPr="003E2640" w:rsidP="00BD4639" w14:paraId="3B667A09"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&lt;test statistic&gt; </w:t>
            </w:r>
          </w:p>
        </w:tc>
        <w:tc>
          <w:tcPr>
            <w:tcW w:w="2740" w:type="dxa"/>
            <w:gridSpan w:val="2"/>
            <w:tcBorders>
              <w:left w:val="single" w:sz="4" w:space="0" w:color="auto"/>
              <w:right w:val="single" w:sz="4" w:space="0" w:color="auto"/>
            </w:tcBorders>
            <w:shd w:val="clear" w:color="auto" w:fill="auto"/>
          </w:tcPr>
          <w:p w:rsidR="000802CF" w:rsidRPr="003E2640" w:rsidP="00BD4639" w14:paraId="65647945"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&lt;point estimate&gt; </w:t>
            </w:r>
          </w:p>
        </w:tc>
      </w:tr>
      <w:tr w14:paraId="1C15035C" w14:textId="77777777" w:rsidTr="00BD4639">
        <w:tblPrEx>
          <w:tblW w:w="9450" w:type="dxa"/>
          <w:tblInd w:w="108" w:type="dxa"/>
          <w:tblLayout w:type="fixed"/>
          <w:tblLook w:val="01E0"/>
        </w:tblPrEx>
        <w:trPr>
          <w:cantSplit/>
          <w:trHeight w:val="221"/>
        </w:trPr>
        <w:tc>
          <w:tcPr>
            <w:tcW w:w="2250" w:type="dxa"/>
            <w:gridSpan w:val="2"/>
            <w:vMerge/>
            <w:tcBorders>
              <w:left w:val="single" w:sz="4" w:space="0" w:color="auto"/>
              <w:right w:val="single" w:sz="4" w:space="0" w:color="auto"/>
            </w:tcBorders>
            <w:shd w:val="clear" w:color="auto" w:fill="auto"/>
          </w:tcPr>
          <w:p w:rsidR="000802CF" w:rsidRPr="003E2640" w:rsidP="00BD4639" w14:paraId="74756121" w14:textId="77777777">
            <w:pPr>
              <w:tabs>
                <w:tab w:val="left" w:pos="0"/>
              </w:tabs>
              <w:rPr>
                <w:bCs/>
              </w:rPr>
            </w:pPr>
          </w:p>
        </w:tc>
        <w:tc>
          <w:tcPr>
            <w:tcW w:w="1890" w:type="dxa"/>
            <w:gridSpan w:val="3"/>
            <w:vMerge/>
            <w:tcBorders>
              <w:left w:val="single" w:sz="4" w:space="0" w:color="auto"/>
              <w:right w:val="single" w:sz="4" w:space="0" w:color="auto"/>
            </w:tcBorders>
            <w:shd w:val="clear" w:color="auto" w:fill="auto"/>
          </w:tcPr>
          <w:p w:rsidR="000802CF" w:rsidRPr="003E2640" w:rsidP="00BD4639" w14:paraId="561C351C"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right w:val="single" w:sz="4" w:space="0" w:color="auto"/>
            </w:tcBorders>
            <w:shd w:val="clear" w:color="auto" w:fill="auto"/>
          </w:tcPr>
          <w:p w:rsidR="000802CF" w:rsidRPr="003E2640" w:rsidP="00BD4639" w14:paraId="132E5269"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&lt;variability statistic&gt;</w:t>
            </w:r>
          </w:p>
        </w:tc>
        <w:tc>
          <w:tcPr>
            <w:tcW w:w="2740" w:type="dxa"/>
            <w:gridSpan w:val="2"/>
            <w:tcBorders>
              <w:left w:val="single" w:sz="4" w:space="0" w:color="auto"/>
              <w:right w:val="single" w:sz="4" w:space="0" w:color="auto"/>
            </w:tcBorders>
            <w:shd w:val="clear" w:color="auto" w:fill="auto"/>
          </w:tcPr>
          <w:p w:rsidR="000802CF" w:rsidRPr="003E2640" w:rsidP="00BD4639" w14:paraId="731C3473"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&lt;variability&gt;</w:t>
            </w:r>
          </w:p>
        </w:tc>
      </w:tr>
      <w:tr w14:paraId="5609E57C" w14:textId="77777777" w:rsidTr="00BD4639">
        <w:tblPrEx>
          <w:tblW w:w="9450" w:type="dxa"/>
          <w:tblInd w:w="108" w:type="dxa"/>
          <w:tblLayout w:type="fixed"/>
          <w:tblLook w:val="01E0"/>
        </w:tblPrEx>
        <w:trPr>
          <w:cantSplit/>
          <w:trHeight w:val="314"/>
        </w:trPr>
        <w:tc>
          <w:tcPr>
            <w:tcW w:w="2250" w:type="dxa"/>
            <w:gridSpan w:val="2"/>
            <w:vMerge/>
            <w:tcBorders>
              <w:left w:val="single" w:sz="4" w:space="0" w:color="auto"/>
              <w:bottom w:val="single" w:sz="4" w:space="0" w:color="auto"/>
              <w:right w:val="single" w:sz="4" w:space="0" w:color="auto"/>
            </w:tcBorders>
            <w:shd w:val="clear" w:color="auto" w:fill="auto"/>
          </w:tcPr>
          <w:p w:rsidR="000802CF" w:rsidRPr="003E2640" w:rsidP="00BD4639" w14:paraId="6D2EA355" w14:textId="77777777">
            <w:pPr>
              <w:tabs>
                <w:tab w:val="left" w:pos="0"/>
              </w:tabs>
              <w:rPr>
                <w:bCs/>
              </w:rPr>
            </w:pPr>
          </w:p>
        </w:tc>
        <w:tc>
          <w:tcPr>
            <w:tcW w:w="1890" w:type="dxa"/>
            <w:gridSpan w:val="3"/>
            <w:vMerge/>
            <w:tcBorders>
              <w:left w:val="single" w:sz="4" w:space="0" w:color="auto"/>
              <w:bottom w:val="single" w:sz="4" w:space="0" w:color="auto"/>
              <w:right w:val="single" w:sz="4" w:space="0" w:color="auto"/>
            </w:tcBorders>
            <w:shd w:val="clear" w:color="auto" w:fill="auto"/>
          </w:tcPr>
          <w:p w:rsidR="000802CF" w:rsidRPr="003E2640" w:rsidP="00BD4639" w14:paraId="313CD596"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bottom w:val="single" w:sz="4" w:space="0" w:color="auto"/>
              <w:right w:val="single" w:sz="4" w:space="0" w:color="auto"/>
            </w:tcBorders>
            <w:shd w:val="clear" w:color="auto" w:fill="auto"/>
          </w:tcPr>
          <w:p w:rsidR="000802CF" w:rsidRPr="003E2640" w:rsidP="00BD4639" w14:paraId="05DAAFF1"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P-value</w:t>
            </w:r>
          </w:p>
        </w:tc>
        <w:tc>
          <w:tcPr>
            <w:tcW w:w="2740" w:type="dxa"/>
            <w:gridSpan w:val="2"/>
            <w:tcBorders>
              <w:left w:val="single" w:sz="4" w:space="0" w:color="auto"/>
              <w:bottom w:val="single" w:sz="4" w:space="0" w:color="auto"/>
              <w:right w:val="single" w:sz="4" w:space="0" w:color="auto"/>
            </w:tcBorders>
            <w:shd w:val="clear" w:color="auto" w:fill="auto"/>
          </w:tcPr>
          <w:p w:rsidR="000802CF" w:rsidRPr="003E2640" w:rsidP="00BD4639" w14:paraId="319C58DD"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&lt;P-value&gt;</w:t>
            </w:r>
          </w:p>
        </w:tc>
      </w:tr>
      <w:tr w14:paraId="7DEDA5E9" w14:textId="77777777" w:rsidTr="00BD4639">
        <w:tblPrEx>
          <w:tblW w:w="9450" w:type="dxa"/>
          <w:tblInd w:w="108" w:type="dxa"/>
          <w:tblLayout w:type="fixed"/>
          <w:tblLook w:val="01E0"/>
        </w:tblPrEx>
        <w:trPr>
          <w:cantSplit/>
          <w:trHeight w:val="314"/>
        </w:trPr>
        <w:tc>
          <w:tcPr>
            <w:tcW w:w="2250" w:type="dxa"/>
            <w:gridSpan w:val="2"/>
            <w:tcBorders>
              <w:top w:val="single" w:sz="4" w:space="0" w:color="auto"/>
              <w:left w:val="single" w:sz="4" w:space="0" w:color="auto"/>
              <w:bottom w:val="single" w:sz="4" w:space="0" w:color="auto"/>
              <w:right w:val="single" w:sz="4" w:space="0" w:color="auto"/>
            </w:tcBorders>
          </w:tcPr>
          <w:p w:rsidR="000802CF" w:rsidRPr="003E2640" w:rsidP="00BD4639" w14:paraId="54B59FA9" w14:textId="77777777">
            <w:pPr>
              <w:tabs>
                <w:tab w:val="left" w:pos="0"/>
              </w:tabs>
              <w:rPr>
                <w:bCs/>
                <w:color w:val="000000"/>
              </w:rPr>
            </w:pPr>
            <w:r w:rsidRPr="003E2640">
              <w:rPr>
                <w:bCs/>
                <w:color w:val="000000"/>
              </w:rPr>
              <w:t>Notes</w:t>
            </w:r>
          </w:p>
        </w:tc>
        <w:tc>
          <w:tcPr>
            <w:tcW w:w="7200" w:type="dxa"/>
            <w:gridSpan w:val="8"/>
            <w:tcBorders>
              <w:top w:val="single" w:sz="4" w:space="0" w:color="auto"/>
              <w:left w:val="single" w:sz="4" w:space="0" w:color="auto"/>
              <w:bottom w:val="single" w:sz="4" w:space="0" w:color="auto"/>
              <w:right w:val="single" w:sz="4" w:space="0" w:color="auto"/>
            </w:tcBorders>
          </w:tcPr>
          <w:p w:rsidR="000802CF" w:rsidRPr="003E2640" w:rsidP="00BD4639" w14:paraId="56BAF986" w14:textId="77777777">
            <w:pPr>
              <w:autoSpaceDE w:val="0"/>
              <w:autoSpaceDN w:val="0"/>
              <w:adjustRightInd w:val="0"/>
              <w:rPr>
                <w:i/>
                <w:iCs/>
                <w:color w:val="339966"/>
                <w:u w:color="C0C0C0"/>
                <w:lang w:eastAsia="nl-NL"/>
              </w:rPr>
            </w:pPr>
            <w:r w:rsidRPr="003E2640">
              <w:rPr>
                <w:bCs/>
                <w:color w:val="000000"/>
              </w:rPr>
              <w:t>&lt;free text&gt;</w:t>
            </w:r>
            <w:r w:rsidRPr="003E2640">
              <w:rPr>
                <w:bCs/>
                <w:color w:val="000000"/>
              </w:rPr>
              <w:br/>
            </w:r>
            <w:r w:rsidRPr="003E2640">
              <w:rPr>
                <w:i/>
                <w:iCs/>
                <w:color w:val="339966"/>
                <w:u w:color="C0C0C0"/>
                <w:lang w:eastAsia="nl-NL"/>
              </w:rPr>
              <w:t>{consider amongst others the following information:</w:t>
            </w:r>
          </w:p>
          <w:p w:rsidR="000802CF" w:rsidRPr="003E2640" w:rsidP="00BD4639" w14:paraId="5E036F6E" w14:textId="77777777">
            <w:pPr>
              <w:autoSpaceDE w:val="0"/>
              <w:autoSpaceDN w:val="0"/>
              <w:adjustRightInd w:val="0"/>
              <w:rPr>
                <w:i/>
                <w:iCs/>
                <w:color w:val="339966"/>
                <w:u w:color="C0C0C0"/>
                <w:lang w:eastAsia="nl-NL"/>
              </w:rPr>
            </w:pPr>
            <w:r w:rsidRPr="003E2640">
              <w:rPr>
                <w:i/>
                <w:iCs/>
                <w:color w:val="339966"/>
                <w:u w:color="C0C0C0"/>
                <w:lang w:eastAsia="nl-NL"/>
              </w:rPr>
              <w:t>- reasons for drop-outs</w:t>
            </w:r>
          </w:p>
          <w:p w:rsidR="000802CF" w:rsidRPr="003E2640" w:rsidP="00BD4639" w14:paraId="44D6C26D" w14:textId="77777777">
            <w:pPr>
              <w:tabs>
                <w:tab w:val="center" w:pos="4536"/>
                <w:tab w:val="right" w:pos="8306"/>
              </w:tabs>
              <w:adjustRightInd w:val="0"/>
              <w:rPr>
                <w:rFonts w:cs="Times New Roman"/>
                <w:bCs/>
                <w:color w:val="000000"/>
              </w:rPr>
            </w:pPr>
            <w:r w:rsidRPr="003E2640">
              <w:rPr>
                <w:rFonts w:cs="Times New Roman"/>
                <w:i/>
                <w:iCs/>
                <w:color w:val="339966"/>
                <w:u w:color="C0C0C0"/>
                <w:lang w:eastAsia="nl-NL"/>
              </w:rPr>
              <w:t xml:space="preserve">- critical findings with regard to </w:t>
            </w:r>
            <w:r w:rsidRPr="003E2640">
              <w:rPr>
                <w:rFonts w:cs="Times New Roman"/>
                <w:i/>
                <w:iCs/>
                <w:color w:val="339966"/>
                <w:u w:color="C0C0C0"/>
                <w:lang w:eastAsia="nl-NL"/>
              </w:rPr>
              <w:t>the analysis}</w:t>
            </w:r>
          </w:p>
        </w:tc>
      </w:tr>
      <w:tr w14:paraId="44813121" w14:textId="77777777" w:rsidTr="00BD4639">
        <w:tblPrEx>
          <w:tblW w:w="9450" w:type="dxa"/>
          <w:tblInd w:w="108" w:type="dxa"/>
          <w:tblLayout w:type="fixed"/>
          <w:tblLook w:val="01E0"/>
        </w:tblPrEx>
        <w:trPr>
          <w:cantSplit/>
          <w:trHeight w:val="314"/>
        </w:trPr>
        <w:tc>
          <w:tcPr>
            <w:tcW w:w="2250" w:type="dxa"/>
            <w:gridSpan w:val="2"/>
            <w:tcBorders>
              <w:top w:val="single" w:sz="4" w:space="0" w:color="auto"/>
              <w:left w:val="single" w:sz="4" w:space="0" w:color="auto"/>
              <w:bottom w:val="single" w:sz="4" w:space="0" w:color="auto"/>
              <w:right w:val="single" w:sz="4" w:space="0" w:color="auto"/>
            </w:tcBorders>
          </w:tcPr>
          <w:p w:rsidR="000802CF" w:rsidRPr="003E2640" w:rsidP="00BD4639" w14:paraId="2102E571" w14:textId="77777777">
            <w:pPr>
              <w:tabs>
                <w:tab w:val="left" w:pos="1134"/>
              </w:tabs>
              <w:rPr>
                <w:b/>
                <w:bCs/>
                <w:color w:val="000000"/>
              </w:rPr>
            </w:pPr>
            <w:r w:rsidRPr="003E2640">
              <w:rPr>
                <w:b/>
                <w:bCs/>
                <w:color w:val="000000"/>
              </w:rPr>
              <w:t>Analysis description</w:t>
            </w:r>
          </w:p>
        </w:tc>
        <w:tc>
          <w:tcPr>
            <w:tcW w:w="7200" w:type="dxa"/>
            <w:gridSpan w:val="8"/>
            <w:tcBorders>
              <w:top w:val="single" w:sz="4" w:space="0" w:color="auto"/>
              <w:left w:val="single" w:sz="4" w:space="0" w:color="auto"/>
              <w:bottom w:val="single" w:sz="4" w:space="0" w:color="auto"/>
              <w:right w:val="single" w:sz="4" w:space="0" w:color="auto"/>
            </w:tcBorders>
          </w:tcPr>
          <w:p w:rsidR="000802CF" w:rsidRPr="003E2640" w:rsidP="00BD4639" w14:paraId="0728D507" w14:textId="77777777">
            <w:pPr>
              <w:tabs>
                <w:tab w:val="center" w:pos="4536"/>
                <w:tab w:val="right" w:pos="8306"/>
              </w:tabs>
              <w:adjustRightInd w:val="0"/>
              <w:rPr>
                <w:rFonts w:cs="Times New Roman"/>
                <w:iCs/>
                <w:u w:color="C0C0C0"/>
                <w:lang w:eastAsia="nl-NL"/>
              </w:rPr>
            </w:pPr>
            <w:r w:rsidRPr="003E2640">
              <w:rPr>
                <w:rFonts w:cs="Times New Roman"/>
                <w:b/>
                <w:bCs/>
                <w:color w:val="000000"/>
              </w:rPr>
              <w:t xml:space="preserve">&lt;Secondary analysis&gt; &lt;Co-primary Analysis&gt; &lt;Other, specify: &gt; </w:t>
            </w:r>
            <w:r w:rsidRPr="003E2640">
              <w:rPr>
                <w:rFonts w:cs="Times New Roman"/>
                <w:bCs/>
                <w:i/>
                <w:color w:val="339966"/>
              </w:rPr>
              <w:t>{also indicate if the conduct of the analysis was pre-specified}</w:t>
            </w:r>
          </w:p>
        </w:tc>
      </w:tr>
      <w:tr w14:paraId="46B5244B" w14:textId="77777777" w:rsidTr="00BD4639">
        <w:tblPrEx>
          <w:tblW w:w="9450" w:type="dxa"/>
          <w:tblInd w:w="108" w:type="dxa"/>
          <w:tblLayout w:type="fixed"/>
          <w:tblLook w:val="01E0"/>
        </w:tblPrEx>
        <w:trPr>
          <w:cantSplit/>
          <w:trHeight w:val="314"/>
        </w:trPr>
        <w:tc>
          <w:tcPr>
            <w:tcW w:w="2250" w:type="dxa"/>
            <w:gridSpan w:val="2"/>
            <w:tcBorders>
              <w:top w:val="single" w:sz="4" w:space="0" w:color="auto"/>
              <w:left w:val="single" w:sz="4" w:space="0" w:color="auto"/>
              <w:bottom w:val="single" w:sz="4" w:space="0" w:color="auto"/>
              <w:right w:val="single" w:sz="4" w:space="0" w:color="auto"/>
            </w:tcBorders>
          </w:tcPr>
          <w:p w:rsidR="000802CF" w:rsidRPr="003E2640" w:rsidP="00BD4639" w14:paraId="2B4692AF" w14:textId="77777777">
            <w:pPr>
              <w:tabs>
                <w:tab w:val="left" w:pos="601"/>
              </w:tabs>
              <w:rPr>
                <w:bCs/>
                <w:i/>
                <w:color w:val="339966"/>
              </w:rPr>
            </w:pPr>
            <w:r w:rsidRPr="003E2640">
              <w:rPr>
                <w:bCs/>
                <w:i/>
                <w:color w:val="339966"/>
              </w:rPr>
              <w:t>{repeat all the above sections for each analysis that is considered relevant}</w:t>
            </w:r>
          </w:p>
        </w:tc>
        <w:tc>
          <w:tcPr>
            <w:tcW w:w="7200" w:type="dxa"/>
            <w:gridSpan w:val="8"/>
            <w:tcBorders>
              <w:top w:val="single" w:sz="4" w:space="0" w:color="auto"/>
              <w:left w:val="single" w:sz="4" w:space="0" w:color="auto"/>
              <w:bottom w:val="single" w:sz="4" w:space="0" w:color="auto"/>
              <w:right w:val="single" w:sz="4" w:space="0" w:color="auto"/>
            </w:tcBorders>
          </w:tcPr>
          <w:p w:rsidR="000802CF" w:rsidRPr="003E2640" w:rsidP="00BD4639" w14:paraId="4D76194B" w14:textId="77777777">
            <w:pPr>
              <w:tabs>
                <w:tab w:val="center" w:pos="4536"/>
                <w:tab w:val="right" w:pos="8306"/>
              </w:tabs>
              <w:adjustRightInd w:val="0"/>
              <w:jc w:val="both"/>
              <w:rPr>
                <w:rFonts w:cs="Times New Roman"/>
                <w:bCs/>
                <w:color w:val="000000"/>
              </w:rPr>
            </w:pPr>
          </w:p>
        </w:tc>
      </w:tr>
    </w:tbl>
    <w:p w:rsidR="000802CF" w:rsidRPr="003E2640" w:rsidP="000802CF" w14:paraId="2E3E271E" w14:textId="77777777">
      <w:pPr>
        <w:spacing w:after="140" w:line="280" w:lineRule="atLeast"/>
        <w:rPr>
          <w:rFonts w:eastAsia="Verdana"/>
          <w:lang w:eastAsia="en-GB"/>
        </w:rPr>
      </w:pPr>
    </w:p>
    <w:p w:rsidR="000802CF" w:rsidRPr="003E2640" w:rsidP="00BB4C0B" w14:paraId="216F6385" w14:textId="77777777">
      <w:pPr>
        <w:pStyle w:val="Heading3Agency"/>
      </w:pPr>
      <w:r w:rsidRPr="003E2640">
        <w:t>&lt;Clinical studies in special populations&gt;</w:t>
      </w:r>
    </w:p>
    <w:tbl>
      <w:tblPr>
        <w:tblW w:w="0" w:type="auto"/>
        <w:tblCellMar>
          <w:top w:w="15" w:type="dxa"/>
          <w:left w:w="15" w:type="dxa"/>
          <w:bottom w:w="15" w:type="dxa"/>
          <w:right w:w="15" w:type="dxa"/>
        </w:tblCellMar>
        <w:tblLook w:val="04A0"/>
      </w:tblPr>
      <w:tblGrid>
        <w:gridCol w:w="2400"/>
        <w:gridCol w:w="2401"/>
        <w:gridCol w:w="2401"/>
        <w:gridCol w:w="2401"/>
      </w:tblGrid>
      <w:tr w14:paraId="22095536" w14:textId="77777777" w:rsidTr="00BD4639">
        <w:tblPrEx>
          <w:tblW w:w="0" w:type="auto"/>
          <w:tblCellMar>
            <w:top w:w="15" w:type="dxa"/>
            <w:left w:w="15" w:type="dxa"/>
            <w:bottom w:w="15" w:type="dxa"/>
            <w:right w:w="15" w:type="dxa"/>
          </w:tblCellMar>
          <w:tblLook w:val="04A0"/>
        </w:tblPrEx>
        <w:trPr>
          <w:cantSplit/>
          <w:tblHeader/>
        </w:trPr>
        <w:tc>
          <w:tcPr>
            <w:tcW w:w="24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802CF" w:rsidRPr="003E2640" w:rsidP="00BD4639" w14:paraId="4949B2F1" w14:textId="77777777">
            <w:pPr>
              <w:keepLines/>
              <w:spacing w:after="140" w:line="280" w:lineRule="atLeast"/>
              <w:rPr>
                <w:rFonts w:eastAsia="Verdana"/>
                <w:lang w:eastAsia="en-GB"/>
              </w:rPr>
            </w:pPr>
            <w:r w:rsidRPr="003E2640">
              <w:rPr>
                <w:rFonts w:eastAsia="Verdana"/>
                <w:lang w:eastAsia="en-GB"/>
              </w:rPr>
              <w:br/>
            </w: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802CF" w:rsidRPr="003E2640" w:rsidP="00BD4639" w14:paraId="2B62A849" w14:textId="77777777">
            <w:pPr>
              <w:keepLines/>
              <w:spacing w:after="140" w:line="280" w:lineRule="atLeast"/>
              <w:rPr>
                <w:rFonts w:eastAsia="Verdana"/>
                <w:lang w:eastAsia="en-GB"/>
              </w:rPr>
            </w:pPr>
            <w:r w:rsidRPr="003E2640">
              <w:rPr>
                <w:rFonts w:eastAsia="Verdana"/>
                <w:lang w:eastAsia="en-GB"/>
              </w:rPr>
              <w:t>Age 65-74</w:t>
            </w:r>
            <w:r w:rsidRPr="003E2640">
              <w:rPr>
                <w:rFonts w:eastAsia="Verdana"/>
                <w:lang w:eastAsia="en-GB"/>
              </w:rPr>
              <w:br/>
              <w:t>(Older subjects number /total number)</w:t>
            </w: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802CF" w:rsidRPr="003E2640" w:rsidP="00BD4639" w14:paraId="02DEBF1B" w14:textId="77777777">
            <w:pPr>
              <w:keepLines/>
              <w:spacing w:after="140" w:line="280" w:lineRule="atLeast"/>
              <w:rPr>
                <w:rFonts w:eastAsia="Verdana"/>
                <w:lang w:eastAsia="en-GB"/>
              </w:rPr>
            </w:pPr>
            <w:r w:rsidRPr="003E2640">
              <w:rPr>
                <w:rFonts w:eastAsia="Verdana"/>
                <w:lang w:eastAsia="en-GB"/>
              </w:rPr>
              <w:t>Age 75-84</w:t>
            </w:r>
            <w:r w:rsidRPr="003E2640">
              <w:rPr>
                <w:rFonts w:eastAsia="Verdana"/>
                <w:lang w:eastAsia="en-GB"/>
              </w:rPr>
              <w:br/>
              <w:t>(Older subjects number /total number)</w:t>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802CF" w:rsidRPr="003E2640" w:rsidP="00BD4639" w14:paraId="36562655" w14:textId="77777777">
            <w:pPr>
              <w:keepLines/>
              <w:spacing w:after="140" w:line="280" w:lineRule="atLeast"/>
              <w:rPr>
                <w:rFonts w:eastAsia="Verdana"/>
                <w:lang w:eastAsia="en-GB"/>
              </w:rPr>
            </w:pPr>
            <w:r w:rsidRPr="003E2640">
              <w:rPr>
                <w:rFonts w:eastAsia="Verdana"/>
                <w:lang w:eastAsia="en-GB"/>
              </w:rPr>
              <w:t>Age 85+</w:t>
            </w:r>
            <w:r w:rsidRPr="003E2640">
              <w:rPr>
                <w:rFonts w:eastAsia="Verdana"/>
                <w:lang w:eastAsia="en-GB"/>
              </w:rPr>
              <w:br/>
              <w:t>(Older subjects number /total number)</w:t>
            </w:r>
          </w:p>
        </w:tc>
      </w:tr>
      <w:tr w14:paraId="61063AAB" w14:textId="77777777" w:rsidTr="00BD4639">
        <w:tblPrEx>
          <w:tblW w:w="0" w:type="auto"/>
          <w:tblCellMar>
            <w:top w:w="15" w:type="dxa"/>
            <w:left w:w="15" w:type="dxa"/>
            <w:bottom w:w="15" w:type="dxa"/>
            <w:right w:w="15" w:type="dxa"/>
          </w:tblCellMar>
          <w:tblLook w:val="04A0"/>
        </w:tblPrEx>
        <w:trPr>
          <w:cantSplit/>
        </w:trPr>
        <w:tc>
          <w:tcPr>
            <w:tcW w:w="24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802CF" w:rsidRPr="003E2640" w:rsidP="00BD4639" w14:paraId="5B16CA4A" w14:textId="77777777">
            <w:pPr>
              <w:keepLines/>
              <w:spacing w:after="140" w:line="280" w:lineRule="atLeast"/>
              <w:rPr>
                <w:rFonts w:eastAsia="Verdana"/>
                <w:lang w:eastAsia="en-GB"/>
              </w:rPr>
            </w:pPr>
            <w:r w:rsidRPr="003E2640">
              <w:rPr>
                <w:rFonts w:eastAsia="Verdana"/>
                <w:lang w:eastAsia="en-GB"/>
              </w:rPr>
              <w:t>Controlled Trials</w:t>
            </w:r>
          </w:p>
          <w:p w:rsidR="000802CF" w:rsidRPr="003E2640" w:rsidP="00BD4639" w14:paraId="145B5246" w14:textId="77777777">
            <w:pPr>
              <w:keepLines/>
              <w:spacing w:after="140" w:line="280" w:lineRule="atLeast"/>
              <w:rPr>
                <w:rFonts w:eastAsia="Verdana"/>
                <w:lang w:eastAsia="en-GB"/>
              </w:rPr>
            </w:pP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802CF" w:rsidRPr="003E2640" w:rsidP="00BD4639" w14:paraId="0E7015A8" w14:textId="77777777">
            <w:pPr>
              <w:keepLines/>
              <w:spacing w:after="140" w:line="280" w:lineRule="atLeast"/>
              <w:rPr>
                <w:rFonts w:eastAsia="Verdana"/>
                <w:lang w:eastAsia="en-GB"/>
              </w:rPr>
            </w:pP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802CF" w:rsidRPr="003E2640" w:rsidP="00BD4639" w14:paraId="7CFB99C8" w14:textId="77777777">
            <w:pPr>
              <w:keepLines/>
              <w:spacing w:after="140" w:line="280" w:lineRule="atLeast"/>
              <w:rPr>
                <w:rFonts w:eastAsia="Verdana"/>
                <w:lang w:eastAsia="en-GB"/>
              </w:rPr>
            </w:pP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802CF" w:rsidRPr="003E2640" w:rsidP="00BD4639" w14:paraId="5B477FFF" w14:textId="77777777">
            <w:pPr>
              <w:keepLines/>
              <w:spacing w:after="140" w:line="280" w:lineRule="atLeast"/>
              <w:rPr>
                <w:rFonts w:eastAsia="Verdana"/>
                <w:lang w:eastAsia="en-GB"/>
              </w:rPr>
            </w:pPr>
            <w:r w:rsidRPr="003E2640">
              <w:rPr>
                <w:rFonts w:eastAsia="Verdana"/>
                <w:lang w:eastAsia="en-GB"/>
              </w:rPr>
              <w:br/>
            </w:r>
          </w:p>
        </w:tc>
      </w:tr>
      <w:tr w14:paraId="4D6E1DEF" w14:textId="77777777" w:rsidTr="00BD4639">
        <w:tblPrEx>
          <w:tblW w:w="0" w:type="auto"/>
          <w:tblCellMar>
            <w:top w:w="15" w:type="dxa"/>
            <w:left w:w="15" w:type="dxa"/>
            <w:bottom w:w="15" w:type="dxa"/>
            <w:right w:w="15" w:type="dxa"/>
          </w:tblCellMar>
          <w:tblLook w:val="04A0"/>
        </w:tblPrEx>
        <w:trPr>
          <w:cantSplit/>
        </w:trPr>
        <w:tc>
          <w:tcPr>
            <w:tcW w:w="24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802CF" w:rsidRPr="003E2640" w:rsidP="00BD4639" w14:paraId="47059494" w14:textId="77777777">
            <w:pPr>
              <w:spacing w:after="140" w:line="280" w:lineRule="atLeast"/>
              <w:rPr>
                <w:rFonts w:eastAsia="Verdana"/>
                <w:lang w:eastAsia="en-GB"/>
              </w:rPr>
            </w:pPr>
            <w:r w:rsidRPr="003E2640">
              <w:rPr>
                <w:rFonts w:eastAsia="Verdana"/>
                <w:lang w:eastAsia="en-GB"/>
              </w:rPr>
              <w:t>Non Controlled trials</w:t>
            </w:r>
          </w:p>
          <w:p w:rsidR="000802CF" w:rsidRPr="003E2640" w:rsidP="00BD4639" w14:paraId="3C21BF2B" w14:textId="77777777">
            <w:pPr>
              <w:spacing w:after="140" w:line="280" w:lineRule="atLeast"/>
              <w:rPr>
                <w:rFonts w:eastAsia="Verdana"/>
                <w:lang w:eastAsia="en-GB"/>
              </w:rPr>
            </w:pP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802CF" w:rsidRPr="003E2640" w:rsidP="00BD4639" w14:paraId="75AFA072" w14:textId="77777777">
            <w:pPr>
              <w:spacing w:after="140" w:line="280" w:lineRule="atLeast"/>
              <w:rPr>
                <w:rFonts w:eastAsia="Verdana"/>
                <w:lang w:eastAsia="en-GB"/>
              </w:rPr>
            </w:pP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802CF" w:rsidRPr="003E2640" w:rsidP="00BD4639" w14:paraId="6DAB2EB8" w14:textId="77777777">
            <w:pPr>
              <w:spacing w:after="140" w:line="280" w:lineRule="atLeast"/>
              <w:rPr>
                <w:rFonts w:eastAsia="Verdana"/>
                <w:lang w:eastAsia="en-GB"/>
              </w:rPr>
            </w:pP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802CF" w:rsidRPr="003E2640" w:rsidP="00BD4639" w14:paraId="5B2C4C0B" w14:textId="77777777">
            <w:pPr>
              <w:spacing w:after="140" w:line="280" w:lineRule="atLeast"/>
              <w:rPr>
                <w:rFonts w:eastAsia="Verdana"/>
                <w:lang w:eastAsia="en-GB"/>
              </w:rPr>
            </w:pPr>
            <w:r w:rsidRPr="003E2640">
              <w:rPr>
                <w:rFonts w:eastAsia="Verdana"/>
                <w:lang w:eastAsia="en-GB"/>
              </w:rPr>
              <w:br/>
            </w:r>
          </w:p>
        </w:tc>
      </w:tr>
    </w:tbl>
    <w:p w:rsidR="000802CF" w:rsidRPr="003E2640" w:rsidP="00BB4C0B" w14:paraId="147F2ECC" w14:textId="77777777">
      <w:pPr>
        <w:pStyle w:val="Heading3Agency"/>
      </w:pPr>
      <w:bookmarkStart w:id="127" w:name="_Toc32315741"/>
      <w:bookmarkStart w:id="128" w:name="_Hlk31785733"/>
      <w:r w:rsidRPr="003E2640">
        <w:t xml:space="preserve">&lt;In </w:t>
      </w:r>
      <w:r w:rsidRPr="003E2640">
        <w:t>vitro biomarker test for patient selection for efficacy</w:t>
      </w:r>
      <w:bookmarkEnd w:id="127"/>
      <w:r w:rsidRPr="00773D26">
        <w:t>&gt;</w:t>
      </w:r>
    </w:p>
    <w:p w:rsidR="000802CF" w:rsidRPr="0092406F" w:rsidP="000802CF" w14:paraId="34CDBC75" w14:textId="5784D8F5">
      <w:pPr>
        <w:pStyle w:val="Heading3Agency"/>
      </w:pPr>
      <w:bookmarkEnd w:id="128"/>
      <w:r w:rsidRPr="00773D26">
        <w:t>&lt;Analysis performed across trials (pooled analyses and meta-analysis)&gt;</w:t>
      </w:r>
    </w:p>
    <w:p w:rsidR="000802CF" w:rsidRPr="003B4C47" w:rsidP="00BB4C0B" w14:paraId="53C3B0BD" w14:textId="77777777">
      <w:pPr>
        <w:pStyle w:val="Heading2Agency"/>
      </w:pPr>
      <w:bookmarkStart w:id="129" w:name="_Toc32588883"/>
      <w:bookmarkStart w:id="130" w:name="_Toc73104062"/>
      <w:r w:rsidRPr="003B4C47">
        <w:t>&lt;Clinical safety&gt;</w:t>
      </w:r>
      <w:bookmarkEnd w:id="129"/>
      <w:bookmarkEnd w:id="130"/>
    </w:p>
    <w:p w:rsidR="000802CF" w:rsidRPr="001D739B" w:rsidP="000802CF" w14:paraId="15603381" w14:textId="77777777">
      <w:pPr>
        <w:spacing w:after="140" w:line="280" w:lineRule="atLeast"/>
        <w:rPr>
          <w:rFonts w:ascii="Courier New" w:eastAsia="Verdana" w:hAnsi="Courier New" w:cs="Times New Roman"/>
          <w:i/>
          <w:color w:val="339966"/>
          <w:sz w:val="22"/>
          <w:lang w:eastAsia="en-GB"/>
        </w:rPr>
      </w:pPr>
      <w:r w:rsidRPr="003B4C47">
        <w:rPr>
          <w:rFonts w:ascii="Courier New" w:eastAsia="Verdana" w:hAnsi="Courier New" w:cs="Times New Roman"/>
          <w:i/>
          <w:color w:val="339966"/>
          <w:sz w:val="22"/>
          <w:lang w:eastAsia="en-GB"/>
        </w:rPr>
        <w:t>Consider this section ONLY fo</w:t>
      </w:r>
      <w:r w:rsidRPr="001D739B">
        <w:rPr>
          <w:rFonts w:ascii="Courier New" w:eastAsia="Verdana" w:hAnsi="Courier New" w:cs="Times New Roman"/>
          <w:i/>
          <w:color w:val="339966"/>
          <w:sz w:val="22"/>
          <w:lang w:eastAsia="en-GB"/>
        </w:rPr>
        <w:t>r hybrid application where pivotal efficacy and safety studies were submitted. Fo</w:t>
      </w:r>
      <w:r w:rsidRPr="001D739B">
        <w:rPr>
          <w:rFonts w:ascii="Courier New" w:eastAsia="Verdana" w:hAnsi="Courier New" w:cs="Times New Roman"/>
          <w:i/>
          <w:color w:val="339966"/>
          <w:sz w:val="22"/>
          <w:lang w:eastAsia="en-GB"/>
        </w:rPr>
        <w:t>r the guidance please refer to the one for initial MAA procedures.</w:t>
      </w:r>
    </w:p>
    <w:p w:rsidR="000802CF" w:rsidRPr="001D739B" w:rsidP="00BB4C0B" w14:paraId="26A4A478" w14:textId="77777777">
      <w:pPr>
        <w:pStyle w:val="Heading3Agency"/>
      </w:pPr>
      <w:r w:rsidRPr="001D739B">
        <w:t>Patient exposure</w:t>
      </w:r>
    </w:p>
    <w:p w:rsidR="000802CF" w:rsidRPr="001D739B" w:rsidP="00BB4C0B" w14:paraId="154669CF" w14:textId="77777777">
      <w:pPr>
        <w:pStyle w:val="Heading3Agency"/>
      </w:pPr>
      <w:r w:rsidRPr="001D739B">
        <w:t>Adverse events</w:t>
      </w:r>
    </w:p>
    <w:p w:rsidR="000802CF" w:rsidRPr="0054724C" w:rsidP="00BB4C0B" w14:paraId="4955F859" w14:textId="77777777">
      <w:pPr>
        <w:pStyle w:val="Heading3Agency"/>
      </w:pPr>
      <w:r w:rsidRPr="0054724C">
        <w:t>Serious adverse event/deaths/other significant events</w:t>
      </w:r>
    </w:p>
    <w:p w:rsidR="000802CF" w:rsidRPr="0054724C" w:rsidP="00BB4C0B" w14:paraId="0225597C" w14:textId="77777777">
      <w:pPr>
        <w:pStyle w:val="Heading3Agency"/>
      </w:pPr>
      <w:r w:rsidRPr="0054724C">
        <w:t>Laboratory findings</w:t>
      </w:r>
    </w:p>
    <w:p w:rsidR="000802CF" w:rsidRPr="0054724C" w:rsidP="00BB4C0B" w14:paraId="6DE693C8" w14:textId="77777777">
      <w:pPr>
        <w:pStyle w:val="Heading3Agency"/>
      </w:pPr>
      <w:r w:rsidRPr="0054724C">
        <w:t xml:space="preserve">In vitro biomarker test for patient selection for safety </w:t>
      </w:r>
    </w:p>
    <w:p w:rsidR="000802CF" w:rsidRPr="007826B4" w:rsidP="00BB4C0B" w14:paraId="41C0402B" w14:textId="77777777">
      <w:pPr>
        <w:pStyle w:val="Heading3Agency"/>
      </w:pPr>
      <w:r w:rsidRPr="007826B4">
        <w:t>Safety in special populations</w:t>
      </w:r>
    </w:p>
    <w:tbl>
      <w:tblPr>
        <w:tblW w:w="0" w:type="auto"/>
        <w:tblCellMar>
          <w:top w:w="15" w:type="dxa"/>
          <w:left w:w="15" w:type="dxa"/>
          <w:bottom w:w="15" w:type="dxa"/>
          <w:right w:w="15" w:type="dxa"/>
        </w:tblCellMar>
        <w:tblLook w:val="04A0"/>
      </w:tblPr>
      <w:tblGrid>
        <w:gridCol w:w="3015"/>
        <w:gridCol w:w="1652"/>
        <w:gridCol w:w="1652"/>
        <w:gridCol w:w="1652"/>
        <w:gridCol w:w="1652"/>
      </w:tblGrid>
      <w:tr w14:paraId="7CC260E5" w14:textId="77777777" w:rsidTr="00BD4639">
        <w:tblPrEx>
          <w:tblW w:w="0" w:type="auto"/>
          <w:tblCellMar>
            <w:top w:w="15" w:type="dxa"/>
            <w:left w:w="15" w:type="dxa"/>
            <w:bottom w:w="15" w:type="dxa"/>
            <w:right w:w="15" w:type="dxa"/>
          </w:tblCellMar>
          <w:tblLook w:val="04A0"/>
        </w:tblPrEx>
        <w:trPr>
          <w:cantSplit/>
          <w:trHeight w:val="780"/>
          <w:tblHeader/>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B7D72" w:rsidP="00BD4639" w14:paraId="076A7A61" w14:textId="77777777">
            <w:pPr>
              <w:spacing w:after="140" w:line="280" w:lineRule="atLeast"/>
              <w:rPr>
                <w:rFonts w:eastAsia="Verdana"/>
                <w:lang w:eastAsia="en-GB"/>
              </w:rPr>
            </w:pPr>
            <w:r w:rsidRPr="003B7D72">
              <w:rPr>
                <w:rFonts w:eastAsia="Verdana"/>
                <w:b/>
                <w:bCs/>
                <w:lang w:eastAsia="en-GB"/>
              </w:rPr>
              <w:t>MedDRA Terms</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B7D72" w:rsidP="00BD4639" w14:paraId="1AE59D07" w14:textId="77777777">
            <w:pPr>
              <w:spacing w:after="140" w:line="280" w:lineRule="atLeast"/>
              <w:rPr>
                <w:rFonts w:eastAsia="Verdana"/>
                <w:lang w:eastAsia="en-GB"/>
              </w:rPr>
            </w:pPr>
            <w:r w:rsidRPr="003B7D72">
              <w:rPr>
                <w:rFonts w:eastAsia="Verdana"/>
                <w:b/>
                <w:bCs/>
                <w:lang w:eastAsia="en-GB"/>
              </w:rPr>
              <w:t>Age &lt;65</w:t>
            </w:r>
          </w:p>
          <w:p w:rsidR="000802CF" w:rsidRPr="00940C5A" w:rsidP="00BD4639" w14:paraId="75C5DB73" w14:textId="77777777">
            <w:pPr>
              <w:spacing w:after="140" w:line="280" w:lineRule="atLeast"/>
              <w:rPr>
                <w:rFonts w:eastAsia="Verdana"/>
                <w:lang w:eastAsia="en-GB"/>
              </w:rPr>
            </w:pPr>
            <w:r w:rsidRPr="003B7D72">
              <w:rPr>
                <w:rFonts w:eastAsia="Verdana"/>
                <w:b/>
                <w:bCs/>
                <w:lang w:eastAsia="en-GB"/>
              </w:rPr>
              <w:t>number (percentage)</w:t>
            </w:r>
            <w:r w:rsidRPr="00940C5A">
              <w:rPr>
                <w:rFonts w:eastAsia="Verdana"/>
                <w:b/>
                <w:bCs/>
                <w:vertAlign w:val="superscript"/>
                <w:lang w:eastAsia="en-GB"/>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5F0361" w:rsidP="00BD4639" w14:paraId="4280B6AD" w14:textId="77777777">
            <w:pPr>
              <w:spacing w:after="140" w:line="280" w:lineRule="atLeast"/>
              <w:rPr>
                <w:rFonts w:eastAsia="Verdana"/>
                <w:lang w:eastAsia="en-GB"/>
              </w:rPr>
            </w:pPr>
            <w:r w:rsidRPr="005F0361">
              <w:rPr>
                <w:rFonts w:eastAsia="Verdana"/>
                <w:b/>
                <w:bCs/>
                <w:lang w:eastAsia="en-GB"/>
              </w:rPr>
              <w:t>Age 65-74</w:t>
            </w:r>
          </w:p>
          <w:p w:rsidR="000802CF" w:rsidRPr="003E2640" w:rsidP="00BD4639" w14:paraId="5EECD3E7" w14:textId="77777777">
            <w:pPr>
              <w:spacing w:after="140" w:line="280" w:lineRule="atLeast"/>
              <w:rPr>
                <w:rFonts w:eastAsia="Verdana"/>
                <w:lang w:eastAsia="en-GB"/>
              </w:rPr>
            </w:pPr>
            <w:r w:rsidRPr="003E2640">
              <w:rPr>
                <w:rFonts w:eastAsia="Verdana"/>
                <w:b/>
                <w:bCs/>
                <w:lang w:eastAsia="en-GB"/>
              </w:rPr>
              <w:t>number (percentage)</w:t>
            </w:r>
            <w:r w:rsidRPr="003E2640">
              <w:rPr>
                <w:rFonts w:eastAsia="Verdana"/>
                <w:b/>
                <w:bCs/>
                <w:vertAlign w:val="superscript"/>
                <w:lang w:eastAsia="en-GB"/>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3E8A2294" w14:textId="77777777">
            <w:pPr>
              <w:spacing w:after="140" w:line="280" w:lineRule="atLeast"/>
              <w:rPr>
                <w:rFonts w:eastAsia="Verdana"/>
                <w:lang w:eastAsia="en-GB"/>
              </w:rPr>
            </w:pPr>
            <w:r w:rsidRPr="003E2640">
              <w:rPr>
                <w:rFonts w:eastAsia="Verdana"/>
                <w:b/>
                <w:bCs/>
                <w:lang w:eastAsia="en-GB"/>
              </w:rPr>
              <w:t>Age 75-84</w:t>
            </w:r>
          </w:p>
          <w:p w:rsidR="000802CF" w:rsidRPr="003E2640" w:rsidP="00BD4639" w14:paraId="545D638D" w14:textId="77777777">
            <w:pPr>
              <w:spacing w:after="140" w:line="280" w:lineRule="atLeast"/>
              <w:rPr>
                <w:rFonts w:eastAsia="Verdana"/>
                <w:lang w:eastAsia="en-GB"/>
              </w:rPr>
            </w:pPr>
            <w:r w:rsidRPr="003E2640">
              <w:rPr>
                <w:rFonts w:eastAsia="Verdana"/>
                <w:b/>
                <w:bCs/>
                <w:lang w:eastAsia="en-GB"/>
              </w:rPr>
              <w:t>number (percentage)</w:t>
            </w:r>
            <w:r w:rsidRPr="003E2640">
              <w:rPr>
                <w:rFonts w:eastAsia="Verdana"/>
                <w:b/>
                <w:bCs/>
                <w:vertAlign w:val="superscript"/>
                <w:lang w:eastAsia="en-GB"/>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1DC1059F" w14:textId="77777777">
            <w:pPr>
              <w:spacing w:after="140" w:line="280" w:lineRule="atLeast"/>
              <w:rPr>
                <w:rFonts w:eastAsia="Verdana"/>
                <w:lang w:eastAsia="en-GB"/>
              </w:rPr>
            </w:pPr>
            <w:r w:rsidRPr="003E2640">
              <w:rPr>
                <w:rFonts w:eastAsia="Verdana"/>
                <w:b/>
                <w:bCs/>
                <w:lang w:eastAsia="en-GB"/>
              </w:rPr>
              <w:t>Age 85+</w:t>
            </w:r>
          </w:p>
          <w:p w:rsidR="000802CF" w:rsidRPr="003E2640" w:rsidP="00BD4639" w14:paraId="11015FBC" w14:textId="77777777">
            <w:pPr>
              <w:spacing w:after="140" w:line="280" w:lineRule="atLeast"/>
              <w:rPr>
                <w:rFonts w:eastAsia="Verdana"/>
                <w:lang w:eastAsia="en-GB"/>
              </w:rPr>
            </w:pPr>
            <w:r w:rsidRPr="003E2640">
              <w:rPr>
                <w:rFonts w:eastAsia="Verdana"/>
                <w:b/>
                <w:bCs/>
                <w:lang w:eastAsia="en-GB"/>
              </w:rPr>
              <w:t>number (percentage)</w:t>
            </w:r>
            <w:r w:rsidRPr="003E2640">
              <w:rPr>
                <w:rFonts w:eastAsia="Verdana"/>
                <w:b/>
                <w:bCs/>
                <w:vertAlign w:val="superscript"/>
                <w:lang w:eastAsia="en-GB"/>
              </w:rPr>
              <w:t xml:space="preserve"> </w:t>
            </w:r>
          </w:p>
        </w:tc>
      </w:tr>
      <w:tr w14:paraId="6587B817" w14:textId="77777777" w:rsidTr="00BD4639">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80C3AD6" w14:textId="77777777">
            <w:pPr>
              <w:spacing w:after="140" w:line="280" w:lineRule="atLeast"/>
              <w:rPr>
                <w:rFonts w:eastAsia="Verdana"/>
                <w:lang w:eastAsia="en-GB"/>
              </w:rPr>
            </w:pPr>
            <w:r w:rsidRPr="003E2640">
              <w:rPr>
                <w:rFonts w:eastAsia="Verdana"/>
                <w:lang w:eastAsia="en-GB"/>
              </w:rPr>
              <w:t>Total AEs</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1839F125"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01E4E446"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515FE03"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77BE95DA" w14:textId="77777777">
            <w:pPr>
              <w:spacing w:after="140" w:line="280" w:lineRule="atLeast"/>
              <w:rPr>
                <w:rFonts w:eastAsia="Verdana"/>
                <w:lang w:eastAsia="en-GB"/>
              </w:rPr>
            </w:pPr>
            <w:r w:rsidRPr="003E2640">
              <w:rPr>
                <w:rFonts w:eastAsia="Verdana"/>
                <w:lang w:eastAsia="en-GB"/>
              </w:rPr>
              <w:t> </w:t>
            </w:r>
          </w:p>
        </w:tc>
      </w:tr>
      <w:tr w14:paraId="1A2F746D" w14:textId="77777777" w:rsidTr="00BD4639">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22AE39C7" w14:textId="77777777">
            <w:pPr>
              <w:spacing w:after="140" w:line="280" w:lineRule="atLeast"/>
              <w:rPr>
                <w:rFonts w:eastAsia="Verdana"/>
                <w:lang w:eastAsia="en-GB"/>
              </w:rPr>
            </w:pPr>
            <w:r w:rsidRPr="003E2640">
              <w:rPr>
                <w:rFonts w:eastAsia="Verdana"/>
                <w:lang w:eastAsia="en-GB"/>
              </w:rPr>
              <w:t xml:space="preserve">Serious AEs – </w:t>
            </w:r>
            <w:r w:rsidRPr="003E2640">
              <w:rPr>
                <w:rFonts w:eastAsia="Verdana"/>
                <w:lang w:eastAsia="en-GB"/>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10EB3E98"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2BCD02A5"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72EB3AF8"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54243CA" w14:textId="77777777">
            <w:pPr>
              <w:spacing w:after="140" w:line="280" w:lineRule="atLeast"/>
              <w:rPr>
                <w:rFonts w:eastAsia="Verdana"/>
                <w:lang w:eastAsia="en-GB"/>
              </w:rPr>
            </w:pPr>
            <w:r w:rsidRPr="003E2640">
              <w:rPr>
                <w:rFonts w:eastAsia="Verdana"/>
                <w:lang w:eastAsia="en-GB"/>
              </w:rPr>
              <w:t> </w:t>
            </w:r>
          </w:p>
        </w:tc>
      </w:tr>
      <w:tr w14:paraId="182EE01C" w14:textId="77777777" w:rsidTr="00BD4639">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29923D7C" w14:textId="77777777">
            <w:pPr>
              <w:spacing w:after="140" w:line="280" w:lineRule="atLeast"/>
              <w:rPr>
                <w:rFonts w:eastAsia="Verdana"/>
                <w:lang w:eastAsia="en-GB"/>
              </w:rPr>
            </w:pPr>
            <w:r w:rsidRPr="003E2640">
              <w:rPr>
                <w:rFonts w:eastAsia="Verdana"/>
                <w:lang w:eastAsia="en-GB"/>
              </w:rPr>
              <w:t>- Fatal</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6A4D8740"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3B4A8DD9"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36309161"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0045FE06" w14:textId="77777777">
            <w:pPr>
              <w:spacing w:after="140" w:line="280" w:lineRule="atLeast"/>
              <w:rPr>
                <w:rFonts w:eastAsia="Verdana"/>
                <w:lang w:eastAsia="en-GB"/>
              </w:rPr>
            </w:pPr>
            <w:r w:rsidRPr="003E2640">
              <w:rPr>
                <w:rFonts w:eastAsia="Verdana"/>
                <w:lang w:eastAsia="en-GB"/>
              </w:rPr>
              <w:t> </w:t>
            </w:r>
          </w:p>
        </w:tc>
      </w:tr>
      <w:tr w14:paraId="6AB045A2" w14:textId="77777777" w:rsidTr="00BD4639">
        <w:tblPrEx>
          <w:tblW w:w="0" w:type="auto"/>
          <w:tblCellMar>
            <w:top w:w="15" w:type="dxa"/>
            <w:left w:w="15" w:type="dxa"/>
            <w:bottom w:w="15" w:type="dxa"/>
            <w:right w:w="15" w:type="dxa"/>
          </w:tblCellMar>
          <w:tblLook w:val="04A0"/>
        </w:tblPrEx>
        <w:trPr>
          <w:cantSplit/>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595840ED" w14:textId="77777777">
            <w:pPr>
              <w:spacing w:after="140" w:line="280" w:lineRule="atLeast"/>
              <w:rPr>
                <w:rFonts w:eastAsia="Verdana"/>
                <w:lang w:eastAsia="en-GB"/>
              </w:rPr>
            </w:pPr>
            <w:r w:rsidRPr="003E2640">
              <w:rPr>
                <w:rFonts w:eastAsia="Verdana"/>
                <w:lang w:eastAsia="en-GB"/>
              </w:rPr>
              <w:t>- Hospitalization/prolong existing hospitalization</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29BFB97E"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3B3BEA52"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04991393"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7F90A253" w14:textId="77777777">
            <w:pPr>
              <w:spacing w:after="140" w:line="280" w:lineRule="atLeast"/>
              <w:rPr>
                <w:rFonts w:eastAsia="Verdana"/>
                <w:lang w:eastAsia="en-GB"/>
              </w:rPr>
            </w:pPr>
            <w:r w:rsidRPr="003E2640">
              <w:rPr>
                <w:rFonts w:eastAsia="Verdana"/>
                <w:lang w:eastAsia="en-GB"/>
              </w:rPr>
              <w:t> </w:t>
            </w:r>
          </w:p>
        </w:tc>
      </w:tr>
      <w:tr w14:paraId="2E9FF167" w14:textId="77777777" w:rsidTr="00BD4639">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076C3EE2" w14:textId="77777777">
            <w:pPr>
              <w:spacing w:after="140" w:line="280" w:lineRule="atLeast"/>
              <w:rPr>
                <w:rFonts w:eastAsia="Verdana"/>
                <w:lang w:eastAsia="en-GB"/>
              </w:rPr>
            </w:pPr>
            <w:r w:rsidRPr="003E2640">
              <w:rPr>
                <w:rFonts w:eastAsia="Verdana"/>
                <w:lang w:eastAsia="en-GB"/>
              </w:rPr>
              <w:t>- Life-threatening</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5EB50E36"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62EF0A9A"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07769FBF"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6CDB2824" w14:textId="77777777">
            <w:pPr>
              <w:spacing w:after="140" w:line="280" w:lineRule="atLeast"/>
              <w:rPr>
                <w:rFonts w:eastAsia="Verdana"/>
                <w:lang w:eastAsia="en-GB"/>
              </w:rPr>
            </w:pPr>
            <w:r w:rsidRPr="003E2640">
              <w:rPr>
                <w:rFonts w:eastAsia="Verdana"/>
                <w:lang w:eastAsia="en-GB"/>
              </w:rPr>
              <w:t> </w:t>
            </w:r>
          </w:p>
        </w:tc>
      </w:tr>
      <w:tr w14:paraId="52E58296" w14:textId="77777777" w:rsidTr="00BD4639">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8FCCDDD" w14:textId="77777777">
            <w:pPr>
              <w:spacing w:after="140" w:line="280" w:lineRule="atLeast"/>
              <w:rPr>
                <w:rFonts w:eastAsia="Verdana"/>
                <w:lang w:eastAsia="en-GB"/>
              </w:rPr>
            </w:pPr>
            <w:r w:rsidRPr="003E2640">
              <w:rPr>
                <w:rFonts w:eastAsia="Verdana"/>
                <w:lang w:eastAsia="en-GB"/>
              </w:rPr>
              <w:t>- Disability/incapacity</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25728223"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34F72CF1"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0983E42F"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23D58F41" w14:textId="77777777">
            <w:pPr>
              <w:spacing w:after="140" w:line="280" w:lineRule="atLeast"/>
              <w:rPr>
                <w:rFonts w:eastAsia="Verdana"/>
                <w:lang w:eastAsia="en-GB"/>
              </w:rPr>
            </w:pPr>
            <w:r w:rsidRPr="003E2640">
              <w:rPr>
                <w:rFonts w:eastAsia="Verdana"/>
                <w:lang w:eastAsia="en-GB"/>
              </w:rPr>
              <w:t> </w:t>
            </w:r>
          </w:p>
        </w:tc>
      </w:tr>
      <w:tr w14:paraId="2782BD19" w14:textId="77777777" w:rsidTr="00BD4639">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9CF8364" w14:textId="77777777">
            <w:pPr>
              <w:spacing w:after="140" w:line="280" w:lineRule="atLeast"/>
              <w:rPr>
                <w:rFonts w:eastAsia="Verdana"/>
                <w:lang w:eastAsia="en-GB"/>
              </w:rPr>
            </w:pPr>
            <w:r w:rsidRPr="003E2640">
              <w:rPr>
                <w:rFonts w:eastAsia="Verdana"/>
                <w:lang w:eastAsia="en-GB"/>
              </w:rPr>
              <w:t>- Other (medically significant)</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38F0776F"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7C22AA92"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58F6ADA8"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0A70E15F" w14:textId="77777777">
            <w:pPr>
              <w:spacing w:after="140" w:line="280" w:lineRule="atLeast"/>
              <w:rPr>
                <w:rFonts w:eastAsia="Verdana"/>
                <w:lang w:eastAsia="en-GB"/>
              </w:rPr>
            </w:pPr>
            <w:r w:rsidRPr="003E2640">
              <w:rPr>
                <w:rFonts w:eastAsia="Verdana"/>
                <w:lang w:eastAsia="en-GB"/>
              </w:rPr>
              <w:t> </w:t>
            </w:r>
          </w:p>
        </w:tc>
      </w:tr>
      <w:tr w14:paraId="7C48480C" w14:textId="77777777" w:rsidTr="00BD4639">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5D9D3BC7" w14:textId="77777777">
            <w:pPr>
              <w:spacing w:after="140" w:line="280" w:lineRule="atLeast"/>
              <w:rPr>
                <w:rFonts w:eastAsia="Verdana"/>
                <w:lang w:eastAsia="en-GB"/>
              </w:rPr>
            </w:pPr>
            <w:r w:rsidRPr="003E2640">
              <w:rPr>
                <w:rFonts w:eastAsia="Verdana"/>
                <w:lang w:eastAsia="en-GB"/>
              </w:rPr>
              <w:t>AE leading to drop-out</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740B1702"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687EA022"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5CD234A8"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073AF7FD" w14:textId="77777777">
            <w:pPr>
              <w:spacing w:after="140" w:line="280" w:lineRule="atLeast"/>
              <w:rPr>
                <w:rFonts w:eastAsia="Verdana"/>
                <w:lang w:eastAsia="en-GB"/>
              </w:rPr>
            </w:pPr>
            <w:r w:rsidRPr="003E2640">
              <w:rPr>
                <w:rFonts w:eastAsia="Verdana"/>
                <w:lang w:eastAsia="en-GB"/>
              </w:rPr>
              <w:t> </w:t>
            </w:r>
          </w:p>
        </w:tc>
      </w:tr>
      <w:tr w14:paraId="19C98830" w14:textId="77777777" w:rsidTr="00BD4639">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7C00FBD4" w14:textId="77777777">
            <w:pPr>
              <w:spacing w:after="140" w:line="280" w:lineRule="atLeast"/>
              <w:rPr>
                <w:rFonts w:eastAsia="Verdana"/>
                <w:lang w:eastAsia="en-GB"/>
              </w:rPr>
            </w:pPr>
            <w:r w:rsidRPr="003E2640">
              <w:rPr>
                <w:rFonts w:eastAsia="Verdana"/>
                <w:lang w:eastAsia="en-GB"/>
              </w:rPr>
              <w:t xml:space="preserve">Psychiatric disorders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CC9DD70"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77410167"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13DFC5F4"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0AB9ED19" w14:textId="77777777">
            <w:pPr>
              <w:spacing w:after="140" w:line="280" w:lineRule="atLeast"/>
              <w:rPr>
                <w:rFonts w:eastAsia="Verdana"/>
                <w:lang w:eastAsia="en-GB"/>
              </w:rPr>
            </w:pPr>
            <w:r w:rsidRPr="003E2640">
              <w:rPr>
                <w:rFonts w:eastAsia="Verdana"/>
                <w:lang w:eastAsia="en-GB"/>
              </w:rPr>
              <w:t> </w:t>
            </w:r>
          </w:p>
        </w:tc>
      </w:tr>
      <w:tr w14:paraId="02D52F62" w14:textId="77777777" w:rsidTr="00BD4639">
        <w:tblPrEx>
          <w:tblW w:w="0" w:type="auto"/>
          <w:tblCellMar>
            <w:top w:w="15" w:type="dxa"/>
            <w:left w:w="15" w:type="dxa"/>
            <w:bottom w:w="15" w:type="dxa"/>
            <w:right w:w="15" w:type="dxa"/>
          </w:tblCellMar>
          <w:tblLook w:val="04A0"/>
        </w:tblPrEx>
        <w:trPr>
          <w:cantSplit/>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637A6470" w14:textId="77777777">
            <w:pPr>
              <w:spacing w:after="140" w:line="280" w:lineRule="atLeast"/>
              <w:rPr>
                <w:rFonts w:eastAsia="Verdana"/>
                <w:lang w:eastAsia="en-GB"/>
              </w:rPr>
            </w:pPr>
            <w:r w:rsidRPr="003E2640">
              <w:rPr>
                <w:rFonts w:eastAsia="Verdana"/>
                <w:lang w:eastAsia="en-GB"/>
              </w:rPr>
              <w:t>Nervous system disorders</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696C1612"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72979444" w14:textId="77777777">
            <w:pPr>
              <w:spacing w:after="140" w:line="280" w:lineRule="atLeast"/>
              <w:rPr>
                <w:rFonts w:eastAsia="Verdana"/>
                <w:lang w:eastAsia="en-GB"/>
              </w:rPr>
            </w:pPr>
            <w:r w:rsidRPr="003E2640">
              <w:rPr>
                <w:rFonts w:eastAsia="Verdana"/>
                <w:lang w:eastAsia="en-GB"/>
              </w:rPr>
              <w:t> </w:t>
            </w:r>
          </w:p>
          <w:p w:rsidR="000802CF" w:rsidRPr="003E2640" w:rsidP="00BD4639" w14:paraId="3C1FEBD7"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2FA769C1"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490D200" w14:textId="77777777">
            <w:pPr>
              <w:spacing w:after="140" w:line="280" w:lineRule="atLeast"/>
              <w:rPr>
                <w:rFonts w:eastAsia="Verdana"/>
                <w:lang w:eastAsia="en-GB"/>
              </w:rPr>
            </w:pPr>
            <w:r w:rsidRPr="003E2640">
              <w:rPr>
                <w:rFonts w:eastAsia="Verdana"/>
                <w:lang w:eastAsia="en-GB"/>
              </w:rPr>
              <w:t> </w:t>
            </w:r>
          </w:p>
        </w:tc>
      </w:tr>
      <w:tr w14:paraId="11751549" w14:textId="77777777" w:rsidTr="00BD4639">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7876CDC" w14:textId="77777777">
            <w:pPr>
              <w:spacing w:after="140" w:line="280" w:lineRule="atLeast"/>
              <w:rPr>
                <w:rFonts w:eastAsia="Verdana"/>
                <w:lang w:eastAsia="en-GB"/>
              </w:rPr>
            </w:pPr>
            <w:r w:rsidRPr="003E2640">
              <w:rPr>
                <w:rFonts w:eastAsia="Verdana"/>
                <w:lang w:eastAsia="en-GB"/>
              </w:rPr>
              <w:t xml:space="preserve">Accidents and injuries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31681ED9"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02743D08"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0561959"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2174313" w14:textId="77777777">
            <w:pPr>
              <w:spacing w:after="140" w:line="280" w:lineRule="atLeast"/>
              <w:rPr>
                <w:rFonts w:eastAsia="Verdana"/>
                <w:lang w:eastAsia="en-GB"/>
              </w:rPr>
            </w:pPr>
            <w:r w:rsidRPr="003E2640">
              <w:rPr>
                <w:rFonts w:eastAsia="Verdana"/>
                <w:lang w:eastAsia="en-GB"/>
              </w:rPr>
              <w:t> </w:t>
            </w:r>
          </w:p>
        </w:tc>
      </w:tr>
      <w:tr w14:paraId="7A5CF395" w14:textId="77777777" w:rsidTr="00BD4639">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53BE3BC7" w14:textId="77777777">
            <w:pPr>
              <w:spacing w:after="140" w:line="280" w:lineRule="atLeast"/>
              <w:rPr>
                <w:rFonts w:eastAsia="Verdana"/>
                <w:lang w:eastAsia="en-GB"/>
              </w:rPr>
            </w:pPr>
            <w:r w:rsidRPr="003E2640">
              <w:rPr>
                <w:rFonts w:eastAsia="Verdana"/>
                <w:lang w:eastAsia="en-GB"/>
              </w:rPr>
              <w:t xml:space="preserve">Cardiac disorders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4082C37"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08951B8A"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5B4E43A4"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6485C17E" w14:textId="77777777">
            <w:pPr>
              <w:spacing w:after="140" w:line="280" w:lineRule="atLeast"/>
              <w:rPr>
                <w:rFonts w:eastAsia="Verdana"/>
                <w:lang w:eastAsia="en-GB"/>
              </w:rPr>
            </w:pPr>
            <w:r w:rsidRPr="003E2640">
              <w:rPr>
                <w:rFonts w:eastAsia="Verdana"/>
                <w:lang w:eastAsia="en-GB"/>
              </w:rPr>
              <w:t> </w:t>
            </w:r>
          </w:p>
        </w:tc>
      </w:tr>
      <w:tr w14:paraId="56E4A5EB" w14:textId="77777777" w:rsidTr="00BD4639">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5AF9A226" w14:textId="77777777">
            <w:pPr>
              <w:spacing w:after="140" w:line="280" w:lineRule="atLeast"/>
              <w:rPr>
                <w:rFonts w:eastAsia="Verdana"/>
                <w:lang w:eastAsia="en-GB"/>
              </w:rPr>
            </w:pPr>
            <w:r w:rsidRPr="003E2640">
              <w:rPr>
                <w:rFonts w:eastAsia="Verdana"/>
                <w:lang w:eastAsia="en-GB"/>
              </w:rPr>
              <w:t xml:space="preserve">Vascular disorders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35CE71EF"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BF5A767"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2A24027F"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2808114" w14:textId="77777777">
            <w:pPr>
              <w:spacing w:after="140" w:line="280" w:lineRule="atLeast"/>
              <w:rPr>
                <w:rFonts w:eastAsia="Verdana"/>
                <w:lang w:eastAsia="en-GB"/>
              </w:rPr>
            </w:pPr>
            <w:r w:rsidRPr="003E2640">
              <w:rPr>
                <w:rFonts w:eastAsia="Verdana"/>
                <w:lang w:eastAsia="en-GB"/>
              </w:rPr>
              <w:t> </w:t>
            </w:r>
          </w:p>
        </w:tc>
      </w:tr>
      <w:tr w14:paraId="42A39F85" w14:textId="77777777" w:rsidTr="00BD4639">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1CBE176B" w14:textId="77777777">
            <w:pPr>
              <w:spacing w:after="140" w:line="280" w:lineRule="atLeast"/>
              <w:rPr>
                <w:rFonts w:eastAsia="Verdana"/>
                <w:lang w:eastAsia="en-GB"/>
              </w:rPr>
            </w:pPr>
            <w:r w:rsidRPr="003E2640">
              <w:rPr>
                <w:rFonts w:eastAsia="Verdana"/>
                <w:lang w:eastAsia="en-GB"/>
              </w:rPr>
              <w:t xml:space="preserve">Cerebrovascular disorders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3951EB1"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AC73654"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577C2009"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FE5EC35" w14:textId="77777777">
            <w:pPr>
              <w:spacing w:after="140" w:line="280" w:lineRule="atLeast"/>
              <w:rPr>
                <w:rFonts w:eastAsia="Verdana"/>
                <w:lang w:eastAsia="en-GB"/>
              </w:rPr>
            </w:pPr>
            <w:r w:rsidRPr="003E2640">
              <w:rPr>
                <w:rFonts w:eastAsia="Verdana"/>
                <w:lang w:eastAsia="en-GB"/>
              </w:rPr>
              <w:t> </w:t>
            </w:r>
          </w:p>
        </w:tc>
      </w:tr>
      <w:tr w14:paraId="17736BF2" w14:textId="77777777" w:rsidTr="00BD4639">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1A2B8B3C" w14:textId="77777777">
            <w:pPr>
              <w:spacing w:after="140" w:line="280" w:lineRule="atLeast"/>
              <w:rPr>
                <w:rFonts w:eastAsia="Verdana"/>
                <w:lang w:eastAsia="en-GB"/>
              </w:rPr>
            </w:pPr>
            <w:r w:rsidRPr="003E2640">
              <w:rPr>
                <w:rFonts w:eastAsia="Verdana"/>
                <w:lang w:eastAsia="en-GB"/>
              </w:rPr>
              <w:t xml:space="preserve">Infections and infestations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13892F14"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10DFC12D"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73028395"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27ED9B9" w14:textId="77777777">
            <w:pPr>
              <w:spacing w:after="140" w:line="280" w:lineRule="atLeast"/>
              <w:rPr>
                <w:rFonts w:eastAsia="Verdana"/>
                <w:lang w:eastAsia="en-GB"/>
              </w:rPr>
            </w:pPr>
            <w:r w:rsidRPr="003E2640">
              <w:rPr>
                <w:rFonts w:eastAsia="Verdana"/>
                <w:lang w:eastAsia="en-GB"/>
              </w:rPr>
              <w:t> </w:t>
            </w:r>
          </w:p>
        </w:tc>
      </w:tr>
      <w:tr w14:paraId="5917D952" w14:textId="77777777" w:rsidTr="00BD4639">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200DF4E" w14:textId="77777777">
            <w:pPr>
              <w:spacing w:after="140" w:line="280" w:lineRule="atLeast"/>
              <w:rPr>
                <w:rFonts w:eastAsia="Verdana"/>
                <w:lang w:eastAsia="en-GB"/>
              </w:rPr>
            </w:pPr>
            <w:r w:rsidRPr="003E2640">
              <w:rPr>
                <w:rFonts w:eastAsia="Verdana"/>
                <w:lang w:eastAsia="en-GB"/>
              </w:rPr>
              <w:t>Anticholinergic syndrome</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36839C9C" w14:textId="77777777">
            <w:pPr>
              <w:spacing w:after="140" w:line="280" w:lineRule="atLeast"/>
              <w:rPr>
                <w:rFonts w:eastAsia="Verdana"/>
                <w:lang w:eastAsia="en-GB"/>
              </w:rPr>
            </w:pPr>
            <w:r w:rsidRPr="003E2640">
              <w:rPr>
                <w:rFonts w:eastAsia="Verdana"/>
                <w:lang w:eastAsia="en-GB"/>
              </w:rPr>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721BEE60" w14:textId="77777777">
            <w:pPr>
              <w:spacing w:after="140" w:line="280" w:lineRule="atLeast"/>
              <w:rPr>
                <w:rFonts w:eastAsia="Verdana"/>
                <w:lang w:eastAsia="en-GB"/>
              </w:rPr>
            </w:pPr>
            <w:r w:rsidRPr="003E2640">
              <w:rPr>
                <w:rFonts w:eastAsia="Verdana"/>
                <w:lang w:eastAsia="en-GB"/>
              </w:rPr>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3494D3AF" w14:textId="77777777">
            <w:pPr>
              <w:spacing w:after="140" w:line="280" w:lineRule="atLeast"/>
              <w:rPr>
                <w:rFonts w:eastAsia="Verdana"/>
                <w:lang w:eastAsia="en-GB"/>
              </w:rPr>
            </w:pPr>
            <w:r w:rsidRPr="003E2640">
              <w:rPr>
                <w:rFonts w:eastAsia="Verdana"/>
                <w:lang w:eastAsia="en-GB"/>
              </w:rPr>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C89AF53" w14:textId="77777777">
            <w:pPr>
              <w:spacing w:after="140" w:line="280" w:lineRule="atLeast"/>
              <w:rPr>
                <w:rFonts w:eastAsia="Verdana"/>
                <w:lang w:eastAsia="en-GB"/>
              </w:rPr>
            </w:pPr>
            <w:r w:rsidRPr="003E2640">
              <w:rPr>
                <w:rFonts w:eastAsia="Verdana"/>
                <w:lang w:eastAsia="en-GB"/>
              </w:rPr>
              <w:br/>
            </w:r>
          </w:p>
        </w:tc>
      </w:tr>
      <w:tr w14:paraId="2A2431EB" w14:textId="77777777" w:rsidTr="00BD4639">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02F8F449" w14:textId="77777777">
            <w:pPr>
              <w:spacing w:after="140" w:line="280" w:lineRule="atLeast"/>
              <w:rPr>
                <w:rFonts w:eastAsia="Verdana"/>
                <w:lang w:eastAsia="en-GB"/>
              </w:rPr>
            </w:pPr>
            <w:r w:rsidRPr="003E2640">
              <w:rPr>
                <w:rFonts w:eastAsia="Verdana"/>
                <w:lang w:eastAsia="en-GB"/>
              </w:rPr>
              <w:t xml:space="preserve">Quality of life decreased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23C051AA"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2409A2A1"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20B0C9FD"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3941BE09" w14:textId="77777777">
            <w:pPr>
              <w:spacing w:after="140" w:line="280" w:lineRule="atLeast"/>
              <w:rPr>
                <w:rFonts w:eastAsia="Verdana"/>
                <w:lang w:eastAsia="en-GB"/>
              </w:rPr>
            </w:pPr>
            <w:r w:rsidRPr="003E2640">
              <w:rPr>
                <w:rFonts w:eastAsia="Verdana"/>
                <w:lang w:eastAsia="en-GB"/>
              </w:rPr>
              <w:t> </w:t>
            </w:r>
          </w:p>
        </w:tc>
      </w:tr>
      <w:tr w14:paraId="0B874D4E" w14:textId="77777777" w:rsidTr="00BD4639">
        <w:tblPrEx>
          <w:tblW w:w="0" w:type="auto"/>
          <w:tblCellMar>
            <w:top w:w="15" w:type="dxa"/>
            <w:left w:w="15" w:type="dxa"/>
            <w:bottom w:w="15" w:type="dxa"/>
            <w:right w:w="15" w:type="dxa"/>
          </w:tblCellMar>
          <w:tblLook w:val="04A0"/>
        </w:tblPrEx>
        <w:trPr>
          <w:cantSplit/>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99BC542" w14:textId="77777777">
            <w:pPr>
              <w:spacing w:after="140" w:line="280" w:lineRule="atLeast"/>
              <w:rPr>
                <w:rFonts w:eastAsia="Verdana"/>
                <w:lang w:eastAsia="en-GB"/>
              </w:rPr>
            </w:pPr>
            <w:r w:rsidRPr="003E2640">
              <w:rPr>
                <w:rFonts w:eastAsia="Verdana"/>
                <w:lang w:eastAsia="en-GB"/>
              </w:rPr>
              <w:t>Sum of postural hypotension, falls, black outs, syncope, dizziness, ataxia, fractures</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77EB5A5A"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1AF625AF"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70106F22"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1844CE9" w14:textId="77777777">
            <w:pPr>
              <w:spacing w:after="140" w:line="280" w:lineRule="atLeast"/>
              <w:rPr>
                <w:rFonts w:eastAsia="Verdana"/>
                <w:lang w:eastAsia="en-GB"/>
              </w:rPr>
            </w:pPr>
            <w:r w:rsidRPr="003E2640">
              <w:rPr>
                <w:rFonts w:eastAsia="Verdana"/>
                <w:lang w:eastAsia="en-GB"/>
              </w:rPr>
              <w:t> </w:t>
            </w:r>
          </w:p>
        </w:tc>
      </w:tr>
      <w:tr w14:paraId="261C0CD1" w14:textId="77777777" w:rsidTr="00BD4639">
        <w:tblPrEx>
          <w:tblW w:w="0" w:type="auto"/>
          <w:tblCellMar>
            <w:top w:w="15" w:type="dxa"/>
            <w:left w:w="15" w:type="dxa"/>
            <w:bottom w:w="15" w:type="dxa"/>
            <w:right w:w="15" w:type="dxa"/>
          </w:tblCellMar>
          <w:tblLook w:val="04A0"/>
        </w:tblPrEx>
        <w:trPr>
          <w:cantSplit/>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60AD67D3" w14:textId="77777777">
            <w:pPr>
              <w:spacing w:after="140" w:line="280" w:lineRule="atLeast"/>
              <w:rPr>
                <w:rFonts w:eastAsia="Verdana"/>
                <w:lang w:eastAsia="en-GB"/>
              </w:rPr>
            </w:pPr>
            <w:r w:rsidRPr="003E2640">
              <w:rPr>
                <w:rFonts w:eastAsia="Verdana"/>
                <w:lang w:eastAsia="en-GB"/>
              </w:rPr>
              <w:t>&lt;other AE appearing more frequently in older patients&gt;</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7774F638" w14:textId="77777777">
            <w:pPr>
              <w:spacing w:after="140" w:line="280" w:lineRule="atLeast"/>
              <w:rPr>
                <w:rFonts w:eastAsia="Verdana"/>
                <w:lang w:eastAsia="en-GB"/>
              </w:rPr>
            </w:pPr>
            <w:r w:rsidRPr="003E2640">
              <w:rPr>
                <w:rFonts w:eastAsia="Verdana"/>
                <w:lang w:eastAsia="en-GB"/>
              </w:rPr>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5D16CA1D" w14:textId="77777777">
            <w:pPr>
              <w:spacing w:after="140" w:line="280" w:lineRule="atLeast"/>
              <w:rPr>
                <w:rFonts w:eastAsia="Verdana"/>
                <w:lang w:eastAsia="en-GB"/>
              </w:rPr>
            </w:pPr>
            <w:r w:rsidRPr="003E2640">
              <w:rPr>
                <w:rFonts w:eastAsia="Verdana"/>
                <w:lang w:eastAsia="en-GB"/>
              </w:rPr>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4E549978" w14:textId="77777777">
            <w:pPr>
              <w:spacing w:after="140" w:line="280" w:lineRule="atLeast"/>
              <w:rPr>
                <w:rFonts w:eastAsia="Verdana"/>
                <w:lang w:eastAsia="en-GB"/>
              </w:rPr>
            </w:pPr>
            <w:r w:rsidRPr="003E2640">
              <w:rPr>
                <w:rFonts w:eastAsia="Verdana"/>
                <w:lang w:eastAsia="en-GB"/>
              </w:rPr>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802CF" w:rsidRPr="003E2640" w:rsidP="00BD4639" w14:paraId="1E906FC1" w14:textId="77777777">
            <w:pPr>
              <w:spacing w:after="140" w:line="280" w:lineRule="atLeast"/>
              <w:rPr>
                <w:rFonts w:eastAsia="Verdana"/>
                <w:lang w:eastAsia="en-GB"/>
              </w:rPr>
            </w:pPr>
            <w:r w:rsidRPr="003E2640">
              <w:rPr>
                <w:rFonts w:eastAsia="Verdana"/>
                <w:lang w:eastAsia="en-GB"/>
              </w:rPr>
              <w:br/>
            </w:r>
          </w:p>
        </w:tc>
      </w:tr>
    </w:tbl>
    <w:p w:rsidR="000802CF" w:rsidRPr="003E2640" w:rsidP="00BB4C0B" w14:paraId="1D246F44" w14:textId="77777777">
      <w:pPr>
        <w:pStyle w:val="Heading3Agency"/>
      </w:pPr>
      <w:r w:rsidRPr="003E2640">
        <w:t xml:space="preserve">Immunological </w:t>
      </w:r>
      <w:bookmarkStart w:id="131" w:name="_Toc454443967"/>
      <w:bookmarkStart w:id="132" w:name="_Toc498683103"/>
      <w:r w:rsidRPr="003E2640">
        <w:t>events</w:t>
      </w:r>
      <w:bookmarkEnd w:id="131"/>
      <w:bookmarkEnd w:id="132"/>
    </w:p>
    <w:p w:rsidR="000802CF" w:rsidRPr="003E2640" w:rsidP="00BB4C0B" w14:paraId="19CD462B" w14:textId="77777777">
      <w:pPr>
        <w:pStyle w:val="Heading3Agency"/>
      </w:pPr>
      <w:r w:rsidRPr="003E2640">
        <w:t>Safety related to drug-drug interactions and other interactions</w:t>
      </w:r>
    </w:p>
    <w:p w:rsidR="00D14B7D" w:rsidRPr="001F51C8" w:rsidP="00BB4C0B" w14:paraId="5206901F" w14:textId="239CA2D3">
      <w:pPr>
        <w:pStyle w:val="Heading3Agency"/>
      </w:pPr>
      <w:r w:rsidRPr="003E2640">
        <w:t>Discontinuation due to adverse events</w:t>
      </w:r>
      <w:bookmarkEnd w:id="124"/>
    </w:p>
    <w:p w:rsidR="000E05E8" w:rsidRPr="00F37D9F" w:rsidP="00BB4C0B" w14:paraId="60D3E820" w14:textId="77777777">
      <w:pPr>
        <w:pStyle w:val="Heading2Agency"/>
      </w:pPr>
      <w:bookmarkStart w:id="133" w:name="_Toc305065689"/>
      <w:bookmarkStart w:id="134" w:name="_Ref42883551"/>
      <w:bookmarkStart w:id="135" w:name="_Toc73104063"/>
      <w:r w:rsidRPr="00F37D9F">
        <w:t>Post marketing experience</w:t>
      </w:r>
      <w:bookmarkEnd w:id="133"/>
      <w:bookmarkEnd w:id="134"/>
      <w:bookmarkEnd w:id="135"/>
    </w:p>
    <w:p w:rsidR="00E36505" w:rsidRPr="00F37D9F" w:rsidP="00E36505" w14:paraId="3C7CFEEC" w14:textId="77777777">
      <w:pPr>
        <w:pStyle w:val="DraftingNotesAgency"/>
      </w:pPr>
      <w:r w:rsidRPr="00F37D9F">
        <w:t>Consider any evaluation of the safety data submitted (if the product has already been on the market elsewhe</w:t>
      </w:r>
      <w:r w:rsidRPr="00F37D9F">
        <w:t>re outside EU). However this is rarely available; Note that this information relates to the medicinal product and not the active substance.)</w:t>
      </w:r>
    </w:p>
    <w:p w:rsidR="00E36505" w:rsidRPr="00F37D9F" w:rsidP="00E36505" w14:paraId="224C81C6" w14:textId="77777777">
      <w:pPr>
        <w:pStyle w:val="DraftingNotesAgency"/>
      </w:pPr>
      <w:r w:rsidRPr="00F37D9F">
        <w:t>The following case is more likely:</w:t>
      </w:r>
    </w:p>
    <w:p w:rsidR="000E05E8" w:rsidRPr="00F37D9F" w:rsidP="000E05E8" w14:paraId="6C1B3AD4" w14:textId="77777777">
      <w:pPr>
        <w:pStyle w:val="BodytextAgency"/>
      </w:pPr>
      <w:r w:rsidRPr="00F37D9F">
        <w:t>&lt;No post-marketing data are available. The medicinal product has not been market</w:t>
      </w:r>
      <w:r w:rsidRPr="00F37D9F">
        <w:t>ed in any country.&gt;</w:t>
      </w:r>
    </w:p>
    <w:p w:rsidR="00E36505" w:rsidRPr="00F37D9F" w:rsidP="00BB4C0B" w14:paraId="6BACD62B" w14:textId="77777777">
      <w:pPr>
        <w:pStyle w:val="No-numheading4Agency"/>
        <w:keepNext w:val="0"/>
      </w:pPr>
      <w:r w:rsidRPr="00823997">
        <w:t>Assessor’s comment</w:t>
      </w:r>
    </w:p>
    <w:p w:rsidR="000E05E8" w:rsidRPr="00F37D9F" w:rsidP="00BB4C0B" w14:paraId="60A112E6" w14:textId="77777777">
      <w:pPr>
        <w:pStyle w:val="Heading2Agency"/>
      </w:pPr>
      <w:bookmarkStart w:id="136" w:name="_Toc305065690"/>
      <w:bookmarkStart w:id="137" w:name="_Toc73104064"/>
      <w:r w:rsidRPr="00F37D9F">
        <w:t>Discussion on clinical aspects</w:t>
      </w:r>
      <w:bookmarkEnd w:id="136"/>
      <w:bookmarkEnd w:id="137"/>
    </w:p>
    <w:p w:rsidR="00E36505" w:rsidRPr="00F37D9F" w:rsidP="00E36505" w14:paraId="1E5EF552" w14:textId="77777777">
      <w:pPr>
        <w:pStyle w:val="DraftingNotesAgency"/>
      </w:pPr>
      <w:r w:rsidRPr="00F37D9F">
        <w:t>Discuss critical design elements particularly if different from the standard cross-over design, e.g. parallel design, fed versus fasting state, investigation in patients, etc. Any relevant of the analyte (parent versus metabolite) as well as the bioanalyti</w:t>
      </w:r>
      <w:r w:rsidRPr="00F37D9F">
        <w:t>cal method should be discussed. Also reflect on the pre-specified acceptance criteria for bioequivalence, particularly if scaling is applied for highly variable drugs (e.g. has a replicate design been employed to estimate the CV?) or for narrow therapeutic</w:t>
      </w:r>
      <w:r w:rsidRPr="00F37D9F">
        <w:t xml:space="preserve"> index drugs.</w:t>
      </w:r>
    </w:p>
    <w:p w:rsidR="00E36505" w:rsidRPr="00F37D9F" w:rsidP="00E36505" w14:paraId="3BF6169E" w14:textId="77777777">
      <w:pPr>
        <w:pStyle w:val="DraftingNotesAgency"/>
      </w:pPr>
      <w:r w:rsidRPr="00F37D9F">
        <w:t>For the results, state whether the pre-set bioequivalence criteria where met. Also summarise any issues with regard to the conduct of the study (e.g. withdrawals/replacement of subjects). In case of conduct of more than study against the EU r</w:t>
      </w:r>
      <w:r w:rsidRPr="00F37D9F">
        <w:t>eference product, assess the conclusiveness of the available data.</w:t>
      </w:r>
    </w:p>
    <w:p w:rsidR="00E36505" w:rsidRPr="00F37D9F" w:rsidP="00E36505" w14:paraId="6ACE7E57" w14:textId="77777777">
      <w:pPr>
        <w:pStyle w:val="DraftingNotesAgency"/>
      </w:pPr>
      <w:r w:rsidRPr="00F37D9F">
        <w:t>Any concerns with regard to the GCP compliance of the study should be clearly described and discussed.</w:t>
      </w:r>
    </w:p>
    <w:p w:rsidR="00DD77BD" w:rsidRPr="00DD77BD" w:rsidP="00BB4C0B" w14:paraId="228E24FB" w14:textId="6B3B1A7B">
      <w:pPr>
        <w:pStyle w:val="DraftingNotesAgency"/>
      </w:pPr>
      <w:r w:rsidRPr="00F37D9F">
        <w:t xml:space="preserve">In case efficacy issues have been identified for inclusion in Annex II as conditions, </w:t>
      </w:r>
      <w:r w:rsidRPr="00F37D9F">
        <w:t>it needs to be motivated in the CHMP AR, notably it should be explained in the context of a positive benefit/risk balance and, taking into account the situations listed in the Commission Delegated Regulation (EC) No 357/2014. The justification should provi</w:t>
      </w:r>
      <w:r w:rsidRPr="00F37D9F">
        <w:t>de explicit information as to which situation(s) it corresponds.</w:t>
      </w:r>
    </w:p>
    <w:p w:rsidR="000E05E8" w:rsidRPr="00F37D9F" w:rsidP="00BB4C0B" w14:paraId="422D6AE1" w14:textId="77777777">
      <w:pPr>
        <w:pStyle w:val="Heading2Agency"/>
      </w:pPr>
      <w:bookmarkStart w:id="138" w:name="_Toc305065691"/>
      <w:bookmarkStart w:id="139" w:name="_Toc73104065"/>
      <w:r w:rsidRPr="00F37D9F">
        <w:t xml:space="preserve">Conclusions on clinical </w:t>
      </w:r>
      <w:bookmarkEnd w:id="138"/>
      <w:r w:rsidRPr="00F37D9F">
        <w:t>aspects</w:t>
      </w:r>
      <w:bookmarkEnd w:id="139"/>
    </w:p>
    <w:p w:rsidR="000E05E8" w:rsidRPr="00F37D9F" w:rsidP="000E05E8" w14:paraId="636A0E55" w14:textId="77777777">
      <w:pPr>
        <w:pStyle w:val="DraftingNotesAgency"/>
      </w:pPr>
      <w:r w:rsidRPr="00F37D9F">
        <w:t>Conclude on clinical aspects and carry forward open issues to the list of questions.</w:t>
      </w:r>
    </w:p>
    <w:p w:rsidR="00DD77BD" w:rsidRPr="00C8495D" w:rsidP="00DD77BD" w14:paraId="76B4AF7D" w14:textId="77777777">
      <w:pPr>
        <w:spacing w:after="140" w:line="280" w:lineRule="atLeast"/>
        <w:rPr>
          <w:rFonts w:eastAsia="Verdana"/>
          <w:lang w:eastAsia="en-GB"/>
        </w:rPr>
      </w:pPr>
      <w:r w:rsidRPr="00C8495D">
        <w:rPr>
          <w:rFonts w:eastAsia="Verdana"/>
          <w:lang w:eastAsia="en-GB"/>
        </w:rPr>
        <w:t>&lt;Based on the presented bioequivalence study(ies) &lt;(INVENTED) NAME&gt; is con</w:t>
      </w:r>
      <w:r w:rsidRPr="00C8495D">
        <w:rPr>
          <w:rFonts w:eastAsia="Verdana"/>
          <w:lang w:eastAsia="en-GB"/>
        </w:rPr>
        <w:t>sidered bioequivalent with &lt;REFERENCE PRODUCT&gt;.</w:t>
      </w:r>
    </w:p>
    <w:p w:rsidR="00DD77BD" w:rsidRPr="00C8495D" w:rsidP="00DD77BD" w14:paraId="0CBD3BBC" w14:textId="77777777">
      <w:pPr>
        <w:spacing w:after="140" w:line="280" w:lineRule="atLeast"/>
        <w:rPr>
          <w:rFonts w:ascii="Courier New" w:eastAsia="Verdana" w:hAnsi="Courier New" w:cs="Times New Roman"/>
          <w:i/>
          <w:color w:val="339966"/>
          <w:sz w:val="22"/>
          <w:lang w:eastAsia="en-GB"/>
        </w:rPr>
      </w:pPr>
      <w:r w:rsidRPr="00C8495D">
        <w:rPr>
          <w:rFonts w:ascii="Courier New" w:eastAsia="Verdana" w:hAnsi="Courier New" w:cs="Times New Roman"/>
          <w:i/>
          <w:color w:val="339966"/>
          <w:sz w:val="22"/>
          <w:lang w:eastAsia="en-GB"/>
        </w:rPr>
        <w:t>OR</w:t>
      </w:r>
    </w:p>
    <w:p w:rsidR="00DD77BD" w:rsidRPr="00C8495D" w:rsidP="00DD77BD" w14:paraId="52A94F5F" w14:textId="77777777">
      <w:pPr>
        <w:spacing w:after="140" w:line="280" w:lineRule="atLeast"/>
        <w:rPr>
          <w:rFonts w:eastAsia="Verdana"/>
          <w:lang w:eastAsia="en-GB"/>
        </w:rPr>
      </w:pPr>
      <w:r w:rsidRPr="00C8495D">
        <w:rPr>
          <w:rFonts w:eastAsia="Verdana"/>
          <w:lang w:eastAsia="en-GB"/>
        </w:rPr>
        <w:t>&lt;Due to the following reasons &lt; ELABORATE ON THE REASONS &gt; &lt;(INVENTED) NAME&gt; is not considered bioequivalent with &lt;REFERENCE PRODUCT&gt;.</w:t>
      </w:r>
    </w:p>
    <w:p w:rsidR="00DD77BD" w:rsidRPr="00C8495D" w:rsidP="00DD77BD" w14:paraId="4456D291" w14:textId="77777777">
      <w:pPr>
        <w:spacing w:after="140" w:line="280" w:lineRule="atLeast"/>
        <w:rPr>
          <w:rFonts w:eastAsia="Verdana"/>
          <w:lang w:eastAsia="en-GB"/>
        </w:rPr>
      </w:pPr>
      <w:r w:rsidRPr="00BB4C0B">
        <w:rPr>
          <w:rStyle w:val="DraftingNotesAgencyChar"/>
        </w:rPr>
        <w:t>If applicable;</w:t>
      </w:r>
      <w:r w:rsidRPr="00C8495D">
        <w:rPr>
          <w:rFonts w:eastAsia="Verdana"/>
          <w:lang w:eastAsia="en-GB"/>
        </w:rPr>
        <w:t xml:space="preserve"> The results of study &lt;STUDY NUMBER&gt; with &lt;XXmg&gt; formulation &lt;CAN/CAN NOT&gt; be extrapolated to other strengths &lt;XX mg&gt;, according to conditions in the Guideline on the Investigation of Bioequivalence CPMP/EWP/QWP/1401/98 Rev.1, section 4.1.6</w:t>
      </w:r>
    </w:p>
    <w:p w:rsidR="000E05E8" w:rsidRPr="00F37D9F" w:rsidP="000E05E8" w14:paraId="51D8E376" w14:textId="77777777">
      <w:pPr>
        <w:pStyle w:val="DraftingNotesAgency"/>
      </w:pPr>
      <w:r w:rsidRPr="00F37D9F">
        <w:t>In case the gen</w:t>
      </w:r>
      <w:r w:rsidRPr="00F37D9F">
        <w:t>eric</w:t>
      </w:r>
      <w:r w:rsidR="00BC299D">
        <w:t>/hybrid</w:t>
      </w:r>
      <w:r w:rsidRPr="00F37D9F">
        <w:t xml:space="preserve"> contains a different salt, esters, ethers, isomers, mixtures of isomers, complexes or derivatives of the active substance, include the appropriate statement:  </w:t>
      </w:r>
    </w:p>
    <w:p w:rsidR="000E05E8" w:rsidRPr="00F37D9F" w:rsidP="000E05E8" w14:paraId="089AF718" w14:textId="122E02A6">
      <w:pPr>
        <w:pStyle w:val="BodytextAgency"/>
      </w:pPr>
      <w:r w:rsidRPr="00F37D9F">
        <w:t>&lt;A summary of the literature with regard to clinical data of {medicinal product} and</w:t>
      </w:r>
      <w:r w:rsidRPr="00F37D9F">
        <w:t xml:space="preserve"> justifications that the different &lt;salt&gt;&lt;ester&gt;&lt;ether&gt;&lt;isomer&gt;&lt;mixture of isomers&gt;&lt;complex&gt;&lt;derivative&gt; of the active substance does not differ significantly in properties with regards to safety and efficacy of the reference product w</w:t>
      </w:r>
      <w:r w:rsidR="00DD77BD">
        <w:t>ere</w:t>
      </w:r>
      <w:r w:rsidRPr="00F37D9F">
        <w:t xml:space="preserve"> &lt;not&gt;provided and</w:t>
      </w:r>
      <w:r w:rsidRPr="00F37D9F">
        <w:t xml:space="preserve"> </w:t>
      </w:r>
      <w:r w:rsidR="00DD77BD">
        <w:t>are</w:t>
      </w:r>
      <w:r w:rsidRPr="00F37D9F">
        <w:t xml:space="preserve"> &lt;not&gt;accepted by the CHMP. This is &lt;not&gt; in accordance with the relevant guideline and additional clinical studies </w:t>
      </w:r>
      <w:r w:rsidR="00DD77BD">
        <w:t>a</w:t>
      </w:r>
      <w:r w:rsidRPr="00F37D9F" w:rsidR="00DD77BD">
        <w:t xml:space="preserve">re </w:t>
      </w:r>
      <w:r w:rsidRPr="00F37D9F">
        <w:t>&lt;not&gt; considered necessary.&gt;</w:t>
      </w:r>
    </w:p>
    <w:p w:rsidR="00DD77BD" w:rsidRPr="00DD77BD" w:rsidP="00DD77BD" w14:paraId="3C06034C" w14:textId="77777777">
      <w:pPr>
        <w:pStyle w:val="BodytextAgency"/>
        <w:rPr>
          <w:rFonts w:ascii="Courier New" w:hAnsi="Courier New" w:cs="Times New Roman"/>
          <w:i/>
          <w:color w:val="339966"/>
          <w:sz w:val="22"/>
        </w:rPr>
      </w:pPr>
      <w:r w:rsidRPr="00DD77BD">
        <w:rPr>
          <w:rFonts w:ascii="Courier New" w:hAnsi="Courier New" w:cs="Times New Roman"/>
          <w:i/>
          <w:color w:val="339966"/>
          <w:sz w:val="22"/>
        </w:rPr>
        <w:t>A brief statement about the conclusions that can be drawn from any clinical efficacy documentation shou</w:t>
      </w:r>
      <w:r w:rsidRPr="00DD77BD">
        <w:rPr>
          <w:rFonts w:ascii="Courier New" w:hAnsi="Courier New" w:cs="Times New Roman"/>
          <w:i/>
          <w:color w:val="339966"/>
          <w:sz w:val="22"/>
        </w:rPr>
        <w:t>ld be provided here, too.</w:t>
      </w:r>
    </w:p>
    <w:p w:rsidR="00E36505" w:rsidP="00E36505" w14:paraId="5BE09AD1" w14:textId="4AFCD822">
      <w:pPr>
        <w:pStyle w:val="DraftingNotesAgency"/>
      </w:pPr>
      <w:r w:rsidRPr="00F37D9F">
        <w:t xml:space="preserve">[Note regarding Obligation to complete post-authorisation measures: </w:t>
      </w:r>
      <w:r w:rsidRPr="00F37D9F">
        <w:br/>
        <w:t>In a limited number of cases, data that are considered as “key” to the benefit risk balance may be requested as a condition of the MA. In case issues have been i</w:t>
      </w:r>
      <w:r w:rsidRPr="00F37D9F">
        <w:t>dentified for inclusion in Annex II as conditions, use the following statement. Any measure identified as a condition needs to be well motivated, notably the need for a condition should be explained in the context of a positive benefit/risk balance. In par</w:t>
      </w:r>
      <w:r w:rsidRPr="00F37D9F">
        <w:t>ticular, conditions related to post-authorisation efficacy studies should explicitly refer to situation(s) as listed in the Commission Delegated Regulation (EC) No 357/2014.]</w:t>
      </w:r>
    </w:p>
    <w:p w:rsidR="000E05E8" w:rsidRPr="00F37D9F" w:rsidP="000E05E8" w14:paraId="64B98D54" w14:textId="46EFD45E">
      <w:pPr>
        <w:pStyle w:val="BodytextAgency"/>
      </w:pPr>
      <w:bookmarkStart w:id="140" w:name="_Hlk43149465"/>
      <w:r w:rsidRPr="00C3382F">
        <w:rPr>
          <w:rFonts w:cs="TimesNewRoman"/>
          <w:color w:val="231F20"/>
        </w:rPr>
        <w:t>&lt;The CHMP considers the following measures necessary to address the issues relate</w:t>
      </w:r>
      <w:r w:rsidRPr="00C3382F">
        <w:rPr>
          <w:rFonts w:cs="TimesNewRoman"/>
          <w:color w:val="231F20"/>
        </w:rPr>
        <w:t>d to pharmacology:&gt;</w:t>
      </w:r>
      <w:bookmarkEnd w:id="140"/>
      <w:r w:rsidRPr="00F37D9F">
        <w:t xml:space="preserve">&lt;The </w:t>
      </w:r>
      <w:r w:rsidR="00034977">
        <w:t>(Co-)</w:t>
      </w:r>
      <w:r w:rsidRPr="00F37D9F">
        <w:t>Rapporteur considers the following measures necessary to address the clinical issues:&gt;</w:t>
      </w:r>
    </w:p>
    <w:p w:rsidR="000E05E8" w:rsidRPr="00F37D9F" w:rsidP="0003459D" w14:paraId="3D6FBF29" w14:textId="77777777">
      <w:pPr>
        <w:pStyle w:val="Heading1Agency"/>
        <w:keepNext w:val="0"/>
        <w:numPr>
          <w:ilvl w:val="0"/>
          <w:numId w:val="1"/>
        </w:numPr>
      </w:pPr>
      <w:bookmarkStart w:id="141" w:name="_Toc32236110"/>
      <w:bookmarkStart w:id="142" w:name="_Toc518974275"/>
      <w:bookmarkStart w:id="143" w:name="_Toc518974355"/>
      <w:bookmarkStart w:id="144" w:name="_Toc518974276"/>
      <w:bookmarkStart w:id="145" w:name="_Toc518974356"/>
      <w:bookmarkStart w:id="146" w:name="_Toc518974277"/>
      <w:bookmarkStart w:id="147" w:name="_Toc518974357"/>
      <w:bookmarkStart w:id="148" w:name="_Toc508274628"/>
      <w:bookmarkStart w:id="149" w:name="_Toc518974278"/>
      <w:bookmarkStart w:id="150" w:name="_Toc518974358"/>
      <w:bookmarkStart w:id="151" w:name="_Toc508274629"/>
      <w:bookmarkStart w:id="152" w:name="_Toc518974279"/>
      <w:bookmarkStart w:id="153" w:name="_Toc518974359"/>
      <w:bookmarkStart w:id="154" w:name="_Toc508274630"/>
      <w:bookmarkStart w:id="155" w:name="_Toc518974280"/>
      <w:bookmarkStart w:id="156" w:name="_Toc518974360"/>
      <w:bookmarkStart w:id="157" w:name="_Toc508274631"/>
      <w:bookmarkStart w:id="158" w:name="_Toc518974281"/>
      <w:bookmarkStart w:id="159" w:name="_Toc518974361"/>
      <w:bookmarkStart w:id="160" w:name="_Toc508274632"/>
      <w:bookmarkStart w:id="161" w:name="_Toc518974282"/>
      <w:bookmarkStart w:id="162" w:name="_Toc518974362"/>
      <w:bookmarkStart w:id="163" w:name="_Toc508274633"/>
      <w:bookmarkStart w:id="164" w:name="_Toc518974283"/>
      <w:bookmarkStart w:id="165" w:name="_Toc518974363"/>
      <w:bookmarkStart w:id="166" w:name="_Toc305067098"/>
      <w:bookmarkStart w:id="167" w:name="_Toc349829768"/>
      <w:bookmarkStart w:id="168" w:name="_Toc349829816"/>
      <w:bookmarkStart w:id="169" w:name="_Toc73104066"/>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F37D9F">
        <w:t>Pharmacovigilance</w:t>
      </w:r>
      <w:bookmarkEnd w:id="166"/>
      <w:bookmarkEnd w:id="167"/>
      <w:bookmarkEnd w:id="168"/>
      <w:bookmarkEnd w:id="169"/>
      <w:r w:rsidRPr="00F37D9F">
        <w:t xml:space="preserve"> </w:t>
      </w:r>
    </w:p>
    <w:p w:rsidR="00EF58E5" w:rsidP="0003459D" w14:paraId="0305541A" w14:textId="77777777">
      <w:pPr>
        <w:pStyle w:val="Heading2Agency"/>
        <w:keepNext w:val="0"/>
        <w:numPr>
          <w:ilvl w:val="1"/>
          <w:numId w:val="1"/>
        </w:numPr>
      </w:pPr>
      <w:bookmarkStart w:id="170" w:name="_Toc305067100"/>
      <w:bookmarkStart w:id="171" w:name="_Toc349829770"/>
      <w:bookmarkStart w:id="172" w:name="_Toc349829818"/>
      <w:bookmarkStart w:id="173" w:name="_Toc349829856"/>
      <w:bookmarkStart w:id="174" w:name="_Toc73104067"/>
      <w:r w:rsidRPr="00F37D9F">
        <w:t>Risk management plan</w:t>
      </w:r>
      <w:bookmarkStart w:id="175" w:name="_Toc349829771"/>
      <w:bookmarkStart w:id="176" w:name="_Toc349829819"/>
      <w:bookmarkEnd w:id="170"/>
      <w:bookmarkEnd w:id="171"/>
      <w:bookmarkEnd w:id="172"/>
      <w:bookmarkEnd w:id="173"/>
      <w:bookmarkEnd w:id="174"/>
      <w:bookmarkEnd w:id="175"/>
      <w:bookmarkEnd w:id="176"/>
    </w:p>
    <w:p w:rsidR="001F51C8" w:rsidRPr="00696983" w:rsidP="001F51C8" w14:paraId="5F6ACD62" w14:textId="77777777">
      <w:pPr>
        <w:pStyle w:val="DraftingNotesAgency"/>
      </w:pPr>
      <w:r w:rsidRPr="00696983">
        <w:t xml:space="preserve">The RMP(s) of the reference/combined product(s) should be followed and cases of divergence (if </w:t>
      </w:r>
      <w:r w:rsidRPr="00696983">
        <w:t>any) need to be discussed and highlighted.</w:t>
      </w:r>
    </w:p>
    <w:p w:rsidR="00445B93" w:rsidRPr="00F37D9F" w:rsidP="009433AB" w14:paraId="44A51852" w14:textId="77777777">
      <w:pPr>
        <w:pStyle w:val="BodytextAgency"/>
        <w:rPr>
          <w:b/>
        </w:rPr>
      </w:pPr>
      <w:bookmarkStart w:id="177" w:name="_Toc413750396"/>
      <w:bookmarkStart w:id="178" w:name="_Toc419421101"/>
      <w:r w:rsidRPr="00F37D9F">
        <w:rPr>
          <w:b/>
        </w:rPr>
        <w:t>Safety Specification</w:t>
      </w:r>
      <w:bookmarkEnd w:id="177"/>
      <w:bookmarkEnd w:id="178"/>
    </w:p>
    <w:p w:rsidR="00C53B62" w:rsidRPr="00F37D9F" w:rsidP="009433AB" w14:paraId="0CA2EB84" w14:textId="77777777">
      <w:pPr>
        <w:pStyle w:val="DraftingNotesAgency"/>
      </w:pPr>
      <w:r w:rsidRPr="00F37D9F">
        <w:t xml:space="preserve">If any data on Safety Specifications </w:t>
      </w:r>
      <w:r w:rsidRPr="00F37D9F" w:rsidR="00984CEA">
        <w:t xml:space="preserve">Parts II SI to </w:t>
      </w:r>
      <w:r w:rsidRPr="00F37D9F">
        <w:t>S</w:t>
      </w:r>
      <w:r w:rsidRPr="00F37D9F" w:rsidR="00984CEA">
        <w:t xml:space="preserve">VII </w:t>
      </w:r>
      <w:r w:rsidRPr="00F37D9F">
        <w:t xml:space="preserve">are submitted by the applicant, the rapporteur can </w:t>
      </w:r>
      <w:r w:rsidRPr="00F37D9F" w:rsidR="00E177D5">
        <w:t>complete this</w:t>
      </w:r>
      <w:r w:rsidRPr="00F37D9F">
        <w:t xml:space="preserve"> section.</w:t>
      </w:r>
    </w:p>
    <w:p w:rsidR="00235302" w:rsidRPr="00F37D9F" w:rsidP="00235302" w14:paraId="6131E5BE" w14:textId="77777777">
      <w:pPr>
        <w:pStyle w:val="BodytextAgency"/>
      </w:pPr>
      <w:r w:rsidRPr="00F37D9F">
        <w:t xml:space="preserve">The Safety Specification (Part II, SVIII) from RMP </w:t>
      </w:r>
      <w:r w:rsidRPr="00F37D9F">
        <w:t>version XXX, dated dd-mm-yy is assessed below:</w:t>
      </w:r>
    </w:p>
    <w:p w:rsidR="00445B93" w:rsidRPr="00F37D9F" w:rsidP="00DB4CD4" w14:paraId="52478C1B" w14:textId="77777777">
      <w:pPr>
        <w:pStyle w:val="BodytextAgency"/>
        <w:rPr>
          <w:b/>
        </w:rPr>
      </w:pPr>
      <w:bookmarkStart w:id="179" w:name="_Toc413750397"/>
      <w:bookmarkStart w:id="180" w:name="_Toc419421102"/>
      <w:r w:rsidRPr="00F37D9F">
        <w:rPr>
          <w:b/>
        </w:rPr>
        <w:t xml:space="preserve">Summary of the </w:t>
      </w:r>
      <w:bookmarkEnd w:id="179"/>
      <w:bookmarkEnd w:id="180"/>
      <w:r w:rsidRPr="00F37D9F" w:rsidR="00C53B62">
        <w:rPr>
          <w:b/>
        </w:rPr>
        <w:t>safety concerns</w:t>
      </w:r>
    </w:p>
    <w:p w:rsidR="00CF5478" w:rsidRPr="00F37D9F" w:rsidP="00CF5478" w14:paraId="1DD6B8BC" w14:textId="77777777">
      <w:pPr>
        <w:pStyle w:val="DraftingNotesAgency"/>
      </w:pPr>
      <w:r w:rsidRPr="00F37D9F">
        <w:t xml:space="preserve">[This corresponds to Module SVIII Summary of the Safety Specification]. </w:t>
      </w:r>
    </w:p>
    <w:p w:rsidR="00DC6313" w:rsidRPr="00F37D9F" w:rsidP="00DC6313" w14:paraId="5179BE5E" w14:textId="77777777">
      <w:pPr>
        <w:keepNext/>
        <w:spacing w:before="240" w:after="120"/>
      </w:pPr>
      <w:r w:rsidRPr="00F37D9F">
        <w:t>Table SVIII.1: Summary of safety concerns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5E0"/>
      </w:tblPr>
      <w:tblGrid>
        <w:gridCol w:w="3085"/>
        <w:gridCol w:w="6544"/>
      </w:tblGrid>
      <w:tr w14:paraId="0E016BB7" w14:textId="77777777" w:rsidTr="001F51C8">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5E0"/>
        </w:tblPrEx>
        <w:trPr>
          <w:tblHeader/>
        </w:trPr>
        <w:tc>
          <w:tcPr>
            <w:tcW w:w="5000" w:type="pct"/>
            <w:gridSpan w:val="2"/>
            <w:tcBorders>
              <w:top w:val="single" w:sz="4" w:space="0" w:color="auto"/>
              <w:left w:val="single" w:sz="4" w:space="0" w:color="auto"/>
              <w:bottom w:val="single" w:sz="4" w:space="0" w:color="auto"/>
              <w:right w:val="single" w:sz="4" w:space="0" w:color="auto"/>
            </w:tcBorders>
            <w:hideMark/>
          </w:tcPr>
          <w:p w:rsidR="00DC6313" w:rsidRPr="00F37D9F" w14:paraId="4688ED39" w14:textId="77777777">
            <w:pPr>
              <w:keepNext/>
              <w:spacing w:after="140" w:line="280" w:lineRule="atLeast"/>
              <w:rPr>
                <w:rFonts w:eastAsia="Times New Roman"/>
                <w:b/>
              </w:rPr>
            </w:pPr>
            <w:r w:rsidRPr="00F37D9F">
              <w:rPr>
                <w:rFonts w:eastAsia="Times New Roman"/>
                <w:b/>
              </w:rPr>
              <w:t>Summary of safety concerns</w:t>
            </w:r>
          </w:p>
        </w:tc>
      </w:tr>
      <w:tr w14:paraId="3FBB7F14" w14:textId="77777777" w:rsidTr="001F51C8">
        <w:tblPrEx>
          <w:tblW w:w="5000" w:type="pct"/>
          <w:tblLook w:val="05E0"/>
        </w:tblPrEx>
        <w:tc>
          <w:tcPr>
            <w:tcW w:w="1602" w:type="pct"/>
            <w:tcBorders>
              <w:top w:val="single" w:sz="6" w:space="0" w:color="auto"/>
              <w:left w:val="single" w:sz="4" w:space="0" w:color="auto"/>
              <w:bottom w:val="single" w:sz="6" w:space="0" w:color="auto"/>
              <w:right w:val="single" w:sz="6" w:space="0" w:color="auto"/>
            </w:tcBorders>
            <w:hideMark/>
          </w:tcPr>
          <w:p w:rsidR="00DC6313" w:rsidRPr="00F37D9F" w14:paraId="678E144F" w14:textId="77777777">
            <w:pPr>
              <w:spacing w:line="280" w:lineRule="exact"/>
              <w:rPr>
                <w:rFonts w:eastAsia="Times New Roman"/>
              </w:rPr>
            </w:pPr>
            <w:r w:rsidRPr="00F37D9F">
              <w:rPr>
                <w:rFonts w:eastAsia="Times New Roman"/>
              </w:rPr>
              <w:t>Important identified risks</w:t>
            </w:r>
          </w:p>
        </w:tc>
        <w:tc>
          <w:tcPr>
            <w:tcW w:w="3398" w:type="pct"/>
            <w:tcBorders>
              <w:top w:val="single" w:sz="6" w:space="0" w:color="auto"/>
              <w:left w:val="single" w:sz="6" w:space="0" w:color="auto"/>
              <w:bottom w:val="single" w:sz="6" w:space="0" w:color="auto"/>
              <w:right w:val="single" w:sz="4" w:space="0" w:color="auto"/>
            </w:tcBorders>
            <w:hideMark/>
          </w:tcPr>
          <w:p w:rsidR="00DC6313" w:rsidRPr="00F37D9F" w14:paraId="50AE09D1" w14:textId="77777777">
            <w:pPr>
              <w:spacing w:line="280" w:lineRule="exact"/>
              <w:rPr>
                <w:rFonts w:eastAsia="Times New Roman"/>
                <w:i/>
                <w:iCs/>
              </w:rPr>
            </w:pPr>
            <w:r w:rsidRPr="00F37D9F">
              <w:rPr>
                <w:rFonts w:eastAsia="Times New Roman"/>
              </w:rPr>
              <w:t>&lt;List&gt;</w:t>
            </w:r>
          </w:p>
        </w:tc>
      </w:tr>
      <w:tr w14:paraId="1C6B6629" w14:textId="77777777" w:rsidTr="001F51C8">
        <w:tblPrEx>
          <w:tblW w:w="5000" w:type="pct"/>
          <w:tblLook w:val="05E0"/>
        </w:tblPrEx>
        <w:tc>
          <w:tcPr>
            <w:tcW w:w="1602" w:type="pct"/>
            <w:tcBorders>
              <w:top w:val="single" w:sz="6" w:space="0" w:color="auto"/>
              <w:left w:val="single" w:sz="4" w:space="0" w:color="auto"/>
              <w:bottom w:val="single" w:sz="6" w:space="0" w:color="auto"/>
              <w:right w:val="single" w:sz="6" w:space="0" w:color="auto"/>
            </w:tcBorders>
            <w:hideMark/>
          </w:tcPr>
          <w:p w:rsidR="00DC6313" w:rsidRPr="00F37D9F" w14:paraId="1706E82D" w14:textId="77777777">
            <w:pPr>
              <w:spacing w:line="280" w:lineRule="exact"/>
              <w:rPr>
                <w:rFonts w:eastAsia="Times New Roman"/>
              </w:rPr>
            </w:pPr>
            <w:r w:rsidRPr="00F37D9F">
              <w:rPr>
                <w:rFonts w:eastAsia="Times New Roman"/>
              </w:rPr>
              <w:t>Important potential risks</w:t>
            </w:r>
          </w:p>
        </w:tc>
        <w:tc>
          <w:tcPr>
            <w:tcW w:w="3398" w:type="pct"/>
            <w:tcBorders>
              <w:top w:val="single" w:sz="6" w:space="0" w:color="auto"/>
              <w:left w:val="single" w:sz="6" w:space="0" w:color="auto"/>
              <w:bottom w:val="single" w:sz="6" w:space="0" w:color="auto"/>
              <w:right w:val="single" w:sz="4" w:space="0" w:color="auto"/>
            </w:tcBorders>
            <w:hideMark/>
          </w:tcPr>
          <w:p w:rsidR="00DC6313" w:rsidRPr="00F37D9F" w14:paraId="7F05CBE1" w14:textId="77777777">
            <w:pPr>
              <w:spacing w:line="280" w:lineRule="exact"/>
              <w:rPr>
                <w:rFonts w:eastAsia="Times New Roman"/>
              </w:rPr>
            </w:pPr>
            <w:r w:rsidRPr="00F37D9F">
              <w:rPr>
                <w:rFonts w:eastAsia="Times New Roman"/>
              </w:rPr>
              <w:t>&lt;List&gt;</w:t>
            </w:r>
          </w:p>
        </w:tc>
      </w:tr>
      <w:tr w14:paraId="395612C7" w14:textId="77777777" w:rsidTr="001F51C8">
        <w:tblPrEx>
          <w:tblW w:w="5000" w:type="pct"/>
          <w:tblLook w:val="05E0"/>
        </w:tblPrEx>
        <w:tc>
          <w:tcPr>
            <w:tcW w:w="1602" w:type="pct"/>
            <w:tcBorders>
              <w:top w:val="single" w:sz="6" w:space="0" w:color="auto"/>
              <w:left w:val="single" w:sz="4" w:space="0" w:color="auto"/>
              <w:bottom w:val="single" w:sz="4" w:space="0" w:color="auto"/>
              <w:right w:val="single" w:sz="6" w:space="0" w:color="auto"/>
            </w:tcBorders>
            <w:hideMark/>
          </w:tcPr>
          <w:p w:rsidR="00DC6313" w:rsidRPr="00F37D9F" w14:paraId="5F3AEA44" w14:textId="77777777">
            <w:pPr>
              <w:spacing w:line="280" w:lineRule="exact"/>
              <w:rPr>
                <w:rFonts w:eastAsia="Times New Roman"/>
              </w:rPr>
            </w:pPr>
            <w:r w:rsidRPr="00F37D9F">
              <w:rPr>
                <w:rFonts w:eastAsia="Times New Roman"/>
              </w:rPr>
              <w:t>Missing information</w:t>
            </w:r>
          </w:p>
        </w:tc>
        <w:tc>
          <w:tcPr>
            <w:tcW w:w="3398" w:type="pct"/>
            <w:tcBorders>
              <w:top w:val="single" w:sz="6" w:space="0" w:color="auto"/>
              <w:left w:val="single" w:sz="6" w:space="0" w:color="auto"/>
              <w:bottom w:val="single" w:sz="4" w:space="0" w:color="auto"/>
              <w:right w:val="single" w:sz="4" w:space="0" w:color="auto"/>
            </w:tcBorders>
            <w:hideMark/>
          </w:tcPr>
          <w:p w:rsidR="00DC6313" w:rsidRPr="00F37D9F" w14:paraId="723A1575" w14:textId="77777777">
            <w:pPr>
              <w:spacing w:line="280" w:lineRule="exact"/>
              <w:rPr>
                <w:rFonts w:eastAsia="Times New Roman"/>
              </w:rPr>
            </w:pPr>
            <w:r w:rsidRPr="00F37D9F">
              <w:rPr>
                <w:rFonts w:eastAsia="Times New Roman"/>
              </w:rPr>
              <w:t>&lt;List&gt;</w:t>
            </w:r>
          </w:p>
        </w:tc>
      </w:tr>
    </w:tbl>
    <w:p w:rsidR="006F09B1" w:rsidRPr="00F37D9F" w:rsidP="006F09B1" w14:paraId="361B3E13" w14:textId="77777777">
      <w:pPr>
        <w:pStyle w:val="BodytextAgency"/>
        <w:rPr>
          <w:b/>
          <w:i/>
        </w:rPr>
      </w:pPr>
      <w:r w:rsidRPr="00F37D9F">
        <w:rPr>
          <w:b/>
          <w:i/>
        </w:rPr>
        <w:t>Assessor’s comment:</w:t>
      </w:r>
    </w:p>
    <w:p w:rsidR="006F09B1" w:rsidRPr="00F37D9F" w:rsidP="006F09B1" w14:paraId="4E293A50" w14:textId="77777777">
      <w:pPr>
        <w:pStyle w:val="DraftingNotesAgency"/>
      </w:pPr>
      <w:r w:rsidRPr="00F37D9F">
        <w:t>Comment on whether the applicant’s proposal is adequate based on the assessment of the provided data and in line with the reference product.</w:t>
      </w:r>
    </w:p>
    <w:p w:rsidR="006F09B1" w:rsidRPr="00F37D9F" w:rsidP="00F16C6D" w14:paraId="1EAEFFFB" w14:textId="77777777">
      <w:pPr>
        <w:pStyle w:val="DraftingNotesAgency"/>
      </w:pPr>
      <w:r w:rsidRPr="00F37D9F">
        <w:t xml:space="preserve">State specifically if a </w:t>
      </w:r>
      <w:r w:rsidRPr="00F37D9F">
        <w:t>safety concern needs to be added, removed, or changed.</w:t>
      </w:r>
    </w:p>
    <w:p w:rsidR="00235302" w:rsidRPr="00F37D9F" w:rsidP="00235302" w14:paraId="3A9F0FC2" w14:textId="77777777">
      <w:pPr>
        <w:spacing w:after="140" w:line="280" w:lineRule="atLeast"/>
        <w:rPr>
          <w:rFonts w:eastAsia="Verdana"/>
          <w:lang w:eastAsia="en-GB"/>
        </w:rPr>
      </w:pPr>
      <w:r w:rsidRPr="00F37D9F">
        <w:rPr>
          <w:rFonts w:eastAsia="Verdana"/>
          <w:lang w:eastAsia="en-GB"/>
        </w:rPr>
        <w:t xml:space="preserve">Having considered the data </w:t>
      </w:r>
      <w:r w:rsidRPr="00F37D9F">
        <w:t>in the safety specification</w:t>
      </w:r>
      <w:r w:rsidRPr="00F37D9F">
        <w:rPr>
          <w:rFonts w:eastAsia="Verdana"/>
          <w:lang w:eastAsia="en-GB"/>
        </w:rPr>
        <w:t>,</w:t>
      </w:r>
    </w:p>
    <w:p w:rsidR="00235302" w:rsidRPr="00F37D9F" w:rsidP="004E70C4" w14:paraId="032C5B93" w14:textId="77777777">
      <w:pPr>
        <w:numPr>
          <w:ilvl w:val="0"/>
          <w:numId w:val="8"/>
        </w:numPr>
        <w:spacing w:after="140" w:line="280" w:lineRule="atLeast"/>
        <w:rPr>
          <w:rFonts w:eastAsia="Verdana"/>
          <w:lang w:eastAsia="en-GB"/>
        </w:rPr>
      </w:pPr>
      <w:r w:rsidRPr="00F37D9F">
        <w:rPr>
          <w:rFonts w:eastAsia="Verdana"/>
          <w:lang w:eastAsia="en-GB"/>
        </w:rPr>
        <w:t>&lt;The Rapporteur agrees that the safety concerns listed by the Applicant are appropriate.&gt;</w:t>
      </w:r>
    </w:p>
    <w:p w:rsidR="00235302" w:rsidRPr="00F37D9F" w:rsidP="00235302" w14:paraId="57C1BE90" w14:textId="77777777">
      <w:pPr>
        <w:spacing w:after="140" w:line="280" w:lineRule="atLeast"/>
        <w:rPr>
          <w:rFonts w:ascii="Courier New" w:eastAsia="Verdana" w:hAnsi="Courier New" w:cs="Times New Roman"/>
          <w:i/>
          <w:color w:val="339966"/>
          <w:sz w:val="22"/>
          <w:lang w:eastAsia="en-GB"/>
        </w:rPr>
      </w:pPr>
      <w:r w:rsidRPr="00F37D9F">
        <w:rPr>
          <w:rFonts w:ascii="Courier New" w:eastAsia="Verdana" w:hAnsi="Courier New" w:cs="Times New Roman"/>
          <w:i/>
          <w:color w:val="339966"/>
          <w:sz w:val="22"/>
          <w:lang w:eastAsia="en-GB"/>
        </w:rPr>
        <w:t>or</w:t>
      </w:r>
    </w:p>
    <w:p w:rsidR="00235302" w:rsidRPr="00F37D9F" w:rsidP="004E70C4" w14:paraId="3EB881F1" w14:textId="77777777">
      <w:pPr>
        <w:numPr>
          <w:ilvl w:val="0"/>
          <w:numId w:val="8"/>
        </w:numPr>
        <w:spacing w:after="140" w:line="280" w:lineRule="atLeast"/>
        <w:rPr>
          <w:rFonts w:eastAsia="Verdana"/>
          <w:lang w:eastAsia="en-GB"/>
        </w:rPr>
      </w:pPr>
      <w:r w:rsidRPr="00F37D9F">
        <w:rPr>
          <w:rFonts w:eastAsia="Verdana"/>
          <w:lang w:eastAsia="en-GB"/>
        </w:rPr>
        <w:t xml:space="preserve">&lt;The Rapporteur considers that the following issues </w:t>
      </w:r>
      <w:r w:rsidRPr="00F37D9F">
        <w:rPr>
          <w:rFonts w:eastAsia="Verdana"/>
          <w:lang w:eastAsia="en-GB"/>
        </w:rPr>
        <w:t>should be addressed :&gt;</w:t>
      </w:r>
    </w:p>
    <w:p w:rsidR="00235302" w:rsidRPr="00F37D9F" w:rsidP="00235302" w14:paraId="475DCD0C" w14:textId="77777777">
      <w:pPr>
        <w:spacing w:after="140" w:line="280" w:lineRule="atLeast"/>
        <w:rPr>
          <w:rFonts w:eastAsia="Verdana"/>
          <w:lang w:eastAsia="en-GB"/>
        </w:rPr>
      </w:pPr>
      <w:r w:rsidRPr="00F37D9F">
        <w:rPr>
          <w:rFonts w:eastAsia="Times New Roman"/>
          <w:lang w:eastAsia="en-GB"/>
        </w:rPr>
        <w:t>&lt;In line with the reference product, the Rapporteur considers that</w:t>
      </w:r>
      <w:r w:rsidRPr="00F37D9F">
        <w:rPr>
          <w:rFonts w:eastAsia="Verdana"/>
          <w:lang w:eastAsia="en-GB"/>
        </w:rPr>
        <w:t xml:space="preserve"> the following should</w:t>
      </w:r>
      <w:r w:rsidRPr="00F37D9F">
        <w:rPr>
          <w:rFonts w:eastAsia="Times New Roman"/>
          <w:lang w:eastAsia="en-GB"/>
        </w:rPr>
        <w:t xml:space="preserve"> also be &lt;a&gt; safety concern(s):&gt;</w:t>
      </w:r>
    </w:p>
    <w:p w:rsidR="00235302" w:rsidRPr="00F37D9F" w:rsidP="00235302" w14:paraId="74901EAC" w14:textId="77777777">
      <w:pPr>
        <w:spacing w:after="140" w:line="280" w:lineRule="atLeast"/>
        <w:rPr>
          <w:rFonts w:ascii="Courier New" w:eastAsia="Verdana" w:hAnsi="Courier New" w:cs="Times New Roman"/>
          <w:i/>
          <w:color w:val="339966"/>
          <w:sz w:val="22"/>
          <w:lang w:eastAsia="en-GB"/>
        </w:rPr>
      </w:pPr>
      <w:r w:rsidRPr="00F37D9F">
        <w:rPr>
          <w:rFonts w:eastAsia="Verdana"/>
          <w:lang w:eastAsia="en-GB"/>
        </w:rPr>
        <w:t>&lt;In line with the reference product, the Rapporteur considers that the following should not be &lt;a&gt; safety concern</w:t>
      </w:r>
      <w:r w:rsidRPr="00F37D9F">
        <w:rPr>
          <w:rFonts w:eastAsia="Verdana"/>
          <w:lang w:eastAsia="en-GB"/>
        </w:rPr>
        <w:t>(s):&gt;</w:t>
      </w:r>
      <w:r w:rsidRPr="00F37D9F">
        <w:rPr>
          <w:rFonts w:ascii="Courier New" w:eastAsia="Verdana" w:hAnsi="Courier New" w:cs="Times New Roman"/>
          <w:i/>
          <w:color w:val="339966"/>
          <w:sz w:val="22"/>
          <w:lang w:eastAsia="en-GB"/>
        </w:rPr>
        <w:t xml:space="preserve"> </w:t>
      </w:r>
    </w:p>
    <w:p w:rsidR="00235302" w:rsidRPr="00F37D9F" w:rsidP="00235302" w14:paraId="57F59A1A" w14:textId="77777777">
      <w:pPr>
        <w:spacing w:after="140" w:line="280" w:lineRule="atLeast"/>
        <w:rPr>
          <w:rFonts w:ascii="Courier New" w:eastAsia="Verdana" w:hAnsi="Courier New" w:cs="Times New Roman"/>
          <w:i/>
          <w:color w:val="339966"/>
          <w:sz w:val="22"/>
          <w:lang w:eastAsia="en-GB"/>
        </w:rPr>
      </w:pPr>
      <w:r w:rsidRPr="00F37D9F">
        <w:rPr>
          <w:rFonts w:ascii="Courier New" w:eastAsia="Verdana" w:hAnsi="Courier New" w:cs="Times New Roman"/>
          <w:i/>
          <w:color w:val="339966"/>
          <w:sz w:val="22"/>
          <w:lang w:eastAsia="en-GB"/>
        </w:rPr>
        <w:t>The issues to be addressed must be included in the List of Questions</w:t>
      </w:r>
      <w:r w:rsidRPr="00F37D9F" w:rsidR="00DE4335">
        <w:rPr>
          <w:rFonts w:ascii="Courier New" w:eastAsia="Verdana" w:hAnsi="Courier New" w:cs="Times New Roman"/>
          <w:i/>
          <w:color w:val="339966"/>
          <w:sz w:val="22"/>
          <w:lang w:eastAsia="en-GB"/>
        </w:rPr>
        <w:t>.</w:t>
      </w:r>
    </w:p>
    <w:p w:rsidR="00FA3924" w:rsidRPr="00F37D9F" w:rsidP="00BB4C0B" w14:paraId="0425CDC3" w14:textId="77777777">
      <w:pPr>
        <w:pStyle w:val="Heading2Agency"/>
      </w:pPr>
      <w:bookmarkStart w:id="181" w:name="_Toc420665744"/>
      <w:bookmarkStart w:id="182" w:name="_Toc349829773"/>
      <w:bookmarkStart w:id="183" w:name="_Toc349829821"/>
      <w:bookmarkStart w:id="184" w:name="_Toc349829859"/>
      <w:bookmarkStart w:id="185" w:name="_Toc319004777"/>
      <w:bookmarkStart w:id="186" w:name="_Toc73104068"/>
      <w:bookmarkEnd w:id="181"/>
      <w:bookmarkEnd w:id="182"/>
      <w:bookmarkEnd w:id="183"/>
      <w:bookmarkEnd w:id="184"/>
      <w:bookmarkEnd w:id="185"/>
      <w:r w:rsidRPr="00F37D9F">
        <w:t>Pharmacovigilance system</w:t>
      </w:r>
      <w:bookmarkEnd w:id="186"/>
    </w:p>
    <w:p w:rsidR="00745BAA" w:rsidRPr="00F37D9F" w:rsidP="00745BAA" w14:paraId="39535E0C" w14:textId="77777777">
      <w:pPr>
        <w:pStyle w:val="BodyText"/>
        <w:spacing w:line="360" w:lineRule="auto"/>
      </w:pPr>
      <w:bookmarkStart w:id="187" w:name="_Toc305067102"/>
      <w:r w:rsidRPr="00F37D9F">
        <w:t xml:space="preserve">&lt;The Rapporteur considers that the pharmacovigilance system summary submitted by the applicant fulfils the requirements of Article 8(3) of Directive 2001/83/EC.&gt; </w:t>
      </w:r>
    </w:p>
    <w:p w:rsidR="00745BAA" w:rsidRPr="00F37D9F" w:rsidP="00745BAA" w14:paraId="4E4BD2A4" w14:textId="77777777">
      <w:pPr>
        <w:pStyle w:val="BodyText"/>
        <w:spacing w:line="360" w:lineRule="auto"/>
      </w:pPr>
      <w:r w:rsidRPr="00F37D9F">
        <w:t>&lt;The Rapporteur, having considered the data submitted in the application was of the opinion t</w:t>
      </w:r>
      <w:r w:rsidRPr="00F37D9F">
        <w:t>hat it was not appropriate to conclude on pharmacovigilance system at this time.&gt;&lt;See list of questions&gt;.</w:t>
      </w:r>
    </w:p>
    <w:p w:rsidR="00745BAA" w:rsidRPr="00F37D9F" w:rsidP="00745BAA" w14:paraId="4DDCC714" w14:textId="77777777">
      <w:pPr>
        <w:pStyle w:val="BodyText"/>
        <w:spacing w:line="360" w:lineRule="auto"/>
      </w:pPr>
      <w:r w:rsidRPr="00F37D9F">
        <w:t>&lt;The Rapporteur, having considered the data submitted in the application was of the opinion that a pre-authorisation pharmacovigilance inspection is r</w:t>
      </w:r>
      <w:r w:rsidRPr="00F37D9F">
        <w:t>equired&gt;.</w:t>
      </w:r>
    </w:p>
    <w:p w:rsidR="00FA3924" w:rsidRPr="00F37D9F" w:rsidP="00FA3924" w14:paraId="29CE1A84" w14:textId="77777777">
      <w:pPr>
        <w:pStyle w:val="No-numheading5Agency"/>
        <w:keepNext w:val="0"/>
      </w:pPr>
      <w:r w:rsidRPr="00F37D9F">
        <w:t>Assessor’s comment</w:t>
      </w:r>
    </w:p>
    <w:p w:rsidR="00F7452D" w:rsidP="00BB4C0B" w14:paraId="62DC0208" w14:textId="77777777">
      <w:pPr>
        <w:pStyle w:val="BodytextAgency"/>
      </w:pPr>
      <w:bookmarkStart w:id="188" w:name="_Toc349829780"/>
      <w:bookmarkStart w:id="189" w:name="_Toc349829828"/>
      <w:bookmarkStart w:id="190" w:name="_Ref42880650"/>
    </w:p>
    <w:p w:rsidR="000E05E8" w:rsidRPr="00F37D9F" w:rsidP="004E70C4" w14:paraId="2D46E312" w14:textId="77777777">
      <w:pPr>
        <w:pStyle w:val="Heading1Agency"/>
        <w:keepNext w:val="0"/>
        <w:numPr>
          <w:ilvl w:val="0"/>
          <w:numId w:val="1"/>
        </w:numPr>
      </w:pPr>
      <w:bookmarkStart w:id="191" w:name="_Toc73104069"/>
      <w:r w:rsidRPr="00F37D9F">
        <w:t xml:space="preserve">List of questions as proposed by the </w:t>
      </w:r>
      <w:r w:rsidR="00F7452D">
        <w:t>(Co-)</w:t>
      </w:r>
      <w:r w:rsidRPr="00F37D9F">
        <w:t>Rapporteur</w:t>
      </w:r>
      <w:bookmarkEnd w:id="187"/>
      <w:bookmarkEnd w:id="188"/>
      <w:bookmarkEnd w:id="189"/>
      <w:bookmarkEnd w:id="190"/>
      <w:bookmarkEnd w:id="191"/>
    </w:p>
    <w:p w:rsidR="000E05E8" w:rsidRPr="00F37D9F" w:rsidP="00BB4C0B" w14:paraId="1381EE2D" w14:textId="77777777">
      <w:pPr>
        <w:pStyle w:val="Heading2Agency"/>
      </w:pPr>
      <w:bookmarkStart w:id="192" w:name="_Toc73104070"/>
      <w:bookmarkStart w:id="193" w:name="_Toc305067103"/>
      <w:r w:rsidRPr="00F37D9F">
        <w:t>Non-clinical aspects</w:t>
      </w:r>
      <w:bookmarkEnd w:id="192"/>
    </w:p>
    <w:p w:rsidR="000E05E8" w:rsidRPr="00F37D9F" w:rsidP="00E97205" w14:paraId="7A9AF682" w14:textId="77777777">
      <w:pPr>
        <w:pStyle w:val="No-numheading3Agency"/>
      </w:pPr>
      <w:r w:rsidRPr="00F37D9F">
        <w:t>Major objections</w:t>
      </w:r>
    </w:p>
    <w:p w:rsidR="000E05E8" w:rsidRPr="00F37D9F" w:rsidP="00E97205" w14:paraId="25EFC1FA" w14:textId="77777777">
      <w:pPr>
        <w:pStyle w:val="BodytextAgency"/>
      </w:pPr>
      <w:r w:rsidRPr="00F37D9F">
        <w:t>&lt;None&gt;</w:t>
      </w:r>
    </w:p>
    <w:p w:rsidR="000E05E8" w:rsidRPr="00F37D9F" w:rsidP="00E97205" w14:paraId="79F16B42" w14:textId="77777777">
      <w:pPr>
        <w:pStyle w:val="No-numheading4Agency"/>
      </w:pPr>
      <w:r w:rsidRPr="00F37D9F">
        <w:t>&lt;Pharmacology&gt;</w:t>
      </w:r>
    </w:p>
    <w:p w:rsidR="000E05E8" w:rsidRPr="00F37D9F" w:rsidP="00E97205" w14:paraId="3DACC235" w14:textId="77777777">
      <w:pPr>
        <w:pStyle w:val="No-numheading4Agency"/>
      </w:pPr>
      <w:r w:rsidRPr="00F37D9F">
        <w:t>&lt;Pharmacokinetics&gt;</w:t>
      </w:r>
    </w:p>
    <w:p w:rsidR="000E05E8" w:rsidRPr="00F37D9F" w:rsidP="00E97205" w14:paraId="27A32F37" w14:textId="77777777">
      <w:pPr>
        <w:pStyle w:val="No-numheading4Agency"/>
      </w:pPr>
      <w:r w:rsidRPr="00F37D9F">
        <w:t>&lt;Toxicology&gt;</w:t>
      </w:r>
    </w:p>
    <w:p w:rsidR="000E05E8" w:rsidRPr="00F37D9F" w:rsidP="00E97205" w14:paraId="3A572128" w14:textId="77777777">
      <w:pPr>
        <w:pStyle w:val="No-numheading3Agency"/>
      </w:pPr>
      <w:r w:rsidRPr="00F37D9F">
        <w:t>Other concerns</w:t>
      </w:r>
    </w:p>
    <w:p w:rsidR="000E05E8" w:rsidRPr="00F37D9F" w:rsidP="00E97205" w14:paraId="3B9FBCA5" w14:textId="77777777">
      <w:pPr>
        <w:pStyle w:val="BodytextAgency"/>
      </w:pPr>
      <w:r w:rsidRPr="00F37D9F">
        <w:t>&lt;None&gt;</w:t>
      </w:r>
    </w:p>
    <w:p w:rsidR="000E05E8" w:rsidRPr="00F37D9F" w:rsidP="00E97205" w14:paraId="7A14D9DC" w14:textId="77777777">
      <w:pPr>
        <w:pStyle w:val="No-numheading4Agency"/>
      </w:pPr>
      <w:r w:rsidRPr="00F37D9F">
        <w:t>&lt;Pharmacology&gt;</w:t>
      </w:r>
    </w:p>
    <w:p w:rsidR="000E05E8" w:rsidRPr="00F37D9F" w:rsidP="00E97205" w14:paraId="0CF6B78C" w14:textId="77777777">
      <w:pPr>
        <w:pStyle w:val="No-numheading4Agency"/>
      </w:pPr>
      <w:r w:rsidRPr="00F37D9F">
        <w:t>&lt;Pharmacokinetics&gt;</w:t>
      </w:r>
    </w:p>
    <w:p w:rsidR="000E05E8" w:rsidRPr="00F37D9F" w:rsidP="00E97205" w14:paraId="6FEC3B9D" w14:textId="77777777">
      <w:pPr>
        <w:pStyle w:val="No-numheading4Agency"/>
      </w:pPr>
      <w:r w:rsidRPr="00F37D9F">
        <w:t>&lt;Toxicology&gt;</w:t>
      </w:r>
    </w:p>
    <w:p w:rsidR="000E05E8" w:rsidRPr="00F37D9F" w:rsidP="00BB4C0B" w14:paraId="310C6CDF" w14:textId="77777777">
      <w:pPr>
        <w:pStyle w:val="Heading2Agency"/>
      </w:pPr>
      <w:bookmarkStart w:id="194" w:name="_Toc68698653"/>
      <w:bookmarkStart w:id="195" w:name="_Toc73104071"/>
      <w:bookmarkEnd w:id="194"/>
      <w:r w:rsidRPr="00F37D9F">
        <w:t>Clinical aspects</w:t>
      </w:r>
      <w:bookmarkEnd w:id="193"/>
      <w:bookmarkEnd w:id="195"/>
    </w:p>
    <w:p w:rsidR="000E05E8" w:rsidRPr="00F37D9F" w:rsidP="00E97205" w14:paraId="44B96B7F" w14:textId="77777777">
      <w:pPr>
        <w:pStyle w:val="No-numheading3Agency"/>
      </w:pPr>
      <w:bookmarkStart w:id="196" w:name="_Toc305067104"/>
      <w:r w:rsidRPr="00F37D9F">
        <w:t>Major objections</w:t>
      </w:r>
      <w:bookmarkEnd w:id="196"/>
    </w:p>
    <w:p w:rsidR="000E05E8" w:rsidRPr="00F37D9F" w:rsidP="00E97205" w14:paraId="185DC1BA" w14:textId="77777777">
      <w:pPr>
        <w:pStyle w:val="BodytextAgency"/>
      </w:pPr>
      <w:r w:rsidRPr="00F37D9F">
        <w:t>&lt;None&gt;</w:t>
      </w:r>
    </w:p>
    <w:p w:rsidR="000E05E8" w:rsidRPr="00F37D9F" w:rsidP="00E97205" w14:paraId="5FDDC733" w14:textId="77777777">
      <w:pPr>
        <w:pStyle w:val="No-numheading4Agency"/>
      </w:pPr>
      <w:r w:rsidRPr="00F37D9F">
        <w:t>&lt;Pharmacokinetics&gt;</w:t>
      </w:r>
    </w:p>
    <w:p w:rsidR="00E86EF2" w:rsidP="006F09B1" w14:paraId="5A2FC611" w14:textId="77777777">
      <w:pPr>
        <w:pStyle w:val="No-numheading4Agency"/>
      </w:pPr>
      <w:r w:rsidRPr="00F37D9F">
        <w:t>&lt;</w:t>
      </w:r>
      <w:r>
        <w:t>Pharmacodynamics&gt;</w:t>
      </w:r>
    </w:p>
    <w:p w:rsidR="006F09B1" w:rsidRPr="00F37D9F" w:rsidP="006F09B1" w14:paraId="75CE7282" w14:textId="77777777">
      <w:pPr>
        <w:pStyle w:val="No-numheading4Agency"/>
      </w:pPr>
      <w:r>
        <w:t>&lt;</w:t>
      </w:r>
      <w:r w:rsidRPr="00F37D9F">
        <w:t>Risk management plan&gt;</w:t>
      </w:r>
    </w:p>
    <w:p w:rsidR="000E05E8" w:rsidRPr="00F37D9F" w:rsidP="00E97205" w14:paraId="0C0BDA7E" w14:textId="77777777">
      <w:pPr>
        <w:pStyle w:val="No-numheading4Agency"/>
      </w:pPr>
      <w:r w:rsidRPr="00F37D9F">
        <w:t>&lt;Pharmacovigilance system&gt;</w:t>
      </w:r>
    </w:p>
    <w:p w:rsidR="000E05E8" w:rsidRPr="00F37D9F" w:rsidP="00E97205" w14:paraId="3DC9D197" w14:textId="77777777">
      <w:pPr>
        <w:pStyle w:val="No-numheading3Agency"/>
      </w:pPr>
      <w:bookmarkStart w:id="197" w:name="_Toc305067105"/>
      <w:r w:rsidRPr="00F37D9F">
        <w:t>Other concerns</w:t>
      </w:r>
      <w:bookmarkEnd w:id="197"/>
    </w:p>
    <w:p w:rsidR="009F2131" w:rsidRPr="00F37D9F" w:rsidP="009F2131" w14:paraId="027A6214" w14:textId="77777777">
      <w:pPr>
        <w:pStyle w:val="BodytextAgency"/>
      </w:pPr>
      <w:r w:rsidRPr="00F37D9F">
        <w:t>&lt;None&gt;</w:t>
      </w:r>
    </w:p>
    <w:p w:rsidR="00762846" w:rsidRPr="00F37D9F" w:rsidP="00762846" w14:paraId="2C115309" w14:textId="77777777">
      <w:pPr>
        <w:pStyle w:val="No-numheading4Agency"/>
      </w:pPr>
      <w:r w:rsidRPr="00F37D9F">
        <w:t>&lt;Pharmacokinetics&gt;</w:t>
      </w:r>
    </w:p>
    <w:p w:rsidR="00E86EF2" w:rsidP="006F09B1" w14:paraId="2FAB5BD6" w14:textId="77777777">
      <w:pPr>
        <w:pStyle w:val="No-numheading4Agency"/>
      </w:pPr>
      <w:r w:rsidRPr="00F37D9F">
        <w:t>&lt;</w:t>
      </w:r>
      <w:r>
        <w:t>Pharmacodynamics&gt;</w:t>
      </w:r>
    </w:p>
    <w:p w:rsidR="006F09B1" w:rsidRPr="00F37D9F" w:rsidP="006F09B1" w14:paraId="5BEEE9DF" w14:textId="77777777">
      <w:pPr>
        <w:pStyle w:val="No-numheading4Agency"/>
      </w:pPr>
      <w:r>
        <w:t>&lt;</w:t>
      </w:r>
      <w:r w:rsidRPr="00F37D9F">
        <w:t xml:space="preserve">Risk management plan&gt; </w:t>
      </w:r>
    </w:p>
    <w:p w:rsidR="000E05E8" w:rsidP="00E97205" w14:paraId="778EF4A3" w14:textId="77777777">
      <w:pPr>
        <w:pStyle w:val="No-numheading4Agency"/>
      </w:pPr>
      <w:r w:rsidRPr="00F37D9F">
        <w:t>&lt;Pharmacovigilance system&gt;</w:t>
      </w:r>
    </w:p>
    <w:p w:rsidR="009817E0" w:rsidRPr="00823997" w:rsidP="009817E0" w14:paraId="424C0F3F" w14:textId="77777777">
      <w:pPr>
        <w:pStyle w:val="Heading2Agency"/>
        <w:numPr>
          <w:ilvl w:val="1"/>
          <w:numId w:val="1"/>
        </w:numPr>
      </w:pPr>
      <w:bookmarkStart w:id="198" w:name="_Toc35970560"/>
      <w:bookmarkStart w:id="199" w:name="_Toc73104072"/>
      <w:r w:rsidRPr="00823997">
        <w:t xml:space="preserve">&lt;Orphan </w:t>
      </w:r>
      <w:r w:rsidRPr="00823997">
        <w:t>similarity and derogations</w:t>
      </w:r>
      <w:bookmarkEnd w:id="198"/>
      <w:r w:rsidRPr="00823997">
        <w:t>&gt;</w:t>
      </w:r>
      <w:bookmarkEnd w:id="199"/>
    </w:p>
    <w:p w:rsidR="009817E0" w:rsidRPr="00823997" w:rsidP="00BB4C0B" w14:paraId="7AF1AB71" w14:textId="77777777">
      <w:pPr>
        <w:pStyle w:val="No-numheading3Agency"/>
      </w:pPr>
      <w:r w:rsidRPr="00823997">
        <w:t>Major objections</w:t>
      </w:r>
    </w:p>
    <w:p w:rsidR="009817E0" w:rsidRPr="009817E0" w:rsidP="00BB4C0B" w14:paraId="244AF9CD" w14:textId="77777777">
      <w:pPr>
        <w:pStyle w:val="No-numheading3Agency"/>
      </w:pPr>
      <w:r w:rsidRPr="00823997">
        <w:t>Other concerns</w:t>
      </w:r>
    </w:p>
    <w:p w:rsidR="000E05E8" w:rsidRPr="00F37D9F" w:rsidP="004E70C4" w14:paraId="6B5DE8BD" w14:textId="77777777">
      <w:pPr>
        <w:pStyle w:val="Heading1Agency"/>
        <w:keepNext w:val="0"/>
        <w:numPr>
          <w:ilvl w:val="0"/>
          <w:numId w:val="1"/>
        </w:numPr>
      </w:pPr>
      <w:bookmarkStart w:id="200" w:name="_Toc423525818"/>
      <w:bookmarkStart w:id="201" w:name="_Toc305067101"/>
      <w:bookmarkStart w:id="202" w:name="_Toc349829782"/>
      <w:bookmarkStart w:id="203" w:name="_Toc349829830"/>
      <w:bookmarkEnd w:id="200"/>
      <w:r w:rsidRPr="00F37D9F">
        <w:br w:type="page"/>
      </w:r>
      <w:bookmarkStart w:id="204" w:name="_Toc73104073"/>
      <w:r w:rsidRPr="00F37D9F">
        <w:t>List of references</w:t>
      </w:r>
      <w:bookmarkEnd w:id="201"/>
      <w:bookmarkEnd w:id="202"/>
      <w:bookmarkEnd w:id="203"/>
      <w:bookmarkEnd w:id="204"/>
    </w:p>
    <w:p w:rsidR="000E05E8" w:rsidRPr="00F37D9F" w:rsidP="000E05E8" w14:paraId="0CB68E81" w14:textId="77777777">
      <w:pPr>
        <w:pStyle w:val="BodytextAgency"/>
      </w:pPr>
    </w:p>
    <w:p w:rsidR="003E7CC2" w:rsidRPr="00F37D9F" w:rsidP="000E05E8" w14:paraId="52859772" w14:textId="77777777"/>
    <w:sectPr w:rsidSect="00BF2208">
      <w:footerReference w:type="default" r:id="rId4"/>
      <w:footerReference w:type="first" r:id="rId5"/>
      <w:pgSz w:w="11907" w:h="16839" w:code="9"/>
      <w:pgMar w:top="1417" w:right="1247" w:bottom="1417" w:left="1247" w:header="284" w:footer="68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6196"/>
      <w:gridCol w:w="3217"/>
    </w:tblGrid>
    <w:tr w14:paraId="78DD0CEF" w14:textId="77777777" w:rsidTr="00426B1A">
      <w:tblPrEx>
        <w:tblW w:w="5000" w:type="pct"/>
        <w:tblLook w:val="01E0"/>
      </w:tblPrEx>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rsidR="00D205F8" w:rsidP="00426B1A" w14:paraId="067AC24B" w14:textId="77777777">
          <w:pPr>
            <w:pStyle w:val="FooterAgency"/>
          </w:pPr>
          <w:r>
            <w:t>&lt;Invented name&gt;</w:t>
          </w:r>
        </w:p>
        <w:p w:rsidR="00D205F8" w:rsidRPr="00A44B87" w:rsidP="00426B1A" w14:paraId="2E7C7D3B" w14:textId="7B37C7D2">
          <w:pPr>
            <w:pStyle w:val="FooterAgency"/>
          </w:pPr>
          <w:r>
            <w:t xml:space="preserve">(Co-)Rapporteur day 80 critical assessment report (Article 10.1 or 10.3) </w:t>
          </w:r>
        </w:p>
      </w:tc>
    </w:tr>
    <w:tr w14:paraId="78B3DD96" w14:textId="77777777" w:rsidTr="00426B1A">
      <w:tblPrEx>
        <w:tblW w:w="5000" w:type="pct"/>
        <w:tblLook w:val="01E0"/>
      </w:tblPrEx>
      <w:tc>
        <w:tcPr>
          <w:tcW w:w="3291" w:type="pct"/>
          <w:shd w:val="clear" w:color="auto" w:fill="auto"/>
          <w:tcMar>
            <w:left w:w="0" w:type="dxa"/>
            <w:right w:w="0" w:type="dxa"/>
          </w:tcMar>
        </w:tcPr>
        <w:p w:rsidR="00D205F8" w:rsidRPr="009E62AA" w:rsidP="00426B1A" w14:paraId="5346181F" w14:textId="77777777">
          <w:pPr>
            <w:pStyle w:val="FooterAgency"/>
            <w:rPr>
              <w:szCs w:val="15"/>
            </w:rPr>
          </w:pPr>
          <w:r>
            <w:rPr>
              <w:noProof/>
            </w:rPr>
            <w:t>n</w:t>
          </w:r>
          <w:r w:rsidRPr="001806E7">
            <w:rPr>
              <w:szCs w:val="15"/>
            </w:rPr>
            <w:t>on-clinical &amp; clinical aspects – generic</w:t>
          </w:r>
          <w:r>
            <w:rPr>
              <w:szCs w:val="15"/>
            </w:rPr>
            <w:t>/hybrid</w:t>
          </w:r>
          <w:r w:rsidRPr="001806E7">
            <w:rPr>
              <w:szCs w:val="15"/>
            </w:rPr>
            <w:t xml:space="preserve"> medicinal products</w:t>
          </w:r>
        </w:p>
        <w:p w:rsidR="00D205F8" w:rsidRPr="00A44B87" w:rsidP="00426B1A" w14:paraId="43183B4C" w14:textId="43B76CAC">
          <w:pPr>
            <w:pStyle w:val="FooterAgency"/>
          </w:pPr>
          <w:r>
            <w:t>Rev 05.21</w:t>
          </w:r>
        </w:p>
      </w:tc>
      <w:tc>
        <w:tcPr>
          <w:tcW w:w="1709" w:type="pct"/>
          <w:shd w:val="clear" w:color="auto" w:fill="auto"/>
          <w:tcMar>
            <w:left w:w="0" w:type="dxa"/>
            <w:right w:w="0" w:type="dxa"/>
          </w:tcMar>
        </w:tcPr>
        <w:p w:rsidR="00D205F8" w:rsidP="00426B1A" w14:paraId="13A7AAE1" w14:textId="77777777">
          <w:pPr>
            <w:pStyle w:val="FooterAgency"/>
            <w:jc w:val="right"/>
          </w:pPr>
        </w:p>
        <w:p w:rsidR="00D205F8" w:rsidP="00426B1A" w14:paraId="22532C2B" w14:textId="77777777">
          <w:pPr>
            <w:pStyle w:val="FooterAgency"/>
            <w:jc w:val="right"/>
          </w:pPr>
        </w:p>
        <w:p w:rsidR="00D205F8" w:rsidRPr="00A44B87" w:rsidP="00426B1A" w14:paraId="6BD22A76" w14:textId="77777777">
          <w:pPr>
            <w:pStyle w:val="FooterAgency"/>
            <w:jc w:val="right"/>
          </w:pPr>
          <w:r w:rsidRPr="006E62FC">
            <w:t xml:space="preserve">Page </w:t>
          </w:r>
          <w:r w:rsidRPr="006E62FC">
            <w:fldChar w:fldCharType="begin"/>
          </w:r>
          <w:r w:rsidRPr="006E62FC">
            <w:instrText xml:space="preserve"> PAGE </w:instrText>
          </w:r>
          <w:r w:rsidRPr="006E62FC">
            <w:fldChar w:fldCharType="separate"/>
          </w:r>
          <w:r>
            <w:rPr>
              <w:noProof/>
            </w:rPr>
            <w:t>4</w:t>
          </w:r>
          <w:r w:rsidRPr="006E62FC">
            <w:fldChar w:fldCharType="end"/>
          </w:r>
          <w:r w:rsidRPr="006E62FC">
            <w:t>/</w:t>
          </w:r>
          <w:r>
            <w:fldChar w:fldCharType="begin"/>
          </w:r>
          <w:r>
            <w:instrText xml:space="preserve"> NUMPAGES </w:instrText>
          </w:r>
          <w:r>
            <w:fldChar w:fldCharType="separate"/>
          </w:r>
          <w:r>
            <w:rPr>
              <w:noProof/>
            </w:rPr>
            <w:t>22</w:t>
          </w:r>
          <w:r>
            <w:rPr>
              <w:noProof/>
            </w:rPr>
            <w:fldChar w:fldCharType="end"/>
          </w:r>
        </w:p>
      </w:tc>
    </w:tr>
    <w:tr w14:paraId="64A4D5FE" w14:textId="77777777" w:rsidTr="00426B1A">
      <w:tblPrEx>
        <w:tblW w:w="5000" w:type="pct"/>
        <w:tblLook w:val="01E0"/>
      </w:tblPrEx>
      <w:tc>
        <w:tcPr>
          <w:tcW w:w="3291" w:type="pct"/>
          <w:shd w:val="clear" w:color="auto" w:fill="auto"/>
          <w:tcMar>
            <w:left w:w="0" w:type="dxa"/>
            <w:right w:w="0" w:type="dxa"/>
          </w:tcMar>
        </w:tcPr>
        <w:p w:rsidR="00D205F8" w:rsidRPr="00A44B87" w:rsidP="00426B1A" w14:paraId="2748B2EA" w14:textId="77777777">
          <w:pPr>
            <w:pStyle w:val="FooterAgency"/>
          </w:pPr>
        </w:p>
      </w:tc>
      <w:tc>
        <w:tcPr>
          <w:tcW w:w="1709" w:type="pct"/>
          <w:shd w:val="clear" w:color="auto" w:fill="auto"/>
          <w:tcMar>
            <w:left w:w="0" w:type="dxa"/>
            <w:right w:w="0" w:type="dxa"/>
          </w:tcMar>
        </w:tcPr>
        <w:p w:rsidR="00D205F8" w:rsidRPr="00A44B87" w:rsidP="00426B1A" w14:paraId="2B047262" w14:textId="77777777">
          <w:pPr>
            <w:pStyle w:val="PagenumberAgency"/>
            <w:ind w:right="280"/>
            <w:jc w:val="left"/>
          </w:pPr>
        </w:p>
      </w:tc>
    </w:tr>
  </w:tbl>
  <w:p w:rsidR="00D205F8" w:rsidP="00BF2208" w14:paraId="22B25A8D" w14:textId="77777777">
    <w:pPr>
      <w:pStyle w:val="FooterAgency"/>
    </w:pPr>
  </w:p>
  <w:p w:rsidR="00D205F8" w:rsidP="00BF2208" w14:paraId="2F488E91" w14:textId="77777777">
    <w:pPr>
      <w:pStyle w:val="Footer"/>
    </w:pPr>
  </w:p>
  <w:p w:rsidR="00D205F8" w:rsidP="00BF2208" w14:paraId="0D922520" w14:textId="77777777">
    <w:pPr>
      <w:pStyle w:val="Footer"/>
    </w:pPr>
  </w:p>
  <w:p w:rsidR="00D205F8" w:rsidRPr="00BF2208" w:rsidP="00BF2208" w14:paraId="3AA6E4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6196"/>
      <w:gridCol w:w="3217"/>
    </w:tblGrid>
    <w:tr w14:paraId="6A626403" w14:textId="77777777" w:rsidTr="00426B1A">
      <w:tblPrEx>
        <w:tblW w:w="5000" w:type="pct"/>
        <w:tblLook w:val="01E0"/>
      </w:tblPrEx>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rsidR="00D205F8" w:rsidRPr="00A44B87" w:rsidP="00426B1A" w14:paraId="51DB6FF1" w14:textId="77777777">
          <w:pPr>
            <w:pStyle w:val="FooterAgency"/>
          </w:pPr>
          <w:r>
            <w:t>&lt;Invented name&gt;</w:t>
          </w:r>
        </w:p>
      </w:tc>
    </w:tr>
    <w:tr w14:paraId="2F8A40D6" w14:textId="77777777" w:rsidTr="00426B1A">
      <w:tblPrEx>
        <w:tblW w:w="5000" w:type="pct"/>
        <w:tblLook w:val="01E0"/>
      </w:tblPrEx>
      <w:tc>
        <w:tcPr>
          <w:tcW w:w="3291" w:type="pct"/>
          <w:shd w:val="clear" w:color="auto" w:fill="auto"/>
          <w:tcMar>
            <w:left w:w="0" w:type="dxa"/>
            <w:right w:w="0" w:type="dxa"/>
          </w:tcMar>
        </w:tcPr>
        <w:p w:rsidR="00D205F8" w:rsidRPr="009E62AA" w:rsidP="00426B1A" w14:paraId="5BA3C3C5" w14:textId="77777777">
          <w:pPr>
            <w:pStyle w:val="FooterAgency"/>
            <w:rPr>
              <w:szCs w:val="15"/>
            </w:rPr>
          </w:pPr>
          <w:r w:rsidRPr="004504E4">
            <w:rPr>
              <w:szCs w:val="15"/>
            </w:rPr>
            <w:fldChar w:fldCharType="begin"/>
          </w:r>
          <w:r w:rsidRPr="001806E7">
            <w:rPr>
              <w:szCs w:val="15"/>
            </w:rPr>
            <w:instrText xml:space="preserve"> IF </w:instrText>
          </w:r>
          <w:r>
            <w:fldChar w:fldCharType="begin"/>
          </w:r>
          <w:r>
            <w:instrText xml:space="preserve"> STYLEREF  "Doc title (Agency)"  \* MERGEFORMAT </w:instrText>
          </w:r>
          <w:r>
            <w:fldChar w:fldCharType="separate"/>
          </w:r>
          <w:r>
            <w:rPr>
              <w:noProof/>
            </w:rPr>
            <w:instrText>Rapporteur day 80 critical assessment report (Article 10.1 only)</w:instrText>
          </w:r>
          <w:r>
            <w:rPr>
              <w:noProof/>
            </w:rPr>
            <w:fldChar w:fldCharType="end"/>
          </w:r>
          <w:r w:rsidRPr="001806E7">
            <w:rPr>
              <w:szCs w:val="15"/>
            </w:rPr>
            <w:instrText xml:space="preserve"> &lt;&gt; "Error*"</w:instrText>
          </w:r>
          <w:r>
            <w:fldChar w:fldCharType="begin"/>
          </w:r>
          <w:r>
            <w:instrText xml:space="preserve"> STYLEREF  "Doc title (Agency)"  \* MERGEFORMAT </w:instrText>
          </w:r>
          <w:r>
            <w:fldChar w:fldCharType="separate"/>
          </w:r>
          <w:r>
            <w:rPr>
              <w:noProof/>
            </w:rPr>
            <w:instrText>Rapporteur day 80 critical assessment report (Article 10.1 only)</w:instrText>
          </w:r>
          <w:r>
            <w:rPr>
              <w:noProof/>
            </w:rPr>
            <w:fldChar w:fldCharType="end"/>
          </w:r>
          <w:r w:rsidRPr="001806E7">
            <w:rPr>
              <w:szCs w:val="15"/>
            </w:rPr>
            <w:instrText xml:space="preserve"> \* MERGEFORMA</w:instrText>
          </w:r>
          <w:r w:rsidRPr="001806E7">
            <w:rPr>
              <w:szCs w:val="15"/>
            </w:rPr>
            <w:instrText xml:space="preserve">T </w:instrText>
          </w:r>
          <w:r w:rsidRPr="004504E4">
            <w:rPr>
              <w:szCs w:val="15"/>
            </w:rPr>
            <w:fldChar w:fldCharType="separate"/>
          </w:r>
          <w:r>
            <w:rPr>
              <w:noProof/>
            </w:rPr>
            <w:t>Rapporteur day 80 critical assessment report (Article 10.1 only)</w:t>
          </w:r>
          <w:r w:rsidRPr="004504E4">
            <w:rPr>
              <w:noProof/>
            </w:rPr>
            <w:fldChar w:fldCharType="end"/>
          </w:r>
          <w:r w:rsidRPr="001806E7">
            <w:rPr>
              <w:szCs w:val="15"/>
            </w:rPr>
            <w:t>on-clinical &amp; clinical aspects – generic medicinal products</w:t>
          </w:r>
        </w:p>
        <w:p w:rsidR="00D205F8" w:rsidRPr="00A44B87" w:rsidP="00426B1A" w14:paraId="349A3FFF" w14:textId="77777777">
          <w:pPr>
            <w:pStyle w:val="FooterAgency"/>
          </w:pPr>
          <w:r>
            <w:t>Rev 07.18</w:t>
          </w:r>
        </w:p>
      </w:tc>
      <w:tc>
        <w:tcPr>
          <w:tcW w:w="1709" w:type="pct"/>
          <w:shd w:val="clear" w:color="auto" w:fill="auto"/>
          <w:tcMar>
            <w:left w:w="0" w:type="dxa"/>
            <w:right w:w="0" w:type="dxa"/>
          </w:tcMar>
        </w:tcPr>
        <w:p w:rsidR="00D205F8" w:rsidP="00426B1A" w14:paraId="1C95F4E7" w14:textId="77777777">
          <w:pPr>
            <w:pStyle w:val="FooterAgency"/>
            <w:jc w:val="right"/>
          </w:pPr>
        </w:p>
        <w:p w:rsidR="00D205F8" w:rsidP="00426B1A" w14:paraId="3FE0FE89" w14:textId="77777777">
          <w:pPr>
            <w:pStyle w:val="FooterAgency"/>
            <w:jc w:val="right"/>
          </w:pPr>
        </w:p>
        <w:p w:rsidR="00D205F8" w:rsidRPr="00A44B87" w:rsidP="00426B1A" w14:paraId="3591A596" w14:textId="77777777">
          <w:pPr>
            <w:pStyle w:val="FooterAgency"/>
            <w:jc w:val="right"/>
          </w:pPr>
          <w:r w:rsidRPr="006E62FC">
            <w:t xml:space="preserve">Page </w:t>
          </w:r>
          <w:r w:rsidRPr="006E62FC">
            <w:fldChar w:fldCharType="begin"/>
          </w:r>
          <w:r w:rsidRPr="006E62FC">
            <w:instrText xml:space="preserve"> PAGE </w:instrText>
          </w:r>
          <w:r w:rsidRPr="006E62FC">
            <w:fldChar w:fldCharType="separate"/>
          </w:r>
          <w:r>
            <w:rPr>
              <w:noProof/>
            </w:rPr>
            <w:t>1</w:t>
          </w:r>
          <w:r w:rsidRPr="006E62FC">
            <w:fldChar w:fldCharType="end"/>
          </w:r>
          <w:r w:rsidRPr="006E62FC">
            <w:t>/</w:t>
          </w:r>
          <w:r>
            <w:fldChar w:fldCharType="begin"/>
          </w:r>
          <w:r>
            <w:instrText xml:space="preserve"> NUMPAGES </w:instrText>
          </w:r>
          <w:r>
            <w:fldChar w:fldCharType="separate"/>
          </w:r>
          <w:r>
            <w:rPr>
              <w:noProof/>
            </w:rPr>
            <w:t>22</w:t>
          </w:r>
          <w:r>
            <w:rPr>
              <w:noProof/>
            </w:rPr>
            <w:fldChar w:fldCharType="end"/>
          </w:r>
        </w:p>
      </w:tc>
    </w:tr>
    <w:tr w14:paraId="25373219" w14:textId="77777777" w:rsidTr="00426B1A">
      <w:tblPrEx>
        <w:tblW w:w="5000" w:type="pct"/>
        <w:tblLook w:val="01E0"/>
      </w:tblPrEx>
      <w:tc>
        <w:tcPr>
          <w:tcW w:w="3291" w:type="pct"/>
          <w:shd w:val="clear" w:color="auto" w:fill="auto"/>
          <w:tcMar>
            <w:left w:w="0" w:type="dxa"/>
            <w:right w:w="0" w:type="dxa"/>
          </w:tcMar>
        </w:tcPr>
        <w:p w:rsidR="00D205F8" w:rsidRPr="00A44B87" w:rsidP="00426B1A" w14:paraId="65E6274F" w14:textId="77777777">
          <w:pPr>
            <w:pStyle w:val="FooterAgency"/>
          </w:pPr>
        </w:p>
      </w:tc>
      <w:tc>
        <w:tcPr>
          <w:tcW w:w="1709" w:type="pct"/>
          <w:shd w:val="clear" w:color="auto" w:fill="auto"/>
          <w:tcMar>
            <w:left w:w="0" w:type="dxa"/>
            <w:right w:w="0" w:type="dxa"/>
          </w:tcMar>
        </w:tcPr>
        <w:p w:rsidR="00D205F8" w:rsidRPr="00A44B87" w:rsidP="00426B1A" w14:paraId="497EEC2C" w14:textId="77777777">
          <w:pPr>
            <w:pStyle w:val="PagenumberAgency"/>
            <w:ind w:right="280"/>
            <w:jc w:val="left"/>
          </w:pPr>
        </w:p>
      </w:tc>
    </w:tr>
  </w:tbl>
  <w:p w:rsidR="00D205F8" w:rsidP="00BF2208" w14:paraId="5189A1F4" w14:textId="77777777">
    <w:pPr>
      <w:pStyle w:val="FooterAgency"/>
    </w:pPr>
  </w:p>
  <w:p w:rsidR="00D205F8" w:rsidP="00BF2208" w14:paraId="2816E250" w14:textId="77777777">
    <w:pPr>
      <w:pStyle w:val="Footer"/>
    </w:pPr>
  </w:p>
  <w:p w:rsidR="00D205F8" w:rsidP="00BF2208" w14:paraId="10F4D448" w14:textId="77777777">
    <w:pPr>
      <w:pStyle w:val="Footer"/>
    </w:pPr>
  </w:p>
  <w:p w:rsidR="00D205F8" w14:paraId="1B8090F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FDA000A"/>
    <w:lvl w:ilvl="0">
      <w:start w:val="1"/>
      <w:numFmt w:val="decimal"/>
      <w:lvlText w:val="%1."/>
      <w:lvlJc w:val="left"/>
      <w:pPr>
        <w:tabs>
          <w:tab w:val="num" w:pos="1492"/>
        </w:tabs>
        <w:ind w:left="1492" w:hanging="360"/>
      </w:pPr>
    </w:lvl>
  </w:abstractNum>
  <w:abstractNum w:abstractNumId="1">
    <w:nsid w:val="FFFFFF7D"/>
    <w:multiLevelType w:val="singleLevel"/>
    <w:tmpl w:val="A4AE1DAE"/>
    <w:lvl w:ilvl="0">
      <w:start w:val="1"/>
      <w:numFmt w:val="decimal"/>
      <w:lvlText w:val="%1."/>
      <w:lvlJc w:val="left"/>
      <w:pPr>
        <w:tabs>
          <w:tab w:val="num" w:pos="1209"/>
        </w:tabs>
        <w:ind w:left="1209" w:hanging="360"/>
      </w:pPr>
    </w:lvl>
  </w:abstractNum>
  <w:abstractNum w:abstractNumId="2">
    <w:nsid w:val="FFFFFF7E"/>
    <w:multiLevelType w:val="singleLevel"/>
    <w:tmpl w:val="0DD29E5C"/>
    <w:lvl w:ilvl="0">
      <w:start w:val="1"/>
      <w:numFmt w:val="decimal"/>
      <w:lvlText w:val="%1."/>
      <w:lvlJc w:val="left"/>
      <w:pPr>
        <w:tabs>
          <w:tab w:val="num" w:pos="926"/>
        </w:tabs>
        <w:ind w:left="926" w:hanging="360"/>
      </w:pPr>
    </w:lvl>
  </w:abstractNum>
  <w:abstractNum w:abstractNumId="3">
    <w:nsid w:val="FFFFFF7F"/>
    <w:multiLevelType w:val="singleLevel"/>
    <w:tmpl w:val="52144F00"/>
    <w:lvl w:ilvl="0">
      <w:start w:val="1"/>
      <w:numFmt w:val="decimal"/>
      <w:lvlText w:val="%1."/>
      <w:lvlJc w:val="left"/>
      <w:pPr>
        <w:tabs>
          <w:tab w:val="num" w:pos="643"/>
        </w:tabs>
        <w:ind w:left="643" w:hanging="360"/>
      </w:pPr>
    </w:lvl>
  </w:abstractNum>
  <w:abstractNum w:abstractNumId="4">
    <w:nsid w:val="FFFFFF80"/>
    <w:multiLevelType w:val="singleLevel"/>
    <w:tmpl w:val="533A72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C8A0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B0BA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828F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AE7740"/>
    <w:lvl w:ilvl="0">
      <w:start w:val="1"/>
      <w:numFmt w:val="decimal"/>
      <w:lvlText w:val="%1."/>
      <w:lvlJc w:val="left"/>
      <w:pPr>
        <w:tabs>
          <w:tab w:val="num" w:pos="360"/>
        </w:tabs>
        <w:ind w:left="360" w:hanging="360"/>
      </w:pPr>
    </w:lvl>
  </w:abstractNum>
  <w:abstractNum w:abstractNumId="9">
    <w:nsid w:val="FFFFFF89"/>
    <w:multiLevelType w:val="singleLevel"/>
    <w:tmpl w:val="2928477A"/>
    <w:lvl w:ilvl="0">
      <w:start w:val="1"/>
      <w:numFmt w:val="bullet"/>
      <w:lvlText w:val=""/>
      <w:lvlJc w:val="left"/>
      <w:pPr>
        <w:tabs>
          <w:tab w:val="num" w:pos="360"/>
        </w:tabs>
        <w:ind w:left="360" w:hanging="360"/>
      </w:pPr>
      <w:rPr>
        <w:rFonts w:ascii="Symbol" w:hAnsi="Symbol" w:hint="default"/>
      </w:rPr>
    </w:lvl>
  </w:abstractNum>
  <w:abstractNum w:abstractNumId="10">
    <w:nsid w:val="05885C58"/>
    <w:multiLevelType w:val="hybridMultilevel"/>
    <w:tmpl w:val="A9A0E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4872507"/>
    <w:multiLevelType w:val="hybridMultilevel"/>
    <w:tmpl w:val="7352A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C67E7E"/>
    <w:multiLevelType w:val="hybridMultilevel"/>
    <w:tmpl w:val="1DCC6C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outline w:val="0"/>
        <w:shadow w:val="0"/>
        <w:emboss w:val="0"/>
        <w:imprint w:val="0"/>
        <w:vanish w:val="0"/>
        <w:color w:val="auto"/>
        <w:sz w:val="18"/>
        <w:szCs w:val="18"/>
        <w:u w:val="none"/>
        <w:vertAlign w:val="baseline"/>
      </w:rPr>
    </w:lvl>
    <w:lvl w:ilvl="1">
      <w:start w:val="1"/>
      <w:numFmt w:val="decimal"/>
      <w:lvlText w:val="%1.%2."/>
      <w:lvlJc w:val="left"/>
      <w:pPr>
        <w:tabs>
          <w:tab w:val="num" w:pos="964"/>
        </w:tabs>
        <w:ind w:left="964" w:hanging="604"/>
      </w:pPr>
      <w:rPr>
        <w:rFonts w:ascii="Verdana" w:hAnsi="Verdana" w:hint="default"/>
        <w:b w:val="0"/>
        <w:i w:val="0"/>
        <w:caps w:val="0"/>
        <w:strike w:val="0"/>
        <w:dstrike w:val="0"/>
        <w:outline w:val="0"/>
        <w:shadow w:val="0"/>
        <w:emboss w:val="0"/>
        <w:imprint w:val="0"/>
        <w:vanish w:val="0"/>
        <w:color w:val="auto"/>
        <w:sz w:val="18"/>
        <w:szCs w:val="18"/>
        <w:u w:val="none"/>
        <w:vertAlign w:val="baseline"/>
      </w:rPr>
    </w:lvl>
    <w:lvl w:ilvl="2">
      <w:start w:val="1"/>
      <w:numFmt w:val="none"/>
      <w:lvlJc w:val="left"/>
      <w:pPr>
        <w:tabs>
          <w:tab w:val="num" w:pos="964"/>
        </w:tabs>
        <w:ind w:left="964" w:hanging="607"/>
      </w:pPr>
      <w:rPr>
        <w:rFonts w:hint="default"/>
      </w:rPr>
    </w:lvl>
    <w:lvl w:ilvl="3">
      <w:start w:val="1"/>
      <w:numFmt w:val="none"/>
      <w:lvlJc w:val="left"/>
      <w:pPr>
        <w:tabs>
          <w:tab w:val="num" w:pos="964"/>
        </w:tabs>
        <w:ind w:left="964" w:hanging="607"/>
      </w:pPr>
      <w:rPr>
        <w:rFonts w:hint="default"/>
      </w:rPr>
    </w:lvl>
    <w:lvl w:ilvl="4">
      <w:start w:val="1"/>
      <w:numFmt w:val="none"/>
      <w:lvlJc w:val="left"/>
      <w:pPr>
        <w:tabs>
          <w:tab w:val="num" w:pos="964"/>
        </w:tabs>
        <w:ind w:left="964" w:hanging="607"/>
      </w:pPr>
      <w:rPr>
        <w:rFonts w:hint="default"/>
      </w:rPr>
    </w:lvl>
    <w:lvl w:ilvl="5">
      <w:start w:val="1"/>
      <w:numFmt w:val="none"/>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Jc w:val="left"/>
      <w:pPr>
        <w:tabs>
          <w:tab w:val="num" w:pos="964"/>
        </w:tabs>
        <w:ind w:left="964" w:hanging="607"/>
      </w:pPr>
      <w:rPr>
        <w:rFonts w:hint="default"/>
      </w:rPr>
    </w:lvl>
    <w:lvl w:ilvl="8">
      <w:start w:val="1"/>
      <w:numFmt w:val="none"/>
      <w:lvlJc w:val="left"/>
      <w:pPr>
        <w:tabs>
          <w:tab w:val="num" w:pos="964"/>
        </w:tabs>
        <w:ind w:left="964" w:hanging="607"/>
      </w:pPr>
      <w:rPr>
        <w:rFonts w:hint="default"/>
      </w:rPr>
    </w:lvl>
  </w:abstractNum>
  <w:abstractNum w:abstractNumId="17">
    <w:nsid w:val="1EAA2531"/>
    <w:multiLevelType w:val="hybridMultilevel"/>
    <w:tmpl w:val="A7E0C3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6F0765"/>
    <w:multiLevelType w:val="hybridMultilevel"/>
    <w:tmpl w:val="C2943E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580EEE"/>
    <w:multiLevelType w:val="hybridMultilevel"/>
    <w:tmpl w:val="181431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9D040D4"/>
    <w:multiLevelType w:val="hybridMultilevel"/>
    <w:tmpl w:val="9F8674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BE23C0A"/>
    <w:multiLevelType w:val="hybridMultilevel"/>
    <w:tmpl w:val="1B18B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1A845EB"/>
    <w:multiLevelType w:val="multilevel"/>
    <w:tmpl w:val="A02E932A"/>
    <w:numStyleLink w:val="BulletsAgency"/>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3">
    <w:nsid w:val="343A65A8"/>
    <w:multiLevelType w:val="hybridMultilevel"/>
    <w:tmpl w:val="65E0C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5C44E9B"/>
    <w:multiLevelType w:val="hybridMultilevel"/>
    <w:tmpl w:val="BC326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4676D61"/>
    <w:multiLevelType w:val="hybridMultilevel"/>
    <w:tmpl w:val="FE861A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D904A3"/>
    <w:multiLevelType w:val="hybridMultilevel"/>
    <w:tmpl w:val="75829B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E21733"/>
    <w:multiLevelType w:val="multilevel"/>
    <w:tmpl w:val="A94C57BE"/>
    <w:styleLink w:val="BulletsAgency1"/>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8">
    <w:nsid w:val="61F67536"/>
    <w:multiLevelType w:val="hybridMultilevel"/>
    <w:tmpl w:val="D954F3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F33C47"/>
    <w:multiLevelType w:val="hybridMultilevel"/>
    <w:tmpl w:val="407404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74527F"/>
    <w:multiLevelType w:val="hybridMultilevel"/>
    <w:tmpl w:val="95A8B8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13"/>
  </w:num>
  <w:num w:numId="4">
    <w:abstractNumId w:val="27"/>
  </w:num>
  <w:num w:numId="5">
    <w:abstractNumId w:val="16"/>
  </w:num>
  <w:num w:numId="6">
    <w:abstractNumId w:val="12"/>
  </w:num>
  <w:num w:numId="7">
    <w:abstractNumId w:val="22"/>
  </w:num>
  <w:num w:numId="8">
    <w:abstractNumId w:val="29"/>
  </w:num>
  <w:num w:numId="9">
    <w:abstractNumId w:val="23"/>
  </w:num>
  <w:num w:numId="10">
    <w:abstractNumId w:val="26"/>
  </w:num>
  <w:num w:numId="11">
    <w:abstractNumId w:val="25"/>
  </w:num>
  <w:num w:numId="12">
    <w:abstractNumId w:val="15"/>
  </w:num>
  <w:num w:numId="13">
    <w:abstractNumId w:val="10"/>
  </w:num>
  <w:num w:numId="14">
    <w:abstractNumId w:val="20"/>
  </w:num>
  <w:num w:numId="15">
    <w:abstractNumId w:val="2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21"/>
  </w:num>
  <w:num w:numId="28">
    <w:abstractNumId w:val="18"/>
  </w:num>
  <w:num w:numId="29">
    <w:abstractNumId w:val="27"/>
    <w:lvlOverride w:ilvl="3">
      <w:lvl w:ilvl="3">
        <w:start w:val="1"/>
        <w:numFmt w:val="decimal"/>
        <w:pStyle w:val="Heading4Agency"/>
        <w:isLgl/>
        <w:suff w:val="space"/>
        <w:lvlText w:val="%1.%2.%3.%4. "/>
        <w:lvlJc w:val="left"/>
        <w:pPr>
          <w:ind w:left="0" w:firstLine="0"/>
        </w:pPr>
        <w:rPr>
          <w:rFonts w:hint="default"/>
        </w:rPr>
      </w:lvl>
    </w:lvlOverride>
  </w:num>
  <w:num w:numId="30">
    <w:abstractNumId w:val="27"/>
    <w:lvlOverride w:ilvl="2">
      <w:lvl w:ilvl="2">
        <w:start w:val="1"/>
        <w:numFmt w:val="decimal"/>
        <w:pStyle w:val="Heading3Agency"/>
        <w:suff w:val="space"/>
        <w:lvlText w:val="%1.%2.%3. "/>
        <w:lvlJc w:val="left"/>
        <w:pPr>
          <w:ind w:left="0" w:firstLine="0"/>
        </w:pPr>
        <w:rPr>
          <w:rFonts w:hint="default"/>
        </w:rPr>
      </w:lvl>
    </w:lvlOverride>
    <w:lvlOverride w:ilvl="3">
      <w:lvl w:ilvl="3">
        <w:start w:val="1"/>
        <w:numFmt w:val="decimal"/>
        <w:pStyle w:val="Heading4Agency"/>
        <w:isLgl/>
        <w:suff w:val="space"/>
        <w:lvlText w:val="%1.%2.%3.%4. "/>
        <w:lvlJc w:val="left"/>
        <w:pPr>
          <w:ind w:left="0" w:firstLine="0"/>
        </w:pPr>
        <w:rPr>
          <w:rFonts w:hint="default"/>
        </w:rPr>
      </w:lvl>
    </w:lvlOverride>
  </w:num>
  <w:num w:numId="31">
    <w:abstractNumId w:val="17"/>
  </w:num>
  <w:num w:numId="32">
    <w:abstractNumId w:val="19"/>
  </w:num>
  <w:num w:numId="33">
    <w:abstractNumId w:val="30"/>
  </w:num>
  <w:num w:numId="34">
    <w:abstractNumId w:val="2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08" w:allStyles="0" w:alternateStyleNames="0" w:clearFormatting="1" w:customStyles="0" w:directFormattingOnNumbering="0" w:directFormattingOnParagraphs="0" w:directFormattingOnRuns="0" w:directFormattingOnTables="0" w:headingStyles="0" w:latentStyles="0" w:numberingStyles="0" w:stylesInUse="1" w:tableStyles="0" w:top3HeadingStyles="0" w:visibleStyles="0"/>
  <w:doNotTrackMoves/>
  <w:defaultTabStop w:val="720"/>
  <w:drawingGridHorizontalSpacing w:val="90"/>
  <w:displayHorizont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98"/>
    <w:rsid w:val="000006E6"/>
    <w:rsid w:val="00017507"/>
    <w:rsid w:val="0002448B"/>
    <w:rsid w:val="000313F4"/>
    <w:rsid w:val="000318D4"/>
    <w:rsid w:val="0003459D"/>
    <w:rsid w:val="00034977"/>
    <w:rsid w:val="000370F4"/>
    <w:rsid w:val="00040F19"/>
    <w:rsid w:val="000457B7"/>
    <w:rsid w:val="00057393"/>
    <w:rsid w:val="000679B6"/>
    <w:rsid w:val="00071B0A"/>
    <w:rsid w:val="00072524"/>
    <w:rsid w:val="00075E4A"/>
    <w:rsid w:val="000802CF"/>
    <w:rsid w:val="00084730"/>
    <w:rsid w:val="00084AA2"/>
    <w:rsid w:val="00092547"/>
    <w:rsid w:val="0009320C"/>
    <w:rsid w:val="0009366A"/>
    <w:rsid w:val="000942AB"/>
    <w:rsid w:val="00094539"/>
    <w:rsid w:val="000949CE"/>
    <w:rsid w:val="00095739"/>
    <w:rsid w:val="000958F1"/>
    <w:rsid w:val="00095ED0"/>
    <w:rsid w:val="000A5EAA"/>
    <w:rsid w:val="000A7430"/>
    <w:rsid w:val="000A7835"/>
    <w:rsid w:val="000B08A3"/>
    <w:rsid w:val="000B30FC"/>
    <w:rsid w:val="000B54BF"/>
    <w:rsid w:val="000C0598"/>
    <w:rsid w:val="000D5557"/>
    <w:rsid w:val="000E05E8"/>
    <w:rsid w:val="000E1B50"/>
    <w:rsid w:val="000E312A"/>
    <w:rsid w:val="000F1AEE"/>
    <w:rsid w:val="000F5195"/>
    <w:rsid w:val="000F5ED9"/>
    <w:rsid w:val="00104A5B"/>
    <w:rsid w:val="001062A9"/>
    <w:rsid w:val="001114E5"/>
    <w:rsid w:val="00115F41"/>
    <w:rsid w:val="00125D72"/>
    <w:rsid w:val="00144208"/>
    <w:rsid w:val="00146A86"/>
    <w:rsid w:val="00151223"/>
    <w:rsid w:val="001537F7"/>
    <w:rsid w:val="001546F0"/>
    <w:rsid w:val="00155B3E"/>
    <w:rsid w:val="0015656A"/>
    <w:rsid w:val="00161C0F"/>
    <w:rsid w:val="001678C6"/>
    <w:rsid w:val="00171B44"/>
    <w:rsid w:val="00172316"/>
    <w:rsid w:val="00172652"/>
    <w:rsid w:val="00175A50"/>
    <w:rsid w:val="0017699A"/>
    <w:rsid w:val="00180350"/>
    <w:rsid w:val="001806E7"/>
    <w:rsid w:val="0018675A"/>
    <w:rsid w:val="001A40C2"/>
    <w:rsid w:val="001A48EC"/>
    <w:rsid w:val="001B17C4"/>
    <w:rsid w:val="001B648B"/>
    <w:rsid w:val="001B78FF"/>
    <w:rsid w:val="001C19C8"/>
    <w:rsid w:val="001C401E"/>
    <w:rsid w:val="001C6D85"/>
    <w:rsid w:val="001C74D6"/>
    <w:rsid w:val="001D23B4"/>
    <w:rsid w:val="001D5CA1"/>
    <w:rsid w:val="001D739B"/>
    <w:rsid w:val="001E1747"/>
    <w:rsid w:val="001E200D"/>
    <w:rsid w:val="001E3E34"/>
    <w:rsid w:val="001F28C1"/>
    <w:rsid w:val="001F38E6"/>
    <w:rsid w:val="001F51C8"/>
    <w:rsid w:val="002046F6"/>
    <w:rsid w:val="00205E5A"/>
    <w:rsid w:val="00206017"/>
    <w:rsid w:val="00207847"/>
    <w:rsid w:val="00211E3A"/>
    <w:rsid w:val="00214686"/>
    <w:rsid w:val="0021571D"/>
    <w:rsid w:val="00221518"/>
    <w:rsid w:val="00221B07"/>
    <w:rsid w:val="002237B6"/>
    <w:rsid w:val="00224AD6"/>
    <w:rsid w:val="00230D6F"/>
    <w:rsid w:val="0023409C"/>
    <w:rsid w:val="00235302"/>
    <w:rsid w:val="00235733"/>
    <w:rsid w:val="00236984"/>
    <w:rsid w:val="002374B6"/>
    <w:rsid w:val="00245D25"/>
    <w:rsid w:val="00251CC6"/>
    <w:rsid w:val="0025553D"/>
    <w:rsid w:val="002642A0"/>
    <w:rsid w:val="00265DF0"/>
    <w:rsid w:val="00267C9F"/>
    <w:rsid w:val="00267CB9"/>
    <w:rsid w:val="00267DA2"/>
    <w:rsid w:val="00273C21"/>
    <w:rsid w:val="0028182F"/>
    <w:rsid w:val="002829FA"/>
    <w:rsid w:val="00294B9B"/>
    <w:rsid w:val="00297474"/>
    <w:rsid w:val="0029776D"/>
    <w:rsid w:val="002A7298"/>
    <w:rsid w:val="002A74CF"/>
    <w:rsid w:val="002B10D3"/>
    <w:rsid w:val="002C073D"/>
    <w:rsid w:val="002C1A07"/>
    <w:rsid w:val="002C6FE9"/>
    <w:rsid w:val="002D354C"/>
    <w:rsid w:val="002D369B"/>
    <w:rsid w:val="002D434E"/>
    <w:rsid w:val="002D6CCD"/>
    <w:rsid w:val="002D7502"/>
    <w:rsid w:val="002E7ADC"/>
    <w:rsid w:val="002F14E7"/>
    <w:rsid w:val="00306BF0"/>
    <w:rsid w:val="00310016"/>
    <w:rsid w:val="003125CF"/>
    <w:rsid w:val="00317857"/>
    <w:rsid w:val="0032087B"/>
    <w:rsid w:val="00324E96"/>
    <w:rsid w:val="003338B1"/>
    <w:rsid w:val="00337067"/>
    <w:rsid w:val="00345547"/>
    <w:rsid w:val="00346821"/>
    <w:rsid w:val="00354A52"/>
    <w:rsid w:val="00363299"/>
    <w:rsid w:val="003659B7"/>
    <w:rsid w:val="003659EE"/>
    <w:rsid w:val="00367020"/>
    <w:rsid w:val="00393592"/>
    <w:rsid w:val="00393926"/>
    <w:rsid w:val="003943A0"/>
    <w:rsid w:val="00395133"/>
    <w:rsid w:val="003960DB"/>
    <w:rsid w:val="00397C79"/>
    <w:rsid w:val="003A094E"/>
    <w:rsid w:val="003A1727"/>
    <w:rsid w:val="003A3BD5"/>
    <w:rsid w:val="003A711F"/>
    <w:rsid w:val="003A746D"/>
    <w:rsid w:val="003B302E"/>
    <w:rsid w:val="003B4C47"/>
    <w:rsid w:val="003B7A67"/>
    <w:rsid w:val="003B7D72"/>
    <w:rsid w:val="003D2280"/>
    <w:rsid w:val="003D2DC9"/>
    <w:rsid w:val="003D5D68"/>
    <w:rsid w:val="003D7EFD"/>
    <w:rsid w:val="003E2640"/>
    <w:rsid w:val="003E7CC2"/>
    <w:rsid w:val="003F18A7"/>
    <w:rsid w:val="003F4B95"/>
    <w:rsid w:val="003F526B"/>
    <w:rsid w:val="003F709C"/>
    <w:rsid w:val="00410BA7"/>
    <w:rsid w:val="00420D31"/>
    <w:rsid w:val="004261EA"/>
    <w:rsid w:val="00426B1A"/>
    <w:rsid w:val="004321F1"/>
    <w:rsid w:val="004345CA"/>
    <w:rsid w:val="00444D6A"/>
    <w:rsid w:val="00445B93"/>
    <w:rsid w:val="00445D64"/>
    <w:rsid w:val="004504E4"/>
    <w:rsid w:val="004630FC"/>
    <w:rsid w:val="00467C00"/>
    <w:rsid w:val="00471BC7"/>
    <w:rsid w:val="004813EF"/>
    <w:rsid w:val="004919E8"/>
    <w:rsid w:val="004B1E7C"/>
    <w:rsid w:val="004B2DCF"/>
    <w:rsid w:val="004B32EC"/>
    <w:rsid w:val="004C1C79"/>
    <w:rsid w:val="004C2F23"/>
    <w:rsid w:val="004D03BB"/>
    <w:rsid w:val="004D19DB"/>
    <w:rsid w:val="004D6E92"/>
    <w:rsid w:val="004E1076"/>
    <w:rsid w:val="004E2748"/>
    <w:rsid w:val="004E2A4C"/>
    <w:rsid w:val="004E70C4"/>
    <w:rsid w:val="004F10BC"/>
    <w:rsid w:val="004F331D"/>
    <w:rsid w:val="004F43DA"/>
    <w:rsid w:val="004F55C8"/>
    <w:rsid w:val="004F642E"/>
    <w:rsid w:val="0050066B"/>
    <w:rsid w:val="005015A0"/>
    <w:rsid w:val="005016DF"/>
    <w:rsid w:val="00505ACB"/>
    <w:rsid w:val="005106F9"/>
    <w:rsid w:val="00510D00"/>
    <w:rsid w:val="00514E76"/>
    <w:rsid w:val="0051693B"/>
    <w:rsid w:val="00516AF0"/>
    <w:rsid w:val="00520C36"/>
    <w:rsid w:val="00522F9E"/>
    <w:rsid w:val="00525749"/>
    <w:rsid w:val="00526648"/>
    <w:rsid w:val="005271F6"/>
    <w:rsid w:val="0053166A"/>
    <w:rsid w:val="0053224F"/>
    <w:rsid w:val="00532E86"/>
    <w:rsid w:val="0054724C"/>
    <w:rsid w:val="00547B66"/>
    <w:rsid w:val="00555719"/>
    <w:rsid w:val="00555FE9"/>
    <w:rsid w:val="0055734B"/>
    <w:rsid w:val="00565AF5"/>
    <w:rsid w:val="00566C29"/>
    <w:rsid w:val="00571601"/>
    <w:rsid w:val="00571C8C"/>
    <w:rsid w:val="00574E06"/>
    <w:rsid w:val="00577B71"/>
    <w:rsid w:val="005823A2"/>
    <w:rsid w:val="005837A4"/>
    <w:rsid w:val="0058479E"/>
    <w:rsid w:val="00585874"/>
    <w:rsid w:val="0058742A"/>
    <w:rsid w:val="00590229"/>
    <w:rsid w:val="00590E3C"/>
    <w:rsid w:val="005A0DF7"/>
    <w:rsid w:val="005A1C3C"/>
    <w:rsid w:val="005A21E3"/>
    <w:rsid w:val="005A31BD"/>
    <w:rsid w:val="005A4391"/>
    <w:rsid w:val="005A4B95"/>
    <w:rsid w:val="005B0930"/>
    <w:rsid w:val="005B6350"/>
    <w:rsid w:val="005B6B08"/>
    <w:rsid w:val="005C44D0"/>
    <w:rsid w:val="005C46E1"/>
    <w:rsid w:val="005C530F"/>
    <w:rsid w:val="005D3663"/>
    <w:rsid w:val="005E3ADA"/>
    <w:rsid w:val="005E49AF"/>
    <w:rsid w:val="005E50D4"/>
    <w:rsid w:val="005E78E4"/>
    <w:rsid w:val="005E7AC9"/>
    <w:rsid w:val="005F0361"/>
    <w:rsid w:val="005F06FE"/>
    <w:rsid w:val="005F2D06"/>
    <w:rsid w:val="005F3608"/>
    <w:rsid w:val="005F7BD5"/>
    <w:rsid w:val="005F7E2B"/>
    <w:rsid w:val="0060463B"/>
    <w:rsid w:val="00604BCD"/>
    <w:rsid w:val="006064FC"/>
    <w:rsid w:val="00606B64"/>
    <w:rsid w:val="00607BDB"/>
    <w:rsid w:val="00610CB5"/>
    <w:rsid w:val="00622E11"/>
    <w:rsid w:val="0062610F"/>
    <w:rsid w:val="0062687E"/>
    <w:rsid w:val="0063181B"/>
    <w:rsid w:val="006365C4"/>
    <w:rsid w:val="006514D6"/>
    <w:rsid w:val="00664272"/>
    <w:rsid w:val="00696983"/>
    <w:rsid w:val="00696FD4"/>
    <w:rsid w:val="006A2967"/>
    <w:rsid w:val="006A3BE3"/>
    <w:rsid w:val="006B1A13"/>
    <w:rsid w:val="006B2031"/>
    <w:rsid w:val="006D103F"/>
    <w:rsid w:val="006E125B"/>
    <w:rsid w:val="006E3085"/>
    <w:rsid w:val="006E619F"/>
    <w:rsid w:val="006E62FC"/>
    <w:rsid w:val="006E7AD4"/>
    <w:rsid w:val="006F09B1"/>
    <w:rsid w:val="006F1658"/>
    <w:rsid w:val="006F302B"/>
    <w:rsid w:val="00700DB9"/>
    <w:rsid w:val="0070698B"/>
    <w:rsid w:val="00707193"/>
    <w:rsid w:val="00707EBB"/>
    <w:rsid w:val="00713162"/>
    <w:rsid w:val="007209C2"/>
    <w:rsid w:val="007258B1"/>
    <w:rsid w:val="0072743E"/>
    <w:rsid w:val="00727FB2"/>
    <w:rsid w:val="00732143"/>
    <w:rsid w:val="007338C8"/>
    <w:rsid w:val="00734028"/>
    <w:rsid w:val="007366F2"/>
    <w:rsid w:val="00745BAA"/>
    <w:rsid w:val="00746058"/>
    <w:rsid w:val="007570EF"/>
    <w:rsid w:val="007579A7"/>
    <w:rsid w:val="00761D5E"/>
    <w:rsid w:val="00762846"/>
    <w:rsid w:val="00771800"/>
    <w:rsid w:val="00771932"/>
    <w:rsid w:val="00773D26"/>
    <w:rsid w:val="00780CE7"/>
    <w:rsid w:val="007826B4"/>
    <w:rsid w:val="00782C9E"/>
    <w:rsid w:val="00784282"/>
    <w:rsid w:val="0078543A"/>
    <w:rsid w:val="007904EC"/>
    <w:rsid w:val="00795CB5"/>
    <w:rsid w:val="00796BF6"/>
    <w:rsid w:val="007A2DA4"/>
    <w:rsid w:val="007A3C06"/>
    <w:rsid w:val="007A47E4"/>
    <w:rsid w:val="007A67E8"/>
    <w:rsid w:val="007A6B96"/>
    <w:rsid w:val="007A7443"/>
    <w:rsid w:val="007B1ED1"/>
    <w:rsid w:val="007B471D"/>
    <w:rsid w:val="007C4205"/>
    <w:rsid w:val="007C7A16"/>
    <w:rsid w:val="007D4A7A"/>
    <w:rsid w:val="007D4F19"/>
    <w:rsid w:val="007E2D44"/>
    <w:rsid w:val="007E416D"/>
    <w:rsid w:val="007E5892"/>
    <w:rsid w:val="007E5D9B"/>
    <w:rsid w:val="007F168E"/>
    <w:rsid w:val="007F19C9"/>
    <w:rsid w:val="007F5D1A"/>
    <w:rsid w:val="00803E5E"/>
    <w:rsid w:val="00805E43"/>
    <w:rsid w:val="00807F76"/>
    <w:rsid w:val="00814C0E"/>
    <w:rsid w:val="00820E72"/>
    <w:rsid w:val="00822378"/>
    <w:rsid w:val="00822E34"/>
    <w:rsid w:val="00823997"/>
    <w:rsid w:val="0083514D"/>
    <w:rsid w:val="00835590"/>
    <w:rsid w:val="00836039"/>
    <w:rsid w:val="0085377A"/>
    <w:rsid w:val="0085421F"/>
    <w:rsid w:val="008552D6"/>
    <w:rsid w:val="0085572F"/>
    <w:rsid w:val="00860E0F"/>
    <w:rsid w:val="008657BD"/>
    <w:rsid w:val="008679DF"/>
    <w:rsid w:val="00872796"/>
    <w:rsid w:val="00874438"/>
    <w:rsid w:val="008770B4"/>
    <w:rsid w:val="00882417"/>
    <w:rsid w:val="00884D6C"/>
    <w:rsid w:val="00884F65"/>
    <w:rsid w:val="0088574F"/>
    <w:rsid w:val="00890FE5"/>
    <w:rsid w:val="0089142F"/>
    <w:rsid w:val="0089410E"/>
    <w:rsid w:val="0089471F"/>
    <w:rsid w:val="008974D9"/>
    <w:rsid w:val="008A6232"/>
    <w:rsid w:val="008A6F7A"/>
    <w:rsid w:val="008B0544"/>
    <w:rsid w:val="008B0C70"/>
    <w:rsid w:val="008B4954"/>
    <w:rsid w:val="008C77E6"/>
    <w:rsid w:val="008D0072"/>
    <w:rsid w:val="008D2A2E"/>
    <w:rsid w:val="008E18C5"/>
    <w:rsid w:val="008E31D5"/>
    <w:rsid w:val="008E5DA7"/>
    <w:rsid w:val="008F3265"/>
    <w:rsid w:val="009036AE"/>
    <w:rsid w:val="00906EB3"/>
    <w:rsid w:val="00907151"/>
    <w:rsid w:val="0092406F"/>
    <w:rsid w:val="00926923"/>
    <w:rsid w:val="009331C0"/>
    <w:rsid w:val="00936869"/>
    <w:rsid w:val="0093753E"/>
    <w:rsid w:val="00940C5A"/>
    <w:rsid w:val="009425B5"/>
    <w:rsid w:val="009433AB"/>
    <w:rsid w:val="009504BA"/>
    <w:rsid w:val="009620FE"/>
    <w:rsid w:val="00963752"/>
    <w:rsid w:val="009663A3"/>
    <w:rsid w:val="00967646"/>
    <w:rsid w:val="0097168F"/>
    <w:rsid w:val="009758B4"/>
    <w:rsid w:val="009817E0"/>
    <w:rsid w:val="0098353F"/>
    <w:rsid w:val="00984CEA"/>
    <w:rsid w:val="00986272"/>
    <w:rsid w:val="009920BD"/>
    <w:rsid w:val="009A6DD5"/>
    <w:rsid w:val="009A7EAA"/>
    <w:rsid w:val="009B3448"/>
    <w:rsid w:val="009C227A"/>
    <w:rsid w:val="009C6E7A"/>
    <w:rsid w:val="009D43CA"/>
    <w:rsid w:val="009D6F6C"/>
    <w:rsid w:val="009E1088"/>
    <w:rsid w:val="009E36E9"/>
    <w:rsid w:val="009E62AA"/>
    <w:rsid w:val="009F2131"/>
    <w:rsid w:val="009F2BB4"/>
    <w:rsid w:val="00A0240D"/>
    <w:rsid w:val="00A11EC5"/>
    <w:rsid w:val="00A25927"/>
    <w:rsid w:val="00A26957"/>
    <w:rsid w:val="00A27AED"/>
    <w:rsid w:val="00A30242"/>
    <w:rsid w:val="00A30B18"/>
    <w:rsid w:val="00A362B4"/>
    <w:rsid w:val="00A42882"/>
    <w:rsid w:val="00A42A64"/>
    <w:rsid w:val="00A442BB"/>
    <w:rsid w:val="00A44B87"/>
    <w:rsid w:val="00A44CD8"/>
    <w:rsid w:val="00A4623B"/>
    <w:rsid w:val="00A47FBA"/>
    <w:rsid w:val="00A50A89"/>
    <w:rsid w:val="00A533D2"/>
    <w:rsid w:val="00A54B5C"/>
    <w:rsid w:val="00A57D10"/>
    <w:rsid w:val="00A70CA2"/>
    <w:rsid w:val="00A71EBE"/>
    <w:rsid w:val="00A740F5"/>
    <w:rsid w:val="00A76B0F"/>
    <w:rsid w:val="00A81BB5"/>
    <w:rsid w:val="00A92829"/>
    <w:rsid w:val="00A93E7B"/>
    <w:rsid w:val="00A96197"/>
    <w:rsid w:val="00AA2564"/>
    <w:rsid w:val="00AA429F"/>
    <w:rsid w:val="00AA4482"/>
    <w:rsid w:val="00AA74EE"/>
    <w:rsid w:val="00AA7C26"/>
    <w:rsid w:val="00AB1062"/>
    <w:rsid w:val="00AB1523"/>
    <w:rsid w:val="00AB53AC"/>
    <w:rsid w:val="00AB560D"/>
    <w:rsid w:val="00AB6422"/>
    <w:rsid w:val="00AC0BF3"/>
    <w:rsid w:val="00AC682D"/>
    <w:rsid w:val="00AD0B52"/>
    <w:rsid w:val="00AE28F1"/>
    <w:rsid w:val="00AE4BDF"/>
    <w:rsid w:val="00AF4DBD"/>
    <w:rsid w:val="00AF58FB"/>
    <w:rsid w:val="00B00B9D"/>
    <w:rsid w:val="00B104A1"/>
    <w:rsid w:val="00B13171"/>
    <w:rsid w:val="00B167D8"/>
    <w:rsid w:val="00B17B64"/>
    <w:rsid w:val="00B17F61"/>
    <w:rsid w:val="00B23E69"/>
    <w:rsid w:val="00B27EFC"/>
    <w:rsid w:val="00B32F2F"/>
    <w:rsid w:val="00B3599B"/>
    <w:rsid w:val="00B36A0D"/>
    <w:rsid w:val="00B37556"/>
    <w:rsid w:val="00B405D2"/>
    <w:rsid w:val="00B507FA"/>
    <w:rsid w:val="00B533CB"/>
    <w:rsid w:val="00B53667"/>
    <w:rsid w:val="00B60D5D"/>
    <w:rsid w:val="00B636AF"/>
    <w:rsid w:val="00B63BF9"/>
    <w:rsid w:val="00B674BA"/>
    <w:rsid w:val="00B77D17"/>
    <w:rsid w:val="00B80AB2"/>
    <w:rsid w:val="00B82B83"/>
    <w:rsid w:val="00B84E10"/>
    <w:rsid w:val="00B900DA"/>
    <w:rsid w:val="00B91AA1"/>
    <w:rsid w:val="00B92A64"/>
    <w:rsid w:val="00B93852"/>
    <w:rsid w:val="00B9533C"/>
    <w:rsid w:val="00BA4CDA"/>
    <w:rsid w:val="00BA6FB5"/>
    <w:rsid w:val="00BA794B"/>
    <w:rsid w:val="00BB2FCB"/>
    <w:rsid w:val="00BB32A8"/>
    <w:rsid w:val="00BB4C0B"/>
    <w:rsid w:val="00BC299D"/>
    <w:rsid w:val="00BC51C3"/>
    <w:rsid w:val="00BC53AA"/>
    <w:rsid w:val="00BD1EE2"/>
    <w:rsid w:val="00BD4639"/>
    <w:rsid w:val="00BE5110"/>
    <w:rsid w:val="00BE74DA"/>
    <w:rsid w:val="00BF2208"/>
    <w:rsid w:val="00BF2703"/>
    <w:rsid w:val="00BF75D1"/>
    <w:rsid w:val="00C04B2A"/>
    <w:rsid w:val="00C06DC4"/>
    <w:rsid w:val="00C14260"/>
    <w:rsid w:val="00C17685"/>
    <w:rsid w:val="00C213DA"/>
    <w:rsid w:val="00C242C1"/>
    <w:rsid w:val="00C3382F"/>
    <w:rsid w:val="00C345C6"/>
    <w:rsid w:val="00C34EE2"/>
    <w:rsid w:val="00C35074"/>
    <w:rsid w:val="00C36086"/>
    <w:rsid w:val="00C41A18"/>
    <w:rsid w:val="00C425CE"/>
    <w:rsid w:val="00C51249"/>
    <w:rsid w:val="00C53B62"/>
    <w:rsid w:val="00C55AB8"/>
    <w:rsid w:val="00C71627"/>
    <w:rsid w:val="00C71EEA"/>
    <w:rsid w:val="00C73570"/>
    <w:rsid w:val="00C74825"/>
    <w:rsid w:val="00C74938"/>
    <w:rsid w:val="00C74D2E"/>
    <w:rsid w:val="00C75060"/>
    <w:rsid w:val="00C82427"/>
    <w:rsid w:val="00C82EFF"/>
    <w:rsid w:val="00C83AB2"/>
    <w:rsid w:val="00C8495D"/>
    <w:rsid w:val="00C9136F"/>
    <w:rsid w:val="00C91A26"/>
    <w:rsid w:val="00CA319A"/>
    <w:rsid w:val="00CA42AB"/>
    <w:rsid w:val="00CB03A8"/>
    <w:rsid w:val="00CB4200"/>
    <w:rsid w:val="00CC1B26"/>
    <w:rsid w:val="00CC4C35"/>
    <w:rsid w:val="00CD2A25"/>
    <w:rsid w:val="00CD386A"/>
    <w:rsid w:val="00CD5881"/>
    <w:rsid w:val="00CD7477"/>
    <w:rsid w:val="00CD7AAB"/>
    <w:rsid w:val="00CE225D"/>
    <w:rsid w:val="00CE3DE6"/>
    <w:rsid w:val="00CE3E38"/>
    <w:rsid w:val="00CE4B67"/>
    <w:rsid w:val="00CF0823"/>
    <w:rsid w:val="00CF2167"/>
    <w:rsid w:val="00CF5478"/>
    <w:rsid w:val="00D05842"/>
    <w:rsid w:val="00D11395"/>
    <w:rsid w:val="00D12DCE"/>
    <w:rsid w:val="00D149B2"/>
    <w:rsid w:val="00D14B7D"/>
    <w:rsid w:val="00D15AB6"/>
    <w:rsid w:val="00D205F8"/>
    <w:rsid w:val="00D217CB"/>
    <w:rsid w:val="00D31C4C"/>
    <w:rsid w:val="00D354E5"/>
    <w:rsid w:val="00D35641"/>
    <w:rsid w:val="00D35ACE"/>
    <w:rsid w:val="00D40002"/>
    <w:rsid w:val="00D41706"/>
    <w:rsid w:val="00D43103"/>
    <w:rsid w:val="00D521B7"/>
    <w:rsid w:val="00D53E12"/>
    <w:rsid w:val="00D64BAD"/>
    <w:rsid w:val="00D80A62"/>
    <w:rsid w:val="00D813C4"/>
    <w:rsid w:val="00D875E9"/>
    <w:rsid w:val="00D91998"/>
    <w:rsid w:val="00D93789"/>
    <w:rsid w:val="00D96102"/>
    <w:rsid w:val="00DA10BC"/>
    <w:rsid w:val="00DA2103"/>
    <w:rsid w:val="00DA4444"/>
    <w:rsid w:val="00DB47F4"/>
    <w:rsid w:val="00DB4CD4"/>
    <w:rsid w:val="00DC00F1"/>
    <w:rsid w:val="00DC1C10"/>
    <w:rsid w:val="00DC389B"/>
    <w:rsid w:val="00DC5BCF"/>
    <w:rsid w:val="00DC6313"/>
    <w:rsid w:val="00DD3815"/>
    <w:rsid w:val="00DD49E4"/>
    <w:rsid w:val="00DD77BD"/>
    <w:rsid w:val="00DE0DA0"/>
    <w:rsid w:val="00DE4335"/>
    <w:rsid w:val="00DE4738"/>
    <w:rsid w:val="00DF08D6"/>
    <w:rsid w:val="00DF3017"/>
    <w:rsid w:val="00E1054E"/>
    <w:rsid w:val="00E13347"/>
    <w:rsid w:val="00E141D7"/>
    <w:rsid w:val="00E156E5"/>
    <w:rsid w:val="00E169C6"/>
    <w:rsid w:val="00E177D5"/>
    <w:rsid w:val="00E20C11"/>
    <w:rsid w:val="00E27CE7"/>
    <w:rsid w:val="00E35DBF"/>
    <w:rsid w:val="00E36505"/>
    <w:rsid w:val="00E37DB7"/>
    <w:rsid w:val="00E4027B"/>
    <w:rsid w:val="00E479DB"/>
    <w:rsid w:val="00E50233"/>
    <w:rsid w:val="00E51159"/>
    <w:rsid w:val="00E51D01"/>
    <w:rsid w:val="00E530AA"/>
    <w:rsid w:val="00E53937"/>
    <w:rsid w:val="00E629E9"/>
    <w:rsid w:val="00E712E0"/>
    <w:rsid w:val="00E741A4"/>
    <w:rsid w:val="00E75DE4"/>
    <w:rsid w:val="00E82770"/>
    <w:rsid w:val="00E84003"/>
    <w:rsid w:val="00E86EF2"/>
    <w:rsid w:val="00E94B76"/>
    <w:rsid w:val="00E94BD7"/>
    <w:rsid w:val="00E97205"/>
    <w:rsid w:val="00EB06F7"/>
    <w:rsid w:val="00EB0E57"/>
    <w:rsid w:val="00EB3102"/>
    <w:rsid w:val="00EC5EB0"/>
    <w:rsid w:val="00ED278A"/>
    <w:rsid w:val="00ED2A1A"/>
    <w:rsid w:val="00ED6CE8"/>
    <w:rsid w:val="00ED7975"/>
    <w:rsid w:val="00EE1194"/>
    <w:rsid w:val="00EE2EE3"/>
    <w:rsid w:val="00EE6BBA"/>
    <w:rsid w:val="00EF49A7"/>
    <w:rsid w:val="00EF58E5"/>
    <w:rsid w:val="00F0128C"/>
    <w:rsid w:val="00F047B0"/>
    <w:rsid w:val="00F10C3D"/>
    <w:rsid w:val="00F11577"/>
    <w:rsid w:val="00F16C6D"/>
    <w:rsid w:val="00F1717C"/>
    <w:rsid w:val="00F17636"/>
    <w:rsid w:val="00F24686"/>
    <w:rsid w:val="00F30A17"/>
    <w:rsid w:val="00F30F6F"/>
    <w:rsid w:val="00F3151F"/>
    <w:rsid w:val="00F317C7"/>
    <w:rsid w:val="00F3291C"/>
    <w:rsid w:val="00F34BCE"/>
    <w:rsid w:val="00F351A3"/>
    <w:rsid w:val="00F35489"/>
    <w:rsid w:val="00F36FEF"/>
    <w:rsid w:val="00F37D9F"/>
    <w:rsid w:val="00F40CF1"/>
    <w:rsid w:val="00F444EF"/>
    <w:rsid w:val="00F46790"/>
    <w:rsid w:val="00F53B77"/>
    <w:rsid w:val="00F7411F"/>
    <w:rsid w:val="00F7452D"/>
    <w:rsid w:val="00F74A8D"/>
    <w:rsid w:val="00F834B3"/>
    <w:rsid w:val="00F84796"/>
    <w:rsid w:val="00F910D0"/>
    <w:rsid w:val="00F93BB4"/>
    <w:rsid w:val="00FA0826"/>
    <w:rsid w:val="00FA0FF1"/>
    <w:rsid w:val="00FA3924"/>
    <w:rsid w:val="00FA578D"/>
    <w:rsid w:val="00FA5A93"/>
    <w:rsid w:val="00FA611F"/>
    <w:rsid w:val="00FB593E"/>
    <w:rsid w:val="00FB67A6"/>
    <w:rsid w:val="00FC4732"/>
    <w:rsid w:val="00FC6F4C"/>
    <w:rsid w:val="00FD5A95"/>
    <w:rsid w:val="00FD5D4C"/>
    <w:rsid w:val="00FE0A64"/>
    <w:rsid w:val="00FE314B"/>
    <w:rsid w:val="00FE3FCE"/>
    <w:rsid w:val="00FF04AE"/>
    <w:rsid w:val="00FF59FC"/>
  </w:rsids>
  <w:docVars>
    <w:docVar w:name="TemplateVersion" w:val="February2010"/>
  </w:docVars>
  <m:mathPr>
    <m:mathFont m:val="Cambria Math"/>
    <m:wrapRight/>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E1A035-C632-4AF3-9B0C-C46B517D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93"/>
    <w:rPr>
      <w:rFonts w:ascii="Verdana" w:hAnsi="Verdana" w:cs="Verdana"/>
      <w:sz w:val="18"/>
      <w:szCs w:val="18"/>
      <w:lang w:eastAsia="zh-CN"/>
    </w:rPr>
  </w:style>
  <w:style w:type="paragraph" w:styleId="Heading1">
    <w:name w:val="heading 1"/>
    <w:basedOn w:val="No-numheading1Agency"/>
    <w:next w:val="BodytextAgency"/>
    <w:qFormat/>
    <w:rsid w:val="00E51159"/>
    <w:pPr>
      <w:outlineLvl w:val="0"/>
    </w:pPr>
    <w:rPr>
      <w:noProof/>
    </w:rPr>
  </w:style>
  <w:style w:type="paragraph" w:styleId="Heading2">
    <w:name w:val="heading 2"/>
    <w:basedOn w:val="No-numheading2Agency"/>
    <w:next w:val="BodytextAgency"/>
    <w:qFormat/>
    <w:rsid w:val="00E51159"/>
    <w:pPr>
      <w:outlineLvl w:val="1"/>
    </w:pPr>
  </w:style>
  <w:style w:type="paragraph" w:styleId="Heading3">
    <w:name w:val="heading 3"/>
    <w:basedOn w:val="No-numheading3Agency"/>
    <w:next w:val="BodytextAgency"/>
    <w:qFormat/>
    <w:rsid w:val="00E51159"/>
    <w:pPr>
      <w:outlineLvl w:val="2"/>
    </w:pPr>
  </w:style>
  <w:style w:type="paragraph" w:styleId="Heading4">
    <w:name w:val="heading 4"/>
    <w:basedOn w:val="No-numheading4Agency"/>
    <w:next w:val="BodytextAgency"/>
    <w:qFormat/>
    <w:rsid w:val="00E51159"/>
    <w:pPr>
      <w:outlineLvl w:val="3"/>
    </w:pPr>
  </w:style>
  <w:style w:type="paragraph" w:styleId="Heading5">
    <w:name w:val="heading 5"/>
    <w:basedOn w:val="Normal"/>
    <w:next w:val="Normal"/>
    <w:qFormat/>
    <w:rsid w:val="00E51159"/>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E51159"/>
    <w:pPr>
      <w:outlineLvl w:val="5"/>
    </w:pPr>
  </w:style>
  <w:style w:type="paragraph" w:styleId="Heading7">
    <w:name w:val="heading 7"/>
    <w:basedOn w:val="No-numheading7Agency"/>
    <w:next w:val="BodytextAgency"/>
    <w:qFormat/>
    <w:rsid w:val="00E51159"/>
    <w:pPr>
      <w:outlineLvl w:val="6"/>
    </w:pPr>
  </w:style>
  <w:style w:type="paragraph" w:styleId="Heading8">
    <w:name w:val="heading 8"/>
    <w:basedOn w:val="No-numheading8Agency"/>
    <w:next w:val="BodytextAgency"/>
    <w:qFormat/>
    <w:rsid w:val="00E51159"/>
    <w:pPr>
      <w:outlineLvl w:val="7"/>
    </w:pPr>
  </w:style>
  <w:style w:type="paragraph" w:styleId="Heading9">
    <w:name w:val="heading 9"/>
    <w:basedOn w:val="No-numheading9Agency"/>
    <w:next w:val="BodytextAgency"/>
    <w:qFormat/>
    <w:rsid w:val="00E511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rsid w:val="00796BF6"/>
    <w:pPr>
      <w:jc w:val="center"/>
    </w:p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semiHidden/>
    <w:rsid w:val="002D7502"/>
    <w:rPr>
      <w:rFonts w:eastAsia="Verdana"/>
      <w:color w:val="6D6F71"/>
      <w:sz w:val="14"/>
      <w:szCs w:val="14"/>
      <w:lang w:eastAsia="en-GB"/>
    </w:rPr>
  </w:style>
  <w:style w:type="paragraph" w:customStyle="1" w:styleId="FooterblueAgency">
    <w:name w:val="Footer blue (Agency)"/>
    <w:basedOn w:val="Normal"/>
    <w:link w:val="FooterblueAgencyCharChar"/>
    <w:semiHidden/>
    <w:rsid w:val="002D7502"/>
    <w:rPr>
      <w:rFonts w:eastAsia="Verdana"/>
      <w:b/>
      <w:color w:val="003399"/>
      <w:sz w:val="13"/>
      <w:szCs w:val="14"/>
      <w:lang w:eastAsia="en-GB"/>
    </w:rPr>
  </w:style>
  <w:style w:type="table" w:customStyle="1" w:styleId="FootertableAgency">
    <w:name w:val="Footer table (Agency)"/>
    <w:basedOn w:val="TableNormal"/>
    <w:semiHidden/>
    <w:rsid w:val="00E51159"/>
    <w:rPr>
      <w:rFonts w:ascii="Verdana"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semiHidden/>
    <w:rsid w:val="00E51159"/>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uiPriority w:val="99"/>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link w:val="PagenumberAgency"/>
    <w:uiPriority w:val="99"/>
    <w:semiHidden/>
    <w:rsid w:val="00E51159"/>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semiHidden/>
    <w:rsid w:val="00E51159"/>
    <w:rPr>
      <w:rFonts w:ascii="Verdana" w:eastAsia="Verdana" w:hAnsi="Verdana" w:cs="Verdana"/>
      <w:b/>
      <w:color w:val="003399"/>
      <w:sz w:val="13"/>
      <w:szCs w:val="14"/>
      <w:lang w:val="en-GB" w:eastAsia="en-GB" w:bidi="ar-SA"/>
    </w:rPr>
  </w:style>
  <w:style w:type="paragraph" w:styleId="BodyText">
    <w:name w:val="Body Text"/>
    <w:aliases w:val="BT,Body Text Hang"/>
    <w:basedOn w:val="Normal"/>
    <w:link w:val="BodyTextChar"/>
    <w:semiHidden/>
    <w:rsid w:val="00E51159"/>
    <w:pPr>
      <w:spacing w:after="140" w:line="280" w:lineRule="atLeast"/>
    </w:pPr>
  </w:style>
  <w:style w:type="paragraph" w:customStyle="1" w:styleId="BodytextAgency">
    <w:name w:val="Body text (Agency)"/>
    <w:basedOn w:val="Normal"/>
    <w:link w:val="BodytextAgencyChar"/>
    <w:qFormat/>
    <w:rsid w:val="00E51159"/>
    <w:pPr>
      <w:spacing w:after="140" w:line="280" w:lineRule="atLeast"/>
    </w:pPr>
    <w:rPr>
      <w:rFonts w:eastAsia="Verdana"/>
      <w:lang w:eastAsia="en-GB"/>
    </w:rPr>
  </w:style>
  <w:style w:type="numbering" w:customStyle="1" w:styleId="BulletsAgency">
    <w:name w:val="Bullets (Agency)"/>
    <w:basedOn w:val="NoList"/>
    <w:rsid w:val="00E51159"/>
    <w:pPr>
      <w:numPr>
        <w:numId w:val="2"/>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uiPriority w:val="99"/>
    <w:rsid w:val="00E51159"/>
    <w:pPr>
      <w:spacing w:after="640" w:line="360" w:lineRule="atLeast"/>
    </w:pPr>
    <w:rPr>
      <w:rFonts w:eastAsia="Verdana"/>
      <w:sz w:val="24"/>
      <w:szCs w:val="24"/>
      <w:lang w:eastAsia="en-GB"/>
    </w:rPr>
  </w:style>
  <w:style w:type="paragraph" w:customStyle="1" w:styleId="DoctitleAgency">
    <w:name w:val="Doc title (Agency)"/>
    <w:basedOn w:val="Normal"/>
    <w:next w:val="DocsubtitleAgency"/>
    <w:qFormat/>
    <w:rsid w:val="00E51159"/>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link w:val="DraftingNotesAgencyChar"/>
    <w:uiPriority w:val="99"/>
    <w:qFormat/>
    <w:rsid w:val="00E51159"/>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lang w:eastAsia="en-GB"/>
    </w:rPr>
  </w:style>
  <w:style w:type="paragraph" w:customStyle="1" w:styleId="EndnotetextAgency">
    <w:name w:val="Endnote text (Agency)"/>
    <w:basedOn w:val="Normal"/>
    <w:semiHidden/>
    <w:rsid w:val="00E51159"/>
    <w:rPr>
      <w:rFonts w:eastAsia="Verdana"/>
      <w:sz w:val="15"/>
      <w:lang w:eastAsia="en-GB"/>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rsid w:val="00E51159"/>
    <w:pPr>
      <w:keepNext/>
      <w:numPr>
        <w:numId w:val="3"/>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FootnoteText">
    <w:name w:val="footnote text"/>
    <w:basedOn w:val="Normal"/>
    <w:semiHidden/>
    <w:rsid w:val="00E51159"/>
    <w:rPr>
      <w:rFonts w:eastAsia="Verdana"/>
      <w:sz w:val="15"/>
      <w:szCs w:val="20"/>
      <w:lang w:eastAsia="en-GB"/>
    </w:rPr>
  </w:style>
  <w:style w:type="paragraph" w:customStyle="1" w:styleId="FootnotetextAgency">
    <w:name w:val="Footnote text (Agency)"/>
    <w:basedOn w:val="Normal"/>
    <w:semiHidden/>
    <w:rsid w:val="00E51159"/>
    <w:rPr>
      <w:rFonts w:eastAsia="Verdana"/>
      <w:sz w:val="15"/>
      <w:lang w:eastAsia="en-GB"/>
    </w:rPr>
  </w:style>
  <w:style w:type="paragraph" w:customStyle="1" w:styleId="HeaderAgency">
    <w:name w:val="Header (Agency)"/>
    <w:basedOn w:val="FooterAgency"/>
    <w:semiHidden/>
    <w:rsid w:val="00B636AF"/>
  </w:style>
  <w:style w:type="paragraph" w:customStyle="1" w:styleId="Heading1Agency">
    <w:name w:val="Heading 1 (Agency)"/>
    <w:basedOn w:val="Normal"/>
    <w:next w:val="BodytextAgency"/>
    <w:link w:val="Heading1AgencyChar"/>
    <w:qFormat/>
    <w:rsid w:val="00E51159"/>
    <w:pPr>
      <w:keepNext/>
      <w:numPr>
        <w:numId w:val="4"/>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link w:val="Heading2AgencyChar"/>
    <w:qFormat/>
    <w:rsid w:val="00E51159"/>
    <w:pPr>
      <w:keepNext/>
      <w:numPr>
        <w:ilvl w:val="1"/>
        <w:numId w:val="4"/>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link w:val="Heading3AgencyChar"/>
    <w:qFormat/>
    <w:rsid w:val="00E51159"/>
    <w:pPr>
      <w:keepNext/>
      <w:numPr>
        <w:ilvl w:val="2"/>
        <w:numId w:val="4"/>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link w:val="Heading4AgencyChar"/>
    <w:qFormat/>
    <w:rsid w:val="00E51159"/>
    <w:pPr>
      <w:numPr>
        <w:ilvl w:val="3"/>
      </w:numPr>
      <w:outlineLvl w:val="3"/>
    </w:pPr>
    <w:rPr>
      <w:i/>
      <w:sz w:val="18"/>
      <w:szCs w:val="18"/>
    </w:rPr>
  </w:style>
  <w:style w:type="paragraph" w:customStyle="1" w:styleId="Heading5Agency">
    <w:name w:val="Heading 5 (Agency)"/>
    <w:basedOn w:val="Heading4Agency"/>
    <w:next w:val="BodytextAgency"/>
    <w:qFormat/>
    <w:rsid w:val="00E51159"/>
    <w:pPr>
      <w:numPr>
        <w:ilvl w:val="4"/>
      </w:numPr>
      <w:outlineLvl w:val="4"/>
    </w:pPr>
    <w:rPr>
      <w:i w:val="0"/>
    </w:rPr>
  </w:style>
  <w:style w:type="paragraph" w:customStyle="1" w:styleId="Heading6Agency">
    <w:name w:val="Heading 6 (Agency)"/>
    <w:basedOn w:val="Heading5Agency"/>
    <w:next w:val="BodytextAgency"/>
    <w:rsid w:val="00E51159"/>
    <w:pPr>
      <w:numPr>
        <w:ilvl w:val="5"/>
      </w:numPr>
      <w:outlineLvl w:val="5"/>
    </w:pPr>
  </w:style>
  <w:style w:type="paragraph" w:customStyle="1" w:styleId="Heading7Agency">
    <w:name w:val="Heading 7 (Agency)"/>
    <w:basedOn w:val="Heading6Agency"/>
    <w:next w:val="BodytextAgency"/>
    <w:rsid w:val="00E51159"/>
    <w:pPr>
      <w:numPr>
        <w:ilvl w:val="6"/>
      </w:numPr>
      <w:outlineLvl w:val="6"/>
    </w:pPr>
  </w:style>
  <w:style w:type="paragraph" w:customStyle="1" w:styleId="Heading8Agency">
    <w:name w:val="Heading 8 (Agency)"/>
    <w:basedOn w:val="Heading7Agency"/>
    <w:next w:val="BodytextAgency"/>
    <w:rsid w:val="00E51159"/>
    <w:pPr>
      <w:numPr>
        <w:ilvl w:val="7"/>
      </w:numPr>
      <w:outlineLvl w:val="7"/>
    </w:pPr>
  </w:style>
  <w:style w:type="paragraph" w:customStyle="1" w:styleId="Heading9Agency">
    <w:name w:val="Heading 9 (Agency)"/>
    <w:basedOn w:val="Heading8Agency"/>
    <w:next w:val="BodytextAgency"/>
    <w:rsid w:val="00E51159"/>
    <w:pPr>
      <w:numPr>
        <w:ilvl w:val="8"/>
      </w:numPr>
      <w:outlineLvl w:val="8"/>
    </w:pPr>
  </w:style>
  <w:style w:type="paragraph" w:customStyle="1" w:styleId="No-numheading1Agency">
    <w:name w:val="No-num heading 1 (Agency)"/>
    <w:basedOn w:val="Normal"/>
    <w:next w:val="BodytextAgency"/>
    <w:rsid w:val="00E51159"/>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link w:val="No-numheading2AgencyChar"/>
    <w:rsid w:val="00E5115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qFormat/>
    <w:rsid w:val="00E51159"/>
    <w:pPr>
      <w:numPr>
        <w:ilvl w:val="0"/>
        <w:numId w:val="0"/>
      </w:numPr>
    </w:pPr>
  </w:style>
  <w:style w:type="paragraph" w:customStyle="1" w:styleId="No-numheading4Agency">
    <w:name w:val="No-num heading 4 (Agency)"/>
    <w:basedOn w:val="Heading4Agency"/>
    <w:next w:val="BodytextAgency"/>
    <w:link w:val="No-numheading4AgencyChar"/>
    <w:qFormat/>
    <w:rsid w:val="00E51159"/>
    <w:pPr>
      <w:numPr>
        <w:ilvl w:val="0"/>
        <w:numId w:val="0"/>
      </w:numPr>
    </w:pPr>
  </w:style>
  <w:style w:type="paragraph" w:customStyle="1" w:styleId="No-numheading5Agency">
    <w:name w:val="No-num heading 5 (Agency)"/>
    <w:basedOn w:val="Heading5Agency"/>
    <w:next w:val="BodytextAgency"/>
    <w:link w:val="No-numheading5AgencyChar"/>
    <w:qFormat/>
    <w:rsid w:val="00E51159"/>
    <w:pPr>
      <w:numPr>
        <w:ilvl w:val="0"/>
        <w:numId w:val="0"/>
      </w:numPr>
    </w:pPr>
  </w:style>
  <w:style w:type="paragraph" w:customStyle="1" w:styleId="No-numheading6Agency">
    <w:name w:val="No-num heading 6 (Agency)"/>
    <w:basedOn w:val="No-numheading5Agency"/>
    <w:next w:val="BodytextAgency"/>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link w:val="NormalAgencyChar"/>
    <w:qFormat/>
    <w:rsid w:val="00E51159"/>
    <w:rPr>
      <w:rFonts w:ascii="Verdana" w:eastAsia="Verdana" w:hAnsi="Verdana" w:cs="Verdana"/>
      <w:sz w:val="18"/>
      <w:szCs w:val="18"/>
    </w:rPr>
  </w:style>
  <w:style w:type="paragraph" w:customStyle="1" w:styleId="No-TOCheadingAgency">
    <w:name w:val="No-TOC heading (Agency)"/>
    <w:basedOn w:val="Normal"/>
    <w:next w:val="BodytextAgency"/>
    <w:link w:val="No-TOCheadingAgencyChar"/>
    <w:qFormat/>
    <w:rsid w:val="00E51159"/>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E51159"/>
    <w:pPr>
      <w:numPr>
        <w:numId w:val="5"/>
      </w:numPr>
    </w:pPr>
  </w:style>
  <w:style w:type="paragraph" w:customStyle="1" w:styleId="RefAgency">
    <w:name w:val="Ref. (Agency)"/>
    <w:basedOn w:val="Normal"/>
    <w:semiHidden/>
    <w:rsid w:val="00E51159"/>
    <w:rPr>
      <w:rFonts w:eastAsia="Times New Roman" w:cs="Times New Roman"/>
      <w:sz w:val="17"/>
      <w:lang w:eastAsia="en-GB"/>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98627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rFonts w:ascii="Verdana"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semiHidden/>
    <w:rsid w:val="00E51159"/>
    <w:pPr>
      <w:keepNext/>
      <w:numPr>
        <w:numId w:val="6"/>
      </w:numPr>
      <w:spacing w:before="240" w:after="120"/>
    </w:pPr>
  </w:style>
  <w:style w:type="paragraph" w:customStyle="1" w:styleId="TableheadingrowsAgency">
    <w:name w:val="Table heading rows (Agency)"/>
    <w:basedOn w:val="BodytextAgency"/>
    <w:uiPriority w:val="99"/>
    <w:semiHidden/>
    <w:rsid w:val="00E51159"/>
    <w:pPr>
      <w:keepNext/>
    </w:pPr>
    <w:rPr>
      <w:rFonts w:eastAsia="Times New Roman"/>
      <w:b/>
    </w:rPr>
  </w:style>
  <w:style w:type="paragraph" w:customStyle="1" w:styleId="TabletextrowsAgency">
    <w:name w:val="Table text rows (Agency)"/>
    <w:basedOn w:val="Normal"/>
    <w:semiHidden/>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TOC1">
    <w:name w:val="toc 1"/>
    <w:basedOn w:val="Normal"/>
    <w:next w:val="BodytextAgency"/>
    <w:uiPriority w:val="39"/>
    <w:rsid w:val="0078428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uiPriority w:val="39"/>
    <w:rsid w:val="00E51159"/>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autoRedefine/>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paragraph" w:customStyle="1" w:styleId="SpecialcommentAgency">
    <w:name w:val="Special comment (Agency)"/>
    <w:next w:val="BodytextAgency"/>
    <w:rsid w:val="00796BF6"/>
    <w:rPr>
      <w:rFonts w:ascii="Verdana" w:eastAsia="Times New Roman" w:hAnsi="Verdana"/>
      <w:color w:val="FF0000"/>
      <w:sz w:val="17"/>
      <w:szCs w:val="17"/>
    </w:rPr>
  </w:style>
  <w:style w:type="paragraph" w:styleId="Header">
    <w:name w:val="header"/>
    <w:basedOn w:val="Normal"/>
    <w:rsid w:val="00B636AF"/>
    <w:pPr>
      <w:tabs>
        <w:tab w:val="center" w:pos="4320"/>
        <w:tab w:val="right" w:pos="8640"/>
      </w:tabs>
    </w:pPr>
  </w:style>
  <w:style w:type="character" w:customStyle="1" w:styleId="No-TOCheadingAgencyChar">
    <w:name w:val="No-TOC heading (Agency) Char"/>
    <w:link w:val="No-TOCheadingAgency"/>
    <w:rsid w:val="002C1A07"/>
    <w:rPr>
      <w:rFonts w:ascii="Verdana" w:hAnsi="Verdana" w:cs="Arial"/>
      <w:b/>
      <w:kern w:val="32"/>
      <w:sz w:val="27"/>
      <w:szCs w:val="27"/>
      <w:lang w:val="en-GB" w:eastAsia="en-GB" w:bidi="ar-SA"/>
    </w:rPr>
  </w:style>
  <w:style w:type="character" w:customStyle="1" w:styleId="Heading1AgencyChar">
    <w:name w:val="Heading 1 (Agency) Char"/>
    <w:link w:val="Heading1Agency"/>
    <w:rsid w:val="002C1A07"/>
    <w:rPr>
      <w:rFonts w:ascii="Verdana" w:eastAsia="Verdana" w:hAnsi="Verdana" w:cs="Arial"/>
      <w:b/>
      <w:bCs/>
      <w:kern w:val="32"/>
      <w:sz w:val="27"/>
      <w:szCs w:val="27"/>
    </w:rPr>
  </w:style>
  <w:style w:type="paragraph" w:customStyle="1" w:styleId="StyleBodytextAgencyUnderline">
    <w:name w:val="Style Body text (Agency) + Underline"/>
    <w:basedOn w:val="BodytextAgency"/>
    <w:next w:val="BodytextAgency"/>
    <w:rsid w:val="00C36086"/>
    <w:rPr>
      <w:u w:val="single"/>
    </w:rPr>
  </w:style>
  <w:style w:type="paragraph" w:customStyle="1" w:styleId="BulletAgencymodified">
    <w:name w:val="Bullet Agency modified"/>
    <w:basedOn w:val="Normal"/>
    <w:next w:val="BodytextAgency"/>
    <w:rsid w:val="00C36086"/>
    <w:pPr>
      <w:numPr>
        <w:numId w:val="7"/>
      </w:numPr>
      <w:spacing w:after="140" w:line="280" w:lineRule="atLeast"/>
    </w:pPr>
    <w:rPr>
      <w:rFonts w:eastAsia="Times New Roman" w:cs="Times New Roman"/>
      <w:b/>
      <w:kern w:val="28"/>
      <w:szCs w:val="20"/>
      <w:lang w:eastAsia="en-US"/>
    </w:rPr>
  </w:style>
  <w:style w:type="paragraph" w:customStyle="1" w:styleId="AFPstyle">
    <w:name w:val="AFPstyle"/>
    <w:basedOn w:val="Normal"/>
    <w:rsid w:val="003E7CC2"/>
    <w:pPr>
      <w:spacing w:before="120" w:line="360" w:lineRule="auto"/>
      <w:jc w:val="both"/>
    </w:pPr>
    <w:rPr>
      <w:rFonts w:ascii="Times New Roman" w:hAnsi="Times New Roman" w:cs="Times New Roman"/>
      <w:sz w:val="22"/>
      <w:szCs w:val="20"/>
    </w:rPr>
  </w:style>
  <w:style w:type="paragraph" w:styleId="BodyText3">
    <w:name w:val="Body Text 3"/>
    <w:basedOn w:val="Normal"/>
    <w:semiHidden/>
    <w:rsid w:val="000E05E8"/>
    <w:pPr>
      <w:spacing w:after="120"/>
    </w:pPr>
    <w:rPr>
      <w:sz w:val="16"/>
      <w:szCs w:val="16"/>
    </w:rPr>
  </w:style>
  <w:style w:type="character" w:customStyle="1" w:styleId="No-numheading2AgencyChar">
    <w:name w:val="No-num heading 2 (Agency) Char"/>
    <w:link w:val="No-numheading2Agency"/>
    <w:rsid w:val="000E05E8"/>
    <w:rPr>
      <w:rFonts w:ascii="Verdana" w:eastAsia="Verdana" w:hAnsi="Verdana" w:cs="Arial"/>
      <w:b/>
      <w:bCs/>
      <w:i/>
      <w:kern w:val="32"/>
      <w:sz w:val="22"/>
      <w:szCs w:val="22"/>
      <w:lang w:val="en-GB" w:eastAsia="en-GB" w:bidi="ar-SA"/>
    </w:rPr>
  </w:style>
  <w:style w:type="character" w:customStyle="1" w:styleId="DraftingNotesAgencyChar">
    <w:name w:val="Drafting Notes (Agency) Char"/>
    <w:link w:val="DraftingNotesAgency"/>
    <w:uiPriority w:val="99"/>
    <w:rsid w:val="000E05E8"/>
    <w:rPr>
      <w:rFonts w:ascii="Courier New" w:eastAsia="Verdana" w:hAnsi="Courier New"/>
      <w:i/>
      <w:color w:val="339966"/>
      <w:sz w:val="22"/>
      <w:szCs w:val="18"/>
      <w:lang w:val="en-GB" w:eastAsia="en-GB" w:bidi="ar-SA"/>
    </w:rPr>
  </w:style>
  <w:style w:type="character" w:customStyle="1" w:styleId="Heading3AgencyChar">
    <w:name w:val="Heading 3 (Agency) Char"/>
    <w:link w:val="Heading3Agency"/>
    <w:rsid w:val="000E05E8"/>
    <w:rPr>
      <w:rFonts w:ascii="Verdana" w:eastAsia="Verdana" w:hAnsi="Verdana" w:cs="Arial"/>
      <w:b/>
      <w:bCs/>
      <w:kern w:val="32"/>
      <w:sz w:val="22"/>
      <w:szCs w:val="22"/>
    </w:rPr>
  </w:style>
  <w:style w:type="character" w:customStyle="1" w:styleId="Heading2AgencyChar">
    <w:name w:val="Heading 2 (Agency) Char"/>
    <w:link w:val="Heading2Agency"/>
    <w:rsid w:val="000E05E8"/>
    <w:rPr>
      <w:rFonts w:ascii="Verdana" w:eastAsia="Verdana" w:hAnsi="Verdana" w:cs="Arial"/>
      <w:b/>
      <w:bCs/>
      <w:i/>
      <w:kern w:val="32"/>
      <w:sz w:val="22"/>
      <w:szCs w:val="22"/>
    </w:rPr>
  </w:style>
  <w:style w:type="paragraph" w:customStyle="1" w:styleId="No-Toc11bold">
    <w:name w:val="No-Toc 11 bold"/>
    <w:basedOn w:val="No-TOCheadingAgency"/>
    <w:next w:val="BodytextAgency"/>
    <w:rsid w:val="000E05E8"/>
    <w:rPr>
      <w:snapToGrid w:val="0"/>
      <w:sz w:val="22"/>
    </w:rPr>
  </w:style>
  <w:style w:type="character" w:customStyle="1" w:styleId="BodytextAgencyChar">
    <w:name w:val="Body text (Agency) Char"/>
    <w:link w:val="BodytextAgency"/>
    <w:qFormat/>
    <w:rsid w:val="000E05E8"/>
    <w:rPr>
      <w:rFonts w:ascii="Verdana" w:eastAsia="Verdana" w:hAnsi="Verdana" w:cs="Verdana"/>
      <w:sz w:val="18"/>
      <w:szCs w:val="18"/>
      <w:lang w:val="en-GB" w:eastAsia="en-GB" w:bidi="ar-SA"/>
    </w:rPr>
  </w:style>
  <w:style w:type="paragraph" w:customStyle="1" w:styleId="Sarkain2">
    <w:name w:val="Sarkain2"/>
    <w:basedOn w:val="Normal"/>
    <w:rsid w:val="000E05E8"/>
    <w:pPr>
      <w:ind w:left="851"/>
    </w:pPr>
    <w:rPr>
      <w:rFonts w:ascii="Times New Roman" w:eastAsia="Times New Roman" w:hAnsi="Times New Roman" w:cs="Times New Roman"/>
      <w:b/>
      <w:sz w:val="24"/>
      <w:szCs w:val="20"/>
      <w:lang w:val="fi-FI" w:eastAsia="fi-FI"/>
    </w:rPr>
  </w:style>
  <w:style w:type="paragraph" w:styleId="BalloonText">
    <w:name w:val="Balloon Text"/>
    <w:basedOn w:val="Normal"/>
    <w:link w:val="BalloonTextChar"/>
    <w:rsid w:val="00EF58E5"/>
    <w:rPr>
      <w:rFonts w:ascii="Tahoma" w:hAnsi="Tahoma" w:cs="Tahoma"/>
      <w:sz w:val="16"/>
      <w:szCs w:val="16"/>
    </w:rPr>
  </w:style>
  <w:style w:type="character" w:customStyle="1" w:styleId="BalloonTextChar">
    <w:name w:val="Balloon Text Char"/>
    <w:link w:val="BalloonText"/>
    <w:rsid w:val="00EF58E5"/>
    <w:rPr>
      <w:rFonts w:ascii="Tahoma" w:hAnsi="Tahoma" w:cs="Tahoma"/>
      <w:sz w:val="16"/>
      <w:szCs w:val="16"/>
      <w:lang w:eastAsia="zh-CN"/>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uiPriority w:val="20"/>
    <w:qFormat/>
    <w:rsid w:val="00E51159"/>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paragraph" w:customStyle="1" w:styleId="no-numheading4agency0">
    <w:name w:val="no-numheading4agency"/>
    <w:basedOn w:val="Normal"/>
    <w:rsid w:val="000B30FC"/>
    <w:pPr>
      <w:spacing w:before="100" w:beforeAutospacing="1" w:after="100" w:afterAutospacing="1"/>
    </w:pPr>
    <w:rPr>
      <w:rFonts w:ascii="Times New Roman" w:eastAsia="Calibri" w:hAnsi="Times New Roman" w:cs="Times New Roman"/>
      <w:sz w:val="24"/>
      <w:szCs w:val="24"/>
      <w:lang w:eastAsia="en-GB"/>
    </w:rPr>
  </w:style>
  <w:style w:type="numbering" w:customStyle="1" w:styleId="BulletsAgency1">
    <w:name w:val="Bullets (Agency)1"/>
    <w:basedOn w:val="NoList"/>
    <w:rsid w:val="006F09B1"/>
    <w:pPr>
      <w:numPr>
        <w:numId w:val="1"/>
      </w:numPr>
    </w:pPr>
  </w:style>
  <w:style w:type="paragraph" w:styleId="BodyTextIndent">
    <w:name w:val="Body Text Indent"/>
    <w:basedOn w:val="Normal"/>
    <w:link w:val="BodyTextIndentChar"/>
    <w:rsid w:val="00E35DBF"/>
    <w:pPr>
      <w:spacing w:after="120"/>
      <w:ind w:left="283"/>
    </w:pPr>
  </w:style>
  <w:style w:type="character" w:customStyle="1" w:styleId="BodyTextIndentChar">
    <w:name w:val="Body Text Indent Char"/>
    <w:link w:val="BodyTextIndent"/>
    <w:rsid w:val="00E35DBF"/>
    <w:rPr>
      <w:rFonts w:ascii="Verdana" w:hAnsi="Verdana" w:cs="Verdana"/>
      <w:sz w:val="18"/>
      <w:szCs w:val="18"/>
      <w:lang w:eastAsia="zh-CN"/>
    </w:rPr>
  </w:style>
  <w:style w:type="character" w:styleId="CommentReference">
    <w:name w:val="annotation reference"/>
    <w:rsid w:val="00795CB5"/>
    <w:rPr>
      <w:sz w:val="16"/>
      <w:szCs w:val="16"/>
    </w:rPr>
  </w:style>
  <w:style w:type="paragraph" w:styleId="CommentText">
    <w:name w:val="annotation text"/>
    <w:basedOn w:val="Normal"/>
    <w:link w:val="CommentTextChar"/>
    <w:rsid w:val="00795CB5"/>
    <w:rPr>
      <w:sz w:val="20"/>
      <w:szCs w:val="20"/>
    </w:rPr>
  </w:style>
  <w:style w:type="character" w:customStyle="1" w:styleId="CommentTextChar">
    <w:name w:val="Comment Text Char"/>
    <w:link w:val="CommentText"/>
    <w:rsid w:val="00795CB5"/>
    <w:rPr>
      <w:rFonts w:ascii="Verdana" w:hAnsi="Verdana" w:cs="Verdana"/>
      <w:lang w:eastAsia="zh-CN"/>
    </w:rPr>
  </w:style>
  <w:style w:type="paragraph" w:styleId="CommentSubject">
    <w:name w:val="annotation subject"/>
    <w:basedOn w:val="CommentText"/>
    <w:next w:val="CommentText"/>
    <w:link w:val="CommentSubjectChar"/>
    <w:rsid w:val="00795CB5"/>
    <w:rPr>
      <w:b/>
      <w:bCs/>
    </w:rPr>
  </w:style>
  <w:style w:type="character" w:customStyle="1" w:styleId="CommentSubjectChar">
    <w:name w:val="Comment Subject Char"/>
    <w:link w:val="CommentSubject"/>
    <w:rsid w:val="00795CB5"/>
    <w:rPr>
      <w:rFonts w:ascii="Verdana" w:hAnsi="Verdana" w:cs="Verdana"/>
      <w:b/>
      <w:bCs/>
      <w:lang w:eastAsia="zh-CN"/>
    </w:rPr>
  </w:style>
  <w:style w:type="character" w:customStyle="1" w:styleId="NormalAgencyChar">
    <w:name w:val="Normal (Agency) Char"/>
    <w:link w:val="NormalAgency"/>
    <w:rsid w:val="004D6E92"/>
    <w:rPr>
      <w:rFonts w:ascii="Verdana" w:eastAsia="Verdana" w:hAnsi="Verdana" w:cs="Verdana"/>
      <w:sz w:val="18"/>
      <w:szCs w:val="18"/>
    </w:rPr>
  </w:style>
  <w:style w:type="character" w:styleId="Hyperlink">
    <w:name w:val="Hyperlink"/>
    <w:uiPriority w:val="99"/>
    <w:rsid w:val="00E51159"/>
    <w:rPr>
      <w:color w:val="0000FF"/>
      <w:u w:val="single"/>
    </w:rPr>
  </w:style>
  <w:style w:type="character" w:customStyle="1" w:styleId="BodyTextChar">
    <w:name w:val="Body Text Char"/>
    <w:aliases w:val="BT Char,Body Text Hang Char"/>
    <w:link w:val="BodyText"/>
    <w:semiHidden/>
    <w:rsid w:val="00F37D9F"/>
    <w:rPr>
      <w:rFonts w:ascii="Verdana" w:hAnsi="Verdana" w:cs="Verdana"/>
      <w:sz w:val="18"/>
      <w:szCs w:val="18"/>
      <w:lang w:eastAsia="zh-CN"/>
    </w:rPr>
  </w:style>
  <w:style w:type="character" w:customStyle="1" w:styleId="UnresolvedMention1">
    <w:name w:val="Unresolved Mention1"/>
    <w:uiPriority w:val="99"/>
    <w:semiHidden/>
    <w:unhideWhenUsed/>
    <w:rsid w:val="005F2D06"/>
    <w:rPr>
      <w:color w:val="605E5C"/>
      <w:shd w:val="clear" w:color="auto" w:fill="E1DFDD"/>
    </w:rPr>
  </w:style>
  <w:style w:type="character" w:customStyle="1" w:styleId="No-numheading4AgencyChar">
    <w:name w:val="No-num heading 4 (Agency) Char"/>
    <w:link w:val="No-numheading4Agency"/>
    <w:locked/>
    <w:rsid w:val="00F34BCE"/>
    <w:rPr>
      <w:rFonts w:ascii="Verdana" w:eastAsia="Verdana" w:hAnsi="Verdana" w:cs="Arial"/>
      <w:b/>
      <w:bCs/>
      <w:i/>
      <w:kern w:val="32"/>
      <w:sz w:val="18"/>
      <w:szCs w:val="18"/>
    </w:rPr>
  </w:style>
  <w:style w:type="character" w:customStyle="1" w:styleId="No-numheading5AgencyChar">
    <w:name w:val="No-num heading 5 (Agency) Char"/>
    <w:link w:val="No-numheading5Agency"/>
    <w:locked/>
    <w:rsid w:val="00F1717C"/>
    <w:rPr>
      <w:rFonts w:ascii="Verdana" w:eastAsia="Verdana" w:hAnsi="Verdana" w:cs="Arial"/>
      <w:b/>
      <w:bCs/>
      <w:kern w:val="32"/>
      <w:sz w:val="18"/>
      <w:szCs w:val="18"/>
    </w:rPr>
  </w:style>
  <w:style w:type="character" w:customStyle="1" w:styleId="Heading4AgencyChar">
    <w:name w:val="Heading 4 (Agency) Char"/>
    <w:link w:val="Heading4Agency"/>
    <w:rsid w:val="000802CF"/>
    <w:rPr>
      <w:rFonts w:ascii="Verdana" w:eastAsia="Verdana" w:hAnsi="Verdana" w:cs="Arial"/>
      <w:b/>
      <w:bCs/>
      <w:i/>
      <w:kern w:val="32"/>
      <w:sz w:val="18"/>
      <w:szCs w:val="18"/>
    </w:rPr>
  </w:style>
  <w:style w:type="character" w:styleId="LineNumber">
    <w:name w:val="line number"/>
    <w:basedOn w:val="DefaultParagraphFont"/>
    <w:semiHidden/>
    <w:rsid w:val="00E51159"/>
  </w:style>
  <w:style w:type="paragraph" w:styleId="Macro">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NormalWeb">
    <w:name w:val="Normal (Web)"/>
    <w:basedOn w:val="Normal"/>
    <w:semiHidden/>
    <w:rsid w:val="00E51159"/>
    <w:rPr>
      <w:rFonts w:ascii="Times New Roman" w:hAnsi="Times New Roman" w:cs="Times New Roman"/>
      <w:sz w:val="24"/>
      <w:szCs w:val="24"/>
    </w:rPr>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character" w:styleId="Strong">
    <w:name w:val="Strong"/>
    <w:uiPriority w:val="22"/>
    <w:qFormat/>
    <w:rsid w:val="00E51159"/>
    <w:rPr>
      <w:b/>
      <w:bCs/>
    </w:r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rsid w:val="00796BF6"/>
    <w:pPr>
      <w:keepNext/>
      <w:pBdr>
        <w:bottom w:val="single" w:sz="4" w:space="1" w:color="auto"/>
      </w:pBdr>
      <w:spacing w:before="567"/>
    </w:pPr>
    <w:rPr>
      <w:rFonts w:ascii="Verdana" w:eastAsia="Verdana" w:hAnsi="Verdana" w:cs="Verdana"/>
      <w:b/>
      <w:color w:val="003399"/>
      <w:sz w:val="18"/>
      <w:szCs w:val="18"/>
    </w:rPr>
  </w:style>
  <w:style w:type="paragraph" w:styleId="Revision">
    <w:name w:val="Revision"/>
    <w:hidden/>
    <w:uiPriority w:val="99"/>
    <w:semiHidden/>
    <w:rsid w:val="00BB4C0B"/>
    <w:rPr>
      <w:rFonts w:ascii="Verdana" w:hAnsi="Verdana" w:cs="Verdan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6817</Words>
  <Characters>38861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generics_hybrids-day-80-assessment-report-non-clinical-clinical-template-guidance-rev-xx.20</vt:lpstr>
    </vt:vector>
  </TitlesOfParts>
  <Company>European Medicines Agency</Company>
  <LinksUpToDate>false</LinksUpToDate>
  <CharactersWithSpaces>45587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generics_hybrids-day-80-assessment-report-non-clinical-clinical-template-guidance-rev-05.21</dc:title>
  <dc:creator>EMA</dc:creator>
  <dc:description>Template developed for European Medicines Agency</dc:description>
  <cp:lastModifiedBy>Justine Mulet</cp:lastModifiedBy>
  <cp:revision>16</cp:revision>
  <cp:lastPrinted>2011-09-30T20:18:00Z</cp:lastPrinted>
  <dcterms:created xsi:type="dcterms:W3CDTF">2021-03-15T16:29:00Z</dcterms:created>
  <dcterms:modified xsi:type="dcterms:W3CDTF">2021-06-01T07:42:00Z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Templates and Form</vt:lpwstr>
  </property>
  <property fmtid="{D5CDD505-2E9C-101B-9397-08002B2CF9AE}" pid="5" name="DM_Creation_Date">
    <vt:lpwstr>01/06/2021 09:42:46</vt:lpwstr>
  </property>
  <property fmtid="{D5CDD505-2E9C-101B-9397-08002B2CF9AE}" pid="6" name="DM_Creator_Name">
    <vt:lpwstr>Mulet Justine</vt:lpwstr>
  </property>
  <property fmtid="{D5CDD505-2E9C-101B-9397-08002B2CF9AE}" pid="7" name="DM_DocRefId">
    <vt:lpwstr>EMA/302213/2021</vt:lpwstr>
  </property>
  <property fmtid="{D5CDD505-2E9C-101B-9397-08002B2CF9AE}" pid="8" name="DM_emea_doc_ref_id">
    <vt:lpwstr>EMA/302213/2021</vt:lpwstr>
  </property>
  <property fmtid="{D5CDD505-2E9C-101B-9397-08002B2CF9AE}" pid="9" name="DM_emea_filing_code">
    <vt:lpwstr> </vt:lpwstr>
  </property>
  <property fmtid="{D5CDD505-2E9C-101B-9397-08002B2CF9AE}" pid="10" name="DM_Keywords">
    <vt:lpwstr/>
  </property>
  <property fmtid="{D5CDD505-2E9C-101B-9397-08002B2CF9AE}" pid="11" name="DM_Language">
    <vt:lpwstr/>
  </property>
  <property fmtid="{D5CDD505-2E9C-101B-9397-08002B2CF9AE}" pid="12" name="DM_Modifer_Name">
    <vt:lpwstr>Mulet Justine</vt:lpwstr>
  </property>
  <property fmtid="{D5CDD505-2E9C-101B-9397-08002B2CF9AE}" pid="13" name="DM_Modified_Date">
    <vt:lpwstr>01/06/2021 09:42:46</vt:lpwstr>
  </property>
  <property fmtid="{D5CDD505-2E9C-101B-9397-08002B2CF9AE}" pid="14" name="DM_Modifier_Name">
    <vt:lpwstr>Mulet Justine</vt:lpwstr>
  </property>
  <property fmtid="{D5CDD505-2E9C-101B-9397-08002B2CF9AE}" pid="15" name="DM_Modify_Date">
    <vt:lpwstr>01/06/2021 09:42:46</vt:lpwstr>
  </property>
  <property fmtid="{D5CDD505-2E9C-101B-9397-08002B2CF9AE}" pid="16" name="DM_Name">
    <vt:lpwstr>generics_hybrids-day-80-assessment-report-non-clinical-clinical-template-guidance-rev-05.21</vt:lpwstr>
  </property>
  <property fmtid="{D5CDD505-2E9C-101B-9397-08002B2CF9AE}" pid="17" name="DM_Path">
    <vt:lpwstr>/11. ICT Management/11.1 Business Applications/SIAMED/07 BI/BI Templates/Post 5.1 Templates to BI (Q2 2013-Q2 2014) - task closed 28 JUly 2014/Working areas (links to)/H-SE CHMP TEMPLATES/Review 27 start on Q4 2019  rev.xx.xx/Templates under review/AR template for publishing rev 0521</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1.3,CURRENT</vt:lpwstr>
  </property>
  <property fmtid="{D5CDD505-2E9C-101B-9397-08002B2CF9AE}" pid="23" name="MSIP_Label_0eea11ca-d417-4147-80ed-01a58412c458_ActionId">
    <vt:lpwstr>1df86b04-38aa-4b80-bec0-05221863b766</vt:lpwstr>
  </property>
  <property fmtid="{D5CDD505-2E9C-101B-9397-08002B2CF9AE}" pid="24" name="MSIP_Label_0eea11ca-d417-4147-80ed-01a58412c458_ContentBits">
    <vt:lpwstr>2</vt:lpwstr>
  </property>
  <property fmtid="{D5CDD505-2E9C-101B-9397-08002B2CF9AE}" pid="25" name="MSIP_Label_0eea11ca-d417-4147-80ed-01a58412c458_Enabled">
    <vt:lpwstr>true</vt:lpwstr>
  </property>
  <property fmtid="{D5CDD505-2E9C-101B-9397-08002B2CF9AE}" pid="26" name="MSIP_Label_0eea11ca-d417-4147-80ed-01a58412c458_Method">
    <vt:lpwstr>Standard</vt:lpwstr>
  </property>
  <property fmtid="{D5CDD505-2E9C-101B-9397-08002B2CF9AE}" pid="27" name="MSIP_Label_0eea11ca-d417-4147-80ed-01a58412c458_Name">
    <vt:lpwstr>0eea11ca-d417-4147-80ed-01a58412c458</vt:lpwstr>
  </property>
  <property fmtid="{D5CDD505-2E9C-101B-9397-08002B2CF9AE}" pid="28" name="MSIP_Label_0eea11ca-d417-4147-80ed-01a58412c458_SetDate">
    <vt:lpwstr>2021-06-01T07:42:40Z</vt:lpwstr>
  </property>
  <property fmtid="{D5CDD505-2E9C-101B-9397-08002B2CF9AE}" pid="29" name="MSIP_Label_0eea11ca-d417-4147-80ed-01a58412c458_SiteId">
    <vt:lpwstr>bc9dc15c-61bc-4f03-b60b-e5b6d8922839</vt:lpwstr>
  </property>
  <property fmtid="{D5CDD505-2E9C-101B-9397-08002B2CF9AE}" pid="30" name="MSIP_Label_afe1b31d-cec0-4074-b4bd-f07689e43d84_ActionId">
    <vt:lpwstr>1df86b04-38aa-4b80-bec0-05221863b766</vt:lpwstr>
  </property>
  <property fmtid="{D5CDD505-2E9C-101B-9397-08002B2CF9AE}" pid="31" name="MSIP_Label_afe1b31d-cec0-4074-b4bd-f07689e43d84_Application">
    <vt:lpwstr>Microsoft Azure Information Protection</vt:lpwstr>
  </property>
  <property fmtid="{D5CDD505-2E9C-101B-9397-08002B2CF9AE}" pid="32" name="MSIP_Label_afe1b31d-cec0-4074-b4bd-f07689e43d84_Enabled">
    <vt:lpwstr>True</vt:lpwstr>
  </property>
  <property fmtid="{D5CDD505-2E9C-101B-9397-08002B2CF9AE}" pid="33" name="MSIP_Label_afe1b31d-cec0-4074-b4bd-f07689e43d84_Extended_MSFT_Method">
    <vt:lpwstr>Automatic</vt:lpwstr>
  </property>
  <property fmtid="{D5CDD505-2E9C-101B-9397-08002B2CF9AE}" pid="34" name="MSIP_Label_afe1b31d-cec0-4074-b4bd-f07689e43d84_Name">
    <vt:lpwstr>Internal</vt:lpwstr>
  </property>
  <property fmtid="{D5CDD505-2E9C-101B-9397-08002B2CF9AE}" pid="35" name="MSIP_Label_afe1b31d-cec0-4074-b4bd-f07689e43d84_Owner">
    <vt:lpwstr>Elisa.Pedone@ema.europa.eu</vt:lpwstr>
  </property>
  <property fmtid="{D5CDD505-2E9C-101B-9397-08002B2CF9AE}" pid="36" name="MSIP_Label_afe1b31d-cec0-4074-b4bd-f07689e43d84_SetDate">
    <vt:lpwstr>2020-04-21T14:38:56.7008261Z</vt:lpwstr>
  </property>
  <property fmtid="{D5CDD505-2E9C-101B-9397-08002B2CF9AE}" pid="37" name="MSIP_Label_afe1b31d-cec0-4074-b4bd-f07689e43d84_SiteId">
    <vt:lpwstr>bc9dc15c-61bc-4f03-b60b-e5b6d8922839</vt:lpwstr>
  </property>
</Properties>
</file>