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010" w:rsidRDefault="00954010">
      <w:pPr>
        <w:rPr>
          <w:noProof/>
          <w:sz w:val="24"/>
          <w:lang w:val="en-GB"/>
        </w:rPr>
      </w:pPr>
      <w:bookmarkStart w:id="0" w:name="DocTitle"/>
      <w:bookmarkStart w:id="1" w:name="_GoBack"/>
      <w:bookmarkEnd w:id="1"/>
    </w:p>
    <w:p w:rsidR="00954010" w:rsidRDefault="00954010">
      <w:pPr>
        <w:rPr>
          <w:noProof/>
          <w:sz w:val="24"/>
          <w:lang w:val="en-GB"/>
        </w:rPr>
      </w:pPr>
    </w:p>
    <w:p w:rsidR="00954010" w:rsidRDefault="00954010">
      <w:pPr>
        <w:rPr>
          <w:noProof/>
          <w:sz w:val="24"/>
          <w:lang w:val="en-GB"/>
        </w:rPr>
      </w:pPr>
    </w:p>
    <w:p w:rsidR="00954010" w:rsidRPr="00CC65BB" w:rsidRDefault="001C1C30" w:rsidP="00954010">
      <w:pPr>
        <w:pStyle w:val="DoctitleAgency"/>
      </w:pPr>
      <w:bookmarkStart w:id="2" w:name="_Toc22946749"/>
      <w:bookmarkStart w:id="3" w:name="_Toc29454928"/>
      <w:r w:rsidRPr="00CC65BB">
        <w:t>Annex IV: Assessment fiches</w:t>
      </w:r>
      <w:bookmarkEnd w:id="2"/>
      <w:bookmarkEnd w:id="3"/>
    </w:p>
    <w:p w:rsidR="00954010" w:rsidRPr="00CC65BB" w:rsidRDefault="00954010">
      <w:pPr>
        <w:rPr>
          <w:noProof/>
          <w:sz w:val="24"/>
          <w:lang w:val="en-GB"/>
        </w:rPr>
      </w:pPr>
    </w:p>
    <w:p w:rsidR="00954010" w:rsidRPr="00CC65BB" w:rsidRDefault="00954010">
      <w:pPr>
        <w:rPr>
          <w:noProof/>
          <w:sz w:val="24"/>
          <w:lang w:val="en-GB"/>
        </w:rPr>
      </w:pPr>
    </w:p>
    <w:p w:rsidR="00954010" w:rsidRPr="00CC65BB" w:rsidRDefault="001C1C30">
      <w:pPr>
        <w:rPr>
          <w:rFonts w:ascii="Verdana" w:hAnsi="Verdana"/>
          <w:noProof/>
          <w:sz w:val="24"/>
          <w:lang w:val="en-GB"/>
        </w:rPr>
      </w:pPr>
      <w:r w:rsidRPr="00CC65BB">
        <w:rPr>
          <w:rFonts w:ascii="Verdana" w:hAnsi="Verdana"/>
          <w:noProof/>
          <w:sz w:val="24"/>
          <w:lang w:val="en-GB"/>
        </w:rPr>
        <w:t>Assessment fiches: provided as background to key priority recommendations. The detail of the fiches are not an integral part of the recommendations.</w:t>
      </w:r>
    </w:p>
    <w:p w:rsidR="00954010" w:rsidRPr="00CC65BB" w:rsidRDefault="00954010">
      <w:pPr>
        <w:rPr>
          <w:noProof/>
          <w:sz w:val="24"/>
          <w:lang w:val="en-GB"/>
        </w:rPr>
      </w:pPr>
    </w:p>
    <w:p w:rsidR="00954010" w:rsidRPr="00CC65BB" w:rsidRDefault="00954010">
      <w:pPr>
        <w:rPr>
          <w:noProof/>
          <w:sz w:val="24"/>
          <w:lang w:val="en-GB"/>
        </w:rPr>
      </w:pPr>
    </w:p>
    <w:p w:rsidR="00954010" w:rsidRPr="00CC65BB" w:rsidRDefault="001C1C30">
      <w:pPr>
        <w:rPr>
          <w:noProof/>
          <w:sz w:val="24"/>
          <w:lang w:val="en-GB"/>
        </w:rPr>
      </w:pPr>
      <w:r w:rsidRPr="00CC65BB">
        <w:rPr>
          <w:noProof/>
          <w:sz w:val="24"/>
          <w:lang w:val="en-GB"/>
        </w:rPr>
        <w:br w:type="page"/>
      </w:r>
    </w:p>
    <w:sdt>
      <w:sdtPr>
        <w:rPr>
          <w:rFonts w:asciiTheme="minorHAnsi" w:eastAsiaTheme="minorHAnsi" w:hAnsiTheme="minorHAnsi" w:cstheme="minorBidi"/>
          <w:b w:val="0"/>
          <w:noProof/>
          <w:kern w:val="0"/>
          <w:sz w:val="22"/>
          <w:szCs w:val="22"/>
          <w:lang w:val="da-DK" w:eastAsia="en-US"/>
        </w:rPr>
        <w:id w:val="774989038"/>
        <w:docPartObj>
          <w:docPartGallery w:val="Table of Contents"/>
          <w:docPartUnique/>
        </w:docPartObj>
      </w:sdtPr>
      <w:sdtEndPr>
        <w:rPr>
          <w:rFonts w:ascii="Verdana" w:hAnsi="Verdana"/>
          <w:bCs/>
          <w:sz w:val="18"/>
          <w:szCs w:val="18"/>
        </w:rPr>
      </w:sdtEndPr>
      <w:sdtContent>
        <w:p w:rsidR="0099247B" w:rsidRPr="002F3038" w:rsidRDefault="001C1C30" w:rsidP="002F3038">
          <w:pPr>
            <w:pStyle w:val="No-TOCheadingAgency"/>
            <w:rPr>
              <w:rFonts w:eastAsiaTheme="minorHAnsi" w:cstheme="minorBidi"/>
              <w:noProof/>
              <w:lang w:eastAsia="en-US"/>
            </w:rPr>
          </w:pPr>
          <w:r w:rsidRPr="002F3038">
            <w:rPr>
              <w:noProof/>
            </w:rPr>
            <w:t>Contents</w:t>
          </w:r>
        </w:p>
        <w:p w:rsidR="008351CE" w:rsidRPr="008351CE" w:rsidRDefault="001C1C30">
          <w:pPr>
            <w:pStyle w:val="TOC1"/>
            <w:tabs>
              <w:tab w:val="right" w:leader="dot" w:pos="9402"/>
            </w:tabs>
            <w:rPr>
              <w:rFonts w:ascii="Verdana" w:eastAsiaTheme="minorEastAsia" w:hAnsi="Verdana"/>
              <w:noProof/>
              <w:sz w:val="24"/>
              <w:szCs w:val="24"/>
              <w:lang w:val="en-GB" w:eastAsia="en-GB"/>
            </w:rPr>
          </w:pPr>
          <w:r w:rsidRPr="008351CE">
            <w:rPr>
              <w:rFonts w:ascii="Verdana" w:hAnsi="Verdana"/>
              <w:b/>
              <w:bCs/>
              <w:noProof/>
              <w:sz w:val="24"/>
              <w:szCs w:val="24"/>
              <w:lang w:val="en-GB"/>
            </w:rPr>
            <w:fldChar w:fldCharType="begin"/>
          </w:r>
          <w:r w:rsidRPr="008351CE">
            <w:rPr>
              <w:rFonts w:ascii="Verdana" w:hAnsi="Verdana"/>
              <w:b/>
              <w:bCs/>
              <w:noProof/>
              <w:sz w:val="24"/>
              <w:szCs w:val="24"/>
              <w:lang w:val="en-GB"/>
            </w:rPr>
            <w:instrText xml:space="preserve"> TOC \o "1-3" \h \z \u </w:instrText>
          </w:r>
          <w:r w:rsidRPr="008351CE">
            <w:rPr>
              <w:rFonts w:ascii="Verdana" w:hAnsi="Verdana"/>
              <w:b/>
              <w:bCs/>
              <w:noProof/>
              <w:sz w:val="24"/>
              <w:szCs w:val="24"/>
              <w:lang w:val="en-GB"/>
            </w:rPr>
            <w:fldChar w:fldCharType="separate"/>
          </w:r>
          <w:hyperlink w:anchor="_Toc30075763" w:history="1">
            <w:r w:rsidRPr="008351CE">
              <w:rPr>
                <w:rStyle w:val="Hyperlink"/>
                <w:rFonts w:ascii="Verdana" w:hAnsi="Verdana"/>
                <w:noProof/>
                <w:sz w:val="24"/>
                <w:szCs w:val="24"/>
              </w:rPr>
              <w:t>A data quality/acceptability framework across the range of regulatory decisions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_Toc30075763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4" w:history="1">
            <w:r w:rsidRPr="008351CE">
              <w:rPr>
                <w:rStyle w:val="Hyperlink"/>
                <w:rFonts w:ascii="Verdana" w:hAnsi="Verdana"/>
                <w:noProof/>
                <w:sz w:val="24"/>
                <w:szCs w:val="24"/>
                <w:lang w:val="fr-FR"/>
              </w:rPr>
              <w:t>Modernise IT infrastructure</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_Toc30075764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8</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5" w:history="1">
            <w:r w:rsidRPr="008351CE">
              <w:rPr>
                <w:rStyle w:val="Hyperlink"/>
                <w:rFonts w:ascii="Verdana" w:hAnsi="Verdana"/>
                <w:noProof/>
                <w:sz w:val="24"/>
                <w:szCs w:val="24"/>
              </w:rPr>
              <w:t>Create an EU network of advanced analytics centres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_Toc30075765 \</w:instrText>
            </w:r>
            <w:r w:rsidRPr="008351CE">
              <w:rPr>
                <w:rFonts w:ascii="Verdana" w:hAnsi="Verdana"/>
                <w:noProof/>
                <w:webHidden/>
                <w:sz w:val="24"/>
                <w:szCs w:val="24"/>
              </w:rPr>
              <w:instrText xml:space="preserve">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14</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6" w:history="1">
            <w:r w:rsidRPr="008351CE">
              <w:rPr>
                <w:rStyle w:val="Hyperlink"/>
                <w:rFonts w:ascii="Verdana" w:hAnsi="Verdana"/>
                <w:noProof/>
                <w:sz w:val="24"/>
                <w:szCs w:val="24"/>
              </w:rPr>
              <w:t>Strength of evidence for regulatory decisions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_Toc30075766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25</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7" w:history="1">
            <w:r w:rsidRPr="008351CE">
              <w:rPr>
                <w:rStyle w:val="Hyperlink"/>
                <w:rFonts w:ascii="Verdana" w:hAnsi="Verdana"/>
                <w:noProof/>
                <w:sz w:val="24"/>
                <w:szCs w:val="24"/>
              </w:rPr>
              <w:t>Develop a framework to validate machine learning models and maintain trust in the results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_Toc30075767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32</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8" w:history="1">
            <w:r w:rsidRPr="008351CE">
              <w:rPr>
                <w:rStyle w:val="Hyperlink"/>
                <w:rFonts w:ascii="Verdana" w:hAnsi="Verdana"/>
                <w:noProof/>
                <w:sz w:val="24"/>
                <w:szCs w:val="24"/>
              </w:rPr>
              <w:t>Support up</w:t>
            </w:r>
            <w:r w:rsidRPr="008351CE">
              <w:rPr>
                <w:rStyle w:val="Hyperlink"/>
                <w:rFonts w:ascii="Verdana" w:hAnsi="Verdana"/>
                <w:noProof/>
                <w:sz w:val="24"/>
                <w:szCs w:val="24"/>
              </w:rPr>
              <w:t>skilling of expertise and capacity at notified bodies and regulatory network to ensure they can robustly critique rapidly evolving devices and algorithms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_Toc30075768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43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69" w:history="1">
            <w:r w:rsidRPr="008351CE">
              <w:rPr>
                <w:rStyle w:val="Hyperlink"/>
                <w:rFonts w:ascii="Verdana" w:hAnsi="Verdana"/>
                <w:noProof/>
                <w:sz w:val="24"/>
                <w:szCs w:val="24"/>
              </w:rPr>
              <w:t>Developing systematic ties between regulators to ensure complementary interaction of regulatory frameworks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_Toc30075769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51</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0" w:history="1">
            <w:r w:rsidRPr="008351CE">
              <w:rPr>
                <w:rStyle w:val="Hyperlink"/>
                <w:rFonts w:ascii="Verdana" w:hAnsi="Verdana"/>
                <w:noProof/>
                <w:sz w:val="24"/>
                <w:szCs w:val="24"/>
              </w:rPr>
              <w:t>Big Data training planning, development and delivery</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_Toc30075770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59</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1" w:history="1">
            <w:r w:rsidRPr="008351CE">
              <w:rPr>
                <w:rStyle w:val="Hyperlink"/>
                <w:rFonts w:ascii="Verdana" w:hAnsi="Verdana"/>
                <w:noProof/>
                <w:sz w:val="24"/>
                <w:szCs w:val="24"/>
                <w:lang w:val="fr-FR"/>
              </w:rPr>
              <w:t>Big data taskforce external communication strategy</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_Toc30075771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78</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2" w:history="1">
            <w:r w:rsidRPr="008351CE">
              <w:rPr>
                <w:rStyle w:val="Hyperlink"/>
                <w:rFonts w:ascii="Verdana" w:hAnsi="Verdana"/>
                <w:noProof/>
                <w:sz w:val="24"/>
                <w:szCs w:val="24"/>
              </w:rPr>
              <w:t>Define a European code of conduct for data sharing with focus on privacy and ethics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_Toc30075772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83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3" w:history="1">
            <w:r w:rsidRPr="008351CE">
              <w:rPr>
                <w:rStyle w:val="Hyperlink"/>
                <w:rFonts w:ascii="Verdana" w:hAnsi="Verdana"/>
                <w:noProof/>
                <w:sz w:val="24"/>
                <w:szCs w:val="24"/>
              </w:rPr>
              <w:t>Increase the representativen</w:t>
            </w:r>
            <w:r w:rsidRPr="008351CE">
              <w:rPr>
                <w:rStyle w:val="Hyperlink"/>
                <w:rFonts w:ascii="Verdana" w:hAnsi="Verdana"/>
                <w:noProof/>
                <w:sz w:val="24"/>
                <w:szCs w:val="24"/>
              </w:rPr>
              <w:t>ess of European Healthcare data for regulatory decision making</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_Toc30075773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93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4" w:history="1">
            <w:r w:rsidRPr="008351CE">
              <w:rPr>
                <w:rStyle w:val="Hyperlink"/>
                <w:rFonts w:ascii="Verdana" w:hAnsi="Verdana"/>
                <w:noProof/>
                <w:sz w:val="24"/>
                <w:szCs w:val="24"/>
              </w:rPr>
              <w:t>Modernising the delivery of expert advice, building on the existing working party structure</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_Toc30075774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103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5" w:history="1">
            <w:r w:rsidRPr="008351CE">
              <w:rPr>
                <w:rStyle w:val="Hyperlink"/>
                <w:rFonts w:ascii="Verdana" w:hAnsi="Verdana"/>
                <w:noProof/>
                <w:sz w:val="24"/>
                <w:szCs w:val="24"/>
              </w:rPr>
              <w:t>Improve the quality of studies by de</w:t>
            </w:r>
            <w:r w:rsidRPr="008351CE">
              <w:rPr>
                <w:rStyle w:val="Hyperlink"/>
                <w:rFonts w:ascii="Verdana" w:hAnsi="Verdana"/>
                <w:noProof/>
                <w:sz w:val="24"/>
                <w:szCs w:val="24"/>
              </w:rPr>
              <w:t>livery of transparency in reporting of study methods and study results using big data – build on the EU – PAS database as a public register for big data studies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_Toc30075775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110</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6" w:history="1">
            <w:r w:rsidRPr="008351CE">
              <w:rPr>
                <w:rStyle w:val="Hyperlink"/>
                <w:rFonts w:ascii="Verdana" w:hAnsi="Verdana"/>
                <w:noProof/>
                <w:sz w:val="24"/>
                <w:szCs w:val="24"/>
              </w:rPr>
              <w:t>Tailoring and encouraging qualification advice for ‘BigData’ applications</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_Toc30075776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114</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7" w:history="1">
            <w:r w:rsidRPr="008351CE">
              <w:rPr>
                <w:rStyle w:val="Hyperlink"/>
                <w:rFonts w:ascii="Verdana" w:hAnsi="Verdana"/>
                <w:noProof/>
                <w:sz w:val="24"/>
                <w:szCs w:val="24"/>
              </w:rPr>
              <w:t>Hackathon to develop A</w:t>
            </w:r>
            <w:r w:rsidRPr="008351CE">
              <w:rPr>
                <w:rStyle w:val="Hyperlink"/>
                <w:rFonts w:ascii="Verdana" w:hAnsi="Verdana"/>
                <w:noProof/>
                <w:sz w:val="24"/>
                <w:szCs w:val="24"/>
              </w:rPr>
              <w:t>I-based prediction of ADRs from clinical and genomic data</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_Toc30075777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122</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8" w:history="1">
            <w:r w:rsidRPr="008351CE">
              <w:rPr>
                <w:rStyle w:val="Hyperlink"/>
                <w:rFonts w:ascii="Verdana" w:hAnsi="Verdana"/>
                <w:noProof/>
                <w:sz w:val="24"/>
                <w:szCs w:val="24"/>
              </w:rPr>
              <w:t>Leveraging Individual Patient Data</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_Toc30075778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128</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79" w:history="1">
            <w:r w:rsidRPr="008351CE">
              <w:rPr>
                <w:rStyle w:val="Hyperlink"/>
                <w:rFonts w:ascii="Verdana" w:hAnsi="Verdana"/>
                <w:noProof/>
                <w:sz w:val="24"/>
                <w:szCs w:val="24"/>
              </w:rPr>
              <w:t>Establish a dedicated AI &amp; Innovative analytics (IA) working group  (WG)</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_Toc30075779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133</w:t>
            </w:r>
            <w:r w:rsidRPr="008351CE">
              <w:rPr>
                <w:rFonts w:ascii="Verdana" w:hAnsi="Verdana"/>
                <w:noProof/>
                <w:webHidden/>
                <w:sz w:val="24"/>
                <w:szCs w:val="24"/>
              </w:rPr>
              <w:fldChar w:fldCharType="end"/>
            </w:r>
          </w:hyperlink>
        </w:p>
        <w:p w:rsidR="008351CE" w:rsidRPr="008351CE" w:rsidRDefault="001C1C30">
          <w:pPr>
            <w:pStyle w:val="TOC1"/>
            <w:tabs>
              <w:tab w:val="right" w:leader="dot" w:pos="9402"/>
            </w:tabs>
            <w:rPr>
              <w:rFonts w:ascii="Verdana" w:eastAsiaTheme="minorEastAsia" w:hAnsi="Verdana"/>
              <w:noProof/>
              <w:sz w:val="24"/>
              <w:szCs w:val="24"/>
              <w:lang w:val="en-GB" w:eastAsia="en-GB"/>
            </w:rPr>
          </w:pPr>
          <w:hyperlink w:anchor="_Toc30075780" w:history="1">
            <w:r w:rsidRPr="008351CE">
              <w:rPr>
                <w:rStyle w:val="Hyperlink"/>
                <w:rFonts w:ascii="Verdana" w:hAnsi="Verdana"/>
                <w:noProof/>
                <w:sz w:val="24"/>
                <w:szCs w:val="24"/>
              </w:rPr>
              <w:t>European Real World Data I</w:t>
            </w:r>
            <w:r w:rsidRPr="008351CE">
              <w:rPr>
                <w:rStyle w:val="Hyperlink"/>
                <w:rFonts w:ascii="Verdana" w:hAnsi="Verdana"/>
                <w:noProof/>
                <w:sz w:val="24"/>
                <w:szCs w:val="24"/>
              </w:rPr>
              <w:t>nitiative</w:t>
            </w:r>
            <w:r w:rsidRPr="008351CE">
              <w:rPr>
                <w:rFonts w:ascii="Verdana" w:hAnsi="Verdana"/>
                <w:noProof/>
                <w:webHidden/>
                <w:sz w:val="24"/>
                <w:szCs w:val="24"/>
              </w:rPr>
              <w:tab/>
            </w:r>
            <w:r w:rsidRPr="008351CE">
              <w:rPr>
                <w:rFonts w:ascii="Verdana" w:hAnsi="Verdana"/>
                <w:noProof/>
                <w:webHidden/>
                <w:sz w:val="24"/>
                <w:szCs w:val="24"/>
              </w:rPr>
              <w:fldChar w:fldCharType="begin"/>
            </w:r>
            <w:r w:rsidRPr="008351CE">
              <w:rPr>
                <w:rFonts w:ascii="Verdana" w:hAnsi="Verdana"/>
                <w:noProof/>
                <w:webHidden/>
                <w:sz w:val="24"/>
                <w:szCs w:val="24"/>
              </w:rPr>
              <w:instrText xml:space="preserve"> PAGEREF _Toc30075780 \h </w:instrText>
            </w:r>
            <w:r w:rsidRPr="008351CE">
              <w:rPr>
                <w:rFonts w:ascii="Verdana" w:hAnsi="Verdana"/>
                <w:noProof/>
                <w:webHidden/>
                <w:sz w:val="24"/>
                <w:szCs w:val="24"/>
              </w:rPr>
            </w:r>
            <w:r w:rsidRPr="008351CE">
              <w:rPr>
                <w:rFonts w:ascii="Verdana" w:hAnsi="Verdana"/>
                <w:noProof/>
                <w:webHidden/>
                <w:sz w:val="24"/>
                <w:szCs w:val="24"/>
              </w:rPr>
              <w:fldChar w:fldCharType="separate"/>
            </w:r>
            <w:r w:rsidRPr="008351CE">
              <w:rPr>
                <w:rFonts w:ascii="Verdana" w:hAnsi="Verdana"/>
                <w:noProof/>
                <w:webHidden/>
                <w:sz w:val="24"/>
                <w:szCs w:val="24"/>
              </w:rPr>
              <w:t>140</w:t>
            </w:r>
            <w:r w:rsidRPr="008351CE">
              <w:rPr>
                <w:rFonts w:ascii="Verdana" w:hAnsi="Verdana"/>
                <w:noProof/>
                <w:webHidden/>
                <w:sz w:val="24"/>
                <w:szCs w:val="24"/>
              </w:rPr>
              <w:fldChar w:fldCharType="end"/>
            </w:r>
          </w:hyperlink>
        </w:p>
        <w:p w:rsidR="0099247B" w:rsidRPr="008351CE" w:rsidRDefault="001C1C30" w:rsidP="00235155">
          <w:pPr>
            <w:jc w:val="both"/>
            <w:rPr>
              <w:rFonts w:ascii="Verdana" w:hAnsi="Verdana"/>
              <w:noProof/>
              <w:sz w:val="18"/>
              <w:szCs w:val="18"/>
              <w:lang w:val="en-GB"/>
            </w:rPr>
          </w:pPr>
          <w:r w:rsidRPr="008351CE">
            <w:rPr>
              <w:rFonts w:ascii="Verdana" w:hAnsi="Verdana"/>
              <w:b/>
              <w:bCs/>
              <w:noProof/>
              <w:sz w:val="24"/>
              <w:szCs w:val="24"/>
              <w:lang w:val="en-GB"/>
            </w:rPr>
            <w:fldChar w:fldCharType="end"/>
          </w:r>
        </w:p>
      </w:sdtContent>
    </w:sdt>
    <w:p w:rsidR="000E61A0" w:rsidRDefault="000E61A0" w:rsidP="008E7073">
      <w:pPr>
        <w:rPr>
          <w:noProof/>
          <w:color w:val="44546A" w:themeColor="text2"/>
          <w:lang w:val="en-GB"/>
        </w:rPr>
      </w:pPr>
    </w:p>
    <w:p w:rsidR="000E61A0" w:rsidRDefault="000E61A0" w:rsidP="008E7073">
      <w:pPr>
        <w:rPr>
          <w:noProof/>
          <w:color w:val="44546A" w:themeColor="text2"/>
          <w:lang w:val="en-GB"/>
        </w:rPr>
      </w:pPr>
    </w:p>
    <w:p w:rsidR="000E61A0" w:rsidRDefault="000E61A0" w:rsidP="008E7073">
      <w:pPr>
        <w:rPr>
          <w:noProof/>
          <w:color w:val="44546A" w:themeColor="text2"/>
          <w:lang w:val="en-GB"/>
        </w:rPr>
      </w:pPr>
    </w:p>
    <w:p w:rsidR="00577B1E" w:rsidRPr="008351CE" w:rsidRDefault="001C1C30" w:rsidP="00E157EA">
      <w:pPr>
        <w:pStyle w:val="BodytextAgency"/>
        <w:rPr>
          <w:noProof/>
          <w:sz w:val="16"/>
          <w:szCs w:val="16"/>
        </w:rPr>
      </w:pPr>
      <w:r w:rsidRPr="00DF55F6">
        <w:rPr>
          <w:noProof/>
        </w:rPr>
        <w:br w:type="page"/>
      </w:r>
    </w:p>
    <w:p w:rsidR="004F3EAD" w:rsidRPr="0064684A" w:rsidRDefault="001C1C30" w:rsidP="0064684A">
      <w:pPr>
        <w:pStyle w:val="No-TOCheadingAgency"/>
        <w:rPr>
          <w:noProof/>
          <w:color w:val="003399"/>
        </w:rPr>
      </w:pPr>
      <w:r w:rsidRPr="0064684A">
        <w:rPr>
          <w:noProof/>
          <w:color w:val="003399"/>
        </w:rPr>
        <w:lastRenderedPageBreak/>
        <w:t xml:space="preserve">Taskforce </w:t>
      </w:r>
      <w:bookmarkEnd w:id="0"/>
      <w:r w:rsidRPr="0064684A">
        <w:rPr>
          <w:noProof/>
          <w:color w:val="003399"/>
        </w:rPr>
        <w:t xml:space="preserve">DSQ subgroup recommendation: </w:t>
      </w:r>
    </w:p>
    <w:p w:rsidR="004F3EAD" w:rsidRPr="00DF55F6" w:rsidRDefault="001C1C30" w:rsidP="0064684A">
      <w:pPr>
        <w:pStyle w:val="HeadingcentredAgency"/>
        <w:jc w:val="left"/>
        <w:rPr>
          <w:noProof/>
        </w:rPr>
      </w:pPr>
      <w:bookmarkStart w:id="4" w:name="_Toc30075763"/>
      <w:r w:rsidRPr="00DF55F6">
        <w:rPr>
          <w:noProof/>
        </w:rPr>
        <w:t>A data quality/acceptability framework across the range of regulatory decisions</w:t>
      </w:r>
      <w:bookmarkEnd w:id="4"/>
      <w:r w:rsidRPr="00DF55F6">
        <w:rPr>
          <w:noProof/>
        </w:rPr>
        <w:t xml:space="preserve"> </w:t>
      </w:r>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4" w:type="pct"/>
          </w:tcPr>
          <w:p w:rsidR="004F3EAD" w:rsidRPr="0064684A" w:rsidRDefault="001C1C30" w:rsidP="008E7073">
            <w:pPr>
              <w:pStyle w:val="BodytextAgency"/>
              <w:rPr>
                <w:bCs/>
                <w:noProof/>
              </w:rPr>
            </w:pPr>
            <w:r w:rsidRPr="0064684A">
              <w:rPr>
                <w:bCs/>
                <w:noProof/>
              </w:rPr>
              <w:t>Strategic goal</w:t>
            </w:r>
          </w:p>
        </w:tc>
        <w:sdt>
          <w:sdtPr>
            <w:rPr>
              <w:bCs/>
              <w:noProof/>
            </w:rPr>
            <w:id w:val="-957478582"/>
            <w:placeholder>
              <w:docPart w:val="D7911287253449A6848E67FA5100D00A"/>
            </w:placeholder>
          </w:sdtPr>
          <w:sdtEndPr/>
          <w:sdtContent>
            <w:sdt>
              <w:sdtPr>
                <w:rPr>
                  <w:bCs/>
                  <w:noProof/>
                </w:rPr>
                <w:id w:val="1963684938"/>
                <w:placeholder>
                  <w:docPart w:val="F4056749EA044744BD9AC41ACC40421A"/>
                </w:placeholder>
              </w:sdtPr>
              <w:sdtEndPr/>
              <w:sdtContent>
                <w:tc>
                  <w:tcPr>
                    <w:tcW w:w="3836" w:type="pct"/>
                  </w:tcPr>
                  <w:p w:rsidR="004F3EAD" w:rsidRPr="0064684A" w:rsidRDefault="001C1C30" w:rsidP="008E7073">
                    <w:pPr>
                      <w:pStyle w:val="BodytextAgency"/>
                      <w:rPr>
                        <w:bCs/>
                        <w:noProof/>
                      </w:rPr>
                    </w:pPr>
                    <w:r w:rsidRPr="0064684A">
                      <w:rPr>
                        <w:bCs/>
                        <w:noProof/>
                      </w:rPr>
                      <w:t>Define or adopt standards quality principles and metrics in prioritised key  areas/data fields to foster trustworthiness and regulatory acceptability</w:t>
                    </w:r>
                    <w:r w:rsidR="005301D4">
                      <w:rPr>
                        <w:bCs/>
                        <w:noProof/>
                      </w:rPr>
                      <w:t>.</w:t>
                    </w:r>
                  </w:p>
                </w:tc>
              </w:sdtContent>
            </w:sdt>
          </w:sdtContent>
        </w:sdt>
      </w:tr>
      <w:tr w:rsidR="00187F10" w:rsidRPr="001C1C30" w:rsidTr="00187F10">
        <w:trPr>
          <w:trHeight w:val="61"/>
        </w:trPr>
        <w:tc>
          <w:tcPr>
            <w:tcW w:w="1164" w:type="pct"/>
          </w:tcPr>
          <w:p w:rsidR="004F3EAD" w:rsidRPr="0064684A" w:rsidRDefault="001C1C30" w:rsidP="008E7073">
            <w:pPr>
              <w:pStyle w:val="BodytextAgency"/>
              <w:rPr>
                <w:bCs/>
                <w:noProof/>
              </w:rPr>
            </w:pPr>
            <w:r w:rsidRPr="0064684A">
              <w:rPr>
                <w:bCs/>
                <w:noProof/>
              </w:rPr>
              <w:t>Core recommendation</w:t>
            </w:r>
          </w:p>
        </w:tc>
        <w:tc>
          <w:tcPr>
            <w:tcW w:w="3836" w:type="pct"/>
          </w:tcPr>
          <w:p w:rsidR="004F3EAD" w:rsidRPr="0064684A" w:rsidRDefault="001C1C30" w:rsidP="008E7073">
            <w:pPr>
              <w:pStyle w:val="BodytextAgency"/>
              <w:rPr>
                <w:noProof/>
              </w:rPr>
            </w:pPr>
            <w:sdt>
              <w:sdtPr>
                <w:rPr>
                  <w:bCs/>
                  <w:noProof/>
                </w:rPr>
                <w:id w:val="-2028552153"/>
                <w:placeholder>
                  <w:docPart w:val="1249C4C52B9A45C3A057D66D20D14DED"/>
                </w:placeholder>
              </w:sdtPr>
              <w:sdtEndPr/>
              <w:sdtContent>
                <w:r w:rsidRPr="0064684A">
                  <w:rPr>
                    <w:bCs/>
                    <w:noProof/>
                  </w:rPr>
                  <w:t>Any stakeholders using data for any medicine regulatory processes has the objective of extracting information from the data to support either decision making processes or scientific assessments. If the data used is of insufficient quality or incomplete</w:t>
                </w:r>
              </w:sdtContent>
            </w:sdt>
            <w:r w:rsidRPr="0064684A">
              <w:rPr>
                <w:bCs/>
                <w:noProof/>
              </w:rPr>
              <w:t xml:space="preserve">, </w:t>
            </w:r>
            <w:r w:rsidRPr="0064684A">
              <w:rPr>
                <w:bCs/>
                <w:noProof/>
              </w:rPr>
              <w:t>the decisions taken or the assessments made on their basis will be potentially wrong, leading therefore to negative impact for Human and Animal Health. It is recommended to develop a data quality framework, which will define the minimum data quality requir</w:t>
            </w:r>
            <w:r w:rsidRPr="0064684A">
              <w:rPr>
                <w:bCs/>
                <w:noProof/>
              </w:rPr>
              <w:t xml:space="preserve">ements to ensure reliable data analysis output so that it can be reliably accepted to take decision and to make scientific assessments.   </w:t>
            </w:r>
          </w:p>
        </w:tc>
      </w:tr>
      <w:tr w:rsidR="00187F10" w:rsidTr="00187F10">
        <w:tc>
          <w:tcPr>
            <w:tcW w:w="1164" w:type="pct"/>
          </w:tcPr>
          <w:p w:rsidR="004F3EAD" w:rsidRPr="0064684A" w:rsidRDefault="001C1C30" w:rsidP="008E7073">
            <w:pPr>
              <w:pStyle w:val="BodytextAgency"/>
              <w:rPr>
                <w:bCs/>
                <w:noProof/>
              </w:rPr>
            </w:pPr>
            <w:r w:rsidRPr="0064684A">
              <w:rPr>
                <w:bCs/>
                <w:noProof/>
              </w:rPr>
              <w:t>Subgroup relevance</w:t>
            </w:r>
          </w:p>
        </w:tc>
        <w:sdt>
          <w:sdtPr>
            <w:rPr>
              <w:bCs/>
              <w:noProof/>
            </w:rPr>
            <w:id w:val="251021250"/>
            <w:placeholder>
              <w:docPart w:val="06C640DAF6FF46AD8C1EB6288CCF17D5"/>
            </w:placeholder>
          </w:sdtPr>
          <w:sdtEndPr/>
          <w:sdtContent>
            <w:sdt>
              <w:sdtPr>
                <w:rPr>
                  <w:bCs/>
                  <w:noProof/>
                </w:rPr>
                <w:id w:val="1264643189"/>
                <w:placeholder>
                  <w:docPart w:val="57C030A6A58A4E099A8A382E3D7C42CB"/>
                </w:placeholder>
              </w:sdtPr>
              <w:sdtEndPr/>
              <w:sdtContent>
                <w:tc>
                  <w:tcPr>
                    <w:tcW w:w="3836" w:type="pct"/>
                  </w:tcPr>
                  <w:p w:rsidR="004F3EAD" w:rsidRPr="0064684A" w:rsidRDefault="001C1C30" w:rsidP="008E7073">
                    <w:pPr>
                      <w:pStyle w:val="BodytextAgency"/>
                      <w:rPr>
                        <w:bCs/>
                        <w:noProof/>
                      </w:rPr>
                    </w:pPr>
                    <w:r w:rsidRPr="0064684A">
                      <w:rPr>
                        <w:bCs/>
                        <w:noProof/>
                      </w:rPr>
                      <w:t>Data Standardisation and quality</w:t>
                    </w:r>
                    <w:r w:rsidR="005301D4">
                      <w:rPr>
                        <w:bCs/>
                        <w:noProof/>
                      </w:rPr>
                      <w:t>.</w:t>
                    </w:r>
                  </w:p>
                </w:tc>
              </w:sdtContent>
            </w:sdt>
          </w:sdtContent>
        </w:sdt>
      </w:tr>
      <w:tr w:rsidR="00187F10" w:rsidRPr="001C1C30" w:rsidTr="00187F10">
        <w:tc>
          <w:tcPr>
            <w:tcW w:w="1164" w:type="pct"/>
          </w:tcPr>
          <w:p w:rsidR="004F3EAD" w:rsidRPr="0064684A" w:rsidRDefault="001C1C30" w:rsidP="008E7073">
            <w:pPr>
              <w:pStyle w:val="BodytextAgency"/>
              <w:rPr>
                <w:bCs/>
                <w:noProof/>
              </w:rPr>
            </w:pPr>
            <w:r w:rsidRPr="0064684A">
              <w:rPr>
                <w:bCs/>
                <w:noProof/>
              </w:rPr>
              <w:t>Potential collaborators</w:t>
            </w:r>
          </w:p>
        </w:tc>
        <w:sdt>
          <w:sdtPr>
            <w:rPr>
              <w:bCs/>
              <w:noProof/>
            </w:rPr>
            <w:id w:val="-1191221621"/>
            <w:placeholder>
              <w:docPart w:val="1275FA546D704CE982B5B83A61DF0160"/>
            </w:placeholder>
          </w:sdtPr>
          <w:sdtEndPr/>
          <w:sdtContent>
            <w:tc>
              <w:tcPr>
                <w:tcW w:w="3836" w:type="pct"/>
              </w:tcPr>
              <w:p w:rsidR="004F3EAD" w:rsidRPr="0064684A" w:rsidRDefault="001C1C30" w:rsidP="008E7073">
                <w:pPr>
                  <w:pStyle w:val="BodytextAgency"/>
                  <w:rPr>
                    <w:bCs/>
                    <w:noProof/>
                  </w:rPr>
                </w:pPr>
                <w:r w:rsidRPr="0064684A">
                  <w:rPr>
                    <w:bCs/>
                    <w:noProof/>
                  </w:rPr>
                  <w:t>Multiple: Academia, industry, patients, governments, European Commission, national standards and governance bodies, healthcare providers, IT providers, EHR vendors, non-governmental bodies, national data protection agencies, standard development organisati</w:t>
                </w:r>
                <w:r w:rsidRPr="0064684A">
                  <w:rPr>
                    <w:bCs/>
                    <w:noProof/>
                  </w:rPr>
                  <w:t>ons (SDOs).</w:t>
                </w:r>
              </w:p>
            </w:tc>
          </w:sdtContent>
        </w:sdt>
      </w:tr>
      <w:tr w:rsidR="00187F10" w:rsidTr="00187F10">
        <w:tc>
          <w:tcPr>
            <w:tcW w:w="1164" w:type="pct"/>
          </w:tcPr>
          <w:p w:rsidR="004F3EAD" w:rsidRPr="0064684A" w:rsidRDefault="001C1C30" w:rsidP="008E7073">
            <w:pPr>
              <w:pStyle w:val="BodytextAgency"/>
              <w:rPr>
                <w:bCs/>
                <w:noProof/>
              </w:rPr>
            </w:pPr>
            <w:r w:rsidRPr="0064684A">
              <w:rPr>
                <w:bCs/>
                <w:noProof/>
              </w:rPr>
              <w:t>Data source/accessibility</w:t>
            </w:r>
          </w:p>
        </w:tc>
        <w:sdt>
          <w:sdtPr>
            <w:rPr>
              <w:noProof/>
            </w:rPr>
            <w:id w:val="-1106121791"/>
            <w:placeholder>
              <w:docPart w:val="AB59639250F240F0A618739465B02ADF"/>
            </w:placeholder>
          </w:sdtPr>
          <w:sdtEndPr/>
          <w:sdtContent>
            <w:tc>
              <w:tcPr>
                <w:tcW w:w="3836" w:type="pct"/>
              </w:tcPr>
              <w:p w:rsidR="004F3EAD" w:rsidRPr="0064684A" w:rsidRDefault="001C1C30" w:rsidP="008E7073">
                <w:pPr>
                  <w:pStyle w:val="BodytextAgency"/>
                  <w:rPr>
                    <w:bCs/>
                    <w:noProof/>
                  </w:rPr>
                </w:pPr>
                <w:r w:rsidRPr="0064684A">
                  <w:rPr>
                    <w:noProof/>
                  </w:rPr>
                  <w:t>Not relevant</w:t>
                </w:r>
                <w:r w:rsidR="005301D4">
                  <w:rPr>
                    <w:noProof/>
                  </w:rPr>
                  <w:t>.</w:t>
                </w:r>
              </w:p>
            </w:tc>
          </w:sdtContent>
        </w:sdt>
      </w:tr>
      <w:tr w:rsidR="00187F10" w:rsidTr="00187F10">
        <w:tc>
          <w:tcPr>
            <w:tcW w:w="1164" w:type="pct"/>
          </w:tcPr>
          <w:p w:rsidR="004F3EAD" w:rsidRPr="0064684A" w:rsidRDefault="001C1C30" w:rsidP="008E7073">
            <w:pPr>
              <w:pStyle w:val="TabletextrowsAgency"/>
              <w:rPr>
                <w:rFonts w:eastAsia="Verdana"/>
                <w:bCs/>
                <w:noProof/>
              </w:rPr>
            </w:pPr>
            <w:r w:rsidRPr="0064684A">
              <w:rPr>
                <w:rFonts w:eastAsia="Verdana"/>
                <w:bCs/>
                <w:noProof/>
              </w:rPr>
              <w:t>Data privacy issues</w:t>
            </w:r>
          </w:p>
        </w:tc>
        <w:sdt>
          <w:sdtPr>
            <w:rPr>
              <w:noProof/>
            </w:rPr>
            <w:id w:val="282315176"/>
            <w:placeholder>
              <w:docPart w:val="4E470B19D6FE40C2AA41E4A5A774193C"/>
            </w:placeholder>
          </w:sdtPr>
          <w:sdtEndPr/>
          <w:sdtContent>
            <w:tc>
              <w:tcPr>
                <w:tcW w:w="3836" w:type="pct"/>
              </w:tcPr>
              <w:p w:rsidR="004F3EAD" w:rsidRPr="0064684A" w:rsidRDefault="001C1C30" w:rsidP="008E7073">
                <w:pPr>
                  <w:pStyle w:val="TabletextrowsAgency"/>
                  <w:rPr>
                    <w:noProof/>
                  </w:rPr>
                </w:pPr>
                <w:r w:rsidRPr="0064684A">
                  <w:rPr>
                    <w:noProof/>
                  </w:rPr>
                  <w:t>Not relevant</w:t>
                </w:r>
                <w:r w:rsidR="005301D4">
                  <w:rPr>
                    <w:noProof/>
                  </w:rPr>
                  <w:t>.</w:t>
                </w:r>
              </w:p>
            </w:tc>
          </w:sdtContent>
        </w:sdt>
      </w:tr>
    </w:tbl>
    <w:p w:rsidR="004F3EAD" w:rsidRPr="00DF55F6" w:rsidRDefault="004F3EAD" w:rsidP="008E7073">
      <w:pPr>
        <w:pStyle w:val="BodytextAgency"/>
        <w:rPr>
          <w:noProof/>
          <w:color w:val="44546A" w:themeColor="text2"/>
        </w:rPr>
      </w:pP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bookmarkStart w:id="5" w:name="BodyBlank"/>
      <w:bookmarkEnd w:id="5"/>
      <w:r w:rsidRPr="0064684A">
        <w:rPr>
          <w:b/>
          <w:noProof/>
        </w:rPr>
        <w:t>1. Topic description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Brief statement of perceived problem:</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Any process in the field of Regulated medicines requires the use of data in a way or another. </w:t>
      </w:r>
      <w:r w:rsidRPr="0064684A">
        <w:rPr>
          <w:noProof/>
        </w:rPr>
        <w:t>Traditional data used in regulated processes are normally subject to quality control (QC) and quality assurance (QA) activities. When big data sources are used, traditional QC and QA processes may not be fit for purpose. For instance, how can we be sure th</w:t>
      </w:r>
      <w:r w:rsidRPr="0064684A">
        <w:rPr>
          <w:noProof/>
        </w:rPr>
        <w:t>at a specific topic raised in some social media site is not been created ad-hoc with a specific hidden purpose? Currently there is not a specific data quality framework for big data sources and therefore the outcome of data analysis based on these is not a</w:t>
      </w:r>
      <w:r w:rsidRPr="0064684A">
        <w:rPr>
          <w:noProof/>
        </w:rPr>
        <w:t xml:space="preserve">cceptable for scientific assessments or regulatory decisions.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What are the main technical and scientific issues to be addressed?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The main scientific issue will be the identification of data quality metrics and thresholds for acceptability specific for eac</w:t>
      </w:r>
      <w:r w:rsidRPr="0064684A">
        <w:rPr>
          <w:noProof/>
        </w:rPr>
        <w:t xml:space="preserve">h combination of specific big data source and specific regulatory process.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 main technical issue will be the actual implementation of those metrics in IT/statistical software that will be used for analysing the data quality levels of a specific data </w:t>
      </w:r>
      <w:r w:rsidRPr="0064684A">
        <w:rPr>
          <w:noProof/>
        </w:rPr>
        <w:t>source and for finding a way of fixing/by-passing the data quality issues identified before the data is used in regulatory processes.</w:t>
      </w:r>
    </w:p>
    <w:p w:rsidR="005301D4" w:rsidRDefault="005301D4" w:rsidP="0064684A">
      <w:pPr>
        <w:pStyle w:val="BodytextAgency"/>
        <w:pBdr>
          <w:top w:val="single" w:sz="4" w:space="1" w:color="auto"/>
          <w:left w:val="single" w:sz="4" w:space="1" w:color="auto"/>
          <w:bottom w:val="single" w:sz="4" w:space="1" w:color="auto"/>
          <w:right w:val="single" w:sz="4" w:space="4" w:color="auto"/>
        </w:pBdr>
        <w:rPr>
          <w:i/>
          <w:noProof/>
        </w:rPr>
      </w:pPr>
    </w:p>
    <w:p w:rsidR="005301D4" w:rsidRDefault="005301D4" w:rsidP="0064684A">
      <w:pPr>
        <w:pStyle w:val="BodytextAgency"/>
        <w:pBdr>
          <w:top w:val="single" w:sz="4" w:space="1" w:color="auto"/>
          <w:left w:val="single" w:sz="4" w:space="1" w:color="auto"/>
          <w:bottom w:val="single" w:sz="4" w:space="1" w:color="auto"/>
          <w:right w:val="single" w:sz="4" w:space="4" w:color="auto"/>
        </w:pBdr>
        <w:rPr>
          <w:i/>
          <w:noProof/>
        </w:rPr>
      </w:pP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lastRenderedPageBreak/>
        <w:t>Identifying what da</w:t>
      </w:r>
      <w:r w:rsidR="00B80339" w:rsidRPr="0064684A">
        <w:rPr>
          <w:i/>
          <w:noProof/>
        </w:rPr>
        <w:t>ta is required: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This is relevant in principle to each big data sources identified during phase 1 of t</w:t>
      </w:r>
      <w:r w:rsidRPr="0064684A">
        <w:rPr>
          <w:noProof/>
        </w:rPr>
        <w:t>he HMA-EMA Joint Big Data Taskforce</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Objective and expected outcome of proposed recommendation: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Identification or development of standards defining data quality principles for big data source. These will facilitate the creation of data quality frameworks w</w:t>
      </w:r>
      <w:r w:rsidRPr="0064684A">
        <w:rPr>
          <w:noProof/>
        </w:rPr>
        <w:t>ithin regulatory processes and IT applications of the Medicines Regulatory Network.</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 data standards should cover all the key data quality dimensions like for instance completeness, accuracy, timeliness, etc.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Expected outcome</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Each one of the big data so</w:t>
      </w:r>
      <w:r w:rsidRPr="0064684A">
        <w:rPr>
          <w:i/>
          <w:noProof/>
        </w:rPr>
        <w:t>urces identified during phase 1 of the HMA-EMA Joint Big Data Taskforce will be prioritised from 1(high) to 6(low) on the basis on the likelihood of being used in the medium term in regulatory processes. At least for the high priority data sources:</w:t>
      </w:r>
    </w:p>
    <w:p w:rsidR="009B2405" w:rsidRPr="0064684A" w:rsidRDefault="001C1C30" w:rsidP="008572A2">
      <w:pPr>
        <w:pStyle w:val="BodytextAgency"/>
        <w:numPr>
          <w:ilvl w:val="0"/>
          <w:numId w:val="53"/>
        </w:numPr>
        <w:pBdr>
          <w:top w:val="single" w:sz="4" w:space="1" w:color="auto"/>
          <w:left w:val="single" w:sz="4" w:space="1" w:color="auto"/>
          <w:bottom w:val="single" w:sz="4" w:space="1" w:color="auto"/>
          <w:right w:val="single" w:sz="4" w:space="4" w:color="auto"/>
        </w:pBdr>
        <w:rPr>
          <w:noProof/>
        </w:rPr>
      </w:pPr>
      <w:r w:rsidRPr="0064684A">
        <w:rPr>
          <w:noProof/>
        </w:rPr>
        <w:t>the lis</w:t>
      </w:r>
      <w:r w:rsidRPr="0064684A">
        <w:rPr>
          <w:noProof/>
        </w:rPr>
        <w:t>t of available data quality standards will be created</w:t>
      </w:r>
      <w:r w:rsidR="005301D4">
        <w:rPr>
          <w:noProof/>
        </w:rPr>
        <w:t>,</w:t>
      </w:r>
    </w:p>
    <w:p w:rsidR="009B2405" w:rsidRPr="0064684A" w:rsidRDefault="001C1C30" w:rsidP="008572A2">
      <w:pPr>
        <w:pStyle w:val="BodytextAgency"/>
        <w:numPr>
          <w:ilvl w:val="0"/>
          <w:numId w:val="53"/>
        </w:numPr>
        <w:pBdr>
          <w:top w:val="single" w:sz="4" w:space="1" w:color="auto"/>
          <w:left w:val="single" w:sz="4" w:space="1" w:color="auto"/>
          <w:bottom w:val="single" w:sz="4" w:space="1" w:color="auto"/>
          <w:right w:val="single" w:sz="4" w:space="4" w:color="auto"/>
        </w:pBdr>
        <w:rPr>
          <w:noProof/>
        </w:rPr>
      </w:pPr>
      <w:r w:rsidRPr="0064684A">
        <w:rPr>
          <w:noProof/>
        </w:rPr>
        <w:t>proposal for data quality standardisation projects will be defined and proposed for development within the more appropriate SDO involving the EU Medicines Regulatory Network</w:t>
      </w:r>
      <w:r w:rsidR="005301D4">
        <w:rPr>
          <w:noProof/>
        </w:rPr>
        <w:t>,</w:t>
      </w:r>
    </w:p>
    <w:p w:rsidR="009B2405" w:rsidRPr="0064684A" w:rsidRDefault="001C1C30" w:rsidP="008572A2">
      <w:pPr>
        <w:pStyle w:val="BodytextAgency"/>
        <w:numPr>
          <w:ilvl w:val="0"/>
          <w:numId w:val="53"/>
        </w:numPr>
        <w:pBdr>
          <w:top w:val="single" w:sz="4" w:space="1" w:color="auto"/>
          <w:left w:val="single" w:sz="4" w:space="1" w:color="auto"/>
          <w:bottom w:val="single" w:sz="4" w:space="1" w:color="auto"/>
          <w:right w:val="single" w:sz="4" w:space="4" w:color="auto"/>
        </w:pBdr>
        <w:rPr>
          <w:noProof/>
        </w:rPr>
      </w:pPr>
      <w:r w:rsidRPr="0064684A">
        <w:rPr>
          <w:noProof/>
        </w:rPr>
        <w:t>Once the standards will be</w:t>
      </w:r>
      <w:r w:rsidRPr="0064684A">
        <w:rPr>
          <w:noProof/>
        </w:rPr>
        <w:t xml:space="preserve"> finalised, it will be possible to start developing guidance for their implementation within the regulatory processes.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r w:rsidRPr="0064684A">
        <w:rPr>
          <w:b/>
          <w:noProof/>
        </w:rPr>
        <w:t>2. Strategic Importance of Topic</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a. How does the proposal potentially prepare regulatory organisations to cope with future innovation? Wh</w:t>
      </w:r>
      <w:r w:rsidRPr="0064684A">
        <w:rPr>
          <w:b/>
          <w:i/>
          <w:noProof/>
        </w:rPr>
        <w:t>ich areas of regulatory science are most likely to benefit from the recommendation?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During the first phase of the HMA/EMA Big Data Task force, data quality has been a common theme within all the subgroups. The subgroups have been describing the data </w:t>
      </w:r>
      <w:r w:rsidRPr="0064684A">
        <w:rPr>
          <w:noProof/>
        </w:rPr>
        <w:t>domains that are more likely to be more and more used in the next years. In order, to include novel data sources within regulatory processes it is of utmost importance to understand how much the regulators can rely on this data. The capability of measuring</w:t>
      </w:r>
      <w:r w:rsidRPr="0064684A">
        <w:rPr>
          <w:noProof/>
        </w:rPr>
        <w:t xml:space="preserve"> the level of correctness of this data and the knowledge on how to act upon it in order to improve the reliability of the data is a strategic objective for regulators. This novel data will open new opportunities for regulators and if they want to be truste</w:t>
      </w:r>
      <w:r w:rsidRPr="0064684A">
        <w:rPr>
          <w:noProof/>
        </w:rPr>
        <w:t>d, they need to be able to reply to any questions/comments/critic on the data used. The only way to achieve this objective is to develop together with the stakeholders specific data quality standards and afterwards adhere to them.</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Different processes requi</w:t>
      </w:r>
      <w:r w:rsidRPr="0064684A">
        <w:rPr>
          <w:noProof/>
        </w:rPr>
        <w:t>re different level of data quality and a specific process may need to give more importance to some dimensions compared to others. There is little clarity and work done so far with regards data quality in the context of Big data sources that are/can be used</w:t>
      </w:r>
      <w:r w:rsidRPr="0064684A">
        <w:rPr>
          <w:noProof/>
        </w:rPr>
        <w:t xml:space="preserve"> in Regulatory processes.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It is likely that all the goals listed and described by the EMA in its “EMA Regulatory Science to 2025 – regulatory reflection” document will all benefit from global standards on data quality specific for Big Data.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b. In which s</w:t>
      </w:r>
      <w:r w:rsidRPr="0064684A">
        <w:rPr>
          <w:b/>
          <w:i/>
          <w:noProof/>
        </w:rPr>
        <w:t>phere does the proposal sit and why? Influencing; EU regulatory network; Committees or working party?</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This touches all the 3 spheres above mentioned. We will need the input of the Committees and Working parties to identify the key data quality requirements</w:t>
      </w:r>
      <w:r w:rsidRPr="0064684A">
        <w:rPr>
          <w:noProof/>
        </w:rPr>
        <w:t xml:space="preserve"> for the use of specific big data sources in </w:t>
      </w:r>
      <w:r w:rsidRPr="0064684A">
        <w:rPr>
          <w:noProof/>
        </w:rPr>
        <w:lastRenderedPageBreak/>
        <w:t>their own regulatory processes. Once this is done, we will to discuss/influence Industry and other stakeholders including SDOs and at the same time we will need to obtain the endorsement of the EU Regulatory Net</w:t>
      </w:r>
      <w:r w:rsidRPr="0064684A">
        <w:rPr>
          <w:noProof/>
        </w:rPr>
        <w:t>work on the proposed Data Quality standards and framework.</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c. What is the relevant landscape at a national, European or international level? Does the proposal relate to or potentially complement existing activities?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ISO has created a specific working group</w:t>
      </w:r>
      <w:r w:rsidRPr="0064684A">
        <w:rPr>
          <w:noProof/>
        </w:rPr>
        <w:t xml:space="preserve"> within one of its technical committee to develop standards on Big Data. This proposal can easily foster or complement the work done within this working group by means of proposing the development of key specific standards for data quality in the context o</w:t>
      </w:r>
      <w:r w:rsidRPr="0064684A">
        <w:rPr>
          <w:noProof/>
        </w:rPr>
        <w:t>f Big Data and Regulated Medicines.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d. Does the proposal relate to or potentially complement existing regulatory activities?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There is a lot of work currently being done also by EMA in the field of RWE like for instance the creation of a Common Data Model. </w:t>
      </w:r>
      <w:r w:rsidRPr="0064684A">
        <w:rPr>
          <w:noProof/>
        </w:rPr>
        <w:t>This work could be used as pilot for defining data quality standards specific to this domain.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e. How does the proposal potentially improve the timing of access of new drugs to patients?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If data quality standards are developed specifically for big data sources in the domain of regulated medicine and if those are applied consistently, it will foster the use of novel Big Data sources within regulatory procedures. Adding “trustable” big data </w:t>
      </w:r>
      <w:r w:rsidRPr="0064684A">
        <w:rPr>
          <w:noProof/>
        </w:rPr>
        <w:t>source to regulatory processes or to drug discovery activities will not only bring new information to the process, which by itself may accelerate the process, but also may reduce number of errors or dead end which by definition lead to time losses.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f. Give</w:t>
      </w:r>
      <w:r w:rsidRPr="0064684A">
        <w:rPr>
          <w:b/>
          <w:i/>
          <w:noProof/>
        </w:rPr>
        <w:t>n the new construct, which industries and which regulators are likely to most benefit?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All stakeholders: Availability of global data quality standards specific for Big data sources in the Regulated medicine domain are key to both regulators, patient organi</w:t>
      </w:r>
      <w:r w:rsidRPr="0064684A">
        <w:rPr>
          <w:noProof/>
        </w:rPr>
        <w:t xml:space="preserve">sations, industry and academia.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g. How would the project impact on/add value to/improve our processes?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Once developed and applied via dedicated data quality frameworks, these global data quality standards will improve the reliability of the analyses, ass</w:t>
      </w:r>
      <w:r w:rsidRPr="0064684A">
        <w:rPr>
          <w:noProof/>
        </w:rPr>
        <w:t>essments and decisions taken on any Big data source used in the Regulated domain processes and this will also improve the acceptability of the processes themselves.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h. How would sustainability of the initiative be assured?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Every SDOs has its own maintenanc</w:t>
      </w:r>
      <w:r w:rsidRPr="0064684A">
        <w:rPr>
          <w:noProof/>
        </w:rPr>
        <w:t>e process for standards and this will be applied also to these.</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Also any data quality framework based on these standards will need to be maintained and financed. The resources allocation will need to be justified on the basis of the return of investment ga</w:t>
      </w:r>
      <w:r w:rsidRPr="0064684A">
        <w:rPr>
          <w:noProof/>
        </w:rPr>
        <w:t xml:space="preserve">ined by the various stakeholders.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i. What are the risks and issues?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 risk is to develop data standards and data quality frameworks that will not be adopted/accepted afterwards by the Regulatory Network. </w:t>
      </w:r>
      <w:r w:rsidR="0090422C" w:rsidRPr="0064684A">
        <w:rPr>
          <w:noProof/>
        </w:rPr>
        <w:t>Therefore,</w:t>
      </w:r>
      <w:r w:rsidRPr="0064684A">
        <w:rPr>
          <w:noProof/>
        </w:rPr>
        <w:t xml:space="preserve"> it is crucial that Regulators are invo</w:t>
      </w:r>
      <w:r w:rsidRPr="0064684A">
        <w:rPr>
          <w:noProof/>
        </w:rPr>
        <w:t>lved in the standardisation processes.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Also it is possible that the data are not made available to the regulators and therefore there will not be any return of investment.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j. Are there obvious overlaps with recommendations/actions from other subgroups?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Thi</w:t>
      </w:r>
      <w:r w:rsidRPr="0064684A">
        <w:rPr>
          <w:noProof/>
        </w:rPr>
        <w:t>s is a recommendation, which cuts across all subgroups therefore some overlap is obvious.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lastRenderedPageBreak/>
        <w:t xml:space="preserve">h. </w:t>
      </w:r>
      <w:r w:rsidR="0090422C" w:rsidRPr="0064684A">
        <w:rPr>
          <w:b/>
          <w:i/>
          <w:noProof/>
        </w:rPr>
        <w:t xml:space="preserve"> </w:t>
      </w:r>
      <w:r w:rsidRPr="0064684A">
        <w:rPr>
          <w:b/>
          <w:i/>
          <w:noProof/>
        </w:rPr>
        <w:t>Was the proposal prioritised by stakeholders through the public consultation?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Data quality has been a topic that was raised by many stakeholder and it is key to e</w:t>
      </w:r>
      <w:r w:rsidRPr="0064684A">
        <w:rPr>
          <w:noProof/>
        </w:rPr>
        <w:t xml:space="preserve">nsure acceptability of the use of Big Data in regulatory processes.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i/>
          <w:noProof/>
        </w:rPr>
      </w:pPr>
      <w:r w:rsidRPr="0064684A">
        <w:rPr>
          <w:i/>
          <w:noProof/>
        </w:rPr>
        <w:t>Provide a score for Strategic importance (scale 1-5 where 5 is highest)?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5</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r w:rsidRPr="0064684A">
        <w:rPr>
          <w:b/>
          <w:noProof/>
        </w:rPr>
        <w:t>3. Feasibility</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a. Level of effort required to deliver the initiative?:</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 work is feasible but should not be underestimated. Budget and resources for the standard development should be made available.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b. What is the time for delivery?</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&gt; 5 years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c. When will benefits of the recommendation be realised? Are they measurable?:</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Ultimate benefits will take many years to be realised but could become apparent in a shorter period of time with pilot studies in key areas of need.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d. How does the proposal relate to or potentially complement activities?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Please refer to text under 2d.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e.</w:t>
      </w:r>
      <w:r w:rsidRPr="0064684A">
        <w:rPr>
          <w:b/>
          <w:i/>
          <w:noProof/>
        </w:rPr>
        <w:t xml:space="preserve"> What international research initiatives exist relating to the new topic? (If so, please identify these and related respective research projects)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There are groups in ISO looking at data quality and big data.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 xml:space="preserve">f. Provide a score for feasibility (scale 1-5; </w:t>
      </w:r>
      <w:r w:rsidRPr="0064684A">
        <w:rPr>
          <w:b/>
          <w:i/>
          <w:noProof/>
        </w:rPr>
        <w:t>1 = low feasibility; 5 = highest feasibility)?</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The project in itself is feasible but will require engagement and commitment from multiple stakeholders and sustained funding to be realised.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r w:rsidRPr="0064684A">
        <w:rPr>
          <w:b/>
          <w:noProof/>
        </w:rPr>
        <w:t>4.</w:t>
      </w:r>
      <w:r w:rsidR="00B80339" w:rsidRPr="0064684A">
        <w:rPr>
          <w:b/>
          <w:noProof/>
        </w:rPr>
        <w:t xml:space="preserve"> </w:t>
      </w:r>
      <w:r w:rsidRPr="0064684A">
        <w:rPr>
          <w:b/>
          <w:noProof/>
        </w:rPr>
        <w:t>Required resources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a. What are the required resources for the r</w:t>
      </w:r>
      <w:r w:rsidRPr="0064684A">
        <w:rPr>
          <w:b/>
          <w:i/>
          <w:noProof/>
        </w:rPr>
        <w:t>esearch initiative?</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Financial resources are required to join or to host meetings and reimburse attendees (when needed) and human resources to:</w:t>
      </w:r>
    </w:p>
    <w:p w:rsidR="009B2405" w:rsidRPr="0064684A" w:rsidRDefault="001C1C30" w:rsidP="008572A2">
      <w:pPr>
        <w:pStyle w:val="BodytextAgency"/>
        <w:numPr>
          <w:ilvl w:val="0"/>
          <w:numId w:val="51"/>
        </w:numPr>
        <w:pBdr>
          <w:top w:val="single" w:sz="4" w:space="1" w:color="auto"/>
          <w:left w:val="single" w:sz="4" w:space="1" w:color="auto"/>
          <w:bottom w:val="single" w:sz="4" w:space="1" w:color="auto"/>
          <w:right w:val="single" w:sz="4" w:space="4" w:color="auto"/>
        </w:pBdr>
        <w:rPr>
          <w:noProof/>
        </w:rPr>
      </w:pPr>
      <w:r w:rsidRPr="0064684A">
        <w:rPr>
          <w:noProof/>
        </w:rPr>
        <w:t>prepare attend standardisation meetings and ad-hoc meetings</w:t>
      </w:r>
      <w:r w:rsidR="005301D4">
        <w:rPr>
          <w:noProof/>
        </w:rPr>
        <w:t>,</w:t>
      </w:r>
    </w:p>
    <w:p w:rsidR="009B2405" w:rsidRPr="0064684A" w:rsidRDefault="001C1C30" w:rsidP="008572A2">
      <w:pPr>
        <w:pStyle w:val="BodytextAgency"/>
        <w:numPr>
          <w:ilvl w:val="0"/>
          <w:numId w:val="51"/>
        </w:numPr>
        <w:pBdr>
          <w:top w:val="single" w:sz="4" w:space="1" w:color="auto"/>
          <w:left w:val="single" w:sz="4" w:space="1" w:color="auto"/>
          <w:bottom w:val="single" w:sz="4" w:space="1" w:color="auto"/>
          <w:right w:val="single" w:sz="4" w:space="4" w:color="auto"/>
        </w:pBdr>
        <w:rPr>
          <w:noProof/>
        </w:rPr>
      </w:pPr>
      <w:r w:rsidRPr="0064684A">
        <w:rPr>
          <w:noProof/>
        </w:rPr>
        <w:t>proposing/drafting/commenting new standards</w:t>
      </w:r>
      <w:r w:rsidR="005301D4">
        <w:rPr>
          <w:noProof/>
        </w:rPr>
        <w:t>,</w:t>
      </w:r>
    </w:p>
    <w:p w:rsidR="009B2405" w:rsidRPr="0064684A" w:rsidRDefault="001C1C30" w:rsidP="008572A2">
      <w:pPr>
        <w:pStyle w:val="BodytextAgency"/>
        <w:numPr>
          <w:ilvl w:val="0"/>
          <w:numId w:val="51"/>
        </w:numPr>
        <w:pBdr>
          <w:top w:val="single" w:sz="4" w:space="1" w:color="auto"/>
          <w:left w:val="single" w:sz="4" w:space="1" w:color="auto"/>
          <w:bottom w:val="single" w:sz="4" w:space="1" w:color="auto"/>
          <w:right w:val="single" w:sz="4" w:space="4" w:color="auto"/>
        </w:pBdr>
        <w:rPr>
          <w:noProof/>
        </w:rPr>
      </w:pPr>
      <w:r w:rsidRPr="0064684A">
        <w:rPr>
          <w:noProof/>
        </w:rPr>
        <w:t>running pilots</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b. Human (estimated number of FTES):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10 days FTEs per MS per year</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c. What skill set is required:</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A pool of people to provide expertise on data quality, on data analysis, on the specific 6 big data sources and on specific regulatory process</w:t>
      </w:r>
      <w:r w:rsidRPr="0064684A">
        <w:rPr>
          <w:noProof/>
        </w:rPr>
        <w:t>es taken into account.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d. Financial resources – consider infrastructure costs, data access costs, services of external vendors?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lastRenderedPageBreak/>
        <w:t>Financial resources to allow the team members to</w:t>
      </w:r>
      <w:r w:rsidR="005301D4">
        <w:rPr>
          <w:noProof/>
        </w:rPr>
        <w:t>:</w:t>
      </w:r>
    </w:p>
    <w:p w:rsidR="009B2405" w:rsidRPr="0064684A" w:rsidRDefault="001C1C30" w:rsidP="008572A2">
      <w:pPr>
        <w:pStyle w:val="BodytextAgency"/>
        <w:numPr>
          <w:ilvl w:val="0"/>
          <w:numId w:val="52"/>
        </w:numPr>
        <w:pBdr>
          <w:top w:val="single" w:sz="4" w:space="1" w:color="auto"/>
          <w:left w:val="single" w:sz="4" w:space="1" w:color="auto"/>
          <w:bottom w:val="single" w:sz="4" w:space="1" w:color="auto"/>
          <w:right w:val="single" w:sz="4" w:space="4" w:color="auto"/>
        </w:pBdr>
        <w:rPr>
          <w:noProof/>
        </w:rPr>
      </w:pPr>
      <w:r w:rsidRPr="0064684A">
        <w:rPr>
          <w:noProof/>
        </w:rPr>
        <w:t xml:space="preserve">prepare and attend standardisation meetings (even outside EU at least twice a </w:t>
      </w:r>
      <w:r w:rsidRPr="0064684A">
        <w:rPr>
          <w:noProof/>
        </w:rPr>
        <w:t>year) and ad-hoc meetings</w:t>
      </w:r>
      <w:r w:rsidR="005301D4">
        <w:rPr>
          <w:noProof/>
        </w:rPr>
        <w:t>,</w:t>
      </w:r>
    </w:p>
    <w:p w:rsidR="009B2405" w:rsidRPr="0064684A" w:rsidRDefault="001C1C30" w:rsidP="008572A2">
      <w:pPr>
        <w:pStyle w:val="BodytextAgency"/>
        <w:numPr>
          <w:ilvl w:val="0"/>
          <w:numId w:val="52"/>
        </w:numPr>
        <w:pBdr>
          <w:top w:val="single" w:sz="4" w:space="1" w:color="auto"/>
          <w:left w:val="single" w:sz="4" w:space="1" w:color="auto"/>
          <w:bottom w:val="single" w:sz="4" w:space="1" w:color="auto"/>
          <w:right w:val="single" w:sz="4" w:space="4" w:color="auto"/>
        </w:pBdr>
        <w:rPr>
          <w:noProof/>
        </w:rPr>
      </w:pPr>
      <w:r w:rsidRPr="0064684A">
        <w:rPr>
          <w:noProof/>
        </w:rPr>
        <w:t>proposing/drafting/commenting new standards</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e. Timescale of delivery in terms of costs – breakdown across years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Variable</w:t>
      </w:r>
      <w:r w:rsidR="005301D4">
        <w:rPr>
          <w:noProof/>
        </w:rPr>
        <w:t>.</w:t>
      </w:r>
      <w:r w:rsidRPr="0064684A">
        <w:rPr>
          <w:noProof/>
        </w:rPr>
        <w:t xml:space="preserve">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f. Are the potential funding partners: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European Commission, NCAs, centralised funding sources eg Horizon </w:t>
      </w:r>
      <w:r w:rsidRPr="0064684A">
        <w:rPr>
          <w:noProof/>
        </w:rPr>
        <w:t>Europe, national governments</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r w:rsidRPr="0064684A">
        <w:rPr>
          <w:b/>
          <w:noProof/>
        </w:rPr>
        <w:t>5.</w:t>
      </w:r>
      <w:r w:rsidR="00B80339" w:rsidRPr="0064684A">
        <w:rPr>
          <w:b/>
          <w:noProof/>
        </w:rPr>
        <w:t xml:space="preserve"> </w:t>
      </w:r>
      <w:r w:rsidRPr="0064684A">
        <w:rPr>
          <w:b/>
          <w:noProof/>
        </w:rPr>
        <w:t>Level of prioritisation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a. Enter a score for prioritisation (1-5 – 5 is highest) and briefly justify.  Consider strategic importance, stakeholder</w:t>
      </w:r>
      <w:r w:rsidR="0090422C" w:rsidRPr="0064684A">
        <w:rPr>
          <w:b/>
          <w:i/>
          <w:noProof/>
        </w:rPr>
        <w:t xml:space="preserve"> priority, regulatory impact</w:t>
      </w:r>
      <w:r w:rsidRPr="0064684A">
        <w:rPr>
          <w:b/>
          <w:i/>
          <w:noProof/>
        </w:rPr>
        <w:t>; potential public health impact, feasibility:</w:t>
      </w:r>
    </w:p>
    <w:p w:rsidR="0090422C"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5</w:t>
      </w:r>
      <w:r w:rsidR="00050E52">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This project is key to foster acceptability and trustworthiness in the use of Big Data sources in the Regulated Medicines Domain. Also it is a project requiring some time to deliver outcome and therefore it is important to start it as soon as possible. Fi</w:t>
      </w:r>
      <w:r w:rsidRPr="0064684A">
        <w:rPr>
          <w:noProof/>
        </w:rPr>
        <w:t>nally, once it has delivered, all the stakeholders will require some time to implement its principles.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noProof/>
        </w:rPr>
      </w:pPr>
      <w:r w:rsidRPr="0064684A">
        <w:rPr>
          <w:b/>
          <w:noProof/>
        </w:rPr>
        <w:t>6.</w:t>
      </w:r>
      <w:r w:rsidR="00A03366" w:rsidRPr="0064684A">
        <w:rPr>
          <w:b/>
          <w:noProof/>
        </w:rPr>
        <w:t xml:space="preserve"> E</w:t>
      </w:r>
      <w:r w:rsidRPr="0064684A">
        <w:rPr>
          <w:b/>
          <w:noProof/>
        </w:rPr>
        <w:t>xternal communication</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 xml:space="preserve">a. Do you think the action in this proposal will require external communication (to people outside the taskforce)?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Yes</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 xml:space="preserve">b. If </w:t>
      </w:r>
      <w:r w:rsidRPr="0064684A">
        <w:rPr>
          <w:b/>
          <w:i/>
          <w:noProof/>
        </w:rPr>
        <w:t xml:space="preserve">yes, what would be the main messages to communicate (state the key points you would like to get across and/or the main outcome you would like as a result of the communication)?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All stakeholders need to join the effort of developing Data quality standards </w:t>
      </w:r>
      <w:r w:rsidRPr="0064684A">
        <w:rPr>
          <w:noProof/>
        </w:rPr>
        <w:t xml:space="preserve">to ensure acceptability and reliability of the outcome of data analysis based on big data sources.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 xml:space="preserve">c. Who would be the main target audience for these messages (e.g. patients, healthcare professionals, pharma industry, academia, regulatory agencies etc.)? </w:t>
      </w:r>
      <w:r w:rsidRPr="0064684A">
        <w:rPr>
          <w:b/>
          <w:i/>
          <w:noProof/>
        </w:rPr>
        <w:t>The audience may be different for the different messages.</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SDOs, Industry, NCAs, academia</w:t>
      </w:r>
      <w:r w:rsidR="005301D4">
        <w:rPr>
          <w:noProof/>
        </w:rPr>
        <w:t>.</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b/>
          <w:i/>
          <w:noProof/>
        </w:rPr>
      </w:pPr>
      <w:r w:rsidRPr="0064684A">
        <w:rPr>
          <w:b/>
          <w:i/>
          <w:noProof/>
        </w:rPr>
        <w:t>d. Are there any potentially sensitive issues in this proposal where we should be particularly careful to communicate appropriately and avoid miscommunication (e.g. p</w:t>
      </w:r>
      <w:r w:rsidRPr="0064684A">
        <w:rPr>
          <w:b/>
          <w:i/>
          <w:noProof/>
        </w:rPr>
        <w:t xml:space="preserve">rivacy concerns)?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 xml:space="preserve">Privacy concerns around data quality of personal health data. </w:t>
      </w:r>
    </w:p>
    <w:p w:rsidR="009B2405" w:rsidRPr="0064684A"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Sustainable financial models are required, which will be resource intensive.</w:t>
      </w:r>
    </w:p>
    <w:p w:rsidR="004F3EAD" w:rsidRPr="005301D4" w:rsidRDefault="001C1C30" w:rsidP="0064684A">
      <w:pPr>
        <w:pStyle w:val="BodytextAgency"/>
        <w:pBdr>
          <w:top w:val="single" w:sz="4" w:space="1" w:color="auto"/>
          <w:left w:val="single" w:sz="4" w:space="1" w:color="auto"/>
          <w:bottom w:val="single" w:sz="4" w:space="1" w:color="auto"/>
          <w:right w:val="single" w:sz="4" w:space="4" w:color="auto"/>
        </w:pBdr>
        <w:rPr>
          <w:noProof/>
        </w:rPr>
      </w:pPr>
      <w:r w:rsidRPr="0064684A">
        <w:rPr>
          <w:noProof/>
        </w:rPr>
        <w:t>Standard development timelines may be long</w:t>
      </w:r>
      <w:r w:rsidR="005301D4">
        <w:rPr>
          <w:noProof/>
        </w:rPr>
        <w:t>.</w:t>
      </w:r>
    </w:p>
    <w:p w:rsidR="0090422C" w:rsidRPr="0064684A" w:rsidRDefault="001C1C30" w:rsidP="008E7073">
      <w:pPr>
        <w:rPr>
          <w:rFonts w:ascii="Verdana" w:eastAsia="Verdana" w:hAnsi="Verdana" w:cs="Verdana"/>
          <w:noProof/>
          <w:sz w:val="32"/>
          <w:szCs w:val="32"/>
          <w:lang w:val="en-GB" w:eastAsia="en-GB"/>
        </w:rPr>
      </w:pPr>
      <w:r w:rsidRPr="00DF55F6">
        <w:rPr>
          <w:noProof/>
          <w:color w:val="44546A" w:themeColor="text2"/>
          <w:lang w:val="en-GB"/>
        </w:rPr>
        <w:br w:type="page"/>
      </w:r>
    </w:p>
    <w:p w:rsidR="0099247B" w:rsidRPr="00A67D51" w:rsidRDefault="001C1C30" w:rsidP="0064684A">
      <w:pPr>
        <w:pStyle w:val="No-TOCheadingAgency"/>
        <w:rPr>
          <w:noProof/>
          <w:color w:val="003399"/>
          <w:lang w:val="fr-FR"/>
        </w:rPr>
      </w:pPr>
      <w:r w:rsidRPr="00A67D51">
        <w:rPr>
          <w:noProof/>
          <w:color w:val="003399"/>
          <w:lang w:val="fr-FR"/>
        </w:rPr>
        <w:lastRenderedPageBreak/>
        <w:t xml:space="preserve">Taskforce DSQ subgroup recommendation: </w:t>
      </w:r>
    </w:p>
    <w:p w:rsidR="004F3EAD" w:rsidRPr="00A67D51" w:rsidRDefault="001C1C30" w:rsidP="0064684A">
      <w:pPr>
        <w:pStyle w:val="HeadingcentredAgency"/>
        <w:jc w:val="left"/>
        <w:rPr>
          <w:noProof/>
          <w:lang w:val="fr-FR"/>
        </w:rPr>
      </w:pPr>
      <w:bookmarkStart w:id="6" w:name="_Toc30075764"/>
      <w:r w:rsidRPr="00A67D51">
        <w:rPr>
          <w:noProof/>
          <w:lang w:val="fr-FR"/>
        </w:rPr>
        <w:t>Modernise IT infrastructure</w:t>
      </w:r>
      <w:bookmarkEnd w:id="6"/>
      <w:r w:rsidRPr="00A67D51">
        <w:rPr>
          <w:noProof/>
          <w:lang w:val="fr-FR"/>
        </w:rPr>
        <w:t xml:space="preserve"> </w:t>
      </w:r>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4" w:type="pct"/>
          </w:tcPr>
          <w:p w:rsidR="004F3EAD" w:rsidRPr="0064684A" w:rsidRDefault="001C1C30" w:rsidP="008E7073">
            <w:pPr>
              <w:pStyle w:val="BodytextAgency"/>
              <w:rPr>
                <w:bCs/>
                <w:noProof/>
              </w:rPr>
            </w:pPr>
            <w:r w:rsidRPr="0064684A">
              <w:rPr>
                <w:bCs/>
                <w:noProof/>
              </w:rPr>
              <w:t>Strategic goal</w:t>
            </w:r>
          </w:p>
        </w:tc>
        <w:sdt>
          <w:sdtPr>
            <w:rPr>
              <w:bCs/>
              <w:noProof/>
            </w:rPr>
            <w:id w:val="1181244150"/>
            <w:placeholder>
              <w:docPart w:val="240E92D0B42045AFB53F5F96914BDBF9"/>
            </w:placeholder>
          </w:sdtPr>
          <w:sdtEndPr/>
          <w:sdtContent>
            <w:tc>
              <w:tcPr>
                <w:tcW w:w="3836" w:type="pct"/>
              </w:tcPr>
              <w:p w:rsidR="004F3EAD" w:rsidRPr="0064684A" w:rsidRDefault="001C1C30" w:rsidP="008E7073">
                <w:pPr>
                  <w:pStyle w:val="BodytextAgency"/>
                  <w:rPr>
                    <w:bCs/>
                    <w:noProof/>
                  </w:rPr>
                </w:pPr>
                <w:r w:rsidRPr="0064684A">
                  <w:rPr>
                    <w:bCs/>
                    <w:noProof/>
                  </w:rPr>
                  <w:t xml:space="preserve">Modernise the IT infrastructure to make it suitable to deal with new kinds of data sources and especially with Big Data. </w:t>
                </w:r>
              </w:p>
            </w:tc>
          </w:sdtContent>
        </w:sdt>
      </w:tr>
      <w:tr w:rsidR="00187F10" w:rsidRPr="001C1C30" w:rsidTr="00187F10">
        <w:trPr>
          <w:trHeight w:val="61"/>
        </w:trPr>
        <w:tc>
          <w:tcPr>
            <w:tcW w:w="1164" w:type="pct"/>
          </w:tcPr>
          <w:p w:rsidR="004F3EAD" w:rsidRPr="0064684A" w:rsidRDefault="001C1C30" w:rsidP="008E7073">
            <w:pPr>
              <w:pStyle w:val="BodytextAgency"/>
              <w:rPr>
                <w:bCs/>
                <w:noProof/>
              </w:rPr>
            </w:pPr>
            <w:r w:rsidRPr="0064684A">
              <w:rPr>
                <w:bCs/>
                <w:noProof/>
              </w:rPr>
              <w:t>Core recommendation</w:t>
            </w:r>
          </w:p>
        </w:tc>
        <w:sdt>
          <w:sdtPr>
            <w:rPr>
              <w:bCs/>
              <w:noProof/>
            </w:rPr>
            <w:id w:val="-404918935"/>
            <w:placeholder>
              <w:docPart w:val="33E41478B57D452AACDD2AE8FC4A33E3"/>
            </w:placeholder>
          </w:sdtPr>
          <w:sdtEndPr/>
          <w:sdtContent>
            <w:sdt>
              <w:sdtPr>
                <w:rPr>
                  <w:bCs/>
                  <w:noProof/>
                </w:rPr>
                <w:id w:val="1165830520"/>
                <w:placeholder>
                  <w:docPart w:val="C7A255845D9E4C03AA12734C274FF8D1"/>
                </w:placeholder>
              </w:sdtPr>
              <w:sdtEndPr/>
              <w:sdtContent>
                <w:tc>
                  <w:tcPr>
                    <w:tcW w:w="3836" w:type="pct"/>
                  </w:tcPr>
                  <w:p w:rsidR="004F3EAD" w:rsidRPr="0064684A" w:rsidRDefault="001C1C30" w:rsidP="00050E52">
                    <w:pPr>
                      <w:pStyle w:val="BodytextAgency"/>
                      <w:rPr>
                        <w:bCs/>
                        <w:noProof/>
                      </w:rPr>
                    </w:pPr>
                    <w:r w:rsidRPr="0064684A">
                      <w:rPr>
                        <w:bCs/>
                        <w:noProof/>
                      </w:rPr>
                      <w:t xml:space="preserve">To foster the use of big data from an information </w:t>
                    </w:r>
                    <w:r w:rsidRPr="0064684A">
                      <w:rPr>
                        <w:bCs/>
                        <w:noProof/>
                      </w:rPr>
                      <w:t>technology point of view it is recommended to:</w:t>
                    </w:r>
                  </w:p>
                  <w:p w:rsidR="004F3EAD" w:rsidRPr="0064684A" w:rsidRDefault="001C1C30" w:rsidP="008572A2">
                    <w:pPr>
                      <w:pStyle w:val="BodytextAgency"/>
                      <w:numPr>
                        <w:ilvl w:val="0"/>
                        <w:numId w:val="42"/>
                      </w:numPr>
                      <w:rPr>
                        <w:bCs/>
                        <w:noProof/>
                      </w:rPr>
                    </w:pPr>
                    <w:r w:rsidRPr="0064684A">
                      <w:rPr>
                        <w:bCs/>
                        <w:noProof/>
                      </w:rPr>
                      <w:t>Implement bi-modal architecture to provide space for data exploration and experimentation and turn successful experiments to production</w:t>
                    </w:r>
                    <w:r w:rsidR="00050E52">
                      <w:rPr>
                        <w:bCs/>
                        <w:noProof/>
                      </w:rPr>
                      <w:t>.</w:t>
                    </w:r>
                    <w:r w:rsidRPr="0064684A">
                      <w:rPr>
                        <w:bCs/>
                        <w:noProof/>
                      </w:rPr>
                      <w:t xml:space="preserve"> </w:t>
                    </w:r>
                  </w:p>
                  <w:p w:rsidR="004F3EAD" w:rsidRPr="0064684A" w:rsidRDefault="001C1C30" w:rsidP="008572A2">
                    <w:pPr>
                      <w:pStyle w:val="BodytextAgency"/>
                      <w:numPr>
                        <w:ilvl w:val="0"/>
                        <w:numId w:val="42"/>
                      </w:numPr>
                      <w:rPr>
                        <w:bCs/>
                        <w:noProof/>
                      </w:rPr>
                    </w:pPr>
                    <w:r w:rsidRPr="0064684A">
                      <w:rPr>
                        <w:bCs/>
                        <w:noProof/>
                      </w:rPr>
                      <w:t>Embrace cloud technology for building big data and analytics infrastruc</w:t>
                    </w:r>
                    <w:r w:rsidRPr="0064684A">
                      <w:rPr>
                        <w:bCs/>
                        <w:noProof/>
                      </w:rPr>
                      <w:t>ture providing for adequate data transfer speed (or minimising exchange of data)</w:t>
                    </w:r>
                    <w:r w:rsidR="00050E52">
                      <w:rPr>
                        <w:bCs/>
                        <w:noProof/>
                      </w:rPr>
                      <w:t>.</w:t>
                    </w:r>
                  </w:p>
                  <w:p w:rsidR="004F3EAD" w:rsidRPr="0064684A" w:rsidRDefault="001C1C30" w:rsidP="008572A2">
                    <w:pPr>
                      <w:pStyle w:val="BodytextAgency"/>
                      <w:numPr>
                        <w:ilvl w:val="0"/>
                        <w:numId w:val="42"/>
                      </w:numPr>
                      <w:rPr>
                        <w:bCs/>
                        <w:noProof/>
                      </w:rPr>
                    </w:pPr>
                    <w:r w:rsidRPr="0064684A">
                      <w:rPr>
                        <w:bCs/>
                        <w:noProof/>
                      </w:rPr>
                      <w:t>Implement security by design: consideration for data security and privacy must precede any adoption of cloud technology</w:t>
                    </w:r>
                    <w:r w:rsidR="00050E52">
                      <w:rPr>
                        <w:bCs/>
                        <w:noProof/>
                      </w:rPr>
                      <w:t>.</w:t>
                    </w:r>
                    <w:r w:rsidRPr="0064684A">
                      <w:rPr>
                        <w:bCs/>
                        <w:noProof/>
                      </w:rPr>
                      <w:t xml:space="preserve"> </w:t>
                    </w:r>
                  </w:p>
                  <w:p w:rsidR="004F3EAD" w:rsidRPr="0064684A" w:rsidRDefault="001C1C30" w:rsidP="008572A2">
                    <w:pPr>
                      <w:pStyle w:val="BodytextAgency"/>
                      <w:numPr>
                        <w:ilvl w:val="0"/>
                        <w:numId w:val="42"/>
                      </w:numPr>
                      <w:rPr>
                        <w:bCs/>
                        <w:noProof/>
                      </w:rPr>
                    </w:pPr>
                    <w:r w:rsidRPr="0064684A">
                      <w:rPr>
                        <w:bCs/>
                        <w:noProof/>
                      </w:rPr>
                      <w:t>Develop and impl</w:t>
                    </w:r>
                    <w:r w:rsidR="008C7792" w:rsidRPr="0064684A">
                      <w:rPr>
                        <w:bCs/>
                        <w:noProof/>
                      </w:rPr>
                      <w:t xml:space="preserve">ement data governance processes </w:t>
                    </w:r>
                    <w:r w:rsidRPr="0064684A">
                      <w:rPr>
                        <w:bCs/>
                        <w:noProof/>
                      </w:rPr>
                      <w:t>supp</w:t>
                    </w:r>
                    <w:r w:rsidRPr="0064684A">
                      <w:rPr>
                        <w:bCs/>
                        <w:noProof/>
                      </w:rPr>
                      <w:t>orted by the metadata management.</w:t>
                    </w:r>
                  </w:p>
                </w:tc>
              </w:sdtContent>
            </w:sdt>
          </w:sdtContent>
        </w:sdt>
      </w:tr>
      <w:tr w:rsidR="00187F10" w:rsidTr="00187F10">
        <w:tc>
          <w:tcPr>
            <w:tcW w:w="1164" w:type="pct"/>
          </w:tcPr>
          <w:p w:rsidR="004F3EAD" w:rsidRPr="0064684A" w:rsidRDefault="001C1C30" w:rsidP="008E7073">
            <w:pPr>
              <w:pStyle w:val="BodytextAgency"/>
              <w:rPr>
                <w:bCs/>
                <w:noProof/>
              </w:rPr>
            </w:pPr>
            <w:r w:rsidRPr="0064684A">
              <w:rPr>
                <w:bCs/>
                <w:noProof/>
              </w:rPr>
              <w:t>Subgroup relevance</w:t>
            </w:r>
          </w:p>
        </w:tc>
        <w:sdt>
          <w:sdtPr>
            <w:rPr>
              <w:bCs/>
              <w:noProof/>
            </w:rPr>
            <w:id w:val="-1143889474"/>
            <w:placeholder>
              <w:docPart w:val="828B2E9E57B2493D9805407412EDAC67"/>
            </w:placeholder>
          </w:sdtPr>
          <w:sdtEndPr/>
          <w:sdtContent>
            <w:tc>
              <w:tcPr>
                <w:tcW w:w="3836" w:type="pct"/>
              </w:tcPr>
              <w:p w:rsidR="004F3EAD" w:rsidRPr="0064684A" w:rsidRDefault="001C1C30" w:rsidP="008E7073">
                <w:pPr>
                  <w:pStyle w:val="BodytextAgency"/>
                  <w:rPr>
                    <w:bCs/>
                    <w:noProof/>
                  </w:rPr>
                </w:pPr>
                <w:r w:rsidRPr="0064684A">
                  <w:rPr>
                    <w:bCs/>
                    <w:noProof/>
                  </w:rPr>
                  <w:t>Data Standardisation and quality</w:t>
                </w:r>
                <w:r w:rsidR="00050E52">
                  <w:rPr>
                    <w:bCs/>
                    <w:noProof/>
                  </w:rPr>
                  <w:t>.</w:t>
                </w:r>
              </w:p>
            </w:tc>
          </w:sdtContent>
        </w:sdt>
      </w:tr>
      <w:tr w:rsidR="00187F10" w:rsidRPr="001C1C30" w:rsidTr="00187F10">
        <w:tc>
          <w:tcPr>
            <w:tcW w:w="1164" w:type="pct"/>
          </w:tcPr>
          <w:p w:rsidR="004F3EAD" w:rsidRPr="0064684A" w:rsidRDefault="001C1C30" w:rsidP="008E7073">
            <w:pPr>
              <w:pStyle w:val="BodytextAgency"/>
              <w:rPr>
                <w:bCs/>
                <w:noProof/>
              </w:rPr>
            </w:pPr>
            <w:r w:rsidRPr="0064684A">
              <w:rPr>
                <w:bCs/>
                <w:noProof/>
              </w:rPr>
              <w:t>Potential collaborators</w:t>
            </w:r>
          </w:p>
        </w:tc>
        <w:sdt>
          <w:sdtPr>
            <w:rPr>
              <w:bCs/>
              <w:noProof/>
            </w:rPr>
            <w:id w:val="1562897119"/>
            <w:placeholder>
              <w:docPart w:val="824D332029EC4133AA92F96FF6CF375F"/>
            </w:placeholder>
          </w:sdtPr>
          <w:sdtEndPr/>
          <w:sdtContent>
            <w:tc>
              <w:tcPr>
                <w:tcW w:w="3836" w:type="pct"/>
              </w:tcPr>
              <w:p w:rsidR="004F3EAD" w:rsidRPr="0064684A" w:rsidRDefault="001C1C30" w:rsidP="008E7073">
                <w:pPr>
                  <w:pStyle w:val="BodytextAgency"/>
                  <w:rPr>
                    <w:bCs/>
                    <w:noProof/>
                  </w:rPr>
                </w:pPr>
                <w:r w:rsidRPr="0064684A">
                  <w:rPr>
                    <w:bCs/>
                    <w:noProof/>
                  </w:rPr>
                  <w:t>Multiple: Academia, industry, patients, governments, European Commission, national standards and governance bodies, healthcare providers,</w:t>
                </w:r>
                <w:r w:rsidRPr="0064684A">
                  <w:rPr>
                    <w:bCs/>
                    <w:noProof/>
                  </w:rPr>
                  <w:t xml:space="preserve"> IT providers, EHR vendors, non-governmental bodies, national data protection agencies.</w:t>
                </w:r>
              </w:p>
            </w:tc>
          </w:sdtContent>
        </w:sdt>
      </w:tr>
      <w:tr w:rsidR="00187F10" w:rsidRPr="001C1C30" w:rsidTr="00187F10">
        <w:tc>
          <w:tcPr>
            <w:tcW w:w="1164" w:type="pct"/>
          </w:tcPr>
          <w:p w:rsidR="004F3EAD" w:rsidRPr="0064684A" w:rsidRDefault="001C1C30" w:rsidP="008E7073">
            <w:pPr>
              <w:pStyle w:val="BodytextAgency"/>
              <w:rPr>
                <w:bCs/>
                <w:noProof/>
              </w:rPr>
            </w:pPr>
            <w:r w:rsidRPr="0064684A">
              <w:rPr>
                <w:bCs/>
                <w:noProof/>
              </w:rPr>
              <w:t>Data source/accessibility</w:t>
            </w:r>
          </w:p>
        </w:tc>
        <w:sdt>
          <w:sdtPr>
            <w:rPr>
              <w:bCs/>
              <w:noProof/>
            </w:rPr>
            <w:id w:val="-677882271"/>
            <w:placeholder>
              <w:docPart w:val="824D332029EC4133AA92F96FF6CF375F"/>
            </w:placeholder>
          </w:sdtPr>
          <w:sdtEndPr/>
          <w:sdtContent>
            <w:tc>
              <w:tcPr>
                <w:tcW w:w="3836" w:type="pct"/>
              </w:tcPr>
              <w:p w:rsidR="004F3EAD" w:rsidRPr="0064684A" w:rsidRDefault="001C1C30" w:rsidP="008E7073">
                <w:pPr>
                  <w:pStyle w:val="BodytextAgency"/>
                  <w:rPr>
                    <w:bCs/>
                    <w:noProof/>
                  </w:rPr>
                </w:pPr>
                <w:r w:rsidRPr="0064684A">
                  <w:rPr>
                    <w:bCs/>
                    <w:noProof/>
                  </w:rPr>
                  <w:t>This is relevant far all the data domain identified by the phase 1 of the HMA/EMA big data taskforce</w:t>
                </w:r>
                <w:r w:rsidR="00050E52">
                  <w:rPr>
                    <w:bCs/>
                    <w:noProof/>
                  </w:rPr>
                  <w:t>.</w:t>
                </w:r>
              </w:p>
            </w:tc>
          </w:sdtContent>
        </w:sdt>
      </w:tr>
      <w:tr w:rsidR="00187F10" w:rsidTr="00187F10">
        <w:tc>
          <w:tcPr>
            <w:tcW w:w="1164" w:type="pct"/>
          </w:tcPr>
          <w:p w:rsidR="004F3EAD" w:rsidRPr="0064684A" w:rsidRDefault="001C1C30" w:rsidP="008E7073">
            <w:pPr>
              <w:pStyle w:val="TabletextrowsAgency"/>
              <w:rPr>
                <w:rFonts w:eastAsia="Verdana"/>
                <w:bCs/>
                <w:noProof/>
              </w:rPr>
            </w:pPr>
            <w:r w:rsidRPr="0064684A">
              <w:rPr>
                <w:rFonts w:eastAsia="Verdana"/>
                <w:bCs/>
                <w:noProof/>
              </w:rPr>
              <w:t>Data privacy issues</w:t>
            </w:r>
          </w:p>
        </w:tc>
        <w:sdt>
          <w:sdtPr>
            <w:rPr>
              <w:noProof/>
              <w:sz w:val="16"/>
            </w:rPr>
            <w:id w:val="-350795676"/>
            <w:placeholder>
              <w:docPart w:val="824D332029EC4133AA92F96FF6CF375F"/>
            </w:placeholder>
          </w:sdtPr>
          <w:sdtEndPr/>
          <w:sdtContent>
            <w:tc>
              <w:tcPr>
                <w:tcW w:w="3836" w:type="pct"/>
              </w:tcPr>
              <w:p w:rsidR="004F3EAD" w:rsidRPr="0064684A" w:rsidRDefault="001C1C30" w:rsidP="008E7073">
                <w:pPr>
                  <w:pStyle w:val="TabletextrowsAgency"/>
                  <w:rPr>
                    <w:bCs/>
                    <w:noProof/>
                  </w:rPr>
                </w:pPr>
                <w:sdt>
                  <w:sdtPr>
                    <w:rPr>
                      <w:bCs/>
                      <w:noProof/>
                    </w:rPr>
                    <w:id w:val="-63805575"/>
                    <w:placeholder>
                      <w:docPart w:val="627FA0CDBE48460AAB0C0A464C3E5F91"/>
                    </w:placeholder>
                  </w:sdtPr>
                  <w:sdtEndPr/>
                  <w:sdtContent>
                    <w:r w:rsidRPr="0064684A">
                      <w:rPr>
                        <w:bCs/>
                        <w:noProof/>
                      </w:rPr>
                      <w:t>Privacy concerns are mainly related to the use of cloud technology</w:t>
                    </w:r>
                  </w:sdtContent>
                </w:sdt>
                <w:r w:rsidRPr="0064684A">
                  <w:rPr>
                    <w:bCs/>
                    <w:noProof/>
                  </w:rPr>
                  <w:t>; considerations for data security and privacy must precede any adoption of cloud technology</w:t>
                </w:r>
                <w:r w:rsidR="00050E52">
                  <w:rPr>
                    <w:bCs/>
                    <w:noProof/>
                  </w:rPr>
                  <w:t>.</w:t>
                </w:r>
              </w:p>
              <w:p w:rsidR="004F3EAD" w:rsidRPr="0064684A" w:rsidRDefault="004F3EAD" w:rsidP="008E7073">
                <w:pPr>
                  <w:pStyle w:val="TabletextrowsAgency"/>
                  <w:rPr>
                    <w:noProof/>
                    <w:sz w:val="16"/>
                  </w:rPr>
                </w:pPr>
              </w:p>
            </w:tc>
          </w:sdtContent>
        </w:sdt>
      </w:tr>
    </w:tbl>
    <w:p w:rsidR="004F3EAD" w:rsidRPr="0064684A" w:rsidRDefault="004F3EAD" w:rsidP="008E7073">
      <w:pPr>
        <w:pStyle w:val="BodytextAgency"/>
        <w:rPr>
          <w:noProof/>
        </w:rPr>
      </w:pPr>
    </w:p>
    <w:p w:rsidR="004F3EAD" w:rsidRPr="0064684A" w:rsidRDefault="001C1C30" w:rsidP="008E7073">
      <w:pPr>
        <w:pStyle w:val="BodytextAgency"/>
        <w:numPr>
          <w:ilvl w:val="0"/>
          <w:numId w:val="2"/>
        </w:numPr>
        <w:pBdr>
          <w:top w:val="single" w:sz="4" w:space="1" w:color="auto"/>
          <w:left w:val="single" w:sz="4" w:space="4" w:color="auto"/>
          <w:bottom w:val="single" w:sz="4" w:space="0" w:color="auto"/>
          <w:right w:val="single" w:sz="4" w:space="4" w:color="auto"/>
        </w:pBdr>
        <w:ind w:left="0" w:firstLine="0"/>
        <w:rPr>
          <w:b/>
          <w:bCs/>
          <w:noProof/>
        </w:rPr>
      </w:pPr>
      <w:r w:rsidRPr="0064684A">
        <w:rPr>
          <w:b/>
          <w:bCs/>
          <w:noProof/>
        </w:rPr>
        <w:t>Topic description</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64684A">
        <w:rPr>
          <w:bCs/>
          <w:i/>
          <w:noProof/>
        </w:rPr>
        <w:t>Brief statement of perceived problem:</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Information technology provides the tools for collecting, storing, exchanging, integrating, managing and analysing data from different sources. A growing volume of data produced in different formats by a plethora of heterogeneous sources requires new techn</w:t>
      </w:r>
      <w:r w:rsidRPr="0064684A">
        <w:rPr>
          <w:bCs/>
          <w:noProof/>
        </w:rPr>
        <w:t>ologies and architectures to analyse and generate value.</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Each new technology has its benefits and drawbacks and the selection of the right tool depends on the individual use cases’ requirements. Modern systems often combine multiple data storage and proces</w:t>
      </w:r>
      <w:r w:rsidRPr="0064684A">
        <w:rPr>
          <w:bCs/>
          <w:noProof/>
        </w:rPr>
        <w:t xml:space="preserve">sing technologies, which are chosen, based upon the way data is used by individual applications or its components.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Technologies are optimised for processing different data formats that supplement traditional relational database management systems. NoSQL d</w:t>
      </w:r>
      <w:r w:rsidRPr="0064684A">
        <w:rPr>
          <w:bCs/>
          <w:noProof/>
        </w:rPr>
        <w:t xml:space="preserve">atabases, Hadoop, cloud computing and data lakes are </w:t>
      </w:r>
      <w:r w:rsidRPr="0064684A">
        <w:rPr>
          <w:bCs/>
          <w:noProof/>
        </w:rPr>
        <w:lastRenderedPageBreak/>
        <w:t xml:space="preserve">examples of new technologies that provide solutions to storage and processing of large amount of data, which represent a regulatory challenge when exchanging and analysing big data.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These technical solu</w:t>
      </w:r>
      <w:r w:rsidRPr="0064684A">
        <w:rPr>
          <w:bCs/>
          <w:noProof/>
        </w:rPr>
        <w:t>tions must also be supported by proper management processes and data governance.</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64684A">
        <w:rPr>
          <w:bCs/>
          <w:i/>
          <w:noProof/>
        </w:rPr>
        <w:t>What is the regulatory gap?</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Modern world produces enormous amounts of data coming from various sources and often available through internet. This richness of data often called</w:t>
      </w:r>
      <w:r w:rsidRPr="0064684A">
        <w:rPr>
          <w:bCs/>
          <w:noProof/>
        </w:rPr>
        <w:t xml:space="preserve"> “big data” can be analysed computationally to reveal patterns, trends, and associations that can help organizations make informed decisions. Unfortunately, Regulators are not using this information yet and this creates a gap in the IT Infrastructure which</w:t>
      </w:r>
      <w:r w:rsidRPr="0064684A">
        <w:rPr>
          <w:bCs/>
          <w:noProof/>
        </w:rPr>
        <w:t xml:space="preserve"> will be required to support the management and analysis of this data in the near future.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Indeed, information technology is an enabler for big data analytics. It provides the tools for acquiring, storing, moving, transforming, integrating, processing, ana</w:t>
      </w:r>
      <w:r w:rsidRPr="0064684A">
        <w:rPr>
          <w:bCs/>
          <w:noProof/>
        </w:rPr>
        <w:t xml:space="preserve">lysing and managing large amounts of data coming from different sources. A growing volume of complex data produced at high rate in different formats by a plethora of heterogeneous sources requires new technologies and architectures to analyse and generate </w:t>
      </w:r>
      <w:r w:rsidRPr="0064684A">
        <w:rPr>
          <w:bCs/>
          <w:noProof/>
        </w:rPr>
        <w:t>value from all this data.</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64684A">
        <w:rPr>
          <w:bCs/>
          <w:i/>
          <w:noProof/>
        </w:rPr>
        <w:t>What are the main technical and scientific issues to be addressed?</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Each new technology has its benefits and drawbacks and the selection of the right solution very much depends on the individual use cases’ requirements. Modern syst</w:t>
      </w:r>
      <w:r w:rsidRPr="0064684A">
        <w:rPr>
          <w:bCs/>
          <w:noProof/>
        </w:rPr>
        <w:t>ems often combine multiple data storage and processing strategies, often designed on specific needs of individual applications but still applicable to other contexts and scenarios.</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64684A">
        <w:rPr>
          <w:bCs/>
          <w:i/>
          <w:noProof/>
          <w:u w:val="single"/>
        </w:rPr>
        <w:t xml:space="preserve">Identifying what data is required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 xml:space="preserve">It is recognised that in the future, IT </w:t>
      </w:r>
      <w:r w:rsidRPr="0064684A">
        <w:rPr>
          <w:bCs/>
          <w:noProof/>
        </w:rPr>
        <w:t>infrastructure will need to be applied to all the Big Data domains identified by the phase 1 of the HMA/EMA big data taskforce</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64684A">
        <w:rPr>
          <w:bCs/>
          <w:i/>
          <w:noProof/>
        </w:rPr>
        <w:t>Objective and expected outcome of proposed recommendation:</w:t>
      </w:r>
    </w:p>
    <w:sdt>
      <w:sdtPr>
        <w:rPr>
          <w:bCs/>
          <w:noProof/>
        </w:rPr>
        <w:id w:val="-2060158084"/>
        <w:placeholder>
          <w:docPart w:val="824D332029EC4133AA92F96FF6CF375F"/>
        </w:placeholder>
      </w:sdtPr>
      <w:sdtEndPr/>
      <w:sdtContent>
        <w:p w:rsidR="00D65E5C"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 xml:space="preserve">Objective: </w:t>
          </w:r>
        </w:p>
        <w:p w:rsidR="004F3EAD" w:rsidRPr="0064684A" w:rsidRDefault="001C1C30" w:rsidP="008572A2">
          <w:pPr>
            <w:pStyle w:val="BodytextAgency"/>
            <w:numPr>
              <w:ilvl w:val="0"/>
              <w:numId w:val="50"/>
            </w:numPr>
            <w:pBdr>
              <w:top w:val="single" w:sz="4" w:space="1" w:color="auto"/>
              <w:left w:val="single" w:sz="4" w:space="4" w:color="auto"/>
              <w:bottom w:val="single" w:sz="4" w:space="0" w:color="auto"/>
              <w:right w:val="single" w:sz="4" w:space="4" w:color="auto"/>
            </w:pBdr>
            <w:rPr>
              <w:bCs/>
              <w:noProof/>
            </w:rPr>
          </w:pPr>
          <w:r w:rsidRPr="0064684A">
            <w:rPr>
              <w:bCs/>
              <w:noProof/>
            </w:rPr>
            <w:t xml:space="preserve">Implement bi-modal architecture to provide space for data </w:t>
          </w:r>
          <w:r w:rsidRPr="0064684A">
            <w:rPr>
              <w:bCs/>
              <w:noProof/>
            </w:rPr>
            <w:t>exploration and experimentation and turn successful experiments to production</w:t>
          </w:r>
          <w:r w:rsidR="008C198B">
            <w:rPr>
              <w:bCs/>
              <w:noProof/>
            </w:rPr>
            <w:t>.</w:t>
          </w:r>
        </w:p>
        <w:p w:rsidR="004F3EAD" w:rsidRPr="0064684A" w:rsidRDefault="001C1C30" w:rsidP="008572A2">
          <w:pPr>
            <w:pStyle w:val="BodytextAgency"/>
            <w:numPr>
              <w:ilvl w:val="0"/>
              <w:numId w:val="50"/>
            </w:numPr>
            <w:pBdr>
              <w:top w:val="single" w:sz="4" w:space="1" w:color="auto"/>
              <w:left w:val="single" w:sz="4" w:space="4" w:color="auto"/>
              <w:bottom w:val="single" w:sz="4" w:space="0" w:color="auto"/>
              <w:right w:val="single" w:sz="4" w:space="4" w:color="auto"/>
            </w:pBdr>
            <w:rPr>
              <w:bCs/>
              <w:noProof/>
            </w:rPr>
          </w:pPr>
          <w:r w:rsidRPr="0064684A">
            <w:rPr>
              <w:bCs/>
              <w:noProof/>
            </w:rPr>
            <w:t>Embrace cloud technology for building big data and analytics infrastructure providing for adequate data transfer speed (or minimising exchange of data)</w:t>
          </w:r>
          <w:r w:rsidR="008C198B">
            <w:rPr>
              <w:bCs/>
              <w:noProof/>
            </w:rPr>
            <w:t>.</w:t>
          </w:r>
        </w:p>
        <w:p w:rsidR="004F3EAD" w:rsidRPr="0064684A" w:rsidRDefault="001C1C30" w:rsidP="008572A2">
          <w:pPr>
            <w:pStyle w:val="BodytextAgency"/>
            <w:numPr>
              <w:ilvl w:val="0"/>
              <w:numId w:val="50"/>
            </w:numPr>
            <w:pBdr>
              <w:top w:val="single" w:sz="4" w:space="1" w:color="auto"/>
              <w:left w:val="single" w:sz="4" w:space="4" w:color="auto"/>
              <w:bottom w:val="single" w:sz="4" w:space="0" w:color="auto"/>
              <w:right w:val="single" w:sz="4" w:space="4" w:color="auto"/>
            </w:pBdr>
            <w:rPr>
              <w:bCs/>
              <w:noProof/>
            </w:rPr>
          </w:pPr>
          <w:r w:rsidRPr="0064684A">
            <w:rPr>
              <w:bCs/>
              <w:noProof/>
            </w:rPr>
            <w:t>Implement security by design: consideration for data security and privacy must precede any adoption of cloud technology</w:t>
          </w:r>
          <w:r w:rsidR="008C198B">
            <w:rPr>
              <w:bCs/>
              <w:noProof/>
            </w:rPr>
            <w:t>.</w:t>
          </w:r>
        </w:p>
        <w:p w:rsidR="004F3EAD" w:rsidRPr="0064684A" w:rsidRDefault="001C1C30" w:rsidP="008572A2">
          <w:pPr>
            <w:pStyle w:val="BodytextAgency"/>
            <w:numPr>
              <w:ilvl w:val="0"/>
              <w:numId w:val="50"/>
            </w:numPr>
            <w:pBdr>
              <w:top w:val="single" w:sz="4" w:space="1" w:color="auto"/>
              <w:left w:val="single" w:sz="4" w:space="4" w:color="auto"/>
              <w:bottom w:val="single" w:sz="4" w:space="0" w:color="auto"/>
              <w:right w:val="single" w:sz="4" w:space="4" w:color="auto"/>
            </w:pBdr>
            <w:rPr>
              <w:bCs/>
              <w:noProof/>
            </w:rPr>
          </w:pPr>
          <w:r w:rsidRPr="0064684A">
            <w:rPr>
              <w:bCs/>
              <w:noProof/>
            </w:rPr>
            <w:t>Develop and implement data governance processes supported by the metadata management.</w:t>
          </w:r>
        </w:p>
        <w:p w:rsidR="004F3EAD" w:rsidRPr="0064684A" w:rsidRDefault="001C1C30" w:rsidP="008572A2">
          <w:pPr>
            <w:pStyle w:val="BodytextAgency"/>
            <w:numPr>
              <w:ilvl w:val="0"/>
              <w:numId w:val="50"/>
            </w:numPr>
            <w:pBdr>
              <w:top w:val="single" w:sz="4" w:space="1" w:color="auto"/>
              <w:left w:val="single" w:sz="4" w:space="4" w:color="auto"/>
              <w:bottom w:val="single" w:sz="4" w:space="0" w:color="auto"/>
              <w:right w:val="single" w:sz="4" w:space="4" w:color="auto"/>
            </w:pBdr>
            <w:rPr>
              <w:bCs/>
              <w:noProof/>
            </w:rPr>
          </w:pPr>
          <w:r w:rsidRPr="0064684A">
            <w:rPr>
              <w:bCs/>
              <w:noProof/>
            </w:rPr>
            <w:t>Expected outcome: The above will enable regulator</w:t>
          </w:r>
          <w:r w:rsidRPr="0064684A">
            <w:rPr>
              <w:bCs/>
              <w:noProof/>
            </w:rPr>
            <w:t>s to be able to collect, manage, explore, link and analyse Big Data sources in an efficient, secure, adaptive and scalable manner.</w:t>
          </w:r>
        </w:p>
      </w:sdtContent>
    </w:sdt>
    <w:p w:rsidR="004F3EAD" w:rsidRPr="0064684A" w:rsidRDefault="001C1C30" w:rsidP="008E7073">
      <w:pPr>
        <w:pStyle w:val="BodytextAgency"/>
        <w:numPr>
          <w:ilvl w:val="0"/>
          <w:numId w:val="3"/>
        </w:numPr>
        <w:pBdr>
          <w:top w:val="single" w:sz="4" w:space="1" w:color="auto"/>
          <w:left w:val="single" w:sz="4" w:space="4" w:color="auto"/>
          <w:bottom w:val="single" w:sz="4" w:space="0" w:color="auto"/>
          <w:right w:val="single" w:sz="4" w:space="4" w:color="auto"/>
        </w:pBdr>
        <w:ind w:left="0" w:firstLine="0"/>
        <w:rPr>
          <w:b/>
          <w:bCs/>
          <w:noProof/>
        </w:rPr>
      </w:pPr>
      <w:r w:rsidRPr="0064684A">
        <w:rPr>
          <w:b/>
          <w:bCs/>
          <w:noProof/>
        </w:rPr>
        <w:t>Strategic Importance of Topic</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64684A">
        <w:rPr>
          <w:b/>
          <w:bCs/>
          <w:noProof/>
        </w:rPr>
        <w:t xml:space="preserve">a. </w:t>
      </w:r>
      <w:r w:rsidRPr="0064684A">
        <w:rPr>
          <w:b/>
          <w:bCs/>
          <w:i/>
          <w:noProof/>
        </w:rPr>
        <w:t>How does the proposal potentially prepare regulatory organisations to cope with future innovation? Which areas of regulatory science are most likely to benefit from the recommendation?</w:t>
      </w:r>
    </w:p>
    <w:sdt>
      <w:sdtPr>
        <w:rPr>
          <w:bCs/>
          <w:noProof/>
        </w:rPr>
        <w:id w:val="-1788580008"/>
        <w:placeholder>
          <w:docPart w:val="824D332029EC4133AA92F96FF6CF375F"/>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 xml:space="preserve">Having an adequate IT infrastructure capable to ensure timely, secure, </w:t>
          </w:r>
          <w:r w:rsidRPr="0064684A">
            <w:rPr>
              <w:bCs/>
              <w:noProof/>
            </w:rPr>
            <w:t>efficient and adaptive access to data is an enabler for all organisations and it is a key strategic priority to allow Regulators to be future proof. All the Big Data domains identified by the phase 1 of the HMA/EMA big data taskforce will benefit from this</w:t>
          </w:r>
          <w:r w:rsidRPr="0064684A">
            <w:rPr>
              <w:bCs/>
              <w:noProof/>
            </w:rPr>
            <w:t xml:space="preserve"> recommendation. </w:t>
          </w:r>
        </w:p>
      </w:sdtContent>
    </w:sd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64684A">
        <w:rPr>
          <w:b/>
          <w:bCs/>
          <w:noProof/>
        </w:rPr>
        <w:t xml:space="preserve">b. </w:t>
      </w:r>
      <w:r w:rsidRPr="0064684A">
        <w:rPr>
          <w:b/>
          <w:bCs/>
          <w:i/>
          <w:noProof/>
        </w:rPr>
        <w:t>In which sphere does the proposal sit and why? Influencing; EU regulatory network; Committees or working party?</w:t>
      </w:r>
    </w:p>
    <w:sdt>
      <w:sdtPr>
        <w:rPr>
          <w:bCs/>
          <w:noProof/>
        </w:rPr>
        <w:id w:val="-302929064"/>
        <w:placeholder>
          <w:docPart w:val="7579EDC4AC294C6E8E25FF403B08CB02"/>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This recommendation describes a need that all the regulators and pharma industry should deliver in order to integrate the</w:t>
          </w:r>
          <w:r w:rsidRPr="0064684A">
            <w:rPr>
              <w:bCs/>
              <w:noProof/>
            </w:rPr>
            <w:t xml:space="preserve"> use of novel Big Data sources in the regulatory processes and to be able to use them.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This recommendation however is more for the EU Regulatory Network sphere because regulators are the ones that will need to be able to evaluate dossiers or other documen</w:t>
          </w:r>
          <w:r w:rsidRPr="0064684A">
            <w:rPr>
              <w:bCs/>
              <w:noProof/>
            </w:rPr>
            <w:t>tation provided by industry containing evidences derived from Big data source during regulatory processes; regulators must have the correct IT infrastructure to be able for, instance, to manage the raw data provided by industry and to replicate the analyse</w:t>
          </w:r>
          <w:r w:rsidRPr="0064684A">
            <w:rPr>
              <w:bCs/>
              <w:noProof/>
            </w:rPr>
            <w:t xml:space="preserve">s if and when needed. </w:t>
          </w:r>
        </w:p>
      </w:sdtContent>
    </w:sd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c. What is the relevant landscape at a national, European or international level? Does the proposal relate to or potentially complement existing activities?</w:t>
      </w:r>
    </w:p>
    <w:sdt>
      <w:sdtPr>
        <w:rPr>
          <w:bCs/>
          <w:noProof/>
        </w:rPr>
        <w:id w:val="-309488057"/>
        <w:placeholder>
          <w:docPart w:val="716FEE35BD3148049BEE18501DAC2072"/>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There are many initiatives for defining requirements, specifications and s</w:t>
          </w:r>
          <w:r w:rsidRPr="0064684A">
            <w:rPr>
              <w:bCs/>
              <w:noProof/>
            </w:rPr>
            <w:t>tandard for IT architecture and solution. Every big software house is investing millions in the development of new storage /database solutions, cloud architecture, analysis tools etc. for big data.</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Also in ISO, the Big Data working group of the ISO JTC1/SC</w:t>
          </w:r>
          <w:r w:rsidRPr="0064684A">
            <w:rPr>
              <w:bCs/>
              <w:noProof/>
            </w:rPr>
            <w:t>42 “Artificial intelligence” is developing standards for defining Big Data IT Architecture.</w:t>
          </w:r>
        </w:p>
      </w:sdtContent>
    </w:sd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d. Does the proposal relate to or potentially complement existing regulatory activities?</w:t>
      </w:r>
    </w:p>
    <w:sdt>
      <w:sdtPr>
        <w:rPr>
          <w:bCs/>
          <w:noProof/>
        </w:rPr>
        <w:id w:val="-1002661794"/>
        <w:placeholder>
          <w:docPart w:val="4FFF68A943E54D379CBF22E8FD9EE197"/>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In the Information Management Strategy 2019-2021, EMA is already foreseei</w:t>
          </w:r>
          <w:r w:rsidRPr="0064684A">
            <w:rPr>
              <w:bCs/>
              <w:noProof/>
            </w:rPr>
            <w:t>ng the need of managing and analysing potential Big data sources. This proposal would complement the above-mentioned strategy.</w:t>
          </w:r>
        </w:p>
      </w:sdtContent>
    </w:sd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e. How does the proposal potentially improve the timing of access of new drugs to patients?</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A dedicated and modern IT infrastru</w:t>
      </w:r>
      <w:r w:rsidRPr="0064684A">
        <w:rPr>
          <w:bCs/>
          <w:noProof/>
        </w:rPr>
        <w:t>cture will guarantee availability of reliable and representative source of healthcare data to the relevant stakeholders allowing them to make informed and timely decisions on the outcome research of new medicines in the context of regulatory processes.</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 xml:space="preserve">f. </w:t>
      </w:r>
      <w:r w:rsidRPr="0064684A">
        <w:rPr>
          <w:b/>
          <w:bCs/>
          <w:i/>
          <w:noProof/>
        </w:rPr>
        <w:t>Given the new construct, which industries and which regulators are likely to most benefit?</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381236288"/>
          <w:placeholder>
            <w:docPart w:val="22047C1EC71E41C98395928ED3E88E04"/>
          </w:placeholder>
        </w:sdtPr>
        <w:sdtEndPr/>
        <w:sdtContent>
          <w:r w:rsidRPr="0064684A">
            <w:rPr>
              <w:bCs/>
              <w:noProof/>
            </w:rPr>
            <w:t>All stakeholders: Availability of healthcare data via a modern and efficient IT infrastructure would not only support regulatory bodies (medicines and device regulat</w:t>
          </w:r>
          <w:r w:rsidRPr="0064684A">
            <w:rPr>
              <w:bCs/>
              <w:noProof/>
            </w:rPr>
            <w:t>ory bodies, HTA bodies, payer organisations) to make more informed and potentially tailored decisions particularly around risk minimisation activities but would also support industry (e.g. more efficient and cost effective pharmacovigilance activities, fac</w:t>
          </w:r>
          <w:r w:rsidRPr="0064684A">
            <w:rPr>
              <w:bCs/>
              <w:noProof/>
            </w:rPr>
            <w:t>ilitate recruitment for clinical trials, understand patient populations), academic research (eg understanding disease progression, biomarker research), governments (effectiveness of healthcare policies) and patients (access to personal healthcare data, tra</w:t>
          </w:r>
          <w:r w:rsidRPr="0064684A">
            <w:rPr>
              <w:bCs/>
              <w:noProof/>
            </w:rPr>
            <w:t>nsportability of healthcare records).</w:t>
          </w:r>
        </w:sdtContent>
      </w:sdt>
      <w:r w:rsidRPr="0064684A">
        <w:rPr>
          <w:bCs/>
          <w:noProof/>
        </w:rPr>
        <w:t xml:space="preserve">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g. How would the project impact on/add value to/improve our processes?</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205832592"/>
          <w:placeholder>
            <w:docPart w:val="DA1BB672533849B2970B7DDA3619F81F"/>
          </w:placeholder>
        </w:sdtPr>
        <w:sdtEndPr/>
        <w:sdtContent>
          <w:r w:rsidRPr="0064684A">
            <w:rPr>
              <w:bCs/>
              <w:noProof/>
            </w:rPr>
            <w:t>A modern IT infrastructure will provide more efficiently, reliably and faster data and analysis outcomes to fulfil any regulatory processes that</w:t>
          </w:r>
          <w:r w:rsidRPr="0064684A">
            <w:rPr>
              <w:bCs/>
              <w:noProof/>
            </w:rPr>
            <w:t xml:space="preserve"> foresee the use of new Big Data sources</w:t>
          </w:r>
        </w:sdtContent>
      </w:sdt>
      <w:r w:rsidRPr="0064684A">
        <w:rPr>
          <w:bCs/>
          <w:noProof/>
        </w:rPr>
        <w:t>.</w:t>
      </w:r>
    </w:p>
    <w:p w:rsidR="00050E52" w:rsidRDefault="00050E52" w:rsidP="008E7073">
      <w:pPr>
        <w:pStyle w:val="BodytextAgency"/>
        <w:pBdr>
          <w:top w:val="single" w:sz="4" w:space="1" w:color="auto"/>
          <w:left w:val="single" w:sz="4" w:space="4" w:color="auto"/>
          <w:bottom w:val="single" w:sz="4" w:space="0" w:color="auto"/>
          <w:right w:val="single" w:sz="4" w:space="4" w:color="auto"/>
        </w:pBdr>
        <w:rPr>
          <w:b/>
          <w:bCs/>
          <w:i/>
          <w:noProof/>
        </w:rPr>
      </w:pPr>
    </w:p>
    <w:p w:rsidR="00050E52" w:rsidRDefault="00050E52" w:rsidP="008E7073">
      <w:pPr>
        <w:pStyle w:val="BodytextAgency"/>
        <w:pBdr>
          <w:top w:val="single" w:sz="4" w:space="1" w:color="auto"/>
          <w:left w:val="single" w:sz="4" w:space="4" w:color="auto"/>
          <w:bottom w:val="single" w:sz="4" w:space="0" w:color="auto"/>
          <w:right w:val="single" w:sz="4" w:space="4" w:color="auto"/>
        </w:pBdr>
        <w:rPr>
          <w:b/>
          <w:bCs/>
          <w:i/>
          <w:noProof/>
        </w:rPr>
      </w:pP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h. How would sustainability of the initiative be assured?</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988092330"/>
          <w:placeholder>
            <w:docPart w:val="23CD625FD26540BCA18FDC4CB39C6F81"/>
          </w:placeholder>
        </w:sdtPr>
        <w:sdtEndPr/>
        <w:sdtContent>
          <w:r w:rsidRPr="0064684A">
            <w:rPr>
              <w:bCs/>
              <w:noProof/>
            </w:rPr>
            <w:t xml:space="preserve">A modern IT infrastructure is not a delivery that it is obtained once and for all, but it is critical to put in place constant review, </w:t>
          </w:r>
          <w:r w:rsidRPr="0064684A">
            <w:rPr>
              <w:bCs/>
              <w:noProof/>
            </w:rPr>
            <w:t>optimisation and upgrade processes that ensure the infrastructure to grow and scale up constantly according to the increase and changes in the data and processes needs.</w:t>
          </w:r>
        </w:sdtContent>
      </w:sdt>
      <w:r w:rsidRPr="0064684A">
        <w:rPr>
          <w:bCs/>
          <w:noProof/>
        </w:rPr>
        <w:t xml:space="preserve">  This particular aspect is embedded in the Information Management Strategy 2019-2021.</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i. What are the risks and issues?</w:t>
      </w:r>
    </w:p>
    <w:sdt>
      <w:sdtPr>
        <w:rPr>
          <w:bCs/>
          <w:noProof/>
        </w:rPr>
        <w:id w:val="1890832971"/>
        <w:placeholder>
          <w:docPart w:val="959067B541B745AFAFCD3529DEFE456F"/>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 xml:space="preserve">Without the commitment of governments to develop sustainable financial models for the long term resourcing of any IT infrastructure it is unlikely that efforts will be successful.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Significant change management is require</w:t>
          </w:r>
          <w:r w:rsidRPr="0064684A">
            <w:rPr>
              <w:bCs/>
              <w:noProof/>
            </w:rPr>
            <w:t>d across organisations to keep the IT infrastructure always as modern and efficient as possible.</w:t>
          </w:r>
        </w:p>
      </w:sdtContent>
    </w:sd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j. Are there obvious overlaps with recommendations/actions from other subgroups?</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647322644"/>
          <w:placeholder>
            <w:docPart w:val="DDA75E63833C4ECA972608180A2B919D"/>
          </w:placeholder>
        </w:sdtPr>
        <w:sdtEndPr/>
        <w:sdtContent>
          <w:r w:rsidRPr="0064684A">
            <w:rPr>
              <w:bCs/>
              <w:noProof/>
            </w:rPr>
            <w:t>This is a recommendation, which cuts across all subgroups and in particular,</w:t>
          </w:r>
          <w:r w:rsidRPr="0064684A">
            <w:rPr>
              <w:bCs/>
              <w:noProof/>
            </w:rPr>
            <w:t xml:space="preserve"> the various subgroups are the ones that are providing the input and the requirements based on which the “modern IT infrastructure” will be designed and implemented.</w:t>
          </w:r>
        </w:sdtContent>
      </w:sdt>
      <w:r w:rsidRPr="0064684A">
        <w:rPr>
          <w:bCs/>
          <w:noProof/>
        </w:rPr>
        <w:t xml:space="preserve">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h. What the proposal prioritised by stakeholders through the public consultation?</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669831298"/>
          <w:placeholder>
            <w:docPart w:val="6D1473DE3F654DD7B97E9C661C98AA83"/>
          </w:placeholder>
        </w:sdtPr>
        <w:sdtEndPr/>
        <w:sdtContent>
          <w:r w:rsidRPr="0064684A">
            <w:rPr>
              <w:bCs/>
              <w:noProof/>
            </w:rPr>
            <w:t xml:space="preserve">Many </w:t>
          </w:r>
          <w:r w:rsidRPr="0064684A">
            <w:rPr>
              <w:bCs/>
              <w:noProof/>
            </w:rPr>
            <w:t>stakeholders that commented during the public consultation are IT providers therefore is obvious that many stakeholders foresee the technical need to change the current IT infrastructures to be able to properly manage big data sources .</w:t>
          </w:r>
        </w:sdtContent>
      </w:sdt>
      <w:r w:rsidRPr="0064684A">
        <w:rPr>
          <w:bCs/>
          <w:noProof/>
        </w:rPr>
        <w:t xml:space="preserve"> </w:t>
      </w:r>
    </w:p>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4684A">
        <w:rPr>
          <w:b/>
          <w:bCs/>
          <w:i/>
          <w:noProof/>
        </w:rPr>
        <w:t xml:space="preserve">Provide a score </w:t>
      </w:r>
      <w:r w:rsidRPr="0064684A">
        <w:rPr>
          <w:b/>
          <w:bCs/>
          <w:i/>
          <w:noProof/>
        </w:rPr>
        <w:t>for Strategic importance (scale 1-5 where 5 is highest)?</w:t>
      </w:r>
    </w:p>
    <w:sdt>
      <w:sdtPr>
        <w:rPr>
          <w:bCs/>
          <w:noProof/>
        </w:rPr>
        <w:id w:val="1862779249"/>
        <w:placeholder>
          <w:docPart w:val="A66987CF5BBA45B29C68E7E2E5263EE9"/>
        </w:placeholder>
      </w:sdtPr>
      <w:sdtEndPr/>
      <w:sdtContent>
        <w:p w:rsidR="004F3EAD" w:rsidRPr="0064684A"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4684A">
            <w:rPr>
              <w:bCs/>
              <w:noProof/>
            </w:rPr>
            <w:t>4</w:t>
          </w:r>
          <w:r w:rsidR="00050E52">
            <w:rPr>
              <w:bCs/>
              <w:noProof/>
            </w:rPr>
            <w:t>.</w:t>
          </w:r>
        </w:p>
      </w:sdtContent>
    </w:sdt>
    <w:p w:rsidR="004F3EAD" w:rsidRPr="0064684A" w:rsidRDefault="001C1C30" w:rsidP="008E7073">
      <w:pPr>
        <w:pStyle w:val="BodytextAgency"/>
        <w:numPr>
          <w:ilvl w:val="0"/>
          <w:numId w:val="4"/>
        </w:numPr>
        <w:pBdr>
          <w:top w:val="single" w:sz="4" w:space="1" w:color="auto"/>
          <w:left w:val="single" w:sz="4" w:space="4" w:color="auto"/>
          <w:bottom w:val="single" w:sz="4" w:space="1" w:color="auto"/>
          <w:right w:val="single" w:sz="4" w:space="4" w:color="auto"/>
        </w:pBdr>
        <w:ind w:left="0" w:firstLine="0"/>
        <w:rPr>
          <w:b/>
          <w:bCs/>
          <w:noProof/>
        </w:rPr>
      </w:pPr>
      <w:r w:rsidRPr="0064684A">
        <w:rPr>
          <w:b/>
          <w:bCs/>
          <w:noProof/>
        </w:rPr>
        <w:t>Feasibility</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a. Level of effort required to deliver the initiative?:</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It is extremely difficult to estimate the efforts for delivering this initiative. This is directly related to the requirements</w:t>
      </w:r>
      <w:r w:rsidRPr="0064684A">
        <w:rPr>
          <w:bCs/>
          <w:noProof/>
        </w:rPr>
        <w:t xml:space="preserve"> received by the stakeholders and the new Big data sources that the Regulatory Network will have to integrate in their regulatory processes.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noProof/>
        </w:rPr>
        <w:t>b</w:t>
      </w:r>
      <w:r w:rsidRPr="0064684A">
        <w:rPr>
          <w:b/>
          <w:bCs/>
          <w:i/>
          <w:noProof/>
        </w:rPr>
        <w:t>. What is the time for delivery?:</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1728560942"/>
          <w:placeholder>
            <w:docPart w:val="12400D8B045D4985AD499959A917476A"/>
          </w:placeholder>
        </w:sdtPr>
        <w:sdtEndPr/>
        <w:sdtContent>
          <w:r w:rsidRPr="0064684A">
            <w:rPr>
              <w:bCs/>
              <w:noProof/>
            </w:rPr>
            <w:t>&gt; 5 years</w:t>
          </w:r>
          <w:r w:rsidR="00050E52">
            <w:rPr>
              <w:bCs/>
              <w:noProof/>
            </w:rPr>
            <w:t>.</w:t>
          </w:r>
        </w:sdtContent>
      </w:sdt>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 xml:space="preserve">d. How does the proposal relate to or potentially complement activities?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i/>
          <w:noProof/>
        </w:rPr>
      </w:pPr>
      <w:r w:rsidRPr="0064684A">
        <w:rPr>
          <w:bCs/>
          <w:i/>
          <w:noProof/>
        </w:rPr>
        <w:t>Duplication of 2c – see above response</w:t>
      </w:r>
      <w:r w:rsidR="00050E52">
        <w:rPr>
          <w:bCs/>
          <w:i/>
          <w:noProof/>
        </w:rPr>
        <w:t>.</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e. What international research initiatives exist relating to the new topic? (If so, please identify these and related respective research projects)</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577374402"/>
          <w:placeholder>
            <w:docPart w:val="223DA08FA1E04837A2814DAABACEEC52"/>
          </w:placeholder>
        </w:sdtPr>
        <w:sdtEndPr/>
        <w:sdtContent>
          <w:r w:rsidR="004F3EAD" w:rsidRPr="0064684A">
            <w:rPr>
              <w:bCs/>
              <w:noProof/>
            </w:rPr>
            <w:t xml:space="preserve">Not known in addition of the ones mentioned already in </w:t>
          </w:r>
          <w:r w:rsidR="00050E52">
            <w:rPr>
              <w:bCs/>
              <w:noProof/>
            </w:rPr>
            <w:t xml:space="preserve">the </w:t>
          </w:r>
          <w:r w:rsidR="004F3EAD" w:rsidRPr="0064684A">
            <w:rPr>
              <w:bCs/>
              <w:noProof/>
            </w:rPr>
            <w:t>previous sections</w:t>
          </w:r>
          <w:r w:rsidR="00050E52">
            <w:rPr>
              <w:bCs/>
              <w:noProof/>
            </w:rPr>
            <w:t>.</w:t>
          </w:r>
        </w:sdtContent>
      </w:sdt>
      <w:r w:rsidR="004F3EAD" w:rsidRPr="0064684A">
        <w:rPr>
          <w:bCs/>
          <w:noProof/>
        </w:rPr>
        <w:t xml:space="preserve">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f. Provide a score for feas</w:t>
      </w:r>
      <w:r w:rsidRPr="0064684A">
        <w:rPr>
          <w:b/>
          <w:bCs/>
          <w:i/>
          <w:noProof/>
        </w:rPr>
        <w:t>ibility (scale 1-5; 1 = low feasibility; 5 = highest feasibility)?</w:t>
      </w:r>
    </w:p>
    <w:p w:rsidR="004F3EAD"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522209917"/>
          <w:placeholder>
            <w:docPart w:val="F5B88C5E053743359B4B5AF0531E4677"/>
          </w:placeholder>
        </w:sdtPr>
        <w:sdtEndPr/>
        <w:sdtContent>
          <w:r w:rsidRPr="0064684A">
            <w:rPr>
              <w:bCs/>
              <w:noProof/>
            </w:rPr>
            <w:t xml:space="preserve">3. The project in itself is feasible but will require engagement and commitment from multiple stakeholders and sustained funding to be realised. </w:t>
          </w:r>
        </w:sdtContent>
      </w:sdt>
    </w:p>
    <w:p w:rsidR="004F3EAD" w:rsidRDefault="004F3EAD" w:rsidP="008E7073">
      <w:pPr>
        <w:pStyle w:val="BodytextAgency"/>
        <w:rPr>
          <w:bCs/>
          <w:noProof/>
        </w:rPr>
      </w:pPr>
    </w:p>
    <w:p w:rsidR="00050E52" w:rsidRPr="0064684A" w:rsidRDefault="00050E52" w:rsidP="008E7073">
      <w:pPr>
        <w:pStyle w:val="BodytextAgency"/>
        <w:rPr>
          <w:bCs/>
          <w:noProof/>
        </w:rPr>
      </w:pPr>
    </w:p>
    <w:p w:rsidR="004F3EAD" w:rsidRPr="0064684A" w:rsidRDefault="001C1C30" w:rsidP="008E7073">
      <w:pPr>
        <w:pStyle w:val="BodytextAgency"/>
        <w:numPr>
          <w:ilvl w:val="0"/>
          <w:numId w:val="4"/>
        </w:numPr>
        <w:pBdr>
          <w:top w:val="single" w:sz="4" w:space="1" w:color="auto"/>
          <w:left w:val="single" w:sz="4" w:space="4" w:color="auto"/>
          <w:bottom w:val="single" w:sz="4" w:space="1" w:color="auto"/>
          <w:right w:val="single" w:sz="4" w:space="4" w:color="auto"/>
        </w:pBdr>
        <w:ind w:left="0" w:firstLine="0"/>
        <w:rPr>
          <w:b/>
          <w:bCs/>
          <w:noProof/>
        </w:rPr>
      </w:pPr>
      <w:r w:rsidRPr="0064684A">
        <w:rPr>
          <w:b/>
          <w:bCs/>
          <w:noProof/>
        </w:rPr>
        <w:t>Required resources</w:t>
      </w:r>
    </w:p>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a. What are the requ</w:t>
      </w:r>
      <w:r w:rsidRPr="0064684A">
        <w:rPr>
          <w:b/>
          <w:bCs/>
          <w:i/>
          <w:noProof/>
        </w:rPr>
        <w:t>ired resources for the research initiative?</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 xml:space="preserve">Human resources and financial costs associated with collecting of the requirements, design of the architecture, purchase the Hardware and software tools and implement/test all.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b. Human (estimated number of FTES</w:t>
      </w:r>
      <w:r w:rsidRPr="0064684A">
        <w:rPr>
          <w:b/>
          <w:bCs/>
          <w:i/>
          <w:noProof/>
        </w:rPr>
        <w:t xml:space="preserve">):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i/>
          <w:noProof/>
        </w:rPr>
      </w:pPr>
      <w:r w:rsidRPr="0064684A">
        <w:rPr>
          <w:bCs/>
          <w:i/>
          <w:noProof/>
        </w:rPr>
        <w:t>This will be determined on a case by case basis due to the requirement that are collected</w:t>
      </w:r>
      <w:r w:rsidR="00050E52">
        <w:rPr>
          <w:bCs/>
          <w:i/>
          <w:noProof/>
        </w:rPr>
        <w:t>.</w:t>
      </w:r>
      <w:r w:rsidRPr="0064684A">
        <w:rPr>
          <w:bCs/>
          <w:i/>
          <w:noProof/>
        </w:rPr>
        <w:t xml:space="preserve">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 xml:space="preserve">c. What skill set is required: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Business analyst, project manager, data scientist, IT architect, database administrators, financial and procurement</w:t>
      </w:r>
      <w:r w:rsidR="00050E52">
        <w:rPr>
          <w:bCs/>
          <w:noProof/>
        </w:rPr>
        <w:t>.</w:t>
      </w:r>
      <w:r w:rsidRPr="0064684A">
        <w:rPr>
          <w:bCs/>
          <w:noProof/>
        </w:rPr>
        <w:t xml:space="preserve">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 xml:space="preserve">d. Financial resources – consider infrastructure costs, data access costs, services of external vendors?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i/>
          <w:noProof/>
        </w:rPr>
      </w:pPr>
      <w:r w:rsidRPr="0064684A">
        <w:rPr>
          <w:bCs/>
          <w:i/>
          <w:noProof/>
        </w:rPr>
        <w:t>This will be determined on a case by case basis due to the requirement that are collected</w:t>
      </w:r>
      <w:r w:rsidR="00050E52">
        <w:rPr>
          <w:bCs/>
          <w:i/>
          <w:noProof/>
        </w:rPr>
        <w:t>.</w:t>
      </w:r>
      <w:r w:rsidRPr="0064684A">
        <w:rPr>
          <w:bCs/>
          <w:i/>
          <w:noProof/>
        </w:rPr>
        <w:t xml:space="preserve">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e. Timescale of delivery in terms of costs – breakdown acr</w:t>
      </w:r>
      <w:r w:rsidRPr="0064684A">
        <w:rPr>
          <w:b/>
          <w:bCs/>
          <w:i/>
          <w:noProof/>
        </w:rPr>
        <w:t xml:space="preserve">oss years </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Cs/>
          <w:i/>
          <w:noProof/>
        </w:rPr>
      </w:pPr>
      <w:r w:rsidRPr="0064684A">
        <w:rPr>
          <w:bCs/>
          <w:i/>
          <w:noProof/>
        </w:rPr>
        <w:t>Variable</w:t>
      </w:r>
      <w:r w:rsidR="00050E52">
        <w:rPr>
          <w:bCs/>
          <w:i/>
          <w:noProof/>
        </w:rPr>
        <w:t>.</w:t>
      </w:r>
    </w:p>
    <w:p w:rsidR="00823B4A" w:rsidRPr="0064684A" w:rsidRDefault="001C1C30" w:rsidP="00823B4A">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f. Are the potential funding partners:</w:t>
      </w:r>
    </w:p>
    <w:p w:rsidR="004F3EAD" w:rsidRPr="0064684A" w:rsidRDefault="001C1C30" w:rsidP="00823B4A">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665237846"/>
          <w:placeholder>
            <w:docPart w:val="E5A649CF2AF046E3838ED8850E366AD1"/>
          </w:placeholder>
        </w:sdtPr>
        <w:sdtEndPr/>
        <w:sdtContent>
          <w:r w:rsidRPr="0064684A">
            <w:rPr>
              <w:bCs/>
              <w:noProof/>
            </w:rPr>
            <w:t xml:space="preserve">European Commission, centralised funding sources </w:t>
          </w:r>
          <w:r w:rsidR="00050E52">
            <w:rPr>
              <w:bCs/>
              <w:noProof/>
            </w:rPr>
            <w:t>(</w:t>
          </w:r>
          <w:r w:rsidRPr="0064684A">
            <w:rPr>
              <w:bCs/>
              <w:noProof/>
            </w:rPr>
            <w:t>eg Horizon Europe, EMA budget</w:t>
          </w:r>
          <w:r w:rsidR="00050E52">
            <w:rPr>
              <w:bCs/>
              <w:noProof/>
            </w:rPr>
            <w:t>).</w:t>
          </w:r>
        </w:sdtContent>
      </w:sdt>
    </w:p>
    <w:p w:rsidR="004F3EAD" w:rsidRPr="0064684A" w:rsidRDefault="001C1C30" w:rsidP="00823B4A">
      <w:pPr>
        <w:pStyle w:val="BodytextAgency"/>
        <w:numPr>
          <w:ilvl w:val="0"/>
          <w:numId w:val="4"/>
        </w:numPr>
        <w:pBdr>
          <w:top w:val="single" w:sz="4" w:space="1" w:color="auto"/>
          <w:left w:val="single" w:sz="4" w:space="4" w:color="auto"/>
          <w:bottom w:val="single" w:sz="4" w:space="1" w:color="auto"/>
          <w:right w:val="single" w:sz="4" w:space="4" w:color="auto"/>
        </w:pBdr>
        <w:ind w:left="0" w:firstLine="0"/>
        <w:rPr>
          <w:b/>
          <w:bCs/>
          <w:noProof/>
        </w:rPr>
      </w:pPr>
      <w:r w:rsidRPr="0064684A">
        <w:rPr>
          <w:b/>
          <w:bCs/>
          <w:noProof/>
        </w:rPr>
        <w:t>Level of prioritisation</w:t>
      </w:r>
    </w:p>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 xml:space="preserve">a. Enter a score for prioritisation (1-5 – 5 is highest) and briefly justify.  Consider </w:t>
      </w:r>
      <w:r w:rsidRPr="0064684A">
        <w:rPr>
          <w:b/>
          <w:bCs/>
          <w:i/>
          <w:noProof/>
        </w:rPr>
        <w:t>strategic importance, stakeholder priority, regulatory impact; potential public health impact, feasibility:</w:t>
      </w:r>
    </w:p>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i/>
          <w:iCs/>
          <w:noProof/>
        </w:rPr>
      </w:pPr>
      <w:sdt>
        <w:sdtPr>
          <w:rPr>
            <w:bCs/>
            <w:noProof/>
          </w:rPr>
          <w:id w:val="-188526152"/>
          <w:placeholder>
            <w:docPart w:val="6BEE3E35EA944A23B6EE49743B5AEEA9"/>
          </w:placeholder>
        </w:sdtPr>
        <w:sdtEndPr/>
        <w:sdtContent>
          <w:r w:rsidRPr="0064684A">
            <w:rPr>
              <w:bCs/>
              <w:noProof/>
            </w:rPr>
            <w:t>High Priority – 4</w:t>
          </w:r>
          <w:r w:rsidR="00050E52">
            <w:rPr>
              <w:bCs/>
              <w:noProof/>
            </w:rPr>
            <w:t>.</w:t>
          </w:r>
          <w:r w:rsidRPr="0064684A">
            <w:rPr>
              <w:bCs/>
              <w:noProof/>
            </w:rPr>
            <w:br/>
            <w:t>Please see above sections further justification.</w:t>
          </w:r>
          <w:r w:rsidRPr="0064684A">
            <w:rPr>
              <w:bCs/>
              <w:noProof/>
            </w:rPr>
            <w:br/>
          </w:r>
          <w:r w:rsidRPr="0064684A">
            <w:rPr>
              <w:bCs/>
              <w:noProof/>
            </w:rPr>
            <w:br/>
          </w:r>
          <w:r w:rsidRPr="0064684A">
            <w:rPr>
              <w:bCs/>
              <w:noProof/>
            </w:rPr>
            <w:t>Activities described above are fundamental because without a suitable IT infrastructure it will be impossible to collect, manage and analyse big data sources and therefore to integrate them in the regulatory processes.</w:t>
          </w:r>
        </w:sdtContent>
      </w:sdt>
      <w:r w:rsidRPr="0064684A">
        <w:rPr>
          <w:bCs/>
          <w:i/>
          <w:iCs/>
          <w:noProof/>
        </w:rPr>
        <w:br/>
      </w:r>
    </w:p>
    <w:p w:rsidR="004F3EAD" w:rsidRPr="0064684A" w:rsidRDefault="001C1C30" w:rsidP="008E7073">
      <w:pPr>
        <w:pStyle w:val="BodytextAgency"/>
        <w:numPr>
          <w:ilvl w:val="0"/>
          <w:numId w:val="4"/>
        </w:numPr>
        <w:pBdr>
          <w:top w:val="single" w:sz="4" w:space="1" w:color="auto"/>
          <w:left w:val="single" w:sz="4" w:space="4" w:color="auto"/>
          <w:bottom w:val="single" w:sz="4" w:space="1" w:color="auto"/>
          <w:right w:val="single" w:sz="4" w:space="4" w:color="auto"/>
        </w:pBdr>
        <w:ind w:left="0" w:firstLine="0"/>
        <w:rPr>
          <w:b/>
          <w:bCs/>
          <w:noProof/>
        </w:rPr>
      </w:pPr>
      <w:r w:rsidRPr="0064684A">
        <w:rPr>
          <w:b/>
          <w:bCs/>
          <w:noProof/>
        </w:rPr>
        <w:t xml:space="preserve">External </w:t>
      </w:r>
      <w:r w:rsidRPr="0064684A">
        <w:rPr>
          <w:b/>
          <w:bCs/>
          <w:noProof/>
        </w:rPr>
        <w:t>communication</w:t>
      </w:r>
    </w:p>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 xml:space="preserve">a. Do you think the action in this proposal will require external communication (to people outside the taskforce)? </w:t>
      </w:r>
    </w:p>
    <w:sdt>
      <w:sdtPr>
        <w:rPr>
          <w:bCs/>
          <w:noProof/>
        </w:rPr>
        <w:id w:val="1374343370"/>
        <w:placeholder>
          <w:docPart w:val="D9B9DE7B36064DEA8632E325108F7A5C"/>
        </w:placeholder>
      </w:sdtPr>
      <w:sdtEndPr/>
      <w:sdtConten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Yes</w:t>
          </w:r>
          <w:r w:rsidR="00050E52">
            <w:rPr>
              <w:bCs/>
              <w:noProof/>
            </w:rPr>
            <w:t>.</w:t>
          </w:r>
        </w:p>
      </w:sdtContent>
    </w:sd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b. If yes, what would be the main messages to communicate (state the key points you would like to get across and/or the</w:t>
      </w:r>
      <w:r w:rsidRPr="0064684A">
        <w:rPr>
          <w:b/>
          <w:bCs/>
          <w:i/>
          <w:noProof/>
        </w:rPr>
        <w:t xml:space="preserve"> main outcome you would like as a result of the communication)? </w:t>
      </w:r>
    </w:p>
    <w:sdt>
      <w:sdtPr>
        <w:rPr>
          <w:bCs/>
          <w:noProof/>
        </w:rPr>
        <w:id w:val="1356772558"/>
        <w:placeholder>
          <w:docPart w:val="669CA7B3619C4E79B3AE57611FFED5AE"/>
        </w:placeholder>
      </w:sdtPr>
      <w:sdtEndPr/>
      <w:sdtConten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Without a modern and suitable IT infrastructure it will be impossible to collect, manage and analyse big data sources and therefore to integrate them in the regulatory processes</w:t>
          </w:r>
          <w:r w:rsidR="00050E52">
            <w:rPr>
              <w:bCs/>
              <w:noProof/>
            </w:rPr>
            <w:t>.</w:t>
          </w:r>
        </w:p>
      </w:sdtContent>
    </w:sd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i/>
          <w:noProof/>
        </w:rPr>
      </w:pPr>
      <w:r w:rsidRPr="0064684A">
        <w:rPr>
          <w:b/>
          <w:bCs/>
          <w:i/>
          <w:noProof/>
        </w:rPr>
        <w:lastRenderedPageBreak/>
        <w:t>c. Who wou</w:t>
      </w:r>
      <w:r w:rsidRPr="0064684A">
        <w:rPr>
          <w:b/>
          <w:bCs/>
          <w:i/>
          <w:noProof/>
        </w:rPr>
        <w:t xml:space="preserve">ld be the main target audience for these messages (e.g. patients, healthcare professionals, pharma industry, academia, regulatory agencies etc.)? The audience may be different for the different </w:t>
      </w:r>
      <w:r w:rsidRPr="00050E52">
        <w:rPr>
          <w:b/>
          <w:i/>
          <w:noProof/>
        </w:rPr>
        <w:t>messages.</w:t>
      </w:r>
    </w:p>
    <w:sdt>
      <w:sdtPr>
        <w:rPr>
          <w:bCs/>
          <w:noProof/>
        </w:rPr>
        <w:id w:val="-1168866368"/>
        <w:placeholder>
          <w:docPart w:val="9E184A4D9D904FE3A5290210B60C10C3"/>
        </w:placeholder>
      </w:sdtPr>
      <w:sdtEndPr/>
      <w:sdtConten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Multiple stakeholders</w:t>
          </w:r>
          <w:r w:rsidR="00050E52">
            <w:rPr>
              <w:bCs/>
              <w:noProof/>
            </w:rPr>
            <w:t>.</w:t>
          </w:r>
        </w:p>
      </w:sdtContent>
    </w:sd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4684A">
        <w:rPr>
          <w:b/>
          <w:bCs/>
          <w:i/>
          <w:noProof/>
        </w:rPr>
        <w:t>d. Are there any potentiall</w:t>
      </w:r>
      <w:r w:rsidRPr="0064684A">
        <w:rPr>
          <w:b/>
          <w:bCs/>
          <w:i/>
          <w:noProof/>
        </w:rPr>
        <w:t xml:space="preserve">y sensitive issues in this proposal where we should be particularly careful to communicate appropriately and avoid miscommunication (e.g. privacy concerns)? </w:t>
      </w:r>
    </w:p>
    <w:sdt>
      <w:sdtPr>
        <w:rPr>
          <w:bCs/>
          <w:noProof/>
        </w:rPr>
        <w:id w:val="-934509259"/>
        <w:placeholder>
          <w:docPart w:val="8A9F5ED9A18F42E5B3D0377FAA751C83"/>
        </w:placeholder>
      </w:sdtPr>
      <w:sdtEndPr/>
      <w:sdtContent>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4684A">
            <w:rPr>
              <w:bCs/>
              <w:noProof/>
            </w:rPr>
            <w:t xml:space="preserve">Privacy concerns around collecting, storing and sharing of personal health data. </w:t>
          </w:r>
        </w:p>
        <w:p w:rsidR="004F3EAD" w:rsidRPr="0064684A" w:rsidRDefault="001C1C30" w:rsidP="008E7073">
          <w:pPr>
            <w:pStyle w:val="BodytextAgency"/>
            <w:pBdr>
              <w:top w:val="single" w:sz="4" w:space="1" w:color="auto"/>
              <w:left w:val="single" w:sz="4" w:space="4" w:color="auto"/>
              <w:bottom w:val="single" w:sz="4" w:space="1" w:color="auto"/>
              <w:right w:val="single" w:sz="4" w:space="4" w:color="auto"/>
            </w:pBdr>
            <w:rPr>
              <w:bCs/>
              <w:noProof/>
              <w:lang w:val="fr-FR"/>
            </w:rPr>
          </w:pPr>
          <w:r w:rsidRPr="0064684A">
            <w:rPr>
              <w:bCs/>
              <w:noProof/>
              <w:lang w:val="fr-FR"/>
            </w:rPr>
            <w:t>Procurement time</w:t>
          </w:r>
          <w:r w:rsidRPr="0064684A">
            <w:rPr>
              <w:bCs/>
              <w:noProof/>
              <w:lang w:val="fr-FR"/>
            </w:rPr>
            <w:t>lines</w:t>
          </w:r>
          <w:r w:rsidR="00050E52">
            <w:rPr>
              <w:bCs/>
              <w:noProof/>
              <w:lang w:val="fr-FR"/>
            </w:rPr>
            <w:t>.</w:t>
          </w:r>
        </w:p>
      </w:sdtContent>
    </w:sdt>
    <w:p w:rsidR="004F3EAD" w:rsidRPr="00954010" w:rsidRDefault="004F3EAD" w:rsidP="008E7073">
      <w:pPr>
        <w:pStyle w:val="BodytextAgency"/>
        <w:pBdr>
          <w:top w:val="single" w:sz="4" w:space="1" w:color="auto"/>
          <w:left w:val="single" w:sz="4" w:space="4" w:color="auto"/>
          <w:bottom w:val="single" w:sz="4" w:space="1" w:color="auto"/>
          <w:right w:val="single" w:sz="4" w:space="4" w:color="auto"/>
        </w:pBdr>
        <w:rPr>
          <w:bCs/>
          <w:i/>
          <w:iCs/>
          <w:noProof/>
          <w:color w:val="44546A" w:themeColor="text2"/>
          <w:sz w:val="24"/>
          <w:lang w:val="fr-FR"/>
        </w:rPr>
      </w:pPr>
    </w:p>
    <w:p w:rsidR="009D4713" w:rsidRPr="00954010" w:rsidRDefault="001C1C30" w:rsidP="008E7073">
      <w:pPr>
        <w:rPr>
          <w:rFonts w:ascii="Verdana" w:eastAsia="Verdana" w:hAnsi="Verdana" w:cs="Verdana"/>
          <w:noProof/>
          <w:color w:val="44546A" w:themeColor="text2"/>
          <w:sz w:val="24"/>
          <w:szCs w:val="18"/>
          <w:lang w:val="fr-FR" w:eastAsia="en-GB"/>
        </w:rPr>
      </w:pPr>
      <w:r w:rsidRPr="00954010">
        <w:rPr>
          <w:noProof/>
          <w:color w:val="44546A" w:themeColor="text2"/>
          <w:sz w:val="24"/>
          <w:lang w:val="fr-FR"/>
        </w:rPr>
        <w:br w:type="page"/>
      </w:r>
    </w:p>
    <w:p w:rsidR="004F3EAD" w:rsidRPr="00A67D51" w:rsidRDefault="001C1C30" w:rsidP="00A67D51">
      <w:pPr>
        <w:pStyle w:val="No-TOCheadingAgency"/>
        <w:rPr>
          <w:noProof/>
          <w:color w:val="003399"/>
          <w:lang w:val="fr-FR"/>
        </w:rPr>
      </w:pPr>
      <w:r w:rsidRPr="00A67D51">
        <w:rPr>
          <w:noProof/>
          <w:color w:val="003399"/>
          <w:lang w:val="fr-FR"/>
        </w:rPr>
        <w:lastRenderedPageBreak/>
        <w:t xml:space="preserve">Data analytics subgroup recommendation: </w:t>
      </w:r>
    </w:p>
    <w:bookmarkStart w:id="7" w:name="_Toc30075765"/>
    <w:p w:rsidR="00BA4887" w:rsidRPr="0026266D" w:rsidRDefault="001C1C30" w:rsidP="00A67D51">
      <w:pPr>
        <w:pStyle w:val="HeadingcentredAgency"/>
        <w:jc w:val="left"/>
        <w:rPr>
          <w:noProof/>
        </w:rPr>
      </w:pPr>
      <w:sdt>
        <w:sdtPr>
          <w:rPr>
            <w:noProof/>
            <w:lang w:val="fr-FR"/>
          </w:rPr>
          <w:id w:val="-779724169"/>
          <w:placeholder>
            <w:docPart w:val="3258B1FAD6BE4B20870D3B191B3BCFB6"/>
          </w:placeholder>
        </w:sdtPr>
        <w:sdtEndPr/>
        <w:sdtContent>
          <w:r w:rsidRPr="0026266D">
            <w:rPr>
              <w:noProof/>
            </w:rPr>
            <w:t>Create an EU network of advanced analytics centres</w:t>
          </w:r>
        </w:sdtContent>
      </w:sdt>
      <w:bookmarkEnd w:id="7"/>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3" w:type="pct"/>
          </w:tcPr>
          <w:p w:rsidR="004F3EAD" w:rsidRPr="00A67D51" w:rsidRDefault="001C1C30" w:rsidP="008E7073">
            <w:pPr>
              <w:pStyle w:val="BodytextAgency"/>
              <w:rPr>
                <w:bCs/>
                <w:noProof/>
              </w:rPr>
            </w:pPr>
            <w:r w:rsidRPr="00A67D51">
              <w:rPr>
                <w:bCs/>
                <w:noProof/>
              </w:rPr>
              <w:t>Strategic goal</w:t>
            </w:r>
          </w:p>
        </w:tc>
        <w:sdt>
          <w:sdtPr>
            <w:rPr>
              <w:bCs/>
              <w:noProof/>
            </w:rPr>
            <w:id w:val="-424352788"/>
            <w:placeholder>
              <w:docPart w:val="5D767656069E4E3796AD7ECFB4E0B872"/>
            </w:placeholder>
          </w:sdtPr>
          <w:sdtEndPr/>
          <w:sdtContent>
            <w:tc>
              <w:tcPr>
                <w:tcW w:w="3837" w:type="pct"/>
              </w:tcPr>
              <w:p w:rsidR="004F3EAD" w:rsidRPr="00A67D51" w:rsidRDefault="001C1C30" w:rsidP="008E7073">
                <w:pPr>
                  <w:pStyle w:val="BodytextAgency"/>
                  <w:rPr>
                    <w:bCs/>
                    <w:noProof/>
                  </w:rPr>
                </w:pPr>
                <w:r w:rsidRPr="00A67D51">
                  <w:rPr>
                    <w:bCs/>
                    <w:noProof/>
                  </w:rPr>
                  <w:t>Create an EU network of advanced analytics centres to facilitate the implementation and understanding of innovative analytics methods in order to enhance support for regulatory science and decision making and to leverage opportunities for process automatio</w:t>
                </w:r>
                <w:r w:rsidRPr="00A67D51">
                  <w:rPr>
                    <w:bCs/>
                    <w:noProof/>
                  </w:rPr>
                  <w:t>n and efficiency</w:t>
                </w:r>
                <w:r>
                  <w:rPr>
                    <w:bCs/>
                    <w:noProof/>
                  </w:rPr>
                  <w:t>.</w:t>
                </w:r>
              </w:p>
            </w:tc>
          </w:sdtContent>
        </w:sdt>
      </w:tr>
      <w:tr w:rsidR="00187F10" w:rsidRPr="001C1C30" w:rsidTr="00187F10">
        <w:trPr>
          <w:trHeight w:val="61"/>
        </w:trPr>
        <w:tc>
          <w:tcPr>
            <w:tcW w:w="1163" w:type="pct"/>
          </w:tcPr>
          <w:p w:rsidR="004F3EAD" w:rsidRPr="00A67D51" w:rsidRDefault="001C1C30" w:rsidP="008E7073">
            <w:pPr>
              <w:pStyle w:val="BodytextAgency"/>
              <w:rPr>
                <w:bCs/>
                <w:noProof/>
              </w:rPr>
            </w:pPr>
            <w:r w:rsidRPr="00A67D51">
              <w:rPr>
                <w:bCs/>
                <w:noProof/>
              </w:rPr>
              <w:t>Core recommendation</w:t>
            </w:r>
          </w:p>
        </w:tc>
        <w:sdt>
          <w:sdtPr>
            <w:rPr>
              <w:bCs/>
              <w:noProof/>
            </w:rPr>
            <w:id w:val="1134448834"/>
            <w:placeholder>
              <w:docPart w:val="6A3061848CEF4FF9872D9F365C71ED64"/>
            </w:placeholder>
          </w:sdtPr>
          <w:sdtEndPr/>
          <w:sdtContent>
            <w:sdt>
              <w:sdtPr>
                <w:rPr>
                  <w:bCs/>
                  <w:noProof/>
                </w:rPr>
                <w:id w:val="-2064321388"/>
                <w:placeholder>
                  <w:docPart w:val="9DB28EBE6A824A579E4B13E0619E9BA6"/>
                </w:placeholder>
              </w:sdtPr>
              <w:sdtEndPr/>
              <w:sdtContent>
                <w:tc>
                  <w:tcPr>
                    <w:tcW w:w="3837" w:type="pct"/>
                  </w:tcPr>
                  <w:p w:rsidR="004F3EAD" w:rsidRPr="00A67D51" w:rsidRDefault="001C1C30" w:rsidP="008E7073">
                    <w:pPr>
                      <w:pStyle w:val="BodytextAgency"/>
                      <w:rPr>
                        <w:bCs/>
                        <w:noProof/>
                      </w:rPr>
                    </w:pPr>
                    <w:r w:rsidRPr="00A67D51">
                      <w:rPr>
                        <w:bCs/>
                        <w:noProof/>
                      </w:rPr>
                      <w:t>Develop network competencies and specialist collaborations to engage with big data analytics</w:t>
                    </w:r>
                    <w:r>
                      <w:rPr>
                        <w:bCs/>
                        <w:noProof/>
                      </w:rPr>
                      <w:t>.</w:t>
                    </w:r>
                  </w:p>
                </w:tc>
              </w:sdtContent>
            </w:sdt>
          </w:sdtContent>
        </w:sdt>
      </w:tr>
      <w:tr w:rsidR="00187F10" w:rsidRPr="001C1C30" w:rsidTr="00187F10">
        <w:tc>
          <w:tcPr>
            <w:tcW w:w="1163" w:type="pct"/>
          </w:tcPr>
          <w:p w:rsidR="004F3EAD" w:rsidRPr="00A67D51" w:rsidRDefault="001C1C30" w:rsidP="008E7073">
            <w:pPr>
              <w:pStyle w:val="BodytextAgency"/>
              <w:rPr>
                <w:bCs/>
                <w:noProof/>
              </w:rPr>
            </w:pPr>
            <w:r w:rsidRPr="00A67D51">
              <w:rPr>
                <w:bCs/>
                <w:noProof/>
              </w:rPr>
              <w:t>Subgroup relevance</w:t>
            </w:r>
          </w:p>
        </w:tc>
        <w:sdt>
          <w:sdtPr>
            <w:rPr>
              <w:bCs/>
              <w:noProof/>
            </w:rPr>
            <w:id w:val="1140307124"/>
            <w:placeholder>
              <w:docPart w:val="FE9744A6B0E44E05B398F45EFF1340C0"/>
            </w:placeholder>
          </w:sdtPr>
          <w:sdtEndPr/>
          <w:sdtContent>
            <w:tc>
              <w:tcPr>
                <w:tcW w:w="3837" w:type="pct"/>
              </w:tcPr>
              <w:p w:rsidR="004F3EAD" w:rsidRPr="00A67D51" w:rsidRDefault="001C1C30" w:rsidP="008E7073">
                <w:pPr>
                  <w:pStyle w:val="BodytextAgency"/>
                  <w:rPr>
                    <w:bCs/>
                    <w:noProof/>
                  </w:rPr>
                </w:pPr>
                <w:r w:rsidRPr="00A67D51">
                  <w:rPr>
                    <w:bCs/>
                    <w:noProof/>
                  </w:rPr>
                  <w:t>Data analytics, Regulatory acceptability, Data Standardisation and quality and Research Initiativ</w:t>
                </w:r>
                <w:r w:rsidRPr="00A67D51">
                  <w:rPr>
                    <w:bCs/>
                    <w:noProof/>
                  </w:rPr>
                  <w:t>es</w:t>
                </w:r>
                <w:r>
                  <w:rPr>
                    <w:bCs/>
                    <w:noProof/>
                  </w:rPr>
                  <w:t>.</w:t>
                </w:r>
              </w:p>
            </w:tc>
          </w:sdtContent>
        </w:sdt>
      </w:tr>
      <w:tr w:rsidR="00187F10" w:rsidRPr="001C1C30" w:rsidTr="00187F10">
        <w:tc>
          <w:tcPr>
            <w:tcW w:w="1164" w:type="pct"/>
          </w:tcPr>
          <w:p w:rsidR="004F3EAD" w:rsidRPr="00A67D51" w:rsidRDefault="001C1C30" w:rsidP="008E7073">
            <w:pPr>
              <w:pStyle w:val="BodytextAgency"/>
              <w:rPr>
                <w:bCs/>
                <w:noProof/>
              </w:rPr>
            </w:pPr>
            <w:r w:rsidRPr="00A67D51">
              <w:rPr>
                <w:bCs/>
                <w:noProof/>
              </w:rPr>
              <w:t>Potential collaborators</w:t>
            </w:r>
          </w:p>
        </w:tc>
        <w:sdt>
          <w:sdtPr>
            <w:rPr>
              <w:bCs/>
              <w:noProof/>
            </w:rPr>
            <w:id w:val="-1225908768"/>
            <w:placeholder>
              <w:docPart w:val="088B68AA8EAE4572B98AA0A87874BA97"/>
            </w:placeholder>
          </w:sdtPr>
          <w:sdtEndPr/>
          <w:sdtContent>
            <w:tc>
              <w:tcPr>
                <w:tcW w:w="3836" w:type="pct"/>
              </w:tcPr>
              <w:p w:rsidR="004F3EAD" w:rsidRPr="00A67D51" w:rsidRDefault="001C1C30" w:rsidP="008E7073">
                <w:pPr>
                  <w:pStyle w:val="BodytextAgency"/>
                  <w:rPr>
                    <w:bCs/>
                    <w:noProof/>
                  </w:rPr>
                </w:pPr>
                <w:r w:rsidRPr="00A67D51">
                  <w:rPr>
                    <w:bCs/>
                    <w:noProof/>
                  </w:rPr>
                  <w:t>Multiple: NCAs, academia, European Commission, IT &amp; software providers</w:t>
                </w:r>
                <w:r>
                  <w:rPr>
                    <w:bCs/>
                    <w:noProof/>
                  </w:rPr>
                  <w:t>.</w:t>
                </w:r>
                <w:r w:rsidRPr="00A67D51">
                  <w:rPr>
                    <w:bCs/>
                    <w:noProof/>
                  </w:rPr>
                  <w:t xml:space="preserve"> </w:t>
                </w:r>
              </w:p>
            </w:tc>
          </w:sdtContent>
        </w:sdt>
      </w:tr>
      <w:tr w:rsidR="00187F10" w:rsidRPr="001C1C30" w:rsidTr="00187F10">
        <w:tc>
          <w:tcPr>
            <w:tcW w:w="1164" w:type="pct"/>
          </w:tcPr>
          <w:p w:rsidR="004F3EAD" w:rsidRPr="00A67D51" w:rsidRDefault="001C1C30" w:rsidP="008E7073">
            <w:pPr>
              <w:pStyle w:val="BodytextAgency"/>
              <w:rPr>
                <w:bCs/>
                <w:noProof/>
              </w:rPr>
            </w:pPr>
            <w:r w:rsidRPr="00A67D51">
              <w:rPr>
                <w:bCs/>
                <w:noProof/>
              </w:rPr>
              <w:t>Data source/accessibility</w:t>
            </w:r>
          </w:p>
        </w:tc>
        <w:sdt>
          <w:sdtPr>
            <w:rPr>
              <w:bCs/>
              <w:noProof/>
            </w:rPr>
            <w:id w:val="1889136284"/>
            <w:placeholder>
              <w:docPart w:val="088B68AA8EAE4572B98AA0A87874BA97"/>
            </w:placeholder>
          </w:sdtPr>
          <w:sdtEndPr/>
          <w:sdtContent>
            <w:tc>
              <w:tcPr>
                <w:tcW w:w="3836" w:type="pct"/>
              </w:tcPr>
              <w:p w:rsidR="004F3EAD" w:rsidRPr="00A67D51" w:rsidRDefault="001C1C30" w:rsidP="008E7073">
                <w:pPr>
                  <w:pStyle w:val="BodytextAgency"/>
                  <w:rPr>
                    <w:bCs/>
                    <w:noProof/>
                  </w:rPr>
                </w:pPr>
                <w:r w:rsidRPr="00A67D51">
                  <w:rPr>
                    <w:bCs/>
                    <w:noProof/>
                  </w:rPr>
                  <w:t>Any data source</w:t>
                </w:r>
                <w:r>
                  <w:rPr>
                    <w:bCs/>
                    <w:noProof/>
                  </w:rPr>
                  <w:t>.</w:t>
                </w:r>
              </w:p>
              <w:p w:rsidR="004F3EAD" w:rsidRPr="00A67D51" w:rsidRDefault="001C1C30" w:rsidP="008E7073">
                <w:pPr>
                  <w:pStyle w:val="BodytextAgency"/>
                  <w:rPr>
                    <w:bCs/>
                    <w:noProof/>
                  </w:rPr>
                </w:pPr>
                <w:r w:rsidRPr="00A67D51">
                  <w:rPr>
                    <w:bCs/>
                    <w:noProof/>
                  </w:rPr>
                  <w:t xml:space="preserve">However it is likely initial focus will be on RWE (EHR/Claims DB, SRS, Case reports, Social media), for </w:t>
                </w:r>
                <w:r w:rsidRPr="00A67D51">
                  <w:rPr>
                    <w:bCs/>
                    <w:noProof/>
                  </w:rPr>
                  <w:t>supporting scientific assessment and on other type of data (e.g. product data, procedural, finance, staffing and in the future, when available, quality and manufacturing) for automation</w:t>
                </w:r>
                <w:r>
                  <w:rPr>
                    <w:bCs/>
                    <w:noProof/>
                  </w:rPr>
                  <w:t>.</w:t>
                </w:r>
              </w:p>
              <w:p w:rsidR="004F3EAD" w:rsidRPr="00A67D51" w:rsidRDefault="001C1C30" w:rsidP="008E7073">
                <w:pPr>
                  <w:pStyle w:val="BodytextAgency"/>
                  <w:rPr>
                    <w:bCs/>
                    <w:noProof/>
                  </w:rPr>
                </w:pPr>
                <w:r w:rsidRPr="00A67D51">
                  <w:rPr>
                    <w:bCs/>
                    <w:noProof/>
                  </w:rPr>
                  <w:t>Genomics and other omics will follow</w:t>
                </w:r>
                <w:r>
                  <w:rPr>
                    <w:bCs/>
                    <w:noProof/>
                  </w:rPr>
                  <w:t>.</w:t>
                </w:r>
              </w:p>
            </w:tc>
          </w:sdtContent>
        </w:sdt>
      </w:tr>
      <w:tr w:rsidR="00187F10" w:rsidTr="00187F10">
        <w:tc>
          <w:tcPr>
            <w:tcW w:w="1164" w:type="pct"/>
          </w:tcPr>
          <w:p w:rsidR="004F3EAD" w:rsidRPr="00A67D51" w:rsidRDefault="001C1C30" w:rsidP="008E7073">
            <w:pPr>
              <w:pStyle w:val="TabletextrowsAgency"/>
              <w:rPr>
                <w:rFonts w:eastAsia="Verdana"/>
                <w:bCs/>
                <w:noProof/>
              </w:rPr>
            </w:pPr>
            <w:r w:rsidRPr="00A67D51">
              <w:rPr>
                <w:rFonts w:eastAsia="Verdana"/>
                <w:bCs/>
                <w:noProof/>
              </w:rPr>
              <w:t>Data privacy issues</w:t>
            </w:r>
          </w:p>
        </w:tc>
        <w:sdt>
          <w:sdtPr>
            <w:rPr>
              <w:noProof/>
              <w:sz w:val="16"/>
            </w:rPr>
            <w:id w:val="1440104931"/>
            <w:placeholder>
              <w:docPart w:val="088B68AA8EAE4572B98AA0A87874BA97"/>
            </w:placeholder>
          </w:sdtPr>
          <w:sdtEndPr/>
          <w:sdtContent>
            <w:tc>
              <w:tcPr>
                <w:tcW w:w="3836" w:type="pct"/>
              </w:tcPr>
              <w:p w:rsidR="004F3EAD" w:rsidRPr="00A67D51" w:rsidRDefault="001C1C30" w:rsidP="008E7073">
                <w:pPr>
                  <w:pStyle w:val="TabletextrowsAgency"/>
                  <w:rPr>
                    <w:noProof/>
                    <w:sz w:val="16"/>
                  </w:rPr>
                </w:pPr>
                <w:r w:rsidRPr="00A67D51">
                  <w:rPr>
                    <w:rFonts w:eastAsia="Verdana"/>
                    <w:bCs/>
                    <w:noProof/>
                  </w:rPr>
                  <w:t>No</w:t>
                </w:r>
                <w:r>
                  <w:rPr>
                    <w:rFonts w:eastAsia="Verdana"/>
                    <w:bCs/>
                    <w:noProof/>
                  </w:rPr>
                  <w:t>.</w:t>
                </w:r>
              </w:p>
            </w:tc>
          </w:sdtContent>
        </w:sdt>
      </w:tr>
    </w:tbl>
    <w:p w:rsidR="00605396" w:rsidRPr="00A67D51" w:rsidRDefault="00605396" w:rsidP="008E7073">
      <w:pPr>
        <w:rPr>
          <w:rFonts w:ascii="Verdana" w:eastAsia="Verdana" w:hAnsi="Verdana" w:cs="Verdana"/>
          <w:noProof/>
          <w:sz w:val="18"/>
          <w:szCs w:val="18"/>
          <w:lang w:val="en-GB" w:eastAsia="en-GB"/>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A67D51">
        <w:rPr>
          <w:b/>
          <w:bCs/>
          <w:noProof/>
        </w:rPr>
        <w:t>1. Topic description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Brief statement of perceived problem:</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Increase in the availability of vast volume of </w:t>
      </w:r>
      <w:r w:rsidRPr="00A67D51">
        <w:rPr>
          <w:bCs/>
          <w:i/>
          <w:noProof/>
        </w:rPr>
        <w:t>healthcare data</w:t>
      </w:r>
      <w:r w:rsidRPr="00A67D51">
        <w:rPr>
          <w:bCs/>
          <w:noProof/>
        </w:rPr>
        <w:t xml:space="preserve">, advances in </w:t>
      </w:r>
      <w:r w:rsidRPr="00A67D51">
        <w:rPr>
          <w:bCs/>
          <w:i/>
          <w:noProof/>
        </w:rPr>
        <w:t>computational power and storage</w:t>
      </w:r>
      <w:r w:rsidRPr="00A67D51">
        <w:rPr>
          <w:bCs/>
          <w:noProof/>
        </w:rPr>
        <w:t xml:space="preserve"> and </w:t>
      </w:r>
      <w:r w:rsidRPr="00A67D51">
        <w:rPr>
          <w:bCs/>
          <w:i/>
          <w:noProof/>
        </w:rPr>
        <w:t xml:space="preserve">advances in algorithms and methods </w:t>
      </w:r>
      <w:r w:rsidRPr="00A67D51">
        <w:rPr>
          <w:bCs/>
          <w:noProof/>
        </w:rPr>
        <w:t xml:space="preserve">create both challenges and </w:t>
      </w:r>
      <w:r w:rsidRPr="00A67D51">
        <w:rPr>
          <w:bCs/>
          <w:noProof/>
        </w:rPr>
        <w:t>opportunities for advanced analytics. Opportunities range from deriving new insights that can support scientific assessment and decision making, to being able to do analysis at scale and enhance efficiency.</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On the other hand the challenges i) to understand</w:t>
      </w:r>
      <w:r w:rsidRPr="00A67D51">
        <w:rPr>
          <w:bCs/>
          <w:noProof/>
        </w:rPr>
        <w:t xml:space="preserve"> how to </w:t>
      </w:r>
      <w:r w:rsidRPr="00A67D51">
        <w:rPr>
          <w:bCs/>
          <w:i/>
          <w:noProof/>
        </w:rPr>
        <w:t>assess the evidence generated</w:t>
      </w:r>
      <w:r w:rsidRPr="00A67D51">
        <w:rPr>
          <w:bCs/>
          <w:noProof/>
        </w:rPr>
        <w:t xml:space="preserve"> by our stakeholders using these new methods/data and ii) to create </w:t>
      </w:r>
      <w:r w:rsidRPr="00A67D51">
        <w:rPr>
          <w:bCs/>
          <w:i/>
          <w:noProof/>
        </w:rPr>
        <w:t>guidelines</w:t>
      </w:r>
      <w:r w:rsidRPr="00A67D51">
        <w:rPr>
          <w:bCs/>
          <w:noProof/>
        </w:rPr>
        <w:t xml:space="preserve"> on the use of new analytical techniques where currently the regulatory network may not have much expertise need to be addressed.</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Moreover, r</w:t>
      </w:r>
      <w:r w:rsidRPr="00A67D51">
        <w:rPr>
          <w:bCs/>
          <w:noProof/>
        </w:rPr>
        <w:t>egulators, as many organisations, are just starting in their data science journey and therefore struggle to fully understand the benefits and limitations associated with implementing machine learning or other advanced analytics technologies. The lack of sk</w:t>
      </w:r>
      <w:r w:rsidRPr="00A67D51">
        <w:rPr>
          <w:bCs/>
          <w:noProof/>
        </w:rPr>
        <w:t>illed resources in this field makes starting this journey even more difficult. The correct blend of skillsets to create a regulatory data science team is unclear, and hiring data scientists is difficult, as they are in high demand.</w:t>
      </w:r>
    </w:p>
    <w:p w:rsidR="004F3EA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However, without data sc</w:t>
      </w:r>
      <w:r w:rsidRPr="00A67D51">
        <w:rPr>
          <w:bCs/>
          <w:noProof/>
        </w:rPr>
        <w:t>ientists, venturing into machine learning and data science faces more challenges; but without any successful pilots, convincing about the value of these techniques in the regulatory setting and to invest resources is difficult too.</w:t>
      </w:r>
    </w:p>
    <w:p w:rsidR="00A67D51" w:rsidRPr="00A67D51" w:rsidRDefault="00A67D51"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lastRenderedPageBreak/>
        <w:t xml:space="preserve">What is the regulatory </w:t>
      </w:r>
      <w:r w:rsidRPr="00A67D51">
        <w:rPr>
          <w:bCs/>
          <w:i/>
          <w:noProof/>
        </w:rPr>
        <w:t>gap?</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The last few years have seen a marked expansion of </w:t>
      </w:r>
      <w:r w:rsidRPr="00A67D51">
        <w:rPr>
          <w:bCs/>
          <w:i/>
          <w:noProof/>
        </w:rPr>
        <w:t>analytical techniques</w:t>
      </w:r>
      <w:r w:rsidRPr="00A67D51">
        <w:rPr>
          <w:bCs/>
          <w:noProof/>
        </w:rPr>
        <w:t xml:space="preserve"> available to answer health-related questions and to support process automation.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However, the use of these methods is at the moment quite unexplored by regulators and therefore u</w:t>
      </w:r>
      <w:r w:rsidRPr="00A67D51">
        <w:rPr>
          <w:bCs/>
          <w:noProof/>
        </w:rPr>
        <w:t>nder regulated. The following gaps should be addressed:</w:t>
      </w:r>
    </w:p>
    <w:p w:rsidR="004F3EAD" w:rsidRPr="00A67D51" w:rsidRDefault="001C1C30" w:rsidP="008E7073">
      <w:pPr>
        <w:pStyle w:val="BodytextAgency"/>
        <w:numPr>
          <w:ilvl w:val="0"/>
          <w:numId w:val="11"/>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Define where new analytical approaches (AI/ML) can fit in the regulatory process and how they can complement more traditional analyses. Machine learning is shaping a new approach to </w:t>
      </w:r>
      <w:r w:rsidRPr="00A67D51">
        <w:rPr>
          <w:bCs/>
          <w:noProof/>
        </w:rPr>
        <w:t>analytics: it is not meant to substitute more traditional approaches/methods but to complement them across the product lifecycle to support more informed regulatory decisions. Thus we should not treat AI/ML as a contender to replace any other model, but ta</w:t>
      </w:r>
      <w:r w:rsidRPr="00A67D51">
        <w:rPr>
          <w:bCs/>
          <w:noProof/>
        </w:rPr>
        <w:t>ke advantage of its strength in finding complicated patterns</w:t>
      </w:r>
      <w:r>
        <w:rPr>
          <w:bCs/>
          <w:noProof/>
        </w:rPr>
        <w:t>.</w:t>
      </w:r>
    </w:p>
    <w:p w:rsidR="004F3EAD" w:rsidRPr="00A67D51" w:rsidRDefault="001C1C30" w:rsidP="008E7073">
      <w:pPr>
        <w:pStyle w:val="BodytextAgency"/>
        <w:numPr>
          <w:ilvl w:val="0"/>
          <w:numId w:val="11"/>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Investigate how reliable and useful the new analytical techniques are: it is not necessarily true that larger quantity of data or new analytical approaches will give more accurate or reliable an</w:t>
      </w:r>
      <w:r w:rsidRPr="00A67D51">
        <w:rPr>
          <w:bCs/>
          <w:noProof/>
        </w:rPr>
        <w:t>swers in particular when the process of data collection and/or the analytical method is less clear whilst quality assurance and reproducibility are more complicated. Thus, evaluation against known standards is a prerequisite to adoption of big data and adv</w:t>
      </w:r>
      <w:r w:rsidRPr="00A67D51">
        <w:rPr>
          <w:bCs/>
          <w:noProof/>
        </w:rPr>
        <w:t>ance analytics</w:t>
      </w:r>
      <w:r>
        <w:rPr>
          <w:bCs/>
          <w:noProof/>
        </w:rPr>
        <w:t>.</w:t>
      </w:r>
    </w:p>
    <w:p w:rsidR="004F3EAD" w:rsidRPr="00A67D51" w:rsidRDefault="001C1C30" w:rsidP="008E7073">
      <w:pPr>
        <w:pStyle w:val="BodytextAgency"/>
        <w:numPr>
          <w:ilvl w:val="0"/>
          <w:numId w:val="11"/>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Not enough capacity (and limited capability) to address the issues above and to analyse evidence generated from our stakeholders or to feed and support our regulatory decision-making. AI/ML algorithms will undoubtedly be increasingly utilis</w:t>
      </w:r>
      <w:r w:rsidRPr="00A67D51">
        <w:rPr>
          <w:bCs/>
          <w:noProof/>
        </w:rPr>
        <w:t>ed but may be dynamic and complex and, from a regulatory perspective, effectively a black box. Regulators need to be able to critically challenge the findings of such algorithms and be confident that the derived evidence is trustworthy</w:t>
      </w:r>
      <w:r>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These regulatory ga</w:t>
      </w:r>
      <w:r w:rsidRPr="00A67D51">
        <w:rPr>
          <w:bCs/>
          <w:noProof/>
        </w:rPr>
        <w:t>ps will be addressed through different recommendations of the Data Analytics subgroups and other subgroups (Regulatory acceptability, Data Standardisation and quality and Research Initiatives). Here the proposal focuses on a practical way to start the jour</w:t>
      </w:r>
      <w:r w:rsidRPr="00A67D51">
        <w:rPr>
          <w:bCs/>
          <w:noProof/>
        </w:rPr>
        <w:t>ney whilst achieving practical experience and proposes a way to leverage the external community of research organisations and academia to provide input on the above mentioned gaps.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What are the main technical and scientific issues to be addressed?</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Technica</w:t>
      </w:r>
      <w:r w:rsidRPr="00A67D51">
        <w:rPr>
          <w:bCs/>
          <w:noProof/>
        </w:rPr>
        <w:t>l and scientific issues in part overlap with the previous points</w:t>
      </w:r>
      <w:r w:rsidR="00E46C4B">
        <w:rPr>
          <w:bCs/>
          <w:noProof/>
        </w:rPr>
        <w:t>.</w:t>
      </w:r>
    </w:p>
    <w:p w:rsidR="004F3EAD" w:rsidRPr="00A67D51" w:rsidRDefault="001C1C30" w:rsidP="008E7073">
      <w:pPr>
        <w:pStyle w:val="BodytextAgency"/>
        <w:numPr>
          <w:ilvl w:val="0"/>
          <w:numId w:val="6"/>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Resources: lack of internal resources to dedicate and with relevant skills or suitable to gain the relevant skills through appropriate training. This is made even more complicated because hi</w:t>
      </w:r>
      <w:r w:rsidRPr="00A67D51">
        <w:rPr>
          <w:bCs/>
          <w:noProof/>
        </w:rPr>
        <w:t>ring and retaining quality and experienced candidates is very difficult as they are in high demand. Moreover, experienced data scientists might tend to avoid being the first to join a company as the amount of energy needed — just to get access to data, get</w:t>
      </w:r>
      <w:r w:rsidRPr="00A67D51">
        <w:rPr>
          <w:bCs/>
          <w:noProof/>
        </w:rPr>
        <w:t xml:space="preserve"> it integrated, and to have the first ML models deployed into the business — can be staggering: these are not the learning situations they seek. Finally, besides addressing capacity, considerations about capability are also critical as data scientists typi</w:t>
      </w:r>
      <w:r w:rsidRPr="00A67D51">
        <w:rPr>
          <w:bCs/>
          <w:noProof/>
        </w:rPr>
        <w:t>cally do not have the technical skillset in medicine and pharmacology and will take time to build those skills</w:t>
      </w:r>
      <w:r w:rsidR="00E46C4B">
        <w:rPr>
          <w:bCs/>
          <w:noProof/>
        </w:rPr>
        <w:t>.</w:t>
      </w:r>
    </w:p>
    <w:p w:rsidR="004F3EAD" w:rsidRPr="00A67D51" w:rsidRDefault="001C1C30" w:rsidP="008E7073">
      <w:pPr>
        <w:pStyle w:val="BodytextAgency"/>
        <w:numPr>
          <w:ilvl w:val="0"/>
          <w:numId w:val="6"/>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Changing culture: create space and environment for experimentation. The stated objective when testing advanced methods should be, at least initi</w:t>
      </w:r>
      <w:r w:rsidRPr="00A67D51">
        <w:rPr>
          <w:bCs/>
          <w:noProof/>
        </w:rPr>
        <w:t>ally, to gain experience and stimulate new ideas. Not every idea or pilot will be good. Risk taking and failure needs to be acceptable and even encouraged. Proper attention should focus on the positive lessons learnt for future pilots and for nurturing dis</w:t>
      </w:r>
      <w:r w:rsidRPr="00A67D51">
        <w:rPr>
          <w:bCs/>
          <w:noProof/>
        </w:rPr>
        <w:t>cussions in the guideline development: skill development and learning are all positive effects</w:t>
      </w:r>
      <w:r w:rsidR="00E46C4B">
        <w:rPr>
          <w:bCs/>
          <w:noProof/>
        </w:rPr>
        <w:t>.</w:t>
      </w:r>
    </w:p>
    <w:p w:rsidR="004F3EAD" w:rsidRPr="00A67D51" w:rsidRDefault="001C1C30" w:rsidP="008E7073">
      <w:pPr>
        <w:pStyle w:val="BodytextAgency"/>
        <w:numPr>
          <w:ilvl w:val="0"/>
          <w:numId w:val="7"/>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IT infrastructure and software: provide access to software, tools and create an adequate infrastructure to allow efficient analyses, sharing of data/analysis methodologies, increase capacity and </w:t>
      </w:r>
      <w:r w:rsidRPr="00A67D51">
        <w:rPr>
          <w:bCs/>
          <w:noProof/>
        </w:rPr>
        <w:lastRenderedPageBreak/>
        <w:t>capability and influencing open source developers. This is ma</w:t>
      </w:r>
      <w:r w:rsidRPr="00A67D51">
        <w:rPr>
          <w:bCs/>
          <w:noProof/>
        </w:rPr>
        <w:t>de more challenging by the very dynamic nature of successful software and the potentially high investment cost in IT</w:t>
      </w:r>
      <w:r w:rsidR="00E46C4B">
        <w:rPr>
          <w:bCs/>
          <w:noProof/>
        </w:rPr>
        <w:t>.</w:t>
      </w:r>
    </w:p>
    <w:p w:rsidR="004F3EAD" w:rsidRPr="00A67D51" w:rsidRDefault="001C1C30" w:rsidP="008E7073">
      <w:pPr>
        <w:pStyle w:val="BodytextAgency"/>
        <w:numPr>
          <w:ilvl w:val="0"/>
          <w:numId w:val="7"/>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Governance: create a governance framework to allow the centres across the network to collaborate also considering the difference in resour</w:t>
      </w:r>
      <w:r w:rsidRPr="00A67D51">
        <w:rPr>
          <w:bCs/>
          <w:noProof/>
        </w:rPr>
        <w:t>ces and having a clear process for prioritisation as there are many opportunities to be tested</w:t>
      </w:r>
      <w:r w:rsidR="00E46C4B">
        <w:rPr>
          <w:bCs/>
          <w:noProof/>
        </w:rPr>
        <w:t>.</w:t>
      </w:r>
    </w:p>
    <w:p w:rsidR="004F3EAD" w:rsidRPr="00A67D51" w:rsidRDefault="001C1C30" w:rsidP="008E7073">
      <w:pPr>
        <w:pStyle w:val="BodytextAgency"/>
        <w:numPr>
          <w:ilvl w:val="0"/>
          <w:numId w:val="7"/>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Leverage: using agile mechanisms to involve experts and the research community (e.g. hackathon and crowdsourcing)</w:t>
      </w:r>
      <w:r w:rsidR="00E46C4B">
        <w:rPr>
          <w:bCs/>
          <w:noProof/>
        </w:rPr>
        <w:t>.</w:t>
      </w:r>
    </w:p>
    <w:p w:rsidR="004F3EAD" w:rsidRPr="00A67D51" w:rsidRDefault="001C1C30" w:rsidP="008E7073">
      <w:pPr>
        <w:pStyle w:val="BodytextAgency"/>
        <w:numPr>
          <w:ilvl w:val="0"/>
          <w:numId w:val="12"/>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Guidelines: lack of guidance on the use of ne</w:t>
      </w:r>
      <w:r w:rsidRPr="00A67D51">
        <w:rPr>
          <w:bCs/>
          <w:noProof/>
        </w:rPr>
        <w:t>w data and AI methods. New methods are more likely to be used if assessors understand what to look for to make sure results are reliable and industry knows how their models will be assessed</w:t>
      </w:r>
      <w:r w:rsidR="00E46C4B">
        <w:rPr>
          <w:bCs/>
          <w:noProof/>
        </w:rPr>
        <w:t>.</w:t>
      </w:r>
    </w:p>
    <w:p w:rsidR="004F3EAD" w:rsidRPr="00A67D51" w:rsidRDefault="001C1C30" w:rsidP="008E7073">
      <w:pPr>
        <w:pStyle w:val="BodytextAgency"/>
        <w:numPr>
          <w:ilvl w:val="0"/>
          <w:numId w:val="12"/>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GDPR: possible constraints in linking different sources from the </w:t>
      </w:r>
      <w:r w:rsidRPr="00A67D51">
        <w:rPr>
          <w:bCs/>
          <w:noProof/>
        </w:rPr>
        <w:t>GDPR legislation</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In summary, we need a mechanism to ensure that the required resources are secured and that the available resources are used effectively</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A67D51">
        <w:rPr>
          <w:bCs/>
          <w:i/>
          <w:noProof/>
          <w:u w:val="single"/>
        </w:rPr>
        <w:t xml:space="preserve">Identifying what data is required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Every available data source is a candidate for testing AI methods.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For AI with focus to support scientific assessment and decision-making, priority should be given to analyses with a stronger focus on hypothesis generation as this is where AI can add more </w:t>
      </w:r>
      <w:r w:rsidRPr="00A67D51">
        <w:rPr>
          <w:bCs/>
          <w:noProof/>
        </w:rPr>
        <w:t>value, therefore on safety analysis on spontaneous reports or health record databases starting with signal detection.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For AI focused on supporting automation and increasing efficiency, suitable data sources area also other type of data (e.g. product data, </w:t>
      </w:r>
      <w:r w:rsidRPr="00A67D51">
        <w:rPr>
          <w:bCs/>
          <w:noProof/>
        </w:rPr>
        <w:t>procedural, finance, staffing and in the future, when available, quality and manufacturing). Even if some of these data might not be considered big data, the methodologies and challenges faced when analysing them are similar as when analysing bigger and mo</w:t>
      </w:r>
      <w:r w:rsidRPr="00A67D51">
        <w:rPr>
          <w:bCs/>
          <w:noProof/>
        </w:rPr>
        <w:t>re variegated data for the same purpose. Moreover, for these reasons, these analyses should be in the scope of the analytics centres.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Finally, AI is increasingly used to analyse genomics and other omics data. This seems a very promising area; however lack </w:t>
      </w:r>
      <w:r w:rsidRPr="00A67D51">
        <w:rPr>
          <w:bCs/>
          <w:noProof/>
        </w:rPr>
        <w:t>of expertise in genomics/other omics and availability of in-house data should be addressed first.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Objective and expected outcome of proposed recommendation:</w:t>
      </w:r>
    </w:p>
    <w:sdt>
      <w:sdtPr>
        <w:rPr>
          <w:bCs/>
          <w:noProof/>
        </w:rPr>
        <w:id w:val="2037848667"/>
        <w:placeholder>
          <w:docPart w:val="088B68AA8EAE4572B98AA0A87874BA97"/>
        </w:placeholder>
      </w:sdtPr>
      <w:sdtEndPr/>
      <w:sdtContent>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i/>
              <w:noProof/>
            </w:rPr>
          </w:pPr>
          <w:r w:rsidRPr="00A67D51">
            <w:rPr>
              <w:bCs/>
              <w:i/>
              <w:noProof/>
            </w:rPr>
            <w:t xml:space="preserve">Objective: </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 xml:space="preserve">Create a network of analytics centres to </w:t>
          </w:r>
          <w:r w:rsidRPr="00A67D51">
            <w:rPr>
              <w:bCs/>
              <w:i/>
              <w:noProof/>
            </w:rPr>
            <w:t>learn and test innovative methods</w:t>
          </w:r>
          <w:r w:rsidRPr="00A67D51">
            <w:rPr>
              <w:bCs/>
              <w:noProof/>
            </w:rPr>
            <w:t xml:space="preserve">, </w:t>
          </w:r>
          <w:r w:rsidRPr="00A67D51">
            <w:rPr>
              <w:bCs/>
              <w:noProof/>
            </w:rPr>
            <w:t>driving basic understanding and implementation</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 xml:space="preserve">Support </w:t>
          </w:r>
          <w:r w:rsidRPr="00A67D51">
            <w:rPr>
              <w:bCs/>
              <w:i/>
              <w:noProof/>
            </w:rPr>
            <w:t>efficiency</w:t>
          </w:r>
          <w:r w:rsidRPr="00A67D51">
            <w:rPr>
              <w:bCs/>
              <w:noProof/>
            </w:rPr>
            <w:t xml:space="preserve"> through automation in order to free resources for core regulatory activities and through sharing of data manipulation and analysis approaches</w:t>
          </w:r>
          <w:r w:rsidR="00E46C4B">
            <w:rPr>
              <w:bCs/>
              <w:noProof/>
            </w:rPr>
            <w:t>.</w:t>
          </w:r>
          <w:r w:rsidRPr="00A67D51">
            <w:rPr>
              <w:bCs/>
              <w:noProof/>
            </w:rPr>
            <w:t xml:space="preserve"> </w:t>
          </w:r>
        </w:p>
        <w:p w:rsidR="004F3EAD"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Provide timely and high quality analyses enha</w:t>
          </w:r>
          <w:r w:rsidRPr="00A67D51">
            <w:rPr>
              <w:bCs/>
              <w:noProof/>
            </w:rPr>
            <w:t>ncing support for scientific assessment and decision making and the expertise to support the assessment of AI analyses performed by industry</w:t>
          </w:r>
          <w:r w:rsidR="00E46C4B">
            <w:rPr>
              <w:bCs/>
              <w:noProof/>
            </w:rPr>
            <w:t>.</w:t>
          </w:r>
        </w:p>
        <w:p w:rsidR="004F3EAD" w:rsidRPr="00A67D51" w:rsidRDefault="001C1C30" w:rsidP="0036638E">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More specific objectives include:</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Share non-sensitive and anonymised regulatory data sets (starting with EudraVigi</w:t>
          </w:r>
          <w:r w:rsidRPr="00A67D51">
            <w:rPr>
              <w:bCs/>
              <w:noProof/>
            </w:rPr>
            <w:t>lance) to provide opportunities and leverage researchers to develop innovative analytical approaches (first action could be a hackathon)</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lastRenderedPageBreak/>
            <w:t>Increase the efficiency to detect and analyse ADRs and safety data in general utilising novel analytical techniques al</w:t>
          </w:r>
          <w:r w:rsidRPr="00A67D51">
            <w:rPr>
              <w:bCs/>
              <w:noProof/>
            </w:rPr>
            <w:t xml:space="preserve">so utilising other data sources (e.g. e-HR, social media), investigating added value of linkage with databases as chemical structure to determine the underlying mechanism of action, utilise genomic data (that are increasingly utilised to diagnoses disease </w:t>
          </w:r>
          <w:r w:rsidRPr="00A67D51">
            <w:rPr>
              <w:bCs/>
              <w:noProof/>
            </w:rPr>
            <w:t>and stratify patient populations for clinical trials but still underutilised in PhV)</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Support scientific analyses on spontaneous reports or health record databases with AI algorithms to identify subgroups of patients with a specific disease or other specif</w:t>
          </w:r>
          <w:r w:rsidRPr="00A67D51">
            <w:rPr>
              <w:bCs/>
              <w:noProof/>
            </w:rPr>
            <w:t>ic characteristics</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Investigate the use of natural language processing to analyse unstructured data</w:t>
          </w:r>
          <w:r w:rsidR="00E46C4B">
            <w:rPr>
              <w:bCs/>
              <w:noProof/>
            </w:rPr>
            <w:t>.</w:t>
          </w:r>
          <w:r w:rsidRPr="00A67D51">
            <w:rPr>
              <w:bCs/>
              <w:noProof/>
            </w:rPr>
            <w:t xml:space="preserve"> </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Automate administrative processes through the use of AI (e.g. systematic literature review, ex</w:t>
          </w:r>
          <w:r w:rsidR="00573C1D" w:rsidRPr="00A67D51">
            <w:rPr>
              <w:bCs/>
              <w:noProof/>
            </w:rPr>
            <w:t>tracting information from SmPC</w:t>
          </w:r>
          <w:r w:rsidRPr="00A67D51">
            <w:rPr>
              <w:bCs/>
              <w:noProof/>
            </w:rPr>
            <w:t>)</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Support the development and</w:t>
          </w:r>
          <w:r w:rsidRPr="00A67D51">
            <w:rPr>
              <w:bCs/>
              <w:noProof/>
            </w:rPr>
            <w:t xml:space="preserve"> use of analytical software (preferably open source) to accelerate, standardise and make more accessible the evidence generation</w:t>
          </w:r>
          <w:r w:rsidR="00E46C4B">
            <w:rPr>
              <w:bCs/>
              <w:noProof/>
            </w:rPr>
            <w:t>.</w:t>
          </w:r>
        </w:p>
        <w:p w:rsidR="004F3EAD" w:rsidRPr="00A67D51" w:rsidRDefault="001C1C30" w:rsidP="008572A2">
          <w:pPr>
            <w:pStyle w:val="BodytextAgency"/>
            <w:numPr>
              <w:ilvl w:val="0"/>
              <w:numId w:val="49"/>
            </w:numPr>
            <w:pBdr>
              <w:top w:val="single" w:sz="4" w:space="1" w:color="auto"/>
              <w:left w:val="single" w:sz="4" w:space="4" w:color="auto"/>
              <w:bottom w:val="single" w:sz="4" w:space="0" w:color="auto"/>
              <w:right w:val="single" w:sz="4" w:space="4" w:color="auto"/>
            </w:pBdr>
            <w:rPr>
              <w:bCs/>
              <w:noProof/>
            </w:rPr>
          </w:pPr>
          <w:r w:rsidRPr="00A67D51">
            <w:rPr>
              <w:bCs/>
              <w:noProof/>
            </w:rPr>
            <w:t>Promote the use of widely available open source software to ensure reproducibility and transferability</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 xml:space="preserve">Expected outcome: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w:t>
          </w:r>
          <w:r w:rsidRPr="00A67D51">
            <w:rPr>
              <w:bCs/>
              <w:noProof/>
            </w:rPr>
            <w:t xml:space="preserve"> creation of a network of analytics team with focus on AI and innovative methodologies in order to i) efficiently use the internal resources and leverage the external community (research and academia); ii) facilitate the implementation and understanding of</w:t>
          </w:r>
          <w:r w:rsidRPr="00A67D51">
            <w:rPr>
              <w:bCs/>
              <w:noProof/>
            </w:rPr>
            <w:t xml:space="preserve"> new analytical techniques to both benefit from the opportunities offered and to provide input in guidance on innovative analytics</w:t>
          </w:r>
          <w:r w:rsidR="00E46C4B">
            <w:rPr>
              <w:bCs/>
              <w:noProof/>
            </w:rPr>
            <w:t>.</w:t>
          </w:r>
        </w:p>
      </w:sdtContent>
    </w:sdt>
    <w:p w:rsidR="000C2A65" w:rsidRPr="00A67D51" w:rsidRDefault="000C2A65" w:rsidP="008E7073">
      <w:pPr>
        <w:pStyle w:val="BodytextAgency"/>
        <w:pBdr>
          <w:top w:val="single" w:sz="4" w:space="1" w:color="auto"/>
          <w:left w:val="single" w:sz="4" w:space="4" w:color="auto"/>
          <w:bottom w:val="single" w:sz="4" w:space="0" w:color="auto"/>
          <w:right w:val="single" w:sz="4" w:space="4" w:color="auto"/>
        </w:pBdr>
        <w:rPr>
          <w:b/>
          <w:bCs/>
          <w:noProof/>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A67D51">
        <w:rPr>
          <w:b/>
          <w:bCs/>
          <w:noProof/>
        </w:rPr>
        <w:t>2.</w:t>
      </w:r>
      <w:r w:rsidR="009D4713" w:rsidRPr="00A67D51">
        <w:rPr>
          <w:b/>
          <w:bCs/>
          <w:noProof/>
        </w:rPr>
        <w:t xml:space="preserve"> </w:t>
      </w:r>
      <w:r w:rsidRPr="00A67D51">
        <w:rPr>
          <w:b/>
          <w:bCs/>
          <w:noProof/>
        </w:rPr>
        <w:t>Strategic Importance of Topic</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noProof/>
        </w:rPr>
        <w:t xml:space="preserve">a. </w:t>
      </w:r>
      <w:r w:rsidRPr="00A67D51">
        <w:rPr>
          <w:b/>
          <w:bCs/>
          <w:i/>
          <w:noProof/>
        </w:rPr>
        <w:t>How does the proposal potentially prepare regulatory organisations to cope with future innovation? Which areas of regulatory science are most likely to benefit from the recommendation?</w:t>
      </w:r>
    </w:p>
    <w:sdt>
      <w:sdtPr>
        <w:rPr>
          <w:bCs/>
          <w:noProof/>
        </w:rPr>
        <w:id w:val="240373192"/>
        <w:placeholder>
          <w:docPart w:val="FF24E92498E74EF7BF85B29C146E387D"/>
        </w:placeholder>
      </w:sdtPr>
      <w:sdtEndPr>
        <w:rPr>
          <w:highlight w:val="lightGray"/>
        </w:r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Machine learning and innovative analytics can be considered key in futu</w:t>
          </w:r>
          <w:r w:rsidRPr="00A67D51">
            <w:rPr>
              <w:bCs/>
              <w:noProof/>
            </w:rPr>
            <w:t>re innovation. They will impact the work of regulators both in what they will need to assess and in the analyses they will run.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There is currently little or no experience in the regulatory system performing or assessing analyses that use machine learning a</w:t>
          </w:r>
          <w:r w:rsidRPr="00A67D51">
            <w:rPr>
              <w:bCs/>
              <w:noProof/>
            </w:rPr>
            <w:t>nd there is a lack of guidance/standards. As a result, regulators are currently reluctant to accept results from these methods without understanding them further or to invest on them.</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 proposal to create a network of analytics teams will allow the EU re</w:t>
          </w:r>
          <w:r w:rsidRPr="00A67D51">
            <w:rPr>
              <w:bCs/>
              <w:noProof/>
            </w:rPr>
            <w:t>gulatory system to gain experience in this area. This, in turn, will help to:</w:t>
          </w:r>
        </w:p>
        <w:p w:rsidR="004F3EAD" w:rsidRPr="00A67D51" w:rsidRDefault="001C1C30" w:rsidP="0036638E">
          <w:pPr>
            <w:pStyle w:val="BodytextAgency"/>
            <w:numPr>
              <w:ilvl w:val="0"/>
              <w:numId w:val="19"/>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Prove the utility of advanced analytics methods</w:t>
          </w:r>
          <w:r w:rsidR="00E46C4B">
            <w:rPr>
              <w:bCs/>
              <w:noProof/>
            </w:rPr>
            <w:t>.</w:t>
          </w:r>
        </w:p>
        <w:p w:rsidR="004F3EAD" w:rsidRPr="00A67D51" w:rsidRDefault="001C1C30" w:rsidP="0036638E">
          <w:pPr>
            <w:pStyle w:val="BodytextAgency"/>
            <w:numPr>
              <w:ilvl w:val="0"/>
              <w:numId w:val="19"/>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Enable that level of knowledge and expertise needed to actively participate in the different initiatives in AI</w:t>
          </w:r>
          <w:r w:rsidR="00E46C4B">
            <w:rPr>
              <w:bCs/>
              <w:noProof/>
            </w:rPr>
            <w:t>.</w:t>
          </w:r>
        </w:p>
        <w:p w:rsidR="004F3EAD" w:rsidRPr="00A67D51" w:rsidRDefault="001C1C30" w:rsidP="0036638E">
          <w:pPr>
            <w:pStyle w:val="BodytextAgency"/>
            <w:numPr>
              <w:ilvl w:val="0"/>
              <w:numId w:val="19"/>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Provide clear gui</w:t>
          </w:r>
          <w:r w:rsidRPr="00A67D51">
            <w:rPr>
              <w:bCs/>
              <w:noProof/>
            </w:rPr>
            <w:t>dance to industry</w:t>
          </w:r>
          <w:r w:rsidR="00E46C4B">
            <w:rPr>
              <w:bCs/>
              <w:noProof/>
            </w:rPr>
            <w:t>.</w:t>
          </w:r>
        </w:p>
        <w:p w:rsidR="004F3EAD" w:rsidRPr="00A67D51" w:rsidRDefault="001C1C30" w:rsidP="0036638E">
          <w:pPr>
            <w:pStyle w:val="BodytextAgency"/>
            <w:numPr>
              <w:ilvl w:val="0"/>
              <w:numId w:val="19"/>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Define standards for data quality, trustworthiness and acceptability</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In term of areas of regulatory science most likely to benefit from this proposal, the report of the first phase of the Big Data Task Force on Artificial Intelligence o</w:t>
          </w:r>
          <w:r w:rsidRPr="00A67D51">
            <w:rPr>
              <w:bCs/>
              <w:noProof/>
            </w:rPr>
            <w:t xml:space="preserve">utlines a series of areas and that </w:t>
          </w:r>
          <w:r w:rsidRPr="00A67D51">
            <w:rPr>
              <w:bCs/>
              <w:noProof/>
            </w:rPr>
            <w:lastRenderedPageBreak/>
            <w:t>recommendations are still valid (section 1.4.1 and 1.4.2). Moreover, some concrete examples were mentioned in the previous section</w:t>
          </w:r>
          <w:r w:rsidR="00E46C4B">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A67D51">
        <w:rPr>
          <w:b/>
          <w:bCs/>
          <w:noProof/>
        </w:rPr>
        <w:t xml:space="preserve">b. </w:t>
      </w:r>
      <w:r w:rsidRPr="00A67D51">
        <w:rPr>
          <w:b/>
          <w:bCs/>
          <w:i/>
          <w:noProof/>
        </w:rPr>
        <w:t>In which sphere does the proposal sit and why? Influencing; EU regulatory network; C</w:t>
      </w:r>
      <w:r w:rsidRPr="00A67D51">
        <w:rPr>
          <w:b/>
          <w:bCs/>
          <w:i/>
          <w:noProof/>
        </w:rPr>
        <w:t>ommittees or working party?</w:t>
      </w:r>
    </w:p>
    <w:sdt>
      <w:sdtPr>
        <w:rPr>
          <w:bCs/>
          <w:noProof/>
        </w:rPr>
        <w:id w:val="-640812148"/>
        <w:placeholder>
          <w:docPart w:val="31358421EB574735BF1716BBB243F276"/>
        </w:placeholder>
      </w:sdtPr>
      <w:sdtEndPr>
        <w:rPr>
          <w:highlight w:val="lightGray"/>
        </w:r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This recommendation would mainly sit at the EU regulatory network but a strong relationship with committees / working parties is envisaged in order to get expertise and advice on prioritisation and methodology development.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Moreo</w:t>
          </w:r>
          <w:r w:rsidRPr="00A67D51">
            <w:rPr>
              <w:bCs/>
              <w:noProof/>
            </w:rPr>
            <w:t>ver, ‘influencing’ will be a key part of the success as a coherent consolidated effort in the EU regarding AI is looked for and required. Being able to influence and participate to the many initiatives at EU level would allow benefiting from a much wider s</w:t>
          </w:r>
          <w:r w:rsidRPr="00A67D51">
            <w:rPr>
              <w:bCs/>
              <w:noProof/>
            </w:rPr>
            <w:t>et of resources, collaborating with other Agencies on common themes and promoting the need for some specific research.</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Influencing the work on standards, participating at international fora like for ISO, offers the opportunity of avoiding divergence.</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Influ</w:t>
          </w:r>
          <w:r w:rsidRPr="00A67D51">
            <w:rPr>
              <w:bCs/>
              <w:noProof/>
            </w:rPr>
            <w:t>encing other stakeholders as software developer, in particular open source, will also be critical for an efficient functioning of the analytics centres as tools and standardised approaches will be required.</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It is important to identify which of these potent</w:t>
          </w:r>
          <w:r w:rsidRPr="00A67D51">
            <w:rPr>
              <w:bCs/>
              <w:noProof/>
            </w:rPr>
            <w:t>ial interactions with external stakeholders (EC, software</w:t>
          </w:r>
          <w:r w:rsidR="00605396" w:rsidRPr="00A67D51">
            <w:rPr>
              <w:bCs/>
              <w:noProof/>
            </w:rPr>
            <w:t>, etc.</w:t>
          </w:r>
          <w:r w:rsidRPr="00A67D51">
            <w:rPr>
              <w:bCs/>
              <w:noProof/>
            </w:rPr>
            <w:t>) would have the most impact and prioritise accordingly</w:t>
          </w:r>
          <w:r w:rsidR="00E46C4B">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 xml:space="preserve">c. What is the relevant landscape at a national, European or international level? Does the proposal relate to or </w:t>
      </w:r>
      <w:r w:rsidRPr="00A67D51">
        <w:rPr>
          <w:b/>
          <w:bCs/>
          <w:i/>
          <w:noProof/>
        </w:rPr>
        <w:t>potentially complement existing activities?</w:t>
      </w:r>
    </w:p>
    <w:sdt>
      <w:sdtPr>
        <w:rPr>
          <w:bCs/>
          <w:noProof/>
        </w:rPr>
        <w:id w:val="793096759"/>
        <w:placeholder>
          <w:docPart w:val="3CD288E00D5349BD8071404A6789B7D1"/>
        </w:placeholder>
      </w:sdtPr>
      <w:sdtEndPr>
        <w:rPr>
          <w:highlight w:val="lightGray"/>
        </w:r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Given the hype around AI, there is much activity and research ongoing but also potential duplication of efforts and no clear focus.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Within the relevant </w:t>
          </w:r>
          <w:r w:rsidR="00E22FA7" w:rsidRPr="00A67D51">
            <w:rPr>
              <w:bCs/>
              <w:noProof/>
            </w:rPr>
            <w:t>initiatives,</w:t>
          </w:r>
          <w:r w:rsidRPr="00A67D51">
            <w:rPr>
              <w:bCs/>
              <w:noProof/>
            </w:rPr>
            <w:t xml:space="preserve"> at least the following needs to be monitored:</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International Telecommunication Union (ITU) has a study group with the aim to build a common understanding of the capabilities of emerging AI technologies focusing on health and acceptability</w:t>
          </w:r>
          <w:r w:rsidR="00E46C4B">
            <w:rPr>
              <w:bCs/>
              <w:noProof/>
            </w:rPr>
            <w:t>.</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The AI Alliance and the High Level Expert Group on AI from the </w:t>
          </w:r>
          <w:r w:rsidRPr="00A67D51">
            <w:rPr>
              <w:bCs/>
              <w:noProof/>
            </w:rPr>
            <w:t>European Commission (EC)</w:t>
          </w:r>
          <w:r w:rsidR="00E46C4B">
            <w:rPr>
              <w:bCs/>
              <w:noProof/>
            </w:rPr>
            <w:t>.</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AI Watch from the EC that will monitor and assess the European AI landscape to provide a better understanding of Europe’s areas of strength and areas where investment is needed to boost AI in Europe</w:t>
          </w:r>
          <w:r w:rsidR="00E46C4B">
            <w:rPr>
              <w:bCs/>
              <w:noProof/>
            </w:rPr>
            <w:t>.</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The EC (CNECT, GROW and JUST) </w:t>
          </w:r>
          <w:r w:rsidRPr="00A67D51">
            <w:rPr>
              <w:bCs/>
              <w:noProof/>
            </w:rPr>
            <w:t>is preparing to put forward in 2020 a horizontal regulatory framework (e.g. new regulation) that would complement appropriate sector-specific and application-specific interventions and, following a risk-based approach, set targeted transparency and account</w:t>
          </w:r>
          <w:r w:rsidRPr="00A67D51">
            <w:rPr>
              <w:bCs/>
              <w:noProof/>
            </w:rPr>
            <w:t>ability requirements on those who build, market, procure, implement and use AI (or AI-based products and services with a potentially “significant impact” for public interest purposes)</w:t>
          </w:r>
          <w:r w:rsidR="00E46C4B">
            <w:rPr>
              <w:bCs/>
              <w:noProof/>
            </w:rPr>
            <w:t>.</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AI initiatives by other regulators: we should engage in efforts for gre</w:t>
          </w:r>
          <w:r w:rsidRPr="00A67D51">
            <w:rPr>
              <w:bCs/>
              <w:noProof/>
            </w:rPr>
            <w:t>ater global alignment with other regulators and especially the US FDA</w:t>
          </w:r>
          <w:r w:rsidR="00E46C4B">
            <w:rPr>
              <w:bCs/>
              <w:noProof/>
            </w:rPr>
            <w:t>.</w:t>
          </w:r>
        </w:p>
        <w:p w:rsidR="004F3EAD" w:rsidRPr="00A67D51" w:rsidRDefault="001C1C30" w:rsidP="0036638E">
          <w:pPr>
            <w:pStyle w:val="BodytextAgency"/>
            <w:numPr>
              <w:ilvl w:val="0"/>
              <w:numId w:val="13"/>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IEEE (</w:t>
          </w:r>
          <w:hyperlink r:id="rId8" w:history="1">
            <w:r w:rsidRPr="00A67D51">
              <w:rPr>
                <w:rStyle w:val="Hyperlink"/>
                <w:bCs/>
                <w:noProof/>
                <w:color w:val="auto"/>
              </w:rPr>
              <w:t>https://www.ieee.org/</w:t>
            </w:r>
          </w:hyperlink>
          <w:r w:rsidRPr="00A67D51">
            <w:rPr>
              <w:bCs/>
              <w:noProof/>
            </w:rPr>
            <w:t>) to keep up with academic ML research</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Keeping track of these activities is challenging but critical as AI is an area o</w:t>
          </w:r>
          <w:r w:rsidRPr="00A67D51">
            <w:rPr>
              <w:bCs/>
              <w:noProof/>
            </w:rPr>
            <w:t>f extremely fast development and scattered expertise; a more in depth landscaping exercise should form part of the work either of a working party dedicated to AI or of the analytical centres.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highlight w:val="lightGray"/>
            </w:rPr>
          </w:pPr>
          <w:r w:rsidRPr="00A67D51">
            <w:rPr>
              <w:bCs/>
              <w:noProof/>
            </w:rPr>
            <w:t xml:space="preserve">A prioritisation of these European and international activities </w:t>
          </w:r>
          <w:r w:rsidRPr="00A67D51">
            <w:rPr>
              <w:bCs/>
              <w:noProof/>
            </w:rPr>
            <w:t>should then be performed and resources set aside to formally participate (voluntary efforts will not be successful)</w:t>
          </w:r>
          <w:r w:rsidR="00E46C4B">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lastRenderedPageBreak/>
        <w:t>d. Does the proposal relate to or potentially complement existing regulatory activities?</w:t>
      </w:r>
    </w:p>
    <w:sdt>
      <w:sdtPr>
        <w:rPr>
          <w:bCs/>
          <w:noProof/>
        </w:rPr>
        <w:id w:val="1230655412"/>
        <w:placeholder>
          <w:docPart w:val="90F19EF2B9A6478F85349072B3FA3AC8"/>
        </w:placeholder>
      </w:sdtPr>
      <w:sdtEndPr>
        <w:rPr>
          <w:highlight w:val="lightGray"/>
        </w:r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The ENVI agencies (EMA, EFSA, ECHA and possibly </w:t>
          </w:r>
          <w:r w:rsidRPr="00A67D51">
            <w:rPr>
              <w:bCs/>
              <w:noProof/>
            </w:rPr>
            <w:t>ECDC) together with the EC are collaborating on advanced analytics and AI.</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In particular, the EC is seeking to establish a recommended set of business cases for funding of co-operation initiatives, preferably reusing DIGIT technology building blocks </w:t>
          </w:r>
          <w:r w:rsidRPr="00A67D51">
            <w:rPr>
              <w:bCs/>
              <w:noProof/>
            </w:rPr>
            <w:t>(CEF), existing data platforms, Cloud solutions. Its political priorities are public health (therefore SANTE has a lead role in the process, together with CONNECT and DIGIT) and technology &amp; digital strategy that includes AI and cross-domain Data Lake tech</w:t>
          </w:r>
          <w:r w:rsidRPr="00A67D51">
            <w:rPr>
              <w:bCs/>
              <w:noProof/>
            </w:rPr>
            <w:t>nology for analytics.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Potential concrete areas of common interest are:</w:t>
          </w:r>
        </w:p>
        <w:p w:rsidR="004F3EAD" w:rsidRPr="00A67D51" w:rsidRDefault="001C1C30" w:rsidP="0036638E">
          <w:pPr>
            <w:pStyle w:val="BodytextAgency"/>
            <w:numPr>
              <w:ilvl w:val="0"/>
              <w:numId w:val="14"/>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Systematic literature review capability using advanced analytics with two goals: i) identification of relevant literature as input for the scientific evaluation and ii) extraction of da</w:t>
          </w:r>
          <w:r w:rsidRPr="00A67D51">
            <w:rPr>
              <w:bCs/>
              <w:noProof/>
            </w:rPr>
            <w:t>ta to be structured for further analytical use (e.g. for EMA to enhance or substitute the outsourced literature monitoring for pharmacovigilance – this would be a very concrete business case with clear return on investment)</w:t>
          </w:r>
          <w:r w:rsidR="00E46C4B">
            <w:rPr>
              <w:bCs/>
              <w:noProof/>
            </w:rPr>
            <w:t>.</w:t>
          </w:r>
        </w:p>
        <w:p w:rsidR="004F3EAD" w:rsidRPr="00A67D51" w:rsidRDefault="001C1C30" w:rsidP="0036638E">
          <w:pPr>
            <w:pStyle w:val="BodytextAgency"/>
            <w:numPr>
              <w:ilvl w:val="0"/>
              <w:numId w:val="14"/>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A shared data collection and analytics capability to answer the need for computational capability (e.g. Data Lake and virtual computation capabilities). The divergence across Agencies in urgency/priority/capacity/maturity could translate to which Agency(ie</w:t>
          </w:r>
          <w:r w:rsidRPr="00A67D51">
            <w:rPr>
              <w:bCs/>
              <w:noProof/>
            </w:rPr>
            <w:t>s) pilot first. A practical approach could be to establish a cross-Agency/DIGIT/CONNECT Analytics Centre to provision analytics capabilities (IT, data management, analytics expertise) for, initially, conducting proof of concepts and pilots</w:t>
          </w:r>
          <w:r w:rsidR="00E46C4B">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highlight w:val="lightGray"/>
            </w:rPr>
          </w:pPr>
          <w:r w:rsidRPr="00A67D51">
            <w:rPr>
              <w:rFonts w:eastAsia="SimSun" w:cs="Times New Roman"/>
              <w:bCs/>
              <w:noProof/>
            </w:rPr>
            <w:t>EC and EFSA hav</w:t>
          </w:r>
          <w:r w:rsidRPr="00A67D51">
            <w:rPr>
              <w:rFonts w:eastAsia="SimSun" w:cs="Times New Roman"/>
              <w:bCs/>
              <w:noProof/>
            </w:rPr>
            <w:t>e also experience in hackathon and crowdsourcing as they have already launched several.</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rPr>
          </w:pPr>
          <w:r w:rsidRPr="00A67D51">
            <w:rPr>
              <w:rFonts w:eastAsia="SimSun" w:cs="Times New Roman"/>
              <w:bCs/>
              <w:noProof/>
            </w:rPr>
            <w:t xml:space="preserve">In the EU regulatory network, analytical centres have been formed at EMA and at the Danish Medicines Agency (DKMA) even if with different focus and aim. If at EMA, the </w:t>
          </w:r>
          <w:r w:rsidRPr="00A67D51">
            <w:rPr>
              <w:rFonts w:eastAsia="SimSun" w:cs="Times New Roman"/>
              <w:bCs/>
              <w:noProof/>
            </w:rPr>
            <w:t>focus of the analytics centre is on AI with applications on automation, at DKMA the focus seems much wider covering also more traditional analytical methods.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rPr>
          </w:pPr>
          <w:r w:rsidRPr="00A67D51">
            <w:rPr>
              <w:rFonts w:eastAsia="SimSun" w:cs="Times New Roman"/>
              <w:bCs/>
              <w:noProof/>
            </w:rPr>
            <w:t xml:space="preserve">These differences show like currently there is not yet a common vision for a network of analytics </w:t>
          </w:r>
          <w:r w:rsidRPr="00A67D51">
            <w:rPr>
              <w:rFonts w:eastAsia="SimSun" w:cs="Times New Roman"/>
              <w:bCs/>
              <w:noProof/>
            </w:rPr>
            <w:t>centre and the governance around it.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rPr>
          </w:pPr>
          <w:r w:rsidRPr="00A67D51">
            <w:rPr>
              <w:rFonts w:eastAsia="SimSun" w:cs="Times New Roman"/>
              <w:bCs/>
              <w:noProof/>
            </w:rPr>
            <w:t>Moreover, at EMA there have been extended talks and support to create a Technical Advisory Group focusing on advanced data analytics and computer sciences, proposal that was then postponed due to lack of a common vision</w:t>
          </w:r>
          <w:r w:rsidRPr="00A67D51">
            <w:rPr>
              <w:rFonts w:eastAsia="SimSun" w:cs="Times New Roman"/>
              <w:bCs/>
              <w:noProof/>
            </w:rPr>
            <w:t xml:space="preserve"> on analytics at the Agency level.</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rFonts w:eastAsia="SimSun" w:cs="Times New Roman"/>
              <w:bCs/>
              <w:noProof/>
            </w:rPr>
          </w:pPr>
          <w:r w:rsidRPr="00A67D51">
            <w:rPr>
              <w:rFonts w:eastAsia="SimSun" w:cs="Times New Roman"/>
              <w:bCs/>
              <w:noProof/>
            </w:rPr>
            <w:t>EMA is also developing a regulatory science strategy of which digital transformation and the role of AI are a significant part. In this context, a series of technology platform meetings were organised as part of the stake</w:t>
          </w:r>
          <w:r w:rsidRPr="00A67D51">
            <w:rPr>
              <w:rFonts w:eastAsia="SimSun" w:cs="Times New Roman"/>
              <w:bCs/>
              <w:noProof/>
            </w:rPr>
            <w:t>holder outreach towards the drafting of EMA’s Regulatory Science Strategy where industry representatives discussed their views on what the network should be ready for in the next 5-10 years and where potential utilisation of the significant emerging techno</w:t>
          </w:r>
          <w:r w:rsidRPr="00A67D51">
            <w:rPr>
              <w:rFonts w:eastAsia="SimSun" w:cs="Times New Roman"/>
              <w:bCs/>
              <w:noProof/>
            </w:rPr>
            <w:t>logies was a significant part</w:t>
          </w:r>
          <w:r w:rsidR="00E46C4B">
            <w:rPr>
              <w:rFonts w:eastAsia="SimSun" w:cs="Times New Roman"/>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e. How does the proposal potentially improve the timing of access of new drugs to patients?</w:t>
      </w:r>
    </w:p>
    <w:sdt>
      <w:sdtPr>
        <w:rPr>
          <w:bCs/>
          <w:noProof/>
        </w:rPr>
        <w:id w:val="1257864765"/>
        <w:placeholder>
          <w:docPart w:val="E6D9690B252046E69F91099D45C3C78E"/>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If the analytics centres </w:t>
          </w:r>
          <w:r w:rsidR="009D4713" w:rsidRPr="00A67D51">
            <w:rPr>
              <w:bCs/>
              <w:noProof/>
            </w:rPr>
            <w:t>were</w:t>
          </w:r>
          <w:r w:rsidRPr="00A67D51">
            <w:rPr>
              <w:bCs/>
              <w:noProof/>
            </w:rPr>
            <w:t xml:space="preserve"> able to save resources through automation of some processes, this would allow use of more resources i</w:t>
          </w:r>
          <w:r w:rsidRPr="00A67D51">
            <w:rPr>
              <w:bCs/>
              <w:noProof/>
            </w:rPr>
            <w:t>n other areas as the assessment of new drugs.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Moreover, </w:t>
          </w:r>
          <w:r w:rsidRPr="00A67D51">
            <w:rPr>
              <w:bCs/>
              <w:i/>
              <w:noProof/>
            </w:rPr>
            <w:t>the work of the analytics centres is also aimed to provide input in developing clear guidance to MAH on when and how AI is acceptable for regulatory submissions</w:t>
          </w:r>
          <w:r w:rsidRPr="00A67D51">
            <w:rPr>
              <w:bCs/>
              <w:noProof/>
            </w:rPr>
            <w:t>. This clear guidance might in turn incr</w:t>
          </w:r>
          <w:r w:rsidRPr="00A67D51">
            <w:rPr>
              <w:bCs/>
              <w:noProof/>
            </w:rPr>
            <w:t>ease the investment on the use of AI by MAH that might result in shortening the time needed for product development.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lastRenderedPageBreak/>
            <w:t>Finally, research that would allow improvements in safety/signal detection analysis would have positive impact on faster access of safer dr</w:t>
          </w:r>
          <w:r w:rsidRPr="00A67D51">
            <w:rPr>
              <w:bCs/>
              <w:noProof/>
            </w:rPr>
            <w:t>ugs to patients.</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f. Given the new construct, which industries and which regulators are likely to most benefit?</w:t>
      </w:r>
    </w:p>
    <w:sdt>
      <w:sdtPr>
        <w:rPr>
          <w:bCs/>
          <w:noProof/>
        </w:rPr>
        <w:id w:val="1719851217"/>
        <w:placeholder>
          <w:docPart w:val="074CCA3589FB42F2B5494E164FA01B07"/>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This has already been answered above.</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In summary, having analytics centres that would facilitate to define the role of AI and to benefit </w:t>
          </w:r>
          <w:r w:rsidRPr="00A67D51">
            <w:rPr>
              <w:bCs/>
              <w:noProof/>
            </w:rPr>
            <w:t>from its promises would benefit:</w:t>
          </w:r>
        </w:p>
        <w:p w:rsidR="004F3EAD" w:rsidRPr="00A67D51" w:rsidRDefault="001C1C30" w:rsidP="0036638E">
          <w:pPr>
            <w:pStyle w:val="BodytextAgency"/>
            <w:numPr>
              <w:ilvl w:val="0"/>
              <w:numId w:val="18"/>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Regulatory bodies to make more informed and potentially tailored decisions and increase efficiency in </w:t>
          </w:r>
          <w:r w:rsidRPr="00A67D51">
            <w:rPr>
              <w:noProof/>
            </w:rPr>
            <w:t>administrative processes</w:t>
          </w:r>
          <w:r w:rsidR="00936DF7">
            <w:rPr>
              <w:noProof/>
            </w:rPr>
            <w:t>.</w:t>
          </w:r>
        </w:p>
        <w:p w:rsidR="004F3EAD" w:rsidRPr="00A67D51" w:rsidRDefault="001C1C30" w:rsidP="0036638E">
          <w:pPr>
            <w:pStyle w:val="BodytextAgency"/>
            <w:numPr>
              <w:ilvl w:val="0"/>
              <w:numId w:val="18"/>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Pharma industry: it will be easier to discuss and engage with them about AI </w:t>
          </w:r>
          <w:r w:rsidRPr="00A67D51">
            <w:rPr>
              <w:bCs/>
              <w:noProof/>
            </w:rPr>
            <w:t>applications</w:t>
          </w:r>
          <w:r w:rsidR="00936DF7">
            <w:rPr>
              <w:bCs/>
              <w:noProof/>
            </w:rPr>
            <w:t>.</w:t>
          </w:r>
        </w:p>
        <w:p w:rsidR="004F3EAD" w:rsidRPr="00A67D51" w:rsidRDefault="001C1C30" w:rsidP="0036638E">
          <w:pPr>
            <w:pStyle w:val="BodytextAgency"/>
            <w:numPr>
              <w:ilvl w:val="0"/>
              <w:numId w:val="18"/>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Research organisation (academic and not) that will have more agile mechanism to collaborate in the regulatory strategy and provide input</w:t>
          </w:r>
          <w:r w:rsidR="00936DF7">
            <w:rPr>
              <w:bCs/>
              <w:noProof/>
            </w:rPr>
            <w:t>.</w:t>
          </w:r>
        </w:p>
        <w:p w:rsidR="004F3EAD" w:rsidRPr="00A67D51" w:rsidRDefault="001C1C30" w:rsidP="0036638E">
          <w:pPr>
            <w:pStyle w:val="BodytextAgency"/>
            <w:numPr>
              <w:ilvl w:val="0"/>
              <w:numId w:val="18"/>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Software vendors</w:t>
          </w:r>
          <w:r w:rsidR="00936DF7">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g. How would the project impact on/add value to/improve our processes?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sdt>
        <w:sdtPr>
          <w:rPr>
            <w:bCs/>
            <w:noProof/>
          </w:rPr>
          <w:id w:val="-1694144516"/>
          <w:placeholder>
            <w:docPart w:val="DA7CEE9602AE4A9BB3CB5C961FCF81FC"/>
          </w:placeholder>
        </w:sdtPr>
        <w:sdtEndPr/>
        <w:sdtContent>
          <w:r w:rsidRPr="00A67D51">
            <w:rPr>
              <w:bCs/>
              <w:noProof/>
            </w:rPr>
            <w:t>This has been</w:t>
          </w:r>
          <w:r w:rsidRPr="00A67D51">
            <w:rPr>
              <w:bCs/>
              <w:noProof/>
            </w:rPr>
            <w:t xml:space="preserve"> outlined in other answers in the document</w:t>
          </w:r>
          <w:r w:rsidR="00936DF7">
            <w:rPr>
              <w:bCs/>
              <w:noProof/>
            </w:rPr>
            <w:t>.</w:t>
          </w:r>
        </w:sdtContent>
      </w:sdt>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h. How would sustainability of the initiative be assured?</w:t>
      </w:r>
    </w:p>
    <w:sdt>
      <w:sdtPr>
        <w:rPr>
          <w:bCs/>
          <w:noProof/>
        </w:rPr>
        <w:id w:val="336503847"/>
        <w:placeholder>
          <w:docPart w:val="DCEDE787D9124F168A5F0976BB495F50"/>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Sustainability will be assured in the long term by the results produced by the analytics centres: i) proven benefits of the automation achieved; ii) inp</w:t>
          </w:r>
          <w:r w:rsidRPr="00A67D51">
            <w:rPr>
              <w:bCs/>
              <w:noProof/>
            </w:rPr>
            <w:t>ut to scientific assessment; iii) availability of new tools to accelerate, standardise and make more accessible the evidence generation.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It will be important to define return of investment metrics to measure the benefits of these activities considering bot</w:t>
          </w:r>
          <w:r w:rsidRPr="00A67D51">
            <w:rPr>
              <w:bCs/>
              <w:noProof/>
            </w:rPr>
            <w:t>h the tangible and less tangible effects. As mentioned earlier, learning along the journey is important; creating strict metrics to measure success only on tangible results can hinder the innovation and experimentation part</w:t>
          </w:r>
          <w:r w:rsidR="00936DF7">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i. What are the risks and iss</w:t>
      </w:r>
      <w:r w:rsidRPr="00A67D51">
        <w:rPr>
          <w:b/>
          <w:bCs/>
          <w:i/>
          <w:noProof/>
        </w:rPr>
        <w:t>ues?</w:t>
      </w:r>
    </w:p>
    <w:sdt>
      <w:sdtPr>
        <w:rPr>
          <w:bCs/>
          <w:noProof/>
        </w:rPr>
        <w:id w:val="-751439101"/>
        <w:placeholder>
          <w:docPart w:val="3723E3DDF7DB4C11B52E6FE9B9907C22"/>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 main risk is to not benefit from the opportunities offered from AI.</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Moreover, without proper expertise, we might not be able to properly engage in creating guidance on the use of these methods in an ethical way setting up transparency, robustness </w:t>
          </w:r>
          <w:r w:rsidRPr="00A67D51">
            <w:rPr>
              <w:bCs/>
              <w:noProof/>
            </w:rPr>
            <w:t>and validation criteria. Issues have been dealt in section 1 (“technical and scientific issues to be addressed”)</w:t>
          </w:r>
          <w:r w:rsidR="00936DF7">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j. Are there obvious overlaps with recommendations/actions from other subgroups?</w:t>
      </w:r>
    </w:p>
    <w:sdt>
      <w:sdtPr>
        <w:rPr>
          <w:bCs/>
          <w:noProof/>
        </w:rPr>
        <w:id w:val="-1702395240"/>
        <w:placeholder>
          <w:docPart w:val="2873D04844B14C7CB4A1A92F1130A179"/>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There is clear overlap with recommendations from other two </w:t>
          </w:r>
          <w:r w:rsidRPr="00A67D51">
            <w:rPr>
              <w:bCs/>
              <w:noProof/>
            </w:rPr>
            <w:t>subgroups:</w:t>
          </w:r>
        </w:p>
        <w:p w:rsidR="004F3EAD" w:rsidRPr="00A67D51" w:rsidRDefault="001C1C30" w:rsidP="0036638E">
          <w:pPr>
            <w:pStyle w:val="BodytextAgency"/>
            <w:numPr>
              <w:ilvl w:val="0"/>
              <w:numId w:val="15"/>
            </w:numPr>
            <w:pBdr>
              <w:top w:val="single" w:sz="4" w:space="1" w:color="auto"/>
              <w:left w:val="single" w:sz="4" w:space="4" w:color="auto"/>
              <w:bottom w:val="single" w:sz="4" w:space="0" w:color="auto"/>
              <w:right w:val="single" w:sz="4" w:space="4" w:color="auto"/>
            </w:pBdr>
            <w:ind w:left="0" w:firstLine="0"/>
            <w:rPr>
              <w:bCs/>
              <w:i/>
              <w:noProof/>
            </w:rPr>
          </w:pPr>
          <w:r w:rsidRPr="00A67D51">
            <w:rPr>
              <w:bCs/>
              <w:noProof/>
            </w:rPr>
            <w:t>The Research Initiatives subgroup proposes to create an Artificial Intelligence and Innovative Analytics working group to assess research proposals</w:t>
          </w:r>
          <w:r w:rsidR="00936DF7">
            <w:rPr>
              <w:bCs/>
              <w:noProof/>
            </w:rPr>
            <w:t>.</w:t>
          </w:r>
          <w:r w:rsidRPr="00A67D51">
            <w:rPr>
              <w:bCs/>
              <w:noProof/>
            </w:rPr>
            <w:t xml:space="preserve"> </w:t>
          </w:r>
        </w:p>
        <w:p w:rsidR="004F3EAD" w:rsidRPr="00A67D51" w:rsidRDefault="001C1C30" w:rsidP="0036638E">
          <w:pPr>
            <w:pStyle w:val="BodytextAgency"/>
            <w:numPr>
              <w:ilvl w:val="0"/>
              <w:numId w:val="15"/>
            </w:numPr>
            <w:pBdr>
              <w:top w:val="single" w:sz="4" w:space="1" w:color="auto"/>
              <w:left w:val="single" w:sz="4" w:space="4" w:color="auto"/>
              <w:bottom w:val="single" w:sz="4" w:space="0" w:color="auto"/>
              <w:right w:val="single" w:sz="4" w:space="4" w:color="auto"/>
            </w:pBdr>
            <w:ind w:left="0" w:firstLine="0"/>
            <w:rPr>
              <w:bCs/>
              <w:i/>
              <w:noProof/>
            </w:rPr>
          </w:pPr>
          <w:r w:rsidRPr="00A67D51">
            <w:rPr>
              <w:bCs/>
              <w:noProof/>
            </w:rPr>
            <w:t xml:space="preserve">The Regulatory Acceptability subgroup proposes an Advance Analytics expert group </w:t>
          </w:r>
          <w:r w:rsidRPr="00A67D51">
            <w:rPr>
              <w:bCs/>
              <w:noProof/>
            </w:rPr>
            <w:t>focusing on methodologies and providing guidance and advice</w:t>
          </w:r>
          <w:r w:rsidR="00936DF7">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These two groups are likely to be combined (and might incorporate functions of the technical advisory group mentioned previously).</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noProof/>
            </w:rPr>
            <w:t>The network on analytics centres will collaborate closely with t</w:t>
          </w:r>
          <w:r w:rsidRPr="00A67D51">
            <w:rPr>
              <w:bCs/>
              <w:noProof/>
            </w:rPr>
            <w:t>hese groups, receiving input, guidance, priorities but focusing on the implementation of the technology, understanding of the methods themselves across the network and providing feedback about the results of pilots</w:t>
          </w:r>
          <w:r w:rsidR="00936DF7">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lastRenderedPageBreak/>
        <w:t>h. Was the proposal prioritised by sta</w:t>
      </w:r>
      <w:r w:rsidRPr="00A67D51">
        <w:rPr>
          <w:b/>
          <w:bCs/>
          <w:i/>
          <w:noProof/>
        </w:rPr>
        <w:t>keholders through the public consultation?</w:t>
      </w:r>
    </w:p>
    <w:sdt>
      <w:sdtPr>
        <w:rPr>
          <w:bCs/>
          <w:noProof/>
        </w:rPr>
        <w:id w:val="-689377447"/>
        <w:placeholder>
          <w:docPart w:val="AF3FA30F077E457ABBA4608FDD353E5C"/>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Even though the data analytics recommendations were only presented high level in the summary report sent for public consultation for the first phase of the Big Data Task force, recommendations have been received o</w:t>
          </w:r>
          <w:r w:rsidRPr="00A67D51">
            <w:rPr>
              <w:bCs/>
              <w:noProof/>
            </w:rPr>
            <w:t>n aspects relevant to this proposal: to explore the potential applications and improvements in speed, scale and consistency (especially in pharmacovigilance activities) of AI and to engage with stakeholders.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In the comments to the </w:t>
          </w:r>
          <w:r w:rsidR="00E22FA7" w:rsidRPr="00A67D51">
            <w:rPr>
              <w:bCs/>
              <w:noProof/>
            </w:rPr>
            <w:t>RSS,</w:t>
          </w:r>
          <w:r w:rsidRPr="00A67D51">
            <w:rPr>
              <w:bCs/>
              <w:noProof/>
            </w:rPr>
            <w:t xml:space="preserve"> there was clear endorsement by ACRO and Novartis to activities like:</w:t>
          </w:r>
        </w:p>
        <w:p w:rsidR="004F3EAD" w:rsidRPr="00A67D51" w:rsidRDefault="001C1C30" w:rsidP="0036638E">
          <w:pPr>
            <w:pStyle w:val="BodytextAgency"/>
            <w:numPr>
              <w:ilvl w:val="0"/>
              <w:numId w:val="16"/>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Establish a dedicated AI test “laboratory” to explore the application of innovative digital technology to support data-driven decisions across key business processes</w:t>
          </w:r>
          <w:r w:rsidR="00936DF7">
            <w:rPr>
              <w:bCs/>
              <w:noProof/>
            </w:rPr>
            <w:t>.</w:t>
          </w:r>
          <w:r w:rsidRPr="00A67D51">
            <w:rPr>
              <w:bCs/>
              <w:noProof/>
            </w:rPr>
            <w:t xml:space="preserve"> </w:t>
          </w:r>
        </w:p>
        <w:p w:rsidR="004F3EAD" w:rsidRPr="00A67D51" w:rsidRDefault="001C1C30" w:rsidP="0036638E">
          <w:pPr>
            <w:pStyle w:val="BodytextAgency"/>
            <w:numPr>
              <w:ilvl w:val="0"/>
              <w:numId w:val="17"/>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Develop </w:t>
          </w:r>
          <w:r w:rsidRPr="00A67D51">
            <w:rPr>
              <w:bCs/>
              <w:noProof/>
            </w:rPr>
            <w:t>capacity and expertise across the network to engage with digital technology, artificial intelligence, cognitive computing, and their applications in the regulatory system</w:t>
          </w:r>
          <w:r w:rsidR="00936DF7">
            <w:rPr>
              <w:bCs/>
              <w:noProof/>
            </w:rPr>
            <w:t>.</w:t>
          </w:r>
        </w:p>
      </w:sdtContent>
    </w:sd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Provide a score for Strategic importance (scale 1-5 where 5 is highest)?</w:t>
      </w:r>
    </w:p>
    <w:sdt>
      <w:sdtPr>
        <w:rPr>
          <w:bCs/>
          <w:noProof/>
        </w:rPr>
        <w:id w:val="570540808"/>
        <w:placeholder>
          <w:docPart w:val="34131E977681455CA9E9152EF9B32CF1"/>
        </w:placeholder>
      </w:sdtPr>
      <w:sdtEndPr/>
      <w:sdtContent>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5</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3.</w:t>
      </w:r>
      <w:r w:rsidR="009D4713" w:rsidRPr="00A67D51">
        <w:rPr>
          <w:b/>
          <w:bCs/>
          <w:noProof/>
        </w:rPr>
        <w:t xml:space="preserve"> </w:t>
      </w:r>
      <w:r w:rsidRPr="00A67D51">
        <w:rPr>
          <w:b/>
          <w:bCs/>
          <w:noProof/>
        </w:rPr>
        <w:t>Fe</w:t>
      </w:r>
      <w:r w:rsidRPr="00A67D51">
        <w:rPr>
          <w:b/>
          <w:bCs/>
          <w:noProof/>
        </w:rPr>
        <w:t>asibility</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Level of effort required to deliver the initiative?:</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The work is feasible and under the direct responsibility of the EU regulatory network.</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However, it is essential to manage expectations about both short-term deliverables (initially there wil</w:t>
      </w:r>
      <w:r w:rsidRPr="00A67D51">
        <w:rPr>
          <w:bCs/>
          <w:noProof/>
        </w:rPr>
        <w:t>l be pilots and experimentation) and long-term deliverables (that will depend on the amount of resources allocated).</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Critical will also be to have clear objectives, defined in collaboration with the AI expert group, and to educate internal stakeholders on </w:t>
      </w:r>
      <w:r w:rsidRPr="00A67D51">
        <w:rPr>
          <w:bCs/>
          <w:noProof/>
        </w:rPr>
        <w:t>what AI can and cannot do.</w:t>
      </w:r>
    </w:p>
    <w:p w:rsidR="004F3EAD" w:rsidRPr="00A67D51" w:rsidRDefault="001C1C30" w:rsidP="000C2A65">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noProof/>
        </w:rPr>
        <w:t>b</w:t>
      </w:r>
      <w:r w:rsidRPr="00A67D51">
        <w:rPr>
          <w:b/>
          <w:bCs/>
          <w:i/>
          <w:noProof/>
        </w:rPr>
        <w:t>.</w:t>
      </w:r>
      <w:r w:rsidR="000C2A65" w:rsidRPr="00A67D51">
        <w:rPr>
          <w:b/>
          <w:bCs/>
          <w:i/>
          <w:noProof/>
        </w:rPr>
        <w:t xml:space="preserve"> What is the time for delivery? </w:t>
      </w:r>
    </w:p>
    <w:p w:rsidR="000C2A65"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First concrete deliveries during the first year could include:</w:t>
      </w:r>
    </w:p>
    <w:p w:rsidR="00936DF7" w:rsidRDefault="001C1C30" w:rsidP="008572A2">
      <w:pPr>
        <w:pStyle w:val="BodytextAgency"/>
        <w:numPr>
          <w:ilvl w:val="0"/>
          <w:numId w:val="43"/>
        </w:numPr>
        <w:pBdr>
          <w:top w:val="single" w:sz="4" w:space="1" w:color="auto"/>
          <w:left w:val="single" w:sz="4" w:space="4" w:color="auto"/>
          <w:bottom w:val="single" w:sz="4" w:space="1" w:color="auto"/>
          <w:right w:val="single" w:sz="4" w:space="4" w:color="auto"/>
        </w:pBdr>
        <w:rPr>
          <w:bCs/>
          <w:noProof/>
        </w:rPr>
      </w:pPr>
      <w:r w:rsidRPr="00A67D51">
        <w:rPr>
          <w:bCs/>
          <w:noProof/>
        </w:rPr>
        <w:t>Delivery of automation solutions</w:t>
      </w:r>
      <w:r>
        <w:rPr>
          <w:bCs/>
          <w:noProof/>
        </w:rPr>
        <w:t>.</w:t>
      </w:r>
    </w:p>
    <w:p w:rsidR="00936DF7" w:rsidRDefault="001C1C30" w:rsidP="008572A2">
      <w:pPr>
        <w:pStyle w:val="BodytextAgency"/>
        <w:numPr>
          <w:ilvl w:val="0"/>
          <w:numId w:val="43"/>
        </w:numPr>
        <w:pBdr>
          <w:top w:val="single" w:sz="4" w:space="1" w:color="auto"/>
          <w:left w:val="single" w:sz="4" w:space="4" w:color="auto"/>
          <w:bottom w:val="single" w:sz="4" w:space="1" w:color="auto"/>
          <w:right w:val="single" w:sz="4" w:space="4" w:color="auto"/>
        </w:pBdr>
        <w:rPr>
          <w:bCs/>
          <w:noProof/>
        </w:rPr>
      </w:pPr>
      <w:r w:rsidRPr="00A67D51">
        <w:rPr>
          <w:bCs/>
          <w:noProof/>
        </w:rPr>
        <w:t>Survey the network and collect expertise on data science (incl. languages used)</w:t>
      </w:r>
      <w:r>
        <w:rPr>
          <w:bCs/>
          <w:noProof/>
        </w:rPr>
        <w:t>.</w:t>
      </w:r>
    </w:p>
    <w:p w:rsidR="00936DF7" w:rsidRDefault="001C1C30" w:rsidP="008572A2">
      <w:pPr>
        <w:pStyle w:val="BodytextAgency"/>
        <w:numPr>
          <w:ilvl w:val="0"/>
          <w:numId w:val="43"/>
        </w:numPr>
        <w:pBdr>
          <w:top w:val="single" w:sz="4" w:space="1" w:color="auto"/>
          <w:left w:val="single" w:sz="4" w:space="4" w:color="auto"/>
          <w:bottom w:val="single" w:sz="4" w:space="1" w:color="auto"/>
          <w:right w:val="single" w:sz="4" w:space="4" w:color="auto"/>
        </w:pBdr>
        <w:rPr>
          <w:bCs/>
          <w:noProof/>
        </w:rPr>
      </w:pPr>
      <w:r w:rsidRPr="00A67D51">
        <w:rPr>
          <w:bCs/>
          <w:noProof/>
        </w:rPr>
        <w:t>Engagement with academia and research organisation with published track record on clinical data science (maybe setting up a working arrangement?)</w:t>
      </w:r>
      <w:r>
        <w:rPr>
          <w:bCs/>
          <w:noProof/>
        </w:rPr>
        <w:t>.</w:t>
      </w:r>
    </w:p>
    <w:p w:rsidR="00936DF7" w:rsidRPr="00A67D51" w:rsidRDefault="001C1C30" w:rsidP="008572A2">
      <w:pPr>
        <w:pStyle w:val="BodytextAgency"/>
        <w:numPr>
          <w:ilvl w:val="0"/>
          <w:numId w:val="43"/>
        </w:numPr>
        <w:pBdr>
          <w:top w:val="single" w:sz="4" w:space="1" w:color="auto"/>
          <w:left w:val="single" w:sz="4" w:space="4" w:color="auto"/>
          <w:bottom w:val="single" w:sz="4" w:space="1" w:color="auto"/>
          <w:right w:val="single" w:sz="4" w:space="4" w:color="auto"/>
        </w:pBdr>
        <w:rPr>
          <w:bCs/>
          <w:noProof/>
        </w:rPr>
      </w:pPr>
      <w:r w:rsidRPr="00A67D51">
        <w:rPr>
          <w:bCs/>
          <w:noProof/>
        </w:rPr>
        <w:t>Run the first hackathon or crowdsourcing with one or two simple goals (e.g. can we predict occurrence of anap</w:t>
      </w:r>
      <w:r w:rsidRPr="00A67D51">
        <w:rPr>
          <w:bCs/>
          <w:noProof/>
        </w:rPr>
        <w:t>hylactic reaction by profiling skin and vascular reactions of a drug?). Simple proof of concept that will serve as a learning exercise for more complicated analyses</w:t>
      </w:r>
      <w:r>
        <w:rPr>
          <w:bCs/>
          <w:noProof/>
        </w:rPr>
        <w:t>.</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Being a permanent group, delivery will be based on a plan agreed with the AI expert group </w:t>
      </w:r>
      <w:r w:rsidRPr="00A67D51">
        <w:rPr>
          <w:bCs/>
          <w:noProof/>
        </w:rPr>
        <w:t>and relevant stakeholders. Examples of other deliverables possible in the following years were set in the objective section.</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Deliveries related to ‘influencing’ the development of (open source) software are more difficult to be predicted.</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For any deliverab</w:t>
      </w:r>
      <w:r w:rsidRPr="00A67D51">
        <w:rPr>
          <w:bCs/>
          <w:noProof/>
        </w:rPr>
        <w:t>le the proposed approach is to proceed with small pilots and intermediate steps to understand feasibility and potential benefits</w:t>
      </w:r>
      <w:r w:rsidR="00936DF7">
        <w:rPr>
          <w:bCs/>
          <w:noProof/>
        </w:rPr>
        <w:t>.</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lastRenderedPageBreak/>
        <w:t>c. When will benefits of the recommendation be realised? Are they measurable?:</w:t>
      </w:r>
      <w:r w:rsidRPr="00A67D51">
        <w:rPr>
          <w:b/>
          <w:noProof/>
        </w:rPr>
        <w:t xml:space="preserve"> </w:t>
      </w:r>
      <w:r w:rsidRPr="00A67D51">
        <w:rPr>
          <w:b/>
          <w:bCs/>
          <w:i/>
          <w:noProof/>
        </w:rPr>
        <w:t xml:space="preserve">Automation benefits will be the most tangible, </w:t>
      </w:r>
      <w:r w:rsidRPr="00A67D51">
        <w:rPr>
          <w:b/>
          <w:bCs/>
          <w:i/>
          <w:noProof/>
        </w:rPr>
        <w:t>easy to measure and achievable in the short term: these will include FTE saving, greater consistency and reducing errors.</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Analyses to support scientific assessments, and the input provided in guidance development will need more time and will be harder to m</w:t>
      </w:r>
      <w:r w:rsidRPr="00A67D51">
        <w:rPr>
          <w:bCs/>
          <w:noProof/>
        </w:rPr>
        <w:t>easure. Potential indirect indicators are the number of applications received that include AI analyses, and, if the analytics centre are involved in the assessments, timing of the assessment</w:t>
      </w:r>
      <w:r w:rsidR="00FC608C">
        <w:rPr>
          <w:bCs/>
          <w:noProof/>
        </w:rPr>
        <w:t>.</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d. How does the proposal relate to or potentially complement act</w:t>
      </w:r>
      <w:r w:rsidRPr="00A67D51">
        <w:rPr>
          <w:b/>
          <w:bCs/>
          <w:i/>
          <w:noProof/>
        </w:rPr>
        <w:t>ivities?</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Please refer to the section 2c and 2d</w:t>
      </w:r>
      <w:r w:rsidR="00FC608C">
        <w:rPr>
          <w:bCs/>
          <w:noProof/>
        </w:rPr>
        <w:t>.</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e. What international research initiatives exist relating to the new topic? (If so, please identify these and related respective research projects)</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Please refer to the section 2c and 2d</w:t>
      </w:r>
      <w:r w:rsidR="00FC608C">
        <w:rPr>
          <w:bCs/>
          <w:noProof/>
        </w:rPr>
        <w:t>.</w:t>
      </w:r>
    </w:p>
    <w:p w:rsidR="000C2A65" w:rsidRPr="00A67D51" w:rsidRDefault="001C1C30" w:rsidP="000C2A65">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f. Provide a score fo</w:t>
      </w:r>
      <w:r w:rsidRPr="00A67D51">
        <w:rPr>
          <w:b/>
          <w:bCs/>
          <w:i/>
          <w:noProof/>
        </w:rPr>
        <w:t>r feasibility (scale 1-5; 1 = low feasibility; 5 = highest feasibility)?</w:t>
      </w:r>
    </w:p>
    <w:p w:rsidR="004F3EAD" w:rsidRPr="00A67D51" w:rsidRDefault="001C1C30" w:rsidP="000C2A65">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3 The proposal in itself is feasible but will require commitment of dedicated resources and willingness to be open to more agile ways of working and engage external stakeholders (hack</w:t>
      </w:r>
      <w:r w:rsidRPr="00A67D51">
        <w:rPr>
          <w:bCs/>
          <w:noProof/>
        </w:rPr>
        <w:t>athons)</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4. Required resources</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What are the required resources for the research initiative?</w:t>
      </w:r>
    </w:p>
    <w:p w:rsidR="004F3EAD" w:rsidRPr="00A67D51" w:rsidRDefault="001C1C30" w:rsidP="0036638E">
      <w:pPr>
        <w:pStyle w:val="BodytextAgency"/>
        <w:numPr>
          <w:ilvl w:val="0"/>
          <w:numId w:val="22"/>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For automation and IT/software advice, data scientists are adequate</w:t>
      </w:r>
      <w:r w:rsidR="00FC608C">
        <w:rPr>
          <w:bCs/>
          <w:noProof/>
        </w:rPr>
        <w:t>.</w:t>
      </w:r>
    </w:p>
    <w:p w:rsidR="004F3EAD" w:rsidRPr="00A67D51" w:rsidRDefault="001C1C30" w:rsidP="0036638E">
      <w:pPr>
        <w:pStyle w:val="BodytextAgency"/>
        <w:numPr>
          <w:ilvl w:val="0"/>
          <w:numId w:val="22"/>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 xml:space="preserve">For supporting scientific </w:t>
      </w:r>
      <w:r w:rsidR="009D4713" w:rsidRPr="00A67D51">
        <w:rPr>
          <w:bCs/>
          <w:noProof/>
        </w:rPr>
        <w:t>assessment,</w:t>
      </w:r>
      <w:r w:rsidRPr="00A67D51">
        <w:rPr>
          <w:bCs/>
          <w:noProof/>
        </w:rPr>
        <w:t xml:space="preserve"> a profile with both data science and expertise into the regulatory system will be ideal. Usually such a resource is very difficult to find, an alternative is then to create a team with both data scientists and subject matter experts (the latter ideally po</w:t>
      </w:r>
      <w:r w:rsidRPr="00A67D51">
        <w:rPr>
          <w:bCs/>
          <w:noProof/>
        </w:rPr>
        <w:t>ssess the important characteristics of a data scientist or are already doing some of this work). It is not recommended to have only data scientists without lack of content knowledge but that data scientists (statisticians, epidemiologists,…) and subject ma</w:t>
      </w:r>
      <w:r w:rsidRPr="00A67D51">
        <w:rPr>
          <w:bCs/>
          <w:noProof/>
        </w:rPr>
        <w:t xml:space="preserve">tter experts (not only on the disease side, but also on the data sets used) work together to understand strengths and limitations of their respective fields. This leads the data scientists to specialise in certain datasets and disease areas. Of </w:t>
      </w:r>
      <w:r w:rsidR="009D4713" w:rsidRPr="00A67D51">
        <w:rPr>
          <w:bCs/>
          <w:noProof/>
        </w:rPr>
        <w:t>course,</w:t>
      </w:r>
      <w:r w:rsidRPr="00A67D51">
        <w:rPr>
          <w:bCs/>
          <w:noProof/>
        </w:rPr>
        <w:t xml:space="preserve"> the</w:t>
      </w:r>
      <w:r w:rsidRPr="00A67D51">
        <w:rPr>
          <w:bCs/>
          <w:noProof/>
        </w:rPr>
        <w:t xml:space="preserve"> amount of specialisation possible depends on the resources available; with one or two data scientists the service offered has to be more ‘generalist’. Given that synergy between the data scientist and the subject matter experts is wanted, considerations s</w:t>
      </w:r>
      <w:r w:rsidRPr="00A67D51">
        <w:rPr>
          <w:bCs/>
          <w:noProof/>
        </w:rPr>
        <w:t>hould be given to what is the best organisational way to reach it</w:t>
      </w:r>
      <w:r w:rsidR="00FC608C">
        <w:rPr>
          <w:bCs/>
          <w:noProof/>
        </w:rPr>
        <w:t>.</w:t>
      </w:r>
      <w:r w:rsidRPr="00A67D51">
        <w:rPr>
          <w:bCs/>
          <w:noProof/>
        </w:rPr>
        <w:t xml:space="preserve"> </w:t>
      </w:r>
    </w:p>
    <w:p w:rsidR="004F3EAD" w:rsidRPr="00A67D51" w:rsidRDefault="001C1C30" w:rsidP="0036638E">
      <w:pPr>
        <w:pStyle w:val="BodytextAgency"/>
        <w:numPr>
          <w:ilvl w:val="0"/>
          <w:numId w:val="23"/>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For the running of hackathon/crowdsourcing and acquiring software, some secretariat and especially legal/procurement resources will be needed.</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In term of how these resources can be found t</w:t>
      </w:r>
      <w:r w:rsidRPr="00A67D51">
        <w:rPr>
          <w:bCs/>
          <w:noProof/>
        </w:rPr>
        <w:t>he following approaches are proposed that can be mix and tailored according to the need of the particular initiative of interest and the constraint in acquiring external data scientists:</w:t>
      </w:r>
    </w:p>
    <w:p w:rsidR="004F3EAD" w:rsidRPr="00A67D51" w:rsidRDefault="001C1C30" w:rsidP="008E7073">
      <w:pPr>
        <w:pStyle w:val="BodytextAgency"/>
        <w:numPr>
          <w:ilvl w:val="0"/>
          <w:numId w:val="8"/>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t>Upskill existing staff</w:t>
      </w:r>
      <w:r w:rsidRPr="00A67D51">
        <w:rPr>
          <w:bCs/>
          <w:noProof/>
        </w:rPr>
        <w:t xml:space="preserve"> into ‘citizen’ data scientists: by identifying</w:t>
      </w:r>
      <w:r w:rsidRPr="00A67D51">
        <w:rPr>
          <w:bCs/>
          <w:noProof/>
        </w:rPr>
        <w:t xml:space="preserve"> analytical skilled employees and designing upskilling roadmaps that match their backgrounds and aspirations. These candidates usually already possess a good understanding of the business or domain and could be upskilled effectively to support more experie</w:t>
      </w:r>
      <w:r w:rsidRPr="00A67D51">
        <w:rPr>
          <w:bCs/>
          <w:noProof/>
        </w:rPr>
        <w:t xml:space="preserve">nced data scientists across different tasks in the advanced analytics pipeline, especially tasks such as data collection and data management. </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Possible ways for upskilling include self-learning courses, data science conferences, on site workshop or ad-hoc training</w:t>
      </w:r>
      <w:r w:rsidR="00FC608C">
        <w:rPr>
          <w:bCs/>
          <w:noProof/>
        </w:rPr>
        <w:t>.</w:t>
      </w:r>
    </w:p>
    <w:p w:rsidR="004F3EAD" w:rsidRPr="00A67D51" w:rsidRDefault="001C1C30" w:rsidP="0036638E">
      <w:pPr>
        <w:pStyle w:val="BodytextAgency"/>
        <w:numPr>
          <w:ilvl w:val="0"/>
          <w:numId w:val="20"/>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lastRenderedPageBreak/>
        <w:t>Strengthening collaboration with academia</w:t>
      </w:r>
      <w:r w:rsidRPr="00A67D51">
        <w:rPr>
          <w:bCs/>
          <w:noProof/>
        </w:rPr>
        <w:t>: through joint research, selected Agency staff undertaking academic study including PhDs, a</w:t>
      </w:r>
      <w:r w:rsidRPr="00A67D51">
        <w:rPr>
          <w:bCs/>
          <w:noProof/>
        </w:rPr>
        <w:t>ppointment of academics as members of the Agency, hosting of PhD or postgraduate researcher, student internship programs, collaboration on specific academic courses, class projects or co-sponsorship of one-off workshops or conferences</w:t>
      </w:r>
      <w:r w:rsidR="00FC608C">
        <w:rPr>
          <w:bCs/>
          <w:noProof/>
        </w:rPr>
        <w:t>.</w:t>
      </w:r>
    </w:p>
    <w:p w:rsidR="004F3EAD" w:rsidRPr="00A67D51" w:rsidRDefault="001C1C30" w:rsidP="008E7073">
      <w:pPr>
        <w:pStyle w:val="BodytextAgency"/>
        <w:numPr>
          <w:ilvl w:val="0"/>
          <w:numId w:val="9"/>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t>Internship</w:t>
      </w:r>
      <w:r w:rsidRPr="00A67D51">
        <w:rPr>
          <w:bCs/>
          <w:noProof/>
        </w:rPr>
        <w:t xml:space="preserve">: this is </w:t>
      </w:r>
      <w:r w:rsidRPr="00A67D51">
        <w:rPr>
          <w:bCs/>
          <w:noProof/>
        </w:rPr>
        <w:t>more for the future when we have an existing analytics centre and the student becomes an additional person. It is less suitable when we have few skilled resources to supervise the student</w:t>
      </w:r>
      <w:r w:rsidR="00FC608C">
        <w:rPr>
          <w:bCs/>
          <w:noProof/>
        </w:rPr>
        <w:t>.</w:t>
      </w:r>
    </w:p>
    <w:p w:rsidR="004F3EAD" w:rsidRPr="00A67D51" w:rsidRDefault="001C1C30" w:rsidP="008E7073">
      <w:pPr>
        <w:pStyle w:val="BodytextAgency"/>
        <w:numPr>
          <w:ilvl w:val="0"/>
          <w:numId w:val="9"/>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t>Hackathons and crowdsourcing</w:t>
      </w:r>
      <w:r w:rsidRPr="00A67D51">
        <w:rPr>
          <w:bCs/>
          <w:noProof/>
        </w:rPr>
        <w:t>: some hackathon are organised by the E</w:t>
      </w:r>
      <w:r w:rsidRPr="00A67D51">
        <w:rPr>
          <w:bCs/>
          <w:noProof/>
        </w:rPr>
        <w:t xml:space="preserve">C with the advantage of much less organisational effort and using a common procurement but less flexibility in target the audience (that tends to be of firms and of bigger size). The hackathon also has the advantage to build a community and to promote the </w:t>
      </w:r>
      <w:r w:rsidRPr="00A67D51">
        <w:rPr>
          <w:bCs/>
          <w:noProof/>
        </w:rPr>
        <w:t>Agency and what the regulatory network does especially to a young audience. With the crowdsourcing, the advantage is that we can directly access a variegated community (~400,000 people) but it creates less visibility and less opportunities to create a long</w:t>
      </w:r>
      <w:r w:rsidRPr="00A67D51">
        <w:rPr>
          <w:bCs/>
          <w:noProof/>
        </w:rPr>
        <w:t xml:space="preserve"> term community</w:t>
      </w:r>
      <w:r w:rsidR="00FC608C">
        <w:rPr>
          <w:bCs/>
          <w:noProof/>
        </w:rPr>
        <w:t>.</w:t>
      </w:r>
    </w:p>
    <w:p w:rsidR="004F3EAD" w:rsidRPr="00A67D51" w:rsidRDefault="001C1C30" w:rsidP="008E7073">
      <w:pPr>
        <w:pStyle w:val="BodytextAgency"/>
        <w:numPr>
          <w:ilvl w:val="0"/>
          <w:numId w:val="10"/>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t>Consultancies</w:t>
      </w:r>
      <w:r w:rsidRPr="00A67D51">
        <w:rPr>
          <w:bCs/>
          <w:noProof/>
        </w:rPr>
        <w:t>: can provide a spectrum of assistance from creating project ideas, early piloting, coaching and training on the job. They can start creating a portfolio of project ideas and perform initial piloting; this can be especially us</w:t>
      </w:r>
      <w:r w:rsidRPr="00A67D51">
        <w:rPr>
          <w:bCs/>
          <w:noProof/>
        </w:rPr>
        <w:t>eful to get started and to understand the technology and potential use cases to leverage</w:t>
      </w:r>
      <w:r w:rsidR="00FC608C">
        <w:rPr>
          <w:bCs/>
          <w:noProof/>
        </w:rPr>
        <w:t>.</w:t>
      </w:r>
    </w:p>
    <w:p w:rsidR="004F3EAD" w:rsidRPr="00A67D51" w:rsidRDefault="001C1C30" w:rsidP="0036638E">
      <w:pPr>
        <w:pStyle w:val="BodytextAgency"/>
        <w:numPr>
          <w:ilvl w:val="0"/>
          <w:numId w:val="21"/>
        </w:numPr>
        <w:pBdr>
          <w:top w:val="single" w:sz="4" w:space="1" w:color="auto"/>
          <w:left w:val="single" w:sz="4" w:space="4" w:color="auto"/>
          <w:bottom w:val="single" w:sz="4" w:space="1" w:color="auto"/>
          <w:right w:val="single" w:sz="4" w:space="4" w:color="auto"/>
        </w:pBdr>
        <w:ind w:left="0" w:firstLine="0"/>
        <w:rPr>
          <w:bCs/>
          <w:noProof/>
        </w:rPr>
      </w:pPr>
      <w:r w:rsidRPr="00A67D51">
        <w:rPr>
          <w:bCs/>
          <w:i/>
          <w:noProof/>
        </w:rPr>
        <w:t>Utilize specialised software/applications</w:t>
      </w:r>
      <w:r w:rsidRPr="00A67D51">
        <w:rPr>
          <w:bCs/>
          <w:noProof/>
        </w:rPr>
        <w:t xml:space="preserve">: for well-defined analyses that are not specific to activities or data owned by the Agency, (e.g. literature </w:t>
      </w:r>
      <w:r w:rsidRPr="00A67D51">
        <w:rPr>
          <w:bCs/>
          <w:noProof/>
        </w:rPr>
        <w:t>monitoring, extraction of unstructured information,…) there might be specialised software already developed. This might provide a faster time to the solution and significantly lower the skills barrier (e.g. rapid analytics system)</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i/>
          <w:noProof/>
        </w:rPr>
      </w:pPr>
      <w:r w:rsidRPr="00A67D51">
        <w:rPr>
          <w:bCs/>
          <w:i/>
          <w:noProof/>
        </w:rPr>
        <w:t>b. Human (estimated numb</w:t>
      </w:r>
      <w:r w:rsidRPr="00A67D51">
        <w:rPr>
          <w:bCs/>
          <w:i/>
          <w:noProof/>
        </w:rPr>
        <w:t>er of FTES):</w:t>
      </w:r>
    </w:p>
    <w:sdt>
      <w:sdtPr>
        <w:rPr>
          <w:bCs/>
          <w:noProof/>
        </w:rPr>
        <w:id w:val="-1041515660"/>
        <w:placeholder>
          <w:docPart w:val="B3C609E38C70401D82992F7975F6E0DF"/>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 staged approach is recommended with the scope widening and the resources allocated increasing over time. Initially the focus should be on automation, ways to improve methods for signal detection, setting an adequate IT infrastructure and, po</w:t>
          </w:r>
          <w:r w:rsidRPr="00A67D51">
            <w:rPr>
              <w:bCs/>
              <w:noProof/>
            </w:rPr>
            <w:t>ssibly, creating a framework to share data management and analysis techniques across the network.</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Initially we should have at least 2-3 dedicated FTE at EMA (1 dedicated to automation and 1 or ideally 2 to scientific analyses). Same amount of resources sho</w:t>
          </w:r>
          <w:r w:rsidRPr="00A67D51">
            <w:rPr>
              <w:bCs/>
              <w:noProof/>
            </w:rPr>
            <w:t>uld be available from the network, but split on more people (i.e. we can have 0.5 FTE for a NCA, 0.3 for another,…)</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 designated person at EMA (0.20 FTE) to liaise with the relevant European and international initiatives (EC, DG SANTE, DG RESEACH, DG-CONN</w:t>
          </w:r>
          <w:r w:rsidRPr="00A67D51">
            <w:rPr>
              <w:bCs/>
              <w:noProof/>
            </w:rPr>
            <w:t>ECT, ITU,…)</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Secretarial work will be minimum; while procurement / legal, in particular in case of hackathon/crowdsourcing, can initially be quite significant (0.2 FTE)</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IT resources for infrastructure and support are dealt within the Data standardisation </w:t>
          </w:r>
          <w:r w:rsidRPr="00A67D51">
            <w:rPr>
              <w:bCs/>
              <w:noProof/>
            </w:rPr>
            <w:t>and quality group</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 xml:space="preserve">c. What skill set is required: </w:t>
      </w:r>
    </w:p>
    <w:sdt>
      <w:sdtPr>
        <w:rPr>
          <w:bCs/>
          <w:noProof/>
        </w:rPr>
        <w:id w:val="-1349793284"/>
        <w:placeholder>
          <w:docPart w:val="555AC83BB9C748A097C9C8F7E6EA0C70"/>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Data scientist</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d. Financial resources</w:t>
      </w:r>
    </w:p>
    <w:sdt>
      <w:sdtPr>
        <w:rPr>
          <w:bCs/>
          <w:noProof/>
        </w:rPr>
        <w:id w:val="868649386"/>
        <w:placeholder>
          <w:docPart w:val="5F93D1400D6244E4AFA9B559CAFE35D5"/>
        </w:placeholder>
      </w:sdtPr>
      <w:sdtEndPr/>
      <w:sdtContent>
        <w:p w:rsidR="004F3EAD" w:rsidRPr="00A67D51" w:rsidRDefault="001C1C30" w:rsidP="0036638E">
          <w:pPr>
            <w:pStyle w:val="BodytextAgency"/>
            <w:numPr>
              <w:ilvl w:val="0"/>
              <w:numId w:val="24"/>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Funding to finance hackathon/crowdsourcing (~50K for the first year)</w:t>
          </w:r>
          <w:r w:rsidR="00FC608C">
            <w:rPr>
              <w:bCs/>
              <w:noProof/>
            </w:rPr>
            <w:t>.</w:t>
          </w:r>
        </w:p>
        <w:p w:rsidR="004F3EAD" w:rsidRPr="00A67D51" w:rsidRDefault="001C1C30" w:rsidP="0036638E">
          <w:pPr>
            <w:pStyle w:val="BodytextAgency"/>
            <w:numPr>
              <w:ilvl w:val="0"/>
              <w:numId w:val="24"/>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 xml:space="preserve">Funding to acquire specialised software (~20K for the first year): it is difficult to </w:t>
          </w:r>
          <w:r w:rsidRPr="00A67D51">
            <w:rPr>
              <w:bCs/>
              <w:noProof/>
            </w:rPr>
            <w:t>forecast, as it depends on the agreed objectives</w:t>
          </w:r>
          <w:r w:rsidR="00FC608C">
            <w:rPr>
              <w:bCs/>
              <w:noProof/>
            </w:rPr>
            <w:t>.</w:t>
          </w:r>
        </w:p>
        <w:p w:rsidR="004F3EAD" w:rsidRPr="00A67D51" w:rsidRDefault="001C1C30" w:rsidP="0036638E">
          <w:pPr>
            <w:pStyle w:val="BodytextAgency"/>
            <w:numPr>
              <w:ilvl w:val="0"/>
              <w:numId w:val="24"/>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lastRenderedPageBreak/>
            <w:t>IT resources dealt within the Data standardisation and quality group</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e. Timescale of delivery in terms of costs – breakdown across years</w:t>
      </w:r>
    </w:p>
    <w:sdt>
      <w:sdtPr>
        <w:rPr>
          <w:bCs/>
          <w:noProof/>
        </w:rPr>
        <w:id w:val="-1709402351"/>
        <w:placeholder>
          <w:docPart w:val="652ECF93EEB5417890AC4EBDEDA9E8C7"/>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For the first year, we foresee the cost for the </w:t>
          </w:r>
          <w:r w:rsidRPr="00A67D51">
            <w:rPr>
              <w:bCs/>
              <w:noProof/>
            </w:rPr>
            <w:t>hackathon/crowdsourcing and, possibly, specialised software</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For the remaining years, it depends on the agreed objectives</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f. Are the potential funding partners:</w:t>
      </w:r>
    </w:p>
    <w:sdt>
      <w:sdtPr>
        <w:rPr>
          <w:bCs/>
          <w:noProof/>
        </w:rPr>
        <w:id w:val="-1238475552"/>
        <w:placeholder>
          <w:docPart w:val="37C280E72E5D4ADDACD53544070FC8D8"/>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European Commission, centralised funding sources eg Horizon Europe</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5. Level of prioritisa</w:t>
      </w:r>
      <w:r w:rsidRPr="00A67D51">
        <w:rPr>
          <w:b/>
          <w:bCs/>
          <w:noProof/>
        </w:rPr>
        <w:t>tion</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Enter a score for prioritisation (1-5 – 5 is highest) and briefly justify.  Consider strategic importance, stakeholder priority, regulatory impact; potential public health impact, feasibility:</w:t>
      </w:r>
    </w:p>
    <w:sdt>
      <w:sdtPr>
        <w:rPr>
          <w:bCs/>
          <w:noProof/>
        </w:rPr>
        <w:id w:val="1592816923"/>
        <w:placeholder>
          <w:docPart w:val="D39DC87A93E9454AAE18B274485C9FDD"/>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High Priority – 5</w:t>
          </w:r>
          <w:r w:rsidR="00FC608C">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Cs/>
              <w:iCs/>
              <w:noProof/>
            </w:rPr>
            <w:t xml:space="preserve">It is fundamental to start engaging </w:t>
          </w:r>
          <w:r w:rsidRPr="00A67D51">
            <w:rPr>
              <w:bCs/>
              <w:iCs/>
              <w:noProof/>
            </w:rPr>
            <w:t xml:space="preserve">in AI. The structure and objectives of the analytics centres depend on the amount of resources available in the network. At the very minimum, one team at EMA </w:t>
          </w:r>
          <w:r w:rsidRPr="00A67D51">
            <w:rPr>
              <w:bCs/>
              <w:noProof/>
            </w:rPr>
            <w:t>should be established and then subsequently extended to the network</w:t>
          </w:r>
          <w:r w:rsidR="00FC608C">
            <w:rPr>
              <w:bCs/>
              <w:noProof/>
            </w:rPr>
            <w:t>.</w:t>
          </w:r>
          <w:r w:rsidRPr="00A67D51">
            <w:rPr>
              <w:bCs/>
              <w:noProof/>
            </w:rPr>
            <w:t xml:space="preserve"> </w:t>
          </w:r>
        </w:p>
      </w:sdtContent>
    </w:sdt>
    <w:p w:rsidR="004F3EAD" w:rsidRPr="00A67D51" w:rsidRDefault="004F3EAD" w:rsidP="0014222F">
      <w:pPr>
        <w:pStyle w:val="NormalAgency"/>
        <w:rPr>
          <w:noProof/>
        </w:rPr>
      </w:pP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6. External communication</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 xml:space="preserve">a. Do you think the action in this proposal will require external communication (to people outside the taskforce)? </w:t>
      </w:r>
    </w:p>
    <w:sdt>
      <w:sdtPr>
        <w:rPr>
          <w:bCs/>
          <w:noProof/>
        </w:rPr>
        <w:id w:val="-683593716"/>
        <w:placeholder>
          <w:docPart w:val="FB571A48A73C43D79D060302B2551749"/>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Yes</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b. If yes, what would be the main messages to communicate (state the key points you would like to get across and/or the main outcome</w:t>
      </w:r>
      <w:r w:rsidRPr="00A67D51">
        <w:rPr>
          <w:b/>
          <w:bCs/>
          <w:i/>
          <w:noProof/>
        </w:rPr>
        <w:t xml:space="preserve"> you would like as a result of the communication)? </w:t>
      </w:r>
    </w:p>
    <w:sdt>
      <w:sdtPr>
        <w:rPr>
          <w:bCs/>
          <w:noProof/>
        </w:rPr>
        <w:id w:val="-2057759391"/>
        <w:placeholder>
          <w:docPart w:val="77839ECDD48B4EFABE9C242A8485DF8A"/>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AI and advanced analytics offer opportunities in data analysis and automation.</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Industry is already investing in this, but there is currently little or no experience in the regulatory network </w:t>
          </w:r>
          <w:r w:rsidRPr="00A67D51">
            <w:rPr>
              <w:bCs/>
              <w:noProof/>
            </w:rPr>
            <w:t>performing or assessing analyses that use machine learning. As a result, regulators are currently reluctant to accept results from these methods without understanding them further</w:t>
          </w:r>
          <w:r w:rsidR="00FC608C">
            <w:rPr>
              <w:bCs/>
              <w:noProof/>
            </w:rPr>
            <w:t>.</w:t>
          </w:r>
          <w:r w:rsidRPr="00A67D51">
            <w:rPr>
              <w:bCs/>
              <w:noProof/>
            </w:rPr>
            <w:t xml:space="preserve"> </w:t>
          </w:r>
          <w:r w:rsidRPr="00A67D51">
            <w:rPr>
              <w:bCs/>
              <w:iCs/>
              <w:noProof/>
            </w:rPr>
            <w:t xml:space="preserve"> </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c. Who would be the main target audience for these messages (e.g. patie</w:t>
      </w:r>
      <w:r w:rsidRPr="00A67D51">
        <w:rPr>
          <w:b/>
          <w:bCs/>
          <w:i/>
          <w:noProof/>
        </w:rPr>
        <w:t>nts, healthcare professionals, pharma industry, academia, regulatory agencies etc.)? The audience may be different for the different messages.</w:t>
      </w:r>
    </w:p>
    <w:sdt>
      <w:sdtPr>
        <w:rPr>
          <w:bCs/>
          <w:noProof/>
        </w:rPr>
        <w:id w:val="1951817410"/>
        <w:placeholder>
          <w:docPart w:val="606D15659CAC41FEA12D434A5BD17D20"/>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Regulatory agencies, pharma industry and academia</w:t>
          </w:r>
          <w:r w:rsidR="00FC608C">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d. Are there any potentially sensitive issues in this propos</w:t>
      </w:r>
      <w:r w:rsidRPr="00A67D51">
        <w:rPr>
          <w:b/>
          <w:bCs/>
          <w:i/>
          <w:noProof/>
        </w:rPr>
        <w:t xml:space="preserve">al where we should be particularly careful to communicate appropriately and avoid miscommunication (e.g. privacy concerns)? </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iCs/>
          <w:noProof/>
        </w:rPr>
      </w:pPr>
      <w:r w:rsidRPr="00A67D51">
        <w:rPr>
          <w:bCs/>
          <w:iCs/>
          <w:noProof/>
        </w:rPr>
        <w:t>No</w:t>
      </w:r>
      <w:r w:rsidR="00FC608C">
        <w:rPr>
          <w:bCs/>
          <w:iCs/>
          <w:noProof/>
        </w:rPr>
        <w:t>.</w:t>
      </w:r>
    </w:p>
    <w:p w:rsidR="007D7CCD" w:rsidRDefault="001C1C30">
      <w:pPr>
        <w:rPr>
          <w:rFonts w:ascii="Verdana" w:eastAsia="Verdana" w:hAnsi="Verdana" w:cs="Verdana"/>
          <w:b/>
          <w:noProof/>
          <w:color w:val="003399"/>
          <w:sz w:val="18"/>
          <w:szCs w:val="18"/>
          <w:lang w:val="en-GB" w:eastAsia="en-GB"/>
        </w:rPr>
      </w:pPr>
      <w:r w:rsidRPr="00E91768">
        <w:rPr>
          <w:noProof/>
          <w:lang w:val="en-GB"/>
        </w:rPr>
        <w:br w:type="page"/>
      </w:r>
    </w:p>
    <w:p w:rsidR="0099247B" w:rsidRPr="00FC608C" w:rsidRDefault="001C1C30" w:rsidP="00A67D51">
      <w:pPr>
        <w:pStyle w:val="No-TOCheadingAgency"/>
        <w:rPr>
          <w:noProof/>
          <w:color w:val="003399"/>
        </w:rPr>
      </w:pPr>
      <w:r w:rsidRPr="00FC608C">
        <w:rPr>
          <w:noProof/>
          <w:color w:val="003399"/>
        </w:rPr>
        <w:lastRenderedPageBreak/>
        <w:t>Data analytics subgroup recommendation</w:t>
      </w:r>
    </w:p>
    <w:bookmarkStart w:id="8" w:name="_Toc30075766"/>
    <w:p w:rsidR="004F3EAD" w:rsidRPr="0026266D" w:rsidRDefault="001C1C30" w:rsidP="00A67D51">
      <w:pPr>
        <w:pStyle w:val="HeadingcentredAgency"/>
        <w:jc w:val="left"/>
        <w:rPr>
          <w:noProof/>
        </w:rPr>
      </w:pPr>
      <w:sdt>
        <w:sdtPr>
          <w:rPr>
            <w:noProof/>
            <w:lang w:val="fr-FR"/>
          </w:rPr>
          <w:id w:val="1346448215"/>
          <w:placeholder>
            <w:docPart w:val="3A5B42F7467741AE91750E14A2B9F759"/>
          </w:placeholder>
        </w:sdtPr>
        <w:sdtEndPr/>
        <w:sdtContent>
          <w:r w:rsidRPr="0026266D">
            <w:rPr>
              <w:noProof/>
            </w:rPr>
            <w:t>Strength of evidence for regulatory decisions</w:t>
          </w:r>
        </w:sdtContent>
      </w:sdt>
      <w:bookmarkEnd w:id="8"/>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4" w:type="pct"/>
          </w:tcPr>
          <w:p w:rsidR="004F3EAD" w:rsidRPr="00A67D51" w:rsidRDefault="001C1C30" w:rsidP="008E7073">
            <w:pPr>
              <w:pStyle w:val="BodytextAgency"/>
              <w:rPr>
                <w:bCs/>
                <w:noProof/>
              </w:rPr>
            </w:pPr>
            <w:r w:rsidRPr="00A67D51">
              <w:rPr>
                <w:bCs/>
                <w:noProof/>
              </w:rPr>
              <w:t>Strategic goal</w:t>
            </w:r>
          </w:p>
        </w:tc>
        <w:sdt>
          <w:sdtPr>
            <w:rPr>
              <w:bCs/>
              <w:noProof/>
            </w:rPr>
            <w:id w:val="186568715"/>
            <w:placeholder>
              <w:docPart w:val="1956402338684D60AA373C0D94EB6312"/>
            </w:placeholder>
          </w:sdtPr>
          <w:sdtEndPr/>
          <w:sdtContent>
            <w:tc>
              <w:tcPr>
                <w:tcW w:w="3836" w:type="pct"/>
              </w:tcPr>
              <w:p w:rsidR="004F3EAD" w:rsidRPr="00A67D51" w:rsidRDefault="001C1C30" w:rsidP="008E7073">
                <w:pPr>
                  <w:pStyle w:val="BodytextAgency"/>
                  <w:rPr>
                    <w:bCs/>
                    <w:noProof/>
                  </w:rPr>
                </w:pPr>
                <w:r w:rsidRPr="00A67D51">
                  <w:rPr>
                    <w:bCs/>
                    <w:noProof/>
                  </w:rPr>
                  <w:t xml:space="preserve">Give guidance on the </w:t>
                </w:r>
                <w:r w:rsidRPr="00A67D51">
                  <w:rPr>
                    <w:bCs/>
                    <w:noProof/>
                  </w:rPr>
                  <w:t>nature and quantity of evidence required for regulatory decision making in the EU</w:t>
                </w:r>
                <w:r w:rsidR="00FC608C">
                  <w:rPr>
                    <w:bCs/>
                    <w:noProof/>
                  </w:rPr>
                  <w:t>.</w:t>
                </w:r>
              </w:p>
            </w:tc>
          </w:sdtContent>
        </w:sdt>
      </w:tr>
      <w:tr w:rsidR="00187F10" w:rsidRPr="001C1C30" w:rsidTr="00187F10">
        <w:trPr>
          <w:trHeight w:val="61"/>
        </w:trPr>
        <w:tc>
          <w:tcPr>
            <w:tcW w:w="1164" w:type="pct"/>
          </w:tcPr>
          <w:p w:rsidR="004F3EAD" w:rsidRPr="00A67D51" w:rsidRDefault="001C1C30" w:rsidP="008E7073">
            <w:pPr>
              <w:pStyle w:val="BodytextAgency"/>
              <w:rPr>
                <w:bCs/>
                <w:noProof/>
              </w:rPr>
            </w:pPr>
            <w:r w:rsidRPr="00A67D51">
              <w:rPr>
                <w:bCs/>
                <w:noProof/>
              </w:rPr>
              <w:t>Core recommendation</w:t>
            </w:r>
          </w:p>
        </w:tc>
        <w:sdt>
          <w:sdtPr>
            <w:rPr>
              <w:bCs/>
              <w:noProof/>
            </w:rPr>
            <w:id w:val="-1597697348"/>
            <w:placeholder>
              <w:docPart w:val="08FA490129A84E568BDA8164F8BFE012"/>
            </w:placeholder>
          </w:sdtPr>
          <w:sdtEndPr/>
          <w:sdtContent>
            <w:sdt>
              <w:sdtPr>
                <w:rPr>
                  <w:bCs/>
                  <w:noProof/>
                </w:rPr>
                <w:id w:val="-214737508"/>
                <w:placeholder>
                  <w:docPart w:val="947D1B08033C4AF5943B565C204516B6"/>
                </w:placeholder>
              </w:sdtPr>
              <w:sdtEndPr/>
              <w:sdtContent>
                <w:tc>
                  <w:tcPr>
                    <w:tcW w:w="3836" w:type="pct"/>
                  </w:tcPr>
                  <w:p w:rsidR="004F3EAD" w:rsidRPr="00A67D51" w:rsidRDefault="001C1C30" w:rsidP="008E7073">
                    <w:pPr>
                      <w:pStyle w:val="BodytextAgency"/>
                      <w:rPr>
                        <w:bCs/>
                        <w:noProof/>
                      </w:rPr>
                    </w:pPr>
                    <w:r w:rsidRPr="00A67D51">
                      <w:rPr>
                        <w:bCs/>
                        <w:noProof/>
                      </w:rPr>
                      <w:t>A formal decision-making process should be developed to incorporate all potential sources of evidence in an equitable manner.</w:t>
                    </w:r>
                  </w:p>
                </w:tc>
              </w:sdtContent>
            </w:sdt>
          </w:sdtContent>
        </w:sdt>
      </w:tr>
      <w:tr w:rsidR="00187F10" w:rsidTr="00187F10">
        <w:tc>
          <w:tcPr>
            <w:tcW w:w="1164" w:type="pct"/>
          </w:tcPr>
          <w:p w:rsidR="004F3EAD" w:rsidRPr="00A67D51" w:rsidRDefault="001C1C30" w:rsidP="008E7073">
            <w:pPr>
              <w:pStyle w:val="BodytextAgency"/>
              <w:rPr>
                <w:bCs/>
                <w:noProof/>
              </w:rPr>
            </w:pPr>
            <w:r w:rsidRPr="00A67D51">
              <w:rPr>
                <w:bCs/>
                <w:noProof/>
              </w:rPr>
              <w:t>Subgroup relevance</w:t>
            </w:r>
          </w:p>
        </w:tc>
        <w:sdt>
          <w:sdtPr>
            <w:rPr>
              <w:bCs/>
              <w:noProof/>
            </w:rPr>
            <w:id w:val="2134054586"/>
            <w:placeholder>
              <w:docPart w:val="D948CAF3B3AA4CC2835847D359BE7FB4"/>
            </w:placeholder>
          </w:sdtPr>
          <w:sdtEndPr/>
          <w:sdtContent>
            <w:tc>
              <w:tcPr>
                <w:tcW w:w="3836" w:type="pct"/>
              </w:tcPr>
              <w:p w:rsidR="004F3EAD" w:rsidRPr="00A67D51" w:rsidRDefault="001C1C30" w:rsidP="008E7073">
                <w:pPr>
                  <w:pStyle w:val="BodytextAgency"/>
                  <w:rPr>
                    <w:bCs/>
                    <w:noProof/>
                  </w:rPr>
                </w:pPr>
                <w:r w:rsidRPr="00A67D51">
                  <w:rPr>
                    <w:bCs/>
                    <w:noProof/>
                  </w:rPr>
                  <w:t>Data analytics, Regulatory acceptability</w:t>
                </w:r>
                <w:r w:rsidR="00FC608C">
                  <w:rPr>
                    <w:bCs/>
                    <w:noProof/>
                  </w:rPr>
                  <w:t>.</w:t>
                </w:r>
              </w:p>
            </w:tc>
          </w:sdtContent>
        </w:sdt>
      </w:tr>
      <w:tr w:rsidR="00187F10" w:rsidRPr="001C1C30" w:rsidTr="00187F10">
        <w:tc>
          <w:tcPr>
            <w:tcW w:w="1164" w:type="pct"/>
          </w:tcPr>
          <w:p w:rsidR="004F3EAD" w:rsidRPr="00A67D51" w:rsidRDefault="001C1C30" w:rsidP="008E7073">
            <w:pPr>
              <w:pStyle w:val="BodytextAgency"/>
              <w:rPr>
                <w:bCs/>
                <w:noProof/>
              </w:rPr>
            </w:pPr>
            <w:r w:rsidRPr="00A67D51">
              <w:rPr>
                <w:bCs/>
                <w:noProof/>
              </w:rPr>
              <w:t>Potential collaborators</w:t>
            </w:r>
          </w:p>
        </w:tc>
        <w:sdt>
          <w:sdtPr>
            <w:rPr>
              <w:bCs/>
              <w:noProof/>
            </w:rPr>
            <w:id w:val="950589825"/>
            <w:placeholder>
              <w:docPart w:val="3A5B42F7467741AE91750E14A2B9F759"/>
            </w:placeholder>
          </w:sdtPr>
          <w:sdtEndPr/>
          <w:sdtContent>
            <w:tc>
              <w:tcPr>
                <w:tcW w:w="3836" w:type="pct"/>
              </w:tcPr>
              <w:p w:rsidR="004F3EAD" w:rsidRPr="00A67D51" w:rsidRDefault="001C1C30" w:rsidP="008E7073">
                <w:pPr>
                  <w:pStyle w:val="BodytextAgency"/>
                  <w:rPr>
                    <w:bCs/>
                    <w:noProof/>
                  </w:rPr>
                </w:pPr>
                <w:r w:rsidRPr="00A67D51">
                  <w:rPr>
                    <w:bCs/>
                    <w:noProof/>
                  </w:rPr>
                  <w:t>Multiple: committees (CHMP, PRAC, BSWP, SA, PDCO, COMP), academia (ENCePP), industry, public</w:t>
                </w:r>
                <w:r w:rsidR="003A5B42">
                  <w:rPr>
                    <w:bCs/>
                    <w:noProof/>
                  </w:rPr>
                  <w:t>.</w:t>
                </w:r>
              </w:p>
            </w:tc>
          </w:sdtContent>
        </w:sdt>
      </w:tr>
      <w:tr w:rsidR="00187F10" w:rsidRPr="001C1C30" w:rsidTr="00187F10">
        <w:tc>
          <w:tcPr>
            <w:tcW w:w="1164" w:type="pct"/>
          </w:tcPr>
          <w:p w:rsidR="004F3EAD" w:rsidRPr="00A67D51" w:rsidRDefault="001C1C30" w:rsidP="008E7073">
            <w:pPr>
              <w:pStyle w:val="BodytextAgency"/>
              <w:rPr>
                <w:bCs/>
                <w:noProof/>
              </w:rPr>
            </w:pPr>
            <w:r w:rsidRPr="00A67D51">
              <w:rPr>
                <w:bCs/>
                <w:noProof/>
              </w:rPr>
              <w:t>Data source/accessibility</w:t>
            </w:r>
          </w:p>
        </w:tc>
        <w:sdt>
          <w:sdtPr>
            <w:rPr>
              <w:bCs/>
              <w:noProof/>
            </w:rPr>
            <w:id w:val="-1954091932"/>
            <w:placeholder>
              <w:docPart w:val="3A5B42F7467741AE91750E14A2B9F759"/>
            </w:placeholder>
          </w:sdtPr>
          <w:sdtEndPr/>
          <w:sdtContent>
            <w:tc>
              <w:tcPr>
                <w:tcW w:w="3836" w:type="pct"/>
              </w:tcPr>
              <w:p w:rsidR="004F3EAD" w:rsidRPr="00A67D51" w:rsidRDefault="001C1C30" w:rsidP="008E7073">
                <w:pPr>
                  <w:pStyle w:val="BodytextAgency"/>
                  <w:rPr>
                    <w:bCs/>
                    <w:noProof/>
                  </w:rPr>
                </w:pPr>
                <w:r w:rsidRPr="00A67D51">
                  <w:rPr>
                    <w:bCs/>
                    <w:noProof/>
                  </w:rPr>
                  <w:t>Designed experiments (RCT, other interventional studies), observ</w:t>
                </w:r>
                <w:r w:rsidRPr="00A67D51">
                  <w:rPr>
                    <w:bCs/>
                    <w:noProof/>
                  </w:rPr>
                  <w:t>ational (EHR/Claims DB, SRS, Case reports)</w:t>
                </w:r>
                <w:r w:rsidR="003A5B42">
                  <w:rPr>
                    <w:bCs/>
                    <w:noProof/>
                  </w:rPr>
                  <w:t>.</w:t>
                </w:r>
              </w:p>
              <w:p w:rsidR="004F3EAD" w:rsidRPr="00A67D51" w:rsidRDefault="001C1C30" w:rsidP="008E7073">
                <w:pPr>
                  <w:pStyle w:val="BodytextAgency"/>
                  <w:rPr>
                    <w:bCs/>
                    <w:noProof/>
                  </w:rPr>
                </w:pPr>
                <w:r w:rsidRPr="00A67D51">
                  <w:rPr>
                    <w:bCs/>
                    <w:noProof/>
                  </w:rPr>
                  <w:t xml:space="preserve">Initially at least the focus will be on RWE </w:t>
                </w:r>
                <w:r w:rsidRPr="00A67D51">
                  <w:rPr>
                    <w:noProof/>
                  </w:rPr>
                  <w:t>as it is considered as a possible alternative or addition to RCTs and hence is the main addition to decision processes</w:t>
                </w:r>
                <w:r w:rsidR="003A5B42">
                  <w:rPr>
                    <w:noProof/>
                  </w:rPr>
                  <w:t>.</w:t>
                </w:r>
                <w:r w:rsidRPr="00A67D51">
                  <w:rPr>
                    <w:bCs/>
                    <w:noProof/>
                  </w:rPr>
                  <w:t xml:space="preserve"> </w:t>
                </w:r>
              </w:p>
            </w:tc>
          </w:sdtContent>
        </w:sdt>
      </w:tr>
      <w:tr w:rsidR="00187F10" w:rsidTr="00187F10">
        <w:tc>
          <w:tcPr>
            <w:tcW w:w="1164" w:type="pct"/>
          </w:tcPr>
          <w:p w:rsidR="004F3EAD" w:rsidRPr="00A67D51" w:rsidRDefault="001C1C30" w:rsidP="008E7073">
            <w:pPr>
              <w:pStyle w:val="TabletextrowsAgency"/>
              <w:rPr>
                <w:rFonts w:eastAsia="Verdana"/>
                <w:bCs/>
                <w:noProof/>
              </w:rPr>
            </w:pPr>
            <w:r w:rsidRPr="00A67D51">
              <w:rPr>
                <w:rFonts w:eastAsia="Verdana"/>
                <w:bCs/>
                <w:noProof/>
              </w:rPr>
              <w:t>Data privacy issues</w:t>
            </w:r>
          </w:p>
        </w:tc>
        <w:sdt>
          <w:sdtPr>
            <w:rPr>
              <w:noProof/>
            </w:rPr>
            <w:id w:val="731965519"/>
            <w:placeholder>
              <w:docPart w:val="3A5B42F7467741AE91750E14A2B9F759"/>
            </w:placeholder>
          </w:sdtPr>
          <w:sdtEndPr/>
          <w:sdtContent>
            <w:tc>
              <w:tcPr>
                <w:tcW w:w="3836" w:type="pct"/>
              </w:tcPr>
              <w:p w:rsidR="004F3EAD" w:rsidRPr="00A67D51" w:rsidRDefault="001C1C30" w:rsidP="008E7073">
                <w:pPr>
                  <w:pStyle w:val="TabletextrowsAgency"/>
                  <w:rPr>
                    <w:noProof/>
                  </w:rPr>
                </w:pPr>
                <w:r w:rsidRPr="00A67D51">
                  <w:rPr>
                    <w:noProof/>
                  </w:rPr>
                  <w:t>None</w:t>
                </w:r>
                <w:r w:rsidR="003A5B42">
                  <w:rPr>
                    <w:noProof/>
                  </w:rPr>
                  <w:t>.</w:t>
                </w:r>
              </w:p>
            </w:tc>
          </w:sdtContent>
        </w:sdt>
      </w:tr>
    </w:tbl>
    <w:p w:rsidR="004F3EAD" w:rsidRPr="00DF55F6" w:rsidRDefault="004F3EAD" w:rsidP="008E7073">
      <w:pPr>
        <w:pStyle w:val="BodytextAgency"/>
        <w:rPr>
          <w:noProof/>
          <w:color w:val="44546A" w:themeColor="text2"/>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A67D51">
        <w:rPr>
          <w:b/>
          <w:bCs/>
          <w:noProof/>
        </w:rPr>
        <w:t xml:space="preserve">1. Topic </w:t>
      </w:r>
      <w:r w:rsidRPr="00A67D51">
        <w:rPr>
          <w:b/>
          <w:bCs/>
          <w:noProof/>
        </w:rPr>
        <w:t>description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Brief statement of perceived problem:</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In discussions of data sources and study </w:t>
      </w:r>
      <w:r w:rsidR="009D4713" w:rsidRPr="00A67D51">
        <w:rPr>
          <w:bCs/>
          <w:noProof/>
        </w:rPr>
        <w:t>methods,</w:t>
      </w:r>
      <w:r w:rsidRPr="00A67D51">
        <w:rPr>
          <w:bCs/>
          <w:noProof/>
        </w:rPr>
        <w:t xml:space="preserve"> we often hear the phrase ‘of a quality for regulatory decision making’. However, regulatory decisions are of many different kinds; some have major impacts o</w:t>
      </w:r>
      <w:r w:rsidRPr="00A67D51">
        <w:rPr>
          <w:bCs/>
          <w:noProof/>
        </w:rPr>
        <w:t>n public health or potential life or death implications, others may be more matters of convenience. The former may require empirical evidence supporting the conclusions beyond any reasonable doubt, the latter may be taken on the basis of a majority of expe</w:t>
      </w:r>
      <w:r w:rsidRPr="00A67D51">
        <w:rPr>
          <w:bCs/>
          <w:noProof/>
        </w:rPr>
        <w:t xml:space="preserve">rt opinion. There is also a range of decisions of intermediate impact.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The difficulty with the current formal process used in routine licensing procedures</w:t>
      </w:r>
      <w:r>
        <w:rPr>
          <w:rStyle w:val="FootnoteReference"/>
          <w:bCs/>
          <w:noProof/>
        </w:rPr>
        <w:footnoteReference w:id="1"/>
      </w:r>
      <w:r w:rsidRPr="00A67D51">
        <w:rPr>
          <w:bCs/>
          <w:noProof/>
        </w:rPr>
        <w:t xml:space="preserve"> is that it puts a uniform strength of evidence across a wide variety of decisions whereas, in fact,</w:t>
      </w:r>
      <w:r w:rsidRPr="00A67D51">
        <w:rPr>
          <w:bCs/>
          <w:noProof/>
        </w:rPr>
        <w:t xml:space="preserve"> the penalties of the false positives and false negatives are sometimes appreciably different. For example, when no alternative treatment exists in a potentially disabling disease, a false negative might be a clinical disaster whereas for a me-too drug it </w:t>
      </w:r>
      <w:r w:rsidRPr="00A67D51">
        <w:rPr>
          <w:bCs/>
          <w:noProof/>
        </w:rPr>
        <w:t>would be simply a problem for the company that could be addressed by further research. That is why we propose to start from consideration of the penalties of false decisions and work through to acceptable error probabilities</w:t>
      </w:r>
      <w:r w:rsidR="003A5B42">
        <w:rPr>
          <w:bCs/>
          <w:noProof/>
        </w:rPr>
        <w: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What is the regulatory gap?:</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T</w:t>
      </w:r>
      <w:r w:rsidRPr="00A67D51">
        <w:rPr>
          <w:bCs/>
          <w:noProof/>
        </w:rPr>
        <w:t>he last few years have seen a marked expansion of the sources of data and potential analytical techniques available to answer health-related question. The results of studies conducted using these resources can feed into regulatory decision processes. Howev</w:t>
      </w:r>
      <w:r w:rsidRPr="00A67D51">
        <w:rPr>
          <w:bCs/>
          <w:noProof/>
        </w:rPr>
        <w:t>er, the evaluation and interpretation of such studies is often complex and the reliability of the evidence provided from them can be difficult to assess. There are a number of reasons to wish to ensure that regulatory decisions are made in a transparent an</w:t>
      </w:r>
      <w:r w:rsidRPr="00A67D51">
        <w:rPr>
          <w:bCs/>
          <w:noProof/>
        </w:rPr>
        <w:t xml:space="preserve">d equitable manner. Guidance on the type of study and the nature of findings required </w:t>
      </w:r>
      <w:r w:rsidRPr="00A67D51">
        <w:rPr>
          <w:bCs/>
          <w:noProof/>
        </w:rPr>
        <w:lastRenderedPageBreak/>
        <w:t xml:space="preserve">to support licensing decisions allows companies to design and deliver quality research. Understanding of such properties also allows impartial regulatory assessment.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An </w:t>
      </w:r>
      <w:r w:rsidRPr="00A67D51">
        <w:rPr>
          <w:bCs/>
          <w:noProof/>
        </w:rPr>
        <w:t>important consideration is that the primary evidence for support of decisions on authorisation of a product or of new indications is generally randomised controlled trials. In such studies the false positive (the type 1 error) and false negative rate (1-po</w:t>
      </w:r>
      <w:r w:rsidRPr="00A67D51">
        <w:rPr>
          <w:bCs/>
          <w:noProof/>
        </w:rPr>
        <w:t>wer) are explicitly built into the design. If the same standard of evidence is to be met with other forms of evidence then the same parameters must be determined for such studies. However, without randomisation, these properties cannot be calculated with c</w:t>
      </w:r>
      <w:r w:rsidRPr="00A67D51">
        <w:rPr>
          <w:bCs/>
          <w:noProof/>
        </w:rPr>
        <w:t>ertainty and hence they must be determined empirically. Thus characterisation of the evidential properties of studies and matching to relevant regulatory decisions is essential.</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What are the main technical and scientific issues to be addressed?</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Consider ho</w:t>
      </w:r>
      <w:r w:rsidRPr="00A67D51">
        <w:rPr>
          <w:bCs/>
          <w:noProof/>
        </w:rPr>
        <w:t>w evidence from different kinds of study/data/analytical techniques can be reliably mapped to false positive and false negative rates within the context of a decision-making process. Compile a list of regulatory decision categories and ask regulatory decis</w:t>
      </w:r>
      <w:r w:rsidRPr="00A67D51">
        <w:rPr>
          <w:bCs/>
          <w:noProof/>
        </w:rPr>
        <w:t>ion makers what values of these error rates would be acceptable in evidence to support each type of decision. In order to do this it is necessary to characterise the likely adverse consequences associated with making errors in these decision – both the con</w:t>
      </w:r>
      <w:r w:rsidRPr="00A67D51">
        <w:rPr>
          <w:bCs/>
          <w:noProof/>
        </w:rPr>
        <w:t>sequences of an incorrect positive decision and the consequences of an incorrect negative decision. These consequences will then determine the acceptable probabilities of the errors and this in turn will determine which forms of evidence, either alone or i</w:t>
      </w:r>
      <w:r w:rsidRPr="00A67D51">
        <w:rPr>
          <w:bCs/>
          <w:noProof/>
        </w:rPr>
        <w:t>n combination, can reach the values needed to support a decision.</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A challenge in this work is to realistically categorize regulatory decisions. Pragmatic legislation has, over many years, recognised that it is not only the nature of the decision that deter</w:t>
      </w:r>
      <w:r w:rsidRPr="00A67D51">
        <w:rPr>
          <w:bCs/>
          <w:noProof/>
        </w:rPr>
        <w:t>mines the level of evidence. The number of patients that can be treated may limit the available evidence, the urgency with which new treatments are required, the difficulty and expense of obtaining evidence may also impact on the final judgement. Thus cond</w:t>
      </w:r>
      <w:r w:rsidRPr="00A67D51">
        <w:rPr>
          <w:bCs/>
          <w:noProof/>
        </w:rPr>
        <w:t xml:space="preserve">itional authorisations may be used in cases of unmet medical need where the benefit of immediate availability outweighs the risk of less comprehensive data than normally required. A further measure, authorisation under </w:t>
      </w:r>
      <w:hyperlink r:id="rId9" w:tgtFrame="_blank" w:tooltip="A type of marketing authorisation granted to medicines where the applicant is unable to provide comprehensive data on the efficacy and safety under normal conditions of use, because the condition to be treated is rare or because collection of full information " w:history="1">
        <w:r w:rsidRPr="00A67D51">
          <w:rPr>
            <w:bCs/>
            <w:noProof/>
          </w:rPr>
          <w:t>exceptional circumstances</w:t>
        </w:r>
      </w:hyperlink>
      <w:r w:rsidRPr="00A67D51">
        <w:rPr>
          <w:bCs/>
          <w:noProof/>
        </w:rPr>
        <w:t>, can be granted when comprehensive data cannot be obtained even after authorisation. (See links)</w:t>
      </w:r>
    </w:p>
    <w:p w:rsidR="004F3EAD" w:rsidRPr="00A67D51" w:rsidRDefault="001C1C30" w:rsidP="0036638E">
      <w:pPr>
        <w:pStyle w:val="BodytextAgency"/>
        <w:numPr>
          <w:ilvl w:val="0"/>
          <w:numId w:val="26"/>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 xml:space="preserve">Conditional Marketing Authorisation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hyperlink r:id="rId10" w:history="1">
        <w:r w:rsidRPr="00A67D51">
          <w:rPr>
            <w:rStyle w:val="Hyperlink"/>
            <w:bCs/>
            <w:noProof/>
            <w:color w:val="auto"/>
          </w:rPr>
          <w:t>https://www.ema.europa.eu/en/human-regulatory/marketing-authorisation/conditional-marketing-authoris</w:t>
        </w:r>
        <w:r w:rsidRPr="00A67D51">
          <w:rPr>
            <w:rStyle w:val="Hyperlink"/>
            <w:bCs/>
            <w:noProof/>
            <w:color w:val="auto"/>
          </w:rPr>
          <w:t>ation</w:t>
        </w:r>
      </w:hyperlink>
    </w:p>
    <w:p w:rsidR="004F3EAD" w:rsidRPr="00A67D51" w:rsidRDefault="001C1C30" w:rsidP="0036638E">
      <w:pPr>
        <w:pStyle w:val="BodytextAgency"/>
        <w:numPr>
          <w:ilvl w:val="0"/>
          <w:numId w:val="26"/>
        </w:numPr>
        <w:pBdr>
          <w:top w:val="single" w:sz="4" w:space="1" w:color="auto"/>
          <w:left w:val="single" w:sz="4" w:space="4" w:color="auto"/>
          <w:bottom w:val="single" w:sz="4" w:space="0" w:color="auto"/>
          <w:right w:val="single" w:sz="4" w:space="4" w:color="auto"/>
        </w:pBdr>
        <w:ind w:left="0" w:firstLine="0"/>
        <w:rPr>
          <w:bCs/>
          <w:noProof/>
        </w:rPr>
      </w:pPr>
      <w:r w:rsidRPr="00A67D51">
        <w:rPr>
          <w:bCs/>
          <w:noProof/>
        </w:rPr>
        <w:t>Definition of Exceptional Circumstances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hyperlink r:id="rId11" w:history="1">
        <w:r w:rsidRPr="00A67D51">
          <w:rPr>
            <w:rStyle w:val="Hyperlink"/>
            <w:bCs/>
            <w:noProof/>
            <w:color w:val="auto"/>
          </w:rPr>
          <w:t>https://www.ema.europa.eu/en/glossary/exceptional-circumstances</w:t>
        </w:r>
      </w:hyperlink>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Discussions of the future of drug regulation often highlight su</w:t>
      </w:r>
      <w:r w:rsidRPr="00A67D51">
        <w:rPr>
          <w:bCs/>
          <w:noProof/>
        </w:rPr>
        <w:t>ch issues and predict that increasingly focused treatments may tend to increase the numbers of decisions requiring special considerations. However, such claims make it more rather than less important to clarify in an objective way the standards of evidence</w:t>
      </w:r>
      <w:r w:rsidRPr="00A67D51">
        <w:rPr>
          <w:bCs/>
          <w:noProof/>
        </w:rPr>
        <w:t xml:space="preserve"> required to protect public health in regulatory </w:t>
      </w:r>
      <w:r w:rsidR="009D4713" w:rsidRPr="00A67D51">
        <w:rPr>
          <w:bCs/>
          <w:noProof/>
        </w:rPr>
        <w:t>decision-making</w:t>
      </w:r>
      <w:r w:rsidRPr="00A67D51">
        <w:rPr>
          <w:bCs/>
          <w:noProof/>
        </w:rPr>
        <w:t>.</w:t>
      </w:r>
    </w:p>
    <w:p w:rsidR="004F3EAD" w:rsidRPr="00A67D51" w:rsidRDefault="004F3EAD"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A67D51">
        <w:rPr>
          <w:bCs/>
          <w:i/>
          <w:noProof/>
          <w:u w:val="single"/>
        </w:rPr>
        <w:t xml:space="preserve">Identifying what data are required </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Maximum false positive and false negative rates for routine licensing decisions are established implicitly by specification of the number, size and </w:t>
      </w:r>
      <w:r w:rsidRPr="00A67D51">
        <w:rPr>
          <w:bCs/>
          <w:noProof/>
        </w:rPr>
        <w:t xml:space="preserve">power of RCTs to be carried out. Such rates are also fairly well established from quantitative reviews in signal detection. For post-authorisation </w:t>
      </w:r>
      <w:r w:rsidR="009D4713" w:rsidRPr="00A67D51">
        <w:rPr>
          <w:bCs/>
          <w:noProof/>
        </w:rPr>
        <w:t>decisions,</w:t>
      </w:r>
      <w:r w:rsidRPr="00A67D51">
        <w:rPr>
          <w:bCs/>
          <w:noProof/>
        </w:rPr>
        <w:t xml:space="preserve"> it is recommended that a formal review be designed to determine whether values of these parameters</w:t>
      </w:r>
      <w:r w:rsidRPr="00A67D51">
        <w:rPr>
          <w:bCs/>
          <w:noProof/>
        </w:rPr>
        <w:t xml:space="preserve"> </w:t>
      </w:r>
      <w:r w:rsidRPr="00A67D51">
        <w:rPr>
          <w:bCs/>
          <w:noProof/>
        </w:rPr>
        <w:lastRenderedPageBreak/>
        <w:t>can be considered established by precedent and, if so, how they vary with the type of decision being made.</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Concurrent with this work a study should be undertaken to determine the perceived levels of risk associated with FP and FN results over a range of d</w:t>
      </w:r>
      <w:r w:rsidRPr="00A67D51">
        <w:rPr>
          <w:bCs/>
          <w:noProof/>
        </w:rPr>
        <w:t>ecision scenarios and the acceptable levels of risk. This work should include licensing decisions in which a different SoE from that routinely required from RCTs has been accepted in the past.</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Work is currently ongoing to determine the FP and FN rates asso</w:t>
      </w:r>
      <w:r w:rsidRPr="00A67D51">
        <w:rPr>
          <w:bCs/>
          <w:noProof/>
        </w:rPr>
        <w:t>ciated with single studies in RWE and this should be carefully reviewed. Consideration should be given to how FN and FP rates could be derived for possible combinations of studies of various types.</w:t>
      </w: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A process should be developed by which future decisions ca</w:t>
      </w:r>
      <w:r w:rsidRPr="00A67D51">
        <w:rPr>
          <w:bCs/>
          <w:noProof/>
        </w:rPr>
        <w:t>n be categorised so that evidence providing an acceptable level of risk can be determined and agreed.</w:t>
      </w:r>
    </w:p>
    <w:p w:rsidR="004F3EAD" w:rsidRPr="00A67D51" w:rsidRDefault="004F3EAD" w:rsidP="008E7073">
      <w:pPr>
        <w:pStyle w:val="BodytextAgency"/>
        <w:pBdr>
          <w:top w:val="single" w:sz="4" w:space="1" w:color="auto"/>
          <w:left w:val="single" w:sz="4" w:space="4" w:color="auto"/>
          <w:bottom w:val="single" w:sz="4" w:space="0" w:color="auto"/>
          <w:right w:val="single" w:sz="4" w:space="4" w:color="auto"/>
        </w:pBdr>
        <w:rPr>
          <w:bCs/>
          <w:i/>
          <w:noProof/>
        </w:rPr>
      </w:pPr>
    </w:p>
    <w:p w:rsidR="004F3EAD"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Objective and expected outcome of proposed recommendation:</w:t>
      </w:r>
    </w:p>
    <w:sdt>
      <w:sdtPr>
        <w:rPr>
          <w:bCs/>
          <w:noProof/>
        </w:rPr>
        <w:id w:val="-1968344464"/>
        <w:placeholder>
          <w:docPart w:val="3A5B42F7467741AE91750E14A2B9F759"/>
        </w:placeholder>
      </w:sdtPr>
      <w:sdtEndPr/>
      <w:sdtContent>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i/>
              <w:noProof/>
            </w:rPr>
            <w:t>Objective:</w:t>
          </w:r>
          <w:r w:rsidRPr="00A67D51">
            <w:rPr>
              <w:bCs/>
              <w:noProof/>
            </w:rPr>
            <w:t xml:space="preserve"> </w:t>
          </w:r>
          <w:r w:rsidRPr="00A67D51">
            <w:rPr>
              <w:bCs/>
              <w:noProof/>
            </w:rPr>
            <w:br/>
            <w:t>To classify regulatory decisions into groups that have properties that might affec</w:t>
          </w:r>
          <w:r w:rsidRPr="00A67D51">
            <w:rPr>
              <w:bCs/>
              <w:noProof/>
            </w:rPr>
            <w:t xml:space="preserve">t the tolerance for errors in the </w:t>
          </w:r>
          <w:r w:rsidR="009D4713" w:rsidRPr="00A67D51">
            <w:rPr>
              <w:bCs/>
              <w:noProof/>
            </w:rPr>
            <w:t>decision-making</w:t>
          </w:r>
          <w:r w:rsidRPr="00A67D51">
            <w:rPr>
              <w:bCs/>
              <w:noProof/>
            </w:rPr>
            <w:t xml:space="preserve"> processes.</w:t>
          </w:r>
        </w:p>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noProof/>
            </w:rPr>
            <w:t>To quantify the likely penalties associated with errors in the decision making process</w:t>
          </w:r>
          <w:r w:rsidR="00237C38">
            <w:rPr>
              <w:bCs/>
              <w:noProof/>
            </w:rPr>
            <w:t>.</w:t>
          </w:r>
        </w:p>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noProof/>
            </w:rPr>
            <w:t xml:space="preserve">These two steps may require an iterative process since the second step may substantively alter the </w:t>
          </w:r>
          <w:r w:rsidRPr="00A67D51">
            <w:rPr>
              <w:bCs/>
              <w:noProof/>
            </w:rPr>
            <w:t>first.</w:t>
          </w:r>
        </w:p>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noProof/>
            </w:rPr>
            <w:t>By consultation with relevant groups or otherwise agree upon acceptable levels of risk in the decision making processes and hence on acceptable error frequencies.</w:t>
          </w:r>
        </w:p>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noProof/>
            </w:rPr>
            <w:t>Establish how to calculate false positive and false negative for RWE studies</w:t>
          </w:r>
          <w:r w:rsidR="00237C38">
            <w:rPr>
              <w:bCs/>
              <w:noProof/>
            </w:rPr>
            <w:t>.</w:t>
          </w:r>
          <w:r w:rsidRPr="00A67D51">
            <w:rPr>
              <w:bCs/>
              <w:noProof/>
            </w:rPr>
            <w:t xml:space="preserve"> </w:t>
          </w:r>
        </w:p>
        <w:p w:rsidR="004F3EAD" w:rsidRPr="00A67D51" w:rsidRDefault="001C1C30" w:rsidP="008572A2">
          <w:pPr>
            <w:pStyle w:val="BodytextAgency"/>
            <w:numPr>
              <w:ilvl w:val="0"/>
              <w:numId w:val="48"/>
            </w:numPr>
            <w:pBdr>
              <w:top w:val="single" w:sz="4" w:space="1" w:color="auto"/>
              <w:left w:val="single" w:sz="4" w:space="4" w:color="auto"/>
              <w:bottom w:val="single" w:sz="4" w:space="0" w:color="auto"/>
              <w:right w:val="single" w:sz="4" w:space="4" w:color="auto"/>
            </w:pBdr>
            <w:rPr>
              <w:bCs/>
              <w:noProof/>
            </w:rPr>
          </w:pPr>
          <w:r w:rsidRPr="00A67D51">
            <w:rPr>
              <w:bCs/>
              <w:noProof/>
            </w:rPr>
            <w:t xml:space="preserve">Make a </w:t>
          </w:r>
          <w:r w:rsidRPr="00A67D51">
            <w:rPr>
              <w:bCs/>
              <w:noProof/>
            </w:rPr>
            <w:t xml:space="preserve">plan to determine methods or programmes of research that can attain the levels of evidence required for each decision. </w:t>
          </w:r>
        </w:p>
        <w:p w:rsidR="00605396" w:rsidRPr="00A67D51"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Expected outcome:</w:t>
          </w:r>
        </w:p>
        <w:p w:rsidR="000E61A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A guidance document will be produced. This will assist planning of research for drug development and maintenance throu</w:t>
          </w:r>
          <w:r w:rsidRPr="00A67D51">
            <w:rPr>
              <w:bCs/>
              <w:noProof/>
            </w:rPr>
            <w:t>ghout the life-cycle and will also give guidance on regulatory assessment criteria for such research helping others to understand our decisions and improving transparency. It will also establish how an equal strength of evidence can be derived from differe</w:t>
          </w:r>
          <w:r w:rsidRPr="00A67D51">
            <w:rPr>
              <w:bCs/>
              <w:noProof/>
            </w:rPr>
            <w:t>nt types of research when competing methodologies are available</w:t>
          </w:r>
          <w:r w:rsidR="00237C38">
            <w:rPr>
              <w:bCs/>
              <w:noProof/>
            </w:rPr>
            <w:t>.</w:t>
          </w:r>
        </w:p>
        <w:p w:rsidR="004F3EAD" w:rsidRPr="00DF55F6" w:rsidRDefault="001C1C30" w:rsidP="008E7073">
          <w:pPr>
            <w:pStyle w:val="BodytextAgency"/>
            <w:pBdr>
              <w:top w:val="single" w:sz="4" w:space="1" w:color="auto"/>
              <w:left w:val="single" w:sz="4" w:space="4" w:color="auto"/>
              <w:bottom w:val="single" w:sz="4" w:space="0" w:color="auto"/>
              <w:right w:val="single" w:sz="4" w:space="4" w:color="auto"/>
            </w:pBdr>
            <w:rPr>
              <w:bCs/>
              <w:noProof/>
              <w:color w:val="44546A" w:themeColor="text2"/>
            </w:rPr>
          </w:pPr>
        </w:p>
      </w:sdtContent>
    </w:sdt>
    <w:p w:rsidR="004C3E1F"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2</w:t>
      </w:r>
      <w:r w:rsidRPr="00A67D51">
        <w:rPr>
          <w:b/>
          <w:bCs/>
          <w:noProof/>
        </w:rPr>
        <w:t>. Strategic Importance of Topic</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 xml:space="preserve">a. </w:t>
      </w:r>
      <w:r w:rsidR="004F3EAD" w:rsidRPr="00A67D51">
        <w:rPr>
          <w:b/>
          <w:bCs/>
          <w:i/>
          <w:noProof/>
        </w:rPr>
        <w:t>How does the proposal potentially prepare regulatory organisations to cope with future innovation? Which areas of regulatory science are most likely to benefit from the recommendation?</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 xml:space="preserve">This study is intended to set all regulatory decisions within a framework that can enable a formal extension to new forms of evidence. </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 xml:space="preserve">b. </w:t>
      </w:r>
      <w:r w:rsidR="004F3EAD" w:rsidRPr="00A67D51">
        <w:rPr>
          <w:b/>
          <w:bCs/>
          <w:i/>
          <w:noProof/>
        </w:rPr>
        <w:t>In which sphere does the proposal sit and why? Influencing; EU regulatory network; Committees or working party?</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EU regulatory network in consultation with committees or working parties</w:t>
      </w:r>
      <w:r w:rsidR="00237C38">
        <w:rPr>
          <w:bCs/>
          <w:iCs/>
          <w:noProof/>
        </w:rPr>
        <w:t>.</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lastRenderedPageBreak/>
        <w:t>What is the relevant landscape at a national, European or international level? Does the proposal relate to or potentially complement existing ac</w:t>
      </w:r>
      <w:r w:rsidRPr="00A67D51">
        <w:rPr>
          <w:bCs/>
          <w:i/>
          <w:noProof/>
        </w:rPr>
        <w:t>tivities?</w:t>
      </w:r>
    </w:p>
    <w:p w:rsidR="0012529D"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It is a natural extension of the current methodology.</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noProof/>
        </w:rPr>
      </w:pPr>
      <w:r w:rsidRPr="00A67D51">
        <w:rPr>
          <w:b/>
          <w:bCs/>
          <w:i/>
          <w:noProof/>
        </w:rPr>
        <w:t>C .</w:t>
      </w:r>
      <w:r w:rsidR="004F3EAD" w:rsidRPr="00A67D51">
        <w:rPr>
          <w:b/>
          <w:bCs/>
          <w:i/>
          <w:noProof/>
        </w:rPr>
        <w:t>Does the proposal relate to or potentially complement existing regulatory activities?</w:t>
      </w:r>
      <w:r w:rsidR="0012529D" w:rsidRPr="00A67D51">
        <w:rPr>
          <w:b/>
          <w:bCs/>
          <w:noProof/>
        </w:rPr>
        <w:t xml:space="preserve"> </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Yes. See links to conditional authorisation and special circumstances.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 xml:space="preserve">d. </w:t>
      </w:r>
      <w:r w:rsidR="004F3EAD" w:rsidRPr="00A67D51">
        <w:rPr>
          <w:b/>
          <w:bCs/>
          <w:i/>
          <w:noProof/>
        </w:rPr>
        <w:t>How does the proposal potentially improve the timing of access of new drugs to patients?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 xml:space="preserve">Currently evaluation of studies based on RWE is routinely a part of PRAC work but is less common in other areas. The assessment process is difficult and often subjective </w:t>
      </w:r>
      <w:r w:rsidRPr="00A67D51">
        <w:rPr>
          <w:bCs/>
          <w:iCs/>
          <w:noProof/>
        </w:rPr>
        <w:t>reflecting the variation and complexity of such studies. Marketing authorisation requires adherence to a well-defined time scale that is greatly facilitated by the formal nature of pre-authorisation research. Thus a more formal approach to design and evalu</w:t>
      </w:r>
      <w:r w:rsidRPr="00A67D51">
        <w:rPr>
          <w:bCs/>
          <w:iCs/>
          <w:noProof/>
        </w:rPr>
        <w:t>ation of RWE studies will be essential to permit wider use in pre-authorisation</w:t>
      </w:r>
      <w:r w:rsidR="00237C38">
        <w:rPr>
          <w:bCs/>
          <w:iCs/>
          <w:noProof/>
        </w:rPr>
        <w:t>.</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f. Given the new construct, which industries and which regulators are likely to most benefit?</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All</w:t>
      </w:r>
      <w:r w:rsidR="00237C38">
        <w:rPr>
          <w:bCs/>
          <w:i/>
          <w:noProof/>
        </w:rPr>
        <w:t>.</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g. How would the project impact on/add value to/improve our processes?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Forma</w:t>
      </w:r>
      <w:r w:rsidRPr="00A67D51">
        <w:rPr>
          <w:bCs/>
          <w:iCs/>
          <w:noProof/>
        </w:rPr>
        <w:t>lisation of the decision making process becomes essential when competing forms of evidence are considered</w:t>
      </w:r>
      <w:r w:rsidR="00237C38">
        <w:rPr>
          <w:bCs/>
          <w:iCs/>
          <w:noProof/>
        </w:rPr>
        <w:t>.</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h. How would sustainability of the initiative be assured?</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Through guidelines to formalise the study design and aid assessment processes.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Cs/>
          <w:noProof/>
        </w:rPr>
        <w:t>i.</w:t>
      </w:r>
      <w:r w:rsidRPr="00A67D51">
        <w:rPr>
          <w:b/>
          <w:bCs/>
          <w:i/>
          <w:noProof/>
        </w:rPr>
        <w:t xml:space="preserve"> What</w:t>
      </w:r>
      <w:r w:rsidR="004F3EAD" w:rsidRPr="00A67D51">
        <w:rPr>
          <w:b/>
          <w:bCs/>
          <w:i/>
          <w:noProof/>
        </w:rPr>
        <w:t xml:space="preserve"> are the risks and issues?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Cs/>
          <w:noProof/>
        </w:rPr>
      </w:pPr>
      <w:r w:rsidRPr="00A67D51">
        <w:rPr>
          <w:bCs/>
          <w:iCs/>
          <w:noProof/>
        </w:rPr>
        <w:t>The main risk is of not designing a formal decision making process. This would allow both unsustainable variation in the nature of regulatory decisions and the possibility of errors that could impact on public health. It would also la</w:t>
      </w:r>
      <w:r w:rsidRPr="00A67D51">
        <w:rPr>
          <w:bCs/>
          <w:iCs/>
          <w:noProof/>
        </w:rPr>
        <w:t xml:space="preserve">y the Agency open to legal challenges if, for instance, similar applications were made using essentially different types of evidence and no framework was available to demonstrate that comparable decision procedures were used. </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j. Are there obvious overlaps</w:t>
      </w:r>
      <w:r w:rsidRPr="00A67D51">
        <w:rPr>
          <w:b/>
          <w:bCs/>
          <w:i/>
          <w:noProof/>
        </w:rPr>
        <w:t xml:space="preserve"> with recommendations/actions from other subgroups?</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noProof/>
        </w:rPr>
      </w:pPr>
      <w:r w:rsidRPr="00A67D51">
        <w:rPr>
          <w:bCs/>
          <w:noProof/>
        </w:rPr>
        <w:t xml:space="preserve">This is a very formal and quantitative process and is likely to reflect and build upon </w:t>
      </w:r>
      <w:r w:rsidR="009D4713" w:rsidRPr="00A67D51">
        <w:rPr>
          <w:bCs/>
          <w:noProof/>
        </w:rPr>
        <w:t>higher-level</w:t>
      </w:r>
      <w:r w:rsidRPr="00A67D51">
        <w:rPr>
          <w:bCs/>
          <w:noProof/>
        </w:rPr>
        <w:t xml:space="preserve"> discussions, for example those within the regulatory acceptability group. </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
          <w:bCs/>
          <w:i/>
          <w:noProof/>
        </w:rPr>
      </w:pPr>
      <w:r w:rsidRPr="00A67D51">
        <w:rPr>
          <w:b/>
          <w:bCs/>
          <w:i/>
          <w:noProof/>
        </w:rPr>
        <w:t>k. Was the proposal prioritis</w:t>
      </w:r>
      <w:r w:rsidRPr="00A67D51">
        <w:rPr>
          <w:b/>
          <w:bCs/>
          <w:i/>
          <w:noProof/>
        </w:rPr>
        <w:t>ed by stakeholders through the public consultation? There were comments about request for guidance and clarity on the acceptability of RWE Provide a score for Strategic importance (scale 1-5 where 5 is highest)?</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5</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Cs/>
          <w:noProof/>
        </w:rPr>
        <w:t>This is a very formal and quantitative pro</w:t>
      </w:r>
      <w:r w:rsidRPr="00A67D51">
        <w:rPr>
          <w:bCs/>
          <w:iCs/>
          <w:noProof/>
        </w:rPr>
        <w:t xml:space="preserve">cess and is likely to reflect and build upon </w:t>
      </w:r>
      <w:r w:rsidR="009D4713" w:rsidRPr="00A67D51">
        <w:rPr>
          <w:bCs/>
          <w:iCs/>
          <w:noProof/>
        </w:rPr>
        <w:t>higher-level</w:t>
      </w:r>
      <w:r w:rsidRPr="00A67D51">
        <w:rPr>
          <w:bCs/>
          <w:iCs/>
          <w:noProof/>
        </w:rPr>
        <w:t xml:space="preserve"> discussions, for example those within the regulatory acceptability group</w:t>
      </w:r>
      <w:r w:rsidR="00605396" w:rsidRPr="00A67D51">
        <w:rPr>
          <w:bCs/>
          <w:i/>
          <w:noProof/>
        </w:rPr>
        <w:t xml:space="preserve"> k. Was the proposal prioritised by stakeholders through the public consultation?</w:t>
      </w:r>
      <w:r w:rsidR="00605396" w:rsidRPr="00A67D51">
        <w:rPr>
          <w:bCs/>
          <w:iCs/>
          <w:noProof/>
        </w:rPr>
        <w:t xml:space="preserve"> There were comments </w:t>
      </w:r>
      <w:r w:rsidR="009D4713" w:rsidRPr="00A67D51">
        <w:rPr>
          <w:bCs/>
          <w:iCs/>
          <w:noProof/>
        </w:rPr>
        <w:t>about</w:t>
      </w:r>
      <w:r w:rsidR="00605396" w:rsidRPr="00A67D51">
        <w:rPr>
          <w:bCs/>
          <w:iCs/>
          <w:noProof/>
        </w:rPr>
        <w:t xml:space="preserve"> request for guidance and clarity on the acceptability of RWE</w:t>
      </w:r>
      <w:r w:rsidR="00237C38">
        <w:rPr>
          <w:bCs/>
          <w:iCs/>
          <w:noProof/>
        </w:rPr>
        <w:t>.</w:t>
      </w:r>
      <w:r w:rsidR="00605396" w:rsidRPr="00A67D51">
        <w:rPr>
          <w:bCs/>
          <w:i/>
          <w:noProof/>
        </w:rPr>
        <w:t xml:space="preserve"> </w:t>
      </w:r>
    </w:p>
    <w:p w:rsidR="004414E0"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Provide a score for Strategic importance (scale 1-5 where 5 is highest)?</w:t>
      </w:r>
    </w:p>
    <w:p w:rsidR="004F3EAD" w:rsidRPr="00A67D51" w:rsidRDefault="001C1C30" w:rsidP="00237C38">
      <w:pPr>
        <w:pStyle w:val="BodytextAgency"/>
        <w:pBdr>
          <w:top w:val="single" w:sz="4" w:space="1" w:color="auto"/>
          <w:left w:val="single" w:sz="4" w:space="4" w:color="auto"/>
          <w:bottom w:val="single" w:sz="4" w:space="0" w:color="auto"/>
          <w:right w:val="single" w:sz="4" w:space="4" w:color="auto"/>
        </w:pBdr>
        <w:rPr>
          <w:bCs/>
          <w:i/>
          <w:noProof/>
        </w:rPr>
      </w:pPr>
      <w:r w:rsidRPr="00A67D51">
        <w:rPr>
          <w:bCs/>
          <w:i/>
          <w:noProof/>
        </w:rPr>
        <w:t>5</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lastRenderedPageBreak/>
        <w:t>3. Feasibility</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Level of effort required to deliver the initiative?</w:t>
      </w:r>
    </w:p>
    <w:p w:rsidR="004C3E1F"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1224213322"/>
          <w:placeholder>
            <w:docPart w:val="F2686CF88005440AA07CD90D5957AE45"/>
          </w:placeholder>
        </w:sdtPr>
        <w:sdtEndPr/>
        <w:sdtContent>
          <w:r w:rsidR="004F3EAD" w:rsidRPr="00A67D51">
            <w:rPr>
              <w:bCs/>
              <w:noProof/>
            </w:rPr>
            <w:t xml:space="preserve">On a smaller </w:t>
          </w:r>
          <w:r w:rsidR="009D4713" w:rsidRPr="00A67D51">
            <w:rPr>
              <w:bCs/>
              <w:noProof/>
            </w:rPr>
            <w:t>scale,</w:t>
          </w:r>
          <w:r w:rsidR="004F3EAD" w:rsidRPr="00A67D51">
            <w:rPr>
              <w:bCs/>
              <w:noProof/>
            </w:rPr>
            <w:t xml:space="preserve"> discussions such as these are a well-established technique. The challenge will be to cover all the scenarios demanded by European drug regulatory decisions. This work will require input from regulators, patients, clinicians and most fundamentally from decision theorists (almost certainly academic). </w:t>
          </w:r>
        </w:sdtContent>
      </w:sdt>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b</w:t>
      </w:r>
      <w:r w:rsidRPr="00A67D51">
        <w:rPr>
          <w:b/>
          <w:bCs/>
          <w:i/>
          <w:noProof/>
        </w:rPr>
        <w:t>. What is the time for delivery</w:t>
      </w:r>
      <w:r w:rsidR="009D4713" w:rsidRPr="00A67D51">
        <w:rPr>
          <w:b/>
          <w:bCs/>
          <w:i/>
          <w:noProof/>
        </w:rPr>
        <w:t>?</w:t>
      </w:r>
    </w:p>
    <w:sdt>
      <w:sdtPr>
        <w:rPr>
          <w:bCs/>
          <w:noProof/>
        </w:rPr>
        <w:id w:val="1094981026"/>
        <w:placeholder>
          <w:docPart w:val="F2686CF88005440AA07CD90D5957AE45"/>
        </w:placeholder>
      </w:sdtPr>
      <w:sdtEndPr/>
      <w:sdtContent>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A67D51">
            <w:rPr>
              <w:bCs/>
              <w:noProof/>
            </w:rPr>
            <w:t xml:space="preserve">A staged programme is recommended with annual reviews of progress. &gt; 5years might be a first estimate. Note that the establishment of accurate FP and FN rates for RWE </w:t>
          </w:r>
          <w:r w:rsidRPr="00A67D51">
            <w:rPr>
              <w:bCs/>
              <w:noProof/>
            </w:rPr>
            <w:t>studies is likely to take more than 5 years.</w:t>
          </w:r>
        </w:p>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A67D51">
            <w:rPr>
              <w:bCs/>
              <w:noProof/>
            </w:rPr>
            <w:t xml:space="preserve">As the proposal is complex, a recommendation is to start with the extension of indication to have a concrete deliverable in a promising areas of use of RWE. Prior to starting the project we would also perform a </w:t>
          </w:r>
          <w:r w:rsidRPr="00A67D51">
            <w:rPr>
              <w:bCs/>
              <w:noProof/>
            </w:rPr>
            <w:t>pilot using a few examples of extension of indication to develop the process of elicitation of opinions and increase familiarity with the underlying concepts. (See annex)</w:t>
          </w:r>
        </w:p>
      </w:sdtContent>
    </w:sdt>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A67D51">
        <w:rPr>
          <w:b/>
          <w:bCs/>
          <w:i/>
          <w:noProof/>
        </w:rPr>
        <w:t>c. When will benefits of the recommendation be realised? Are they measurable</w:t>
      </w:r>
      <w:r w:rsidR="009D4713" w:rsidRPr="00A67D51">
        <w:rPr>
          <w:b/>
          <w:bCs/>
          <w:i/>
          <w:noProof/>
        </w:rPr>
        <w:t>?</w:t>
      </w:r>
    </w:p>
    <w:sdt>
      <w:sdtPr>
        <w:rPr>
          <w:bCs/>
          <w:noProof/>
        </w:rPr>
        <w:id w:val="656499019"/>
        <w:placeholder>
          <w:docPart w:val="F2686CF88005440AA07CD90D5957AE45"/>
        </w:placeholder>
      </w:sdtPr>
      <w:sdtEndPr/>
      <w:sdtContent>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A67D51">
            <w:rPr>
              <w:bCs/>
              <w:noProof/>
            </w:rPr>
            <w:t xml:space="preserve">Many </w:t>
          </w:r>
          <w:r w:rsidRPr="00A67D51">
            <w:rPr>
              <w:bCs/>
              <w:noProof/>
            </w:rPr>
            <w:t>outcome measures are possible. Eg Numbers of formal uses of RWE outside drug safety or timing of MAAs incorporating RWE etc. These will depend on progress in the area.</w:t>
          </w:r>
        </w:p>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A67D51">
            <w:rPr>
              <w:bCs/>
              <w:noProof/>
            </w:rPr>
            <w:t>The outcome measures should be identified by the group developing the guidance and monit</w:t>
          </w:r>
          <w:r w:rsidRPr="00A67D51">
            <w:rPr>
              <w:bCs/>
              <w:noProof/>
            </w:rPr>
            <w:t>ored over time</w:t>
          </w:r>
          <w:r w:rsidR="00237C38">
            <w:rPr>
              <w:bCs/>
              <w:noProof/>
            </w:rPr>
            <w:t>.</w:t>
          </w:r>
        </w:p>
      </w:sdtContent>
    </w:sdt>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A67D51">
        <w:rPr>
          <w:b/>
          <w:bCs/>
          <w:i/>
          <w:noProof/>
        </w:rPr>
        <w:t>d. How does the proposal relate to or potentially complement activities?</w:t>
      </w:r>
    </w:p>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A67D51">
        <w:rPr>
          <w:bCs/>
          <w:noProof/>
        </w:rPr>
        <w:t>Decision-making is central to regulation. This fiche outlines a necessary extension of current processes to incorporate new sources of information.</w:t>
      </w:r>
    </w:p>
    <w:p w:rsidR="004F3EAD" w:rsidRPr="00A67D51"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A67D51">
        <w:rPr>
          <w:b/>
          <w:bCs/>
          <w:noProof/>
        </w:rPr>
        <w:t xml:space="preserve">e. </w:t>
      </w:r>
      <w:r w:rsidRPr="00A67D51">
        <w:rPr>
          <w:b/>
          <w:bCs/>
          <w:i/>
          <w:noProof/>
        </w:rPr>
        <w:t>What internati</w:t>
      </w:r>
      <w:r w:rsidRPr="00A67D51">
        <w:rPr>
          <w:b/>
          <w:bCs/>
          <w:i/>
          <w:noProof/>
        </w:rPr>
        <w:t>onal research initiatives exist relating to the new topic? (If so, please identify these and related respective research projects)</w:t>
      </w:r>
    </w:p>
    <w:p w:rsidR="004C3E1F" w:rsidRPr="00A67D51" w:rsidRDefault="001C1C30" w:rsidP="008E7073">
      <w:pPr>
        <w:pStyle w:val="BodytextAgency"/>
        <w:pBdr>
          <w:top w:val="single" w:sz="4" w:space="1" w:color="auto"/>
          <w:left w:val="single" w:sz="4" w:space="4" w:color="auto"/>
          <w:bottom w:val="single" w:sz="4" w:space="2" w:color="auto"/>
          <w:right w:val="single" w:sz="4" w:space="4" w:color="auto"/>
        </w:pBdr>
        <w:rPr>
          <w:bCs/>
          <w:iCs/>
          <w:noProof/>
        </w:rPr>
      </w:pPr>
      <w:r w:rsidRPr="00A67D51">
        <w:rPr>
          <w:bCs/>
          <w:iCs/>
          <w:noProof/>
        </w:rPr>
        <w:t>To be addressed later as there are numerous initiatives to evaluate the strength of RWE but none identical to this.</w:t>
      </w:r>
    </w:p>
    <w:p w:rsidR="004C3E1F" w:rsidRPr="00A67D51" w:rsidRDefault="001C1C30" w:rsidP="0036638E">
      <w:pPr>
        <w:pStyle w:val="BodytextAgency"/>
        <w:numPr>
          <w:ilvl w:val="0"/>
          <w:numId w:val="25"/>
        </w:numPr>
        <w:pBdr>
          <w:top w:val="single" w:sz="4" w:space="1" w:color="auto"/>
          <w:left w:val="single" w:sz="4" w:space="4" w:color="auto"/>
          <w:bottom w:val="single" w:sz="4" w:space="2" w:color="auto"/>
          <w:right w:val="single" w:sz="4" w:space="4" w:color="auto"/>
        </w:pBdr>
        <w:ind w:left="0" w:firstLine="0"/>
        <w:rPr>
          <w:bCs/>
          <w:i/>
          <w:noProof/>
        </w:rPr>
      </w:pPr>
      <w:r w:rsidRPr="00A67D51">
        <w:rPr>
          <w:bCs/>
          <w:i/>
          <w:noProof/>
        </w:rPr>
        <w:t>P</w:t>
      </w:r>
      <w:r w:rsidR="004F3EAD" w:rsidRPr="00A67D51">
        <w:rPr>
          <w:bCs/>
          <w:i/>
          <w:noProof/>
        </w:rPr>
        <w:t>rovide a score for feasibility (scale 1-5; 1 = low feasibility; 5 = highest feasibility)?</w:t>
      </w:r>
    </w:p>
    <w:p w:rsidR="004F3EAD" w:rsidRPr="00A67D51" w:rsidRDefault="001C1C30" w:rsidP="0036638E">
      <w:pPr>
        <w:pStyle w:val="BodytextAgency"/>
        <w:numPr>
          <w:ilvl w:val="0"/>
          <w:numId w:val="25"/>
        </w:numPr>
        <w:pBdr>
          <w:top w:val="single" w:sz="4" w:space="1" w:color="auto"/>
          <w:left w:val="single" w:sz="4" w:space="4" w:color="auto"/>
          <w:bottom w:val="single" w:sz="4" w:space="2" w:color="auto"/>
          <w:right w:val="single" w:sz="4" w:space="4" w:color="auto"/>
        </w:pBdr>
        <w:ind w:left="0" w:firstLine="0"/>
        <w:rPr>
          <w:bCs/>
          <w:noProof/>
        </w:rPr>
      </w:pPr>
      <w:sdt>
        <w:sdtPr>
          <w:rPr>
            <w:bCs/>
            <w:noProof/>
          </w:rPr>
          <w:id w:val="-1031494228"/>
          <w:placeholder>
            <w:docPart w:val="5658EF6B807B4216B118F35DBF32CED2"/>
          </w:placeholder>
        </w:sdtPr>
        <w:sdtEndPr/>
        <w:sdtContent>
          <w:r w:rsidRPr="00A67D51">
            <w:rPr>
              <w:bCs/>
              <w:noProof/>
            </w:rPr>
            <w:t>(but difficulty also 5)</w:t>
          </w:r>
        </w:sdtContent>
      </w:sdt>
    </w:p>
    <w:p w:rsidR="004F3EAD" w:rsidRPr="00A67D51" w:rsidRDefault="004F3EAD" w:rsidP="000E61A0">
      <w:pPr>
        <w:pStyle w:val="NormalAgency"/>
        <w:rPr>
          <w:noProof/>
        </w:rPr>
      </w:pP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4. Required resources</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What are the required resources for the research initiative?</w:t>
      </w:r>
    </w:p>
    <w:p w:rsidR="004F3EAD" w:rsidRPr="00A67D51" w:rsidRDefault="001C1C30" w:rsidP="008572A2">
      <w:pPr>
        <w:pStyle w:val="BodytextAgency"/>
        <w:numPr>
          <w:ilvl w:val="0"/>
          <w:numId w:val="46"/>
        </w:numPr>
        <w:pBdr>
          <w:top w:val="single" w:sz="4" w:space="1" w:color="auto"/>
          <w:left w:val="single" w:sz="4" w:space="4" w:color="auto"/>
          <w:bottom w:val="single" w:sz="4" w:space="1" w:color="auto"/>
          <w:right w:val="single" w:sz="4" w:space="4" w:color="auto"/>
        </w:pBdr>
        <w:rPr>
          <w:bCs/>
          <w:noProof/>
        </w:rPr>
      </w:pPr>
      <w:r w:rsidRPr="00A67D51">
        <w:rPr>
          <w:bCs/>
          <w:noProof/>
        </w:rPr>
        <w:t>Secretariat</w:t>
      </w:r>
      <w:r w:rsidR="00237C38">
        <w:rPr>
          <w:bCs/>
          <w:noProof/>
        </w:rPr>
        <w:t>.</w:t>
      </w:r>
    </w:p>
    <w:p w:rsidR="004F3EAD" w:rsidRPr="00A67D51" w:rsidRDefault="001C1C30" w:rsidP="008572A2">
      <w:pPr>
        <w:pStyle w:val="BodytextAgency"/>
        <w:numPr>
          <w:ilvl w:val="0"/>
          <w:numId w:val="46"/>
        </w:numPr>
        <w:pBdr>
          <w:top w:val="single" w:sz="4" w:space="1" w:color="auto"/>
          <w:left w:val="single" w:sz="4" w:space="4" w:color="auto"/>
          <w:bottom w:val="single" w:sz="4" w:space="1" w:color="auto"/>
          <w:right w:val="single" w:sz="4" w:space="4" w:color="auto"/>
        </w:pBdr>
        <w:rPr>
          <w:bCs/>
          <w:noProof/>
        </w:rPr>
      </w:pPr>
      <w:r w:rsidRPr="00A67D51">
        <w:rPr>
          <w:bCs/>
          <w:noProof/>
        </w:rPr>
        <w:t>Dedicated group</w:t>
      </w:r>
      <w:r w:rsidR="00237C38">
        <w:rPr>
          <w:bCs/>
          <w:noProof/>
        </w:rPr>
        <w:t>.</w:t>
      </w:r>
    </w:p>
    <w:p w:rsidR="004F3EAD" w:rsidRPr="00A67D51" w:rsidRDefault="001C1C30" w:rsidP="008572A2">
      <w:pPr>
        <w:pStyle w:val="BodytextAgency"/>
        <w:numPr>
          <w:ilvl w:val="0"/>
          <w:numId w:val="46"/>
        </w:numPr>
        <w:pBdr>
          <w:top w:val="single" w:sz="4" w:space="1" w:color="auto"/>
          <w:left w:val="single" w:sz="4" w:space="4" w:color="auto"/>
          <w:bottom w:val="single" w:sz="4" w:space="1" w:color="auto"/>
          <w:right w:val="single" w:sz="4" w:space="4" w:color="auto"/>
        </w:pBdr>
        <w:rPr>
          <w:bCs/>
          <w:noProof/>
        </w:rPr>
      </w:pPr>
      <w:r w:rsidRPr="00A67D51">
        <w:rPr>
          <w:bCs/>
          <w:noProof/>
        </w:rPr>
        <w:t xml:space="preserve">Activities at </w:t>
      </w:r>
      <w:r w:rsidRPr="00A67D51">
        <w:rPr>
          <w:bCs/>
          <w:noProof/>
        </w:rPr>
        <w:t>Committees and Working parties</w:t>
      </w:r>
      <w:r w:rsidR="00237C38">
        <w:rPr>
          <w:bCs/>
          <w:noProof/>
        </w:rPr>
        <w:t>.</w:t>
      </w:r>
    </w:p>
    <w:p w:rsidR="004F3EAD" w:rsidRPr="00A67D51" w:rsidRDefault="001C1C30" w:rsidP="008572A2">
      <w:pPr>
        <w:pStyle w:val="BodytextAgency"/>
        <w:numPr>
          <w:ilvl w:val="0"/>
          <w:numId w:val="46"/>
        </w:numPr>
        <w:pBdr>
          <w:top w:val="single" w:sz="4" w:space="1" w:color="auto"/>
          <w:left w:val="single" w:sz="4" w:space="4" w:color="auto"/>
          <w:bottom w:val="single" w:sz="4" w:space="1" w:color="auto"/>
          <w:right w:val="single" w:sz="4" w:space="4" w:color="auto"/>
        </w:pBdr>
        <w:rPr>
          <w:bCs/>
          <w:noProof/>
        </w:rPr>
      </w:pPr>
      <w:r w:rsidRPr="00A67D51">
        <w:rPr>
          <w:bCs/>
          <w:noProof/>
        </w:rPr>
        <w:t xml:space="preserve">Funding to involve academia </w:t>
      </w:r>
      <w:r w:rsidR="009D4713" w:rsidRPr="00A67D51">
        <w:rPr>
          <w:bCs/>
          <w:noProof/>
        </w:rPr>
        <w:t>and</w:t>
      </w:r>
      <w:r w:rsidRPr="00A67D51">
        <w:rPr>
          <w:bCs/>
          <w:noProof/>
        </w:rPr>
        <w:t xml:space="preserve"> managing contracts</w:t>
      </w:r>
      <w:r w:rsidR="00237C38">
        <w:rPr>
          <w:bCs/>
          <w:noProof/>
        </w:rPr>
        <w:t>.</w:t>
      </w:r>
    </w:p>
    <w:p w:rsidR="004F3EAD" w:rsidRPr="00A67D51" w:rsidRDefault="001C1C30" w:rsidP="008572A2">
      <w:pPr>
        <w:pStyle w:val="BodytextAgency"/>
        <w:numPr>
          <w:ilvl w:val="0"/>
          <w:numId w:val="46"/>
        </w:numPr>
        <w:pBdr>
          <w:top w:val="single" w:sz="4" w:space="1" w:color="auto"/>
          <w:left w:val="single" w:sz="4" w:space="4" w:color="auto"/>
          <w:bottom w:val="single" w:sz="4" w:space="1" w:color="auto"/>
          <w:right w:val="single" w:sz="4" w:space="4" w:color="auto"/>
        </w:pBdr>
        <w:rPr>
          <w:bCs/>
          <w:noProof/>
        </w:rPr>
      </w:pPr>
      <w:r w:rsidRPr="00A67D51">
        <w:rPr>
          <w:bCs/>
          <w:noProof/>
        </w:rPr>
        <w:t>Funding for workshops with regulatory network first (involve international regulators as well?) and industry later</w:t>
      </w:r>
      <w:r w:rsidR="00237C38">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b. Human (estimated number of FTES):</w:t>
      </w:r>
    </w:p>
    <w:sdt>
      <w:sdtPr>
        <w:rPr>
          <w:bCs/>
          <w:noProof/>
        </w:rPr>
        <w:id w:val="540016368"/>
        <w:placeholder>
          <w:docPart w:val="93B1E39CD84D4BA4B945DD8DBC5A014A"/>
        </w:placeholder>
      </w:sdtPr>
      <w:sdtEndPr/>
      <w:sdtContent>
        <w:p w:rsidR="004F3EAD" w:rsidRPr="00A67D51" w:rsidRDefault="001C1C30" w:rsidP="008572A2">
          <w:pPr>
            <w:pStyle w:val="BodytextAgency"/>
            <w:numPr>
              <w:ilvl w:val="0"/>
              <w:numId w:val="47"/>
            </w:numPr>
            <w:pBdr>
              <w:top w:val="single" w:sz="4" w:space="1" w:color="auto"/>
              <w:left w:val="single" w:sz="4" w:space="4" w:color="auto"/>
              <w:bottom w:val="single" w:sz="4" w:space="1" w:color="auto"/>
              <w:right w:val="single" w:sz="4" w:space="4" w:color="auto"/>
            </w:pBdr>
            <w:rPr>
              <w:bCs/>
              <w:noProof/>
            </w:rPr>
          </w:pPr>
          <w:r w:rsidRPr="00A67D51">
            <w:rPr>
              <w:bCs/>
              <w:noProof/>
            </w:rPr>
            <w:t>Secretariat 5% of F</w:t>
          </w:r>
          <w:r w:rsidRPr="00A67D51">
            <w:rPr>
              <w:bCs/>
              <w:noProof/>
            </w:rPr>
            <w:t>TE</w:t>
          </w:r>
          <w:r w:rsidR="00237C38">
            <w:rPr>
              <w:bCs/>
              <w:noProof/>
            </w:rPr>
            <w:t>.</w:t>
          </w:r>
        </w:p>
        <w:p w:rsidR="004F3EAD" w:rsidRPr="00A67D51" w:rsidRDefault="001C1C30" w:rsidP="008572A2">
          <w:pPr>
            <w:pStyle w:val="BodytextAgency"/>
            <w:numPr>
              <w:ilvl w:val="0"/>
              <w:numId w:val="47"/>
            </w:numPr>
            <w:pBdr>
              <w:top w:val="single" w:sz="4" w:space="1" w:color="auto"/>
              <w:left w:val="single" w:sz="4" w:space="4" w:color="auto"/>
              <w:bottom w:val="single" w:sz="4" w:space="1" w:color="auto"/>
              <w:right w:val="single" w:sz="4" w:space="4" w:color="auto"/>
            </w:pBdr>
            <w:rPr>
              <w:bCs/>
              <w:noProof/>
            </w:rPr>
          </w:pPr>
          <w:r w:rsidRPr="00A67D51">
            <w:rPr>
              <w:bCs/>
              <w:noProof/>
            </w:rPr>
            <w:t>Dedicated group (5 permanent people with 20% FTE dedicated each, and 5 experts contacted based on opinion needed with 5% FTE each)</w:t>
          </w:r>
          <w:r w:rsidR="00237C38">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 xml:space="preserve">c. What skill set is required: </w:t>
      </w:r>
    </w:p>
    <w:sdt>
      <w:sdtPr>
        <w:rPr>
          <w:bCs/>
          <w:noProof/>
        </w:rPr>
        <w:id w:val="-1511677408"/>
        <w:placeholder>
          <w:docPart w:val="17B6BFF4173A4253A96C4948A004AD16"/>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Elicitation techniques, decision theory</w:t>
          </w:r>
          <w:r w:rsidR="00237C38">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d. Financial resources</w:t>
      </w:r>
    </w:p>
    <w:sdt>
      <w:sdtPr>
        <w:rPr>
          <w:bCs/>
          <w:noProof/>
        </w:rPr>
        <w:id w:val="-78069759"/>
        <w:placeholder>
          <w:docPart w:val="0E2D423FA6874675984CFEBB45551C74"/>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Mainly to </w:t>
          </w:r>
          <w:r w:rsidRPr="00A67D51">
            <w:rPr>
              <w:bCs/>
              <w:noProof/>
            </w:rPr>
            <w:t>funding research, no funding for infrastructure required</w:t>
          </w:r>
          <w:r w:rsidR="00237C38">
            <w:rPr>
              <w:bCs/>
              <w:noProof/>
            </w:rPr>
            <w:t>.</w:t>
          </w:r>
          <w:r w:rsidRPr="00A67D51">
            <w:rPr>
              <w:bCs/>
              <w:noProof/>
            </w:rPr>
            <w:t xml:space="preserve"> </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e. Timescale of delivery in terms of costs – breakdown across years</w:t>
      </w:r>
    </w:p>
    <w:sdt>
      <w:sdtPr>
        <w:rPr>
          <w:bCs/>
          <w:noProof/>
        </w:rPr>
        <w:id w:val="1338584726"/>
        <w:placeholder>
          <w:docPart w:val="236073BBCC424330A432938D084F2850"/>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Dependent on the timing and findings of other research initiatives</w:t>
          </w:r>
          <w:r w:rsidR="00237C38">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f. Are the potential funding partners:</w:t>
      </w:r>
    </w:p>
    <w:sdt>
      <w:sdtPr>
        <w:rPr>
          <w:bCs/>
          <w:noProof/>
        </w:rPr>
        <w:id w:val="-2014680793"/>
        <w:placeholder>
          <w:docPart w:val="009849D15ACF40C9AE6749048B306B43"/>
        </w:placeholder>
        <w:showingPlcHd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rStyle w:val="PlaceholderText"/>
              <w:noProof/>
              <w:color w:val="auto"/>
            </w:rPr>
            <w:t>Click here to ente</w:t>
          </w:r>
          <w:r w:rsidRPr="00A67D51">
            <w:rPr>
              <w:rStyle w:val="PlaceholderText"/>
              <w:noProof/>
              <w:color w:val="auto"/>
            </w:rPr>
            <w:t>r text.</w:t>
          </w:r>
        </w:p>
      </w:sdtContent>
    </w:sdt>
    <w:p w:rsidR="009779F0"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5. Level</w:t>
      </w:r>
      <w:r w:rsidR="004F3EAD" w:rsidRPr="00A67D51">
        <w:rPr>
          <w:b/>
          <w:bCs/>
          <w:noProof/>
        </w:rPr>
        <w:t xml:space="preserve"> of prioritisation</w:t>
      </w:r>
    </w:p>
    <w:p w:rsidR="009779F0"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a. Enter a score for prioritisation (1-5 – 5 is highest) and briefly justify.  Consider strategic importance, stakeholder priority, regulatory impact; potential public health impact, feasibility:</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5</w:t>
      </w:r>
    </w:p>
    <w:p w:rsidR="004F3EAD" w:rsidRPr="00A67D51" w:rsidRDefault="004F3EAD" w:rsidP="000E61A0">
      <w:pPr>
        <w:pStyle w:val="NormalAgency"/>
        <w:rPr>
          <w:noProof/>
        </w:rPr>
      </w:pP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A67D51">
        <w:rPr>
          <w:b/>
          <w:bCs/>
          <w:noProof/>
        </w:rPr>
        <w:t>6. External communication</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 xml:space="preserve">a. Do you think the action in this proposal will require external communication (to people outside the taskforce)? </w:t>
      </w:r>
    </w:p>
    <w:sdt>
      <w:sdtPr>
        <w:rPr>
          <w:bCs/>
          <w:noProof/>
        </w:rPr>
        <w:id w:val="1149095414"/>
        <w:placeholder>
          <w:docPart w:val="4C23C5FF020541AEA6522961456E6372"/>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Yes</w:t>
          </w:r>
          <w:r w:rsidR="00237C38">
            <w:rPr>
              <w:bCs/>
              <w:noProof/>
            </w:rPr>
            <w:t>.</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b. If yes, what would be the main messages to communicate (state the key points you would like to get acros</w:t>
      </w:r>
      <w:r w:rsidRPr="00A67D51">
        <w:rPr>
          <w:b/>
          <w:bCs/>
          <w:i/>
          <w:noProof/>
        </w:rPr>
        <w:t xml:space="preserve">s and/or the main outcome you would like as a result of the communication)? </w:t>
      </w:r>
    </w:p>
    <w:sdt>
      <w:sdtPr>
        <w:rPr>
          <w:bCs/>
          <w:noProof/>
        </w:rPr>
        <w:id w:val="-832377174"/>
        <w:placeholder>
          <w:docPart w:val="3EDB6A76A64A452981133813404E6CB1"/>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A clear description of the nature of the project and the reasons for doing it. </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A67D51">
        <w:rPr>
          <w:b/>
          <w:bCs/>
          <w:i/>
          <w:noProof/>
        </w:rPr>
        <w:t>c. Who would be the main target audience for these messages (e.g. patients, healthcare profession</w:t>
      </w:r>
      <w:r w:rsidRPr="00A67D51">
        <w:rPr>
          <w:b/>
          <w:bCs/>
          <w:i/>
          <w:noProof/>
        </w:rPr>
        <w:t>als, pharma industry, academia, regulatory agencies etc.)? The audience may be different for the different messages.</w:t>
      </w:r>
    </w:p>
    <w:sdt>
      <w:sdtPr>
        <w:rPr>
          <w:bCs/>
          <w:noProof/>
        </w:rPr>
        <w:id w:val="1592738535"/>
        <w:placeholder>
          <w:docPart w:val="144D6A5C94EB4566A5CD8BCC58116956"/>
        </w:placeholder>
      </w:sdtPr>
      <w:sdtEndPr/>
      <w:sdtConten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All</w:t>
          </w:r>
        </w:p>
      </w:sdtContent>
    </w:sdt>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i/>
          <w:noProof/>
        </w:rPr>
      </w:pPr>
      <w:r w:rsidRPr="00A67D51">
        <w:rPr>
          <w:bCs/>
          <w:i/>
          <w:noProof/>
        </w:rPr>
        <w:t>d. Are there any potentially sensitive issues in this proposal where we should be particularly careful to communicate appropriately a</w:t>
      </w:r>
      <w:r w:rsidRPr="00A67D51">
        <w:rPr>
          <w:bCs/>
          <w:i/>
          <w:noProof/>
        </w:rPr>
        <w:t>nd avoid miscommunication (e.g. privacy concerns)?</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It is important to stress that current regulatory decision making, whilst not totally within a formal structure, is cautious and carefully debated with full input from relevant parties. The need for an add</w:t>
      </w:r>
      <w:r w:rsidRPr="00A67D51">
        <w:rPr>
          <w:bCs/>
          <w:noProof/>
        </w:rPr>
        <w:t>itional structure that allows incorporation of new forms of evidence should be explained</w:t>
      </w:r>
      <w:r w:rsidR="00237C38">
        <w:rPr>
          <w:bCs/>
          <w:noProof/>
        </w:rPr>
        <w:t>.</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The decisions regarding the studies that would be needed to support a decision depend on expert opinion regarding the acceptability of various errors in the decision </w:t>
      </w:r>
      <w:r w:rsidRPr="00A67D51">
        <w:rPr>
          <w:bCs/>
          <w:noProof/>
        </w:rPr>
        <w:t>process. Thus an initial step is to develop an elicitation process that can obtain the required information.</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lastRenderedPageBreak/>
        <w:t>The aim of the elicitation process is to collect information that allows calculation of acceptable levels of false-positives and false negatives fo</w:t>
      </w:r>
      <w:r w:rsidRPr="00A67D51">
        <w:rPr>
          <w:bCs/>
          <w:noProof/>
        </w:rPr>
        <w:t>r a specific licensing decision. It is probable that these levels will vary with such factors as the existence of alternative treatments and the impact of any possible delays in implementing them. However, we also need to consider the cost and impact of de</w:t>
      </w:r>
      <w:r w:rsidRPr="00A67D51">
        <w:rPr>
          <w:bCs/>
          <w:noProof/>
        </w:rPr>
        <w:t>laying the decision while further data are collected. Furthermore the nature of the additional evidence may impact on the decision – what chance is there that it will resolve the issue and in what time frame?</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 xml:space="preserve">These are all issues with which regulators are </w:t>
      </w:r>
      <w:r w:rsidRPr="00A67D51">
        <w:rPr>
          <w:bCs/>
          <w:noProof/>
        </w:rPr>
        <w:t>familiar in the context of the current authorisation process but not as a preliminary step to formulating the research.</w:t>
      </w:r>
    </w:p>
    <w:p w:rsidR="004F3EAD" w:rsidRPr="00A67D51"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A67D51">
        <w:rPr>
          <w:bCs/>
          <w:noProof/>
        </w:rPr>
        <w:t>As an initial exploration of these issues we will select three historical applications for extension of indication and discuss:</w:t>
      </w:r>
    </w:p>
    <w:p w:rsidR="004F3EAD" w:rsidRPr="00A67D51" w:rsidRDefault="001C1C30" w:rsidP="0036638E">
      <w:pPr>
        <w:pStyle w:val="BodytextAgency"/>
        <w:numPr>
          <w:ilvl w:val="0"/>
          <w:numId w:val="27"/>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The penalty of granting the application if the product had not worked</w:t>
      </w:r>
      <w:r w:rsidR="00237C38">
        <w:rPr>
          <w:bCs/>
          <w:noProof/>
        </w:rPr>
        <w:t>.</w:t>
      </w:r>
    </w:p>
    <w:p w:rsidR="004F3EAD" w:rsidRPr="00A67D51" w:rsidRDefault="001C1C30" w:rsidP="0036638E">
      <w:pPr>
        <w:pStyle w:val="BodytextAgency"/>
        <w:numPr>
          <w:ilvl w:val="0"/>
          <w:numId w:val="27"/>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The penalty of refusing the application if it had worked</w:t>
      </w:r>
      <w:r w:rsidR="00237C38">
        <w:rPr>
          <w:bCs/>
          <w:noProof/>
        </w:rPr>
        <w:t>.</w:t>
      </w:r>
    </w:p>
    <w:p w:rsidR="004F3EAD" w:rsidRPr="00A67D51" w:rsidRDefault="001C1C30" w:rsidP="0036638E">
      <w:pPr>
        <w:pStyle w:val="BodytextAgency"/>
        <w:numPr>
          <w:ilvl w:val="0"/>
          <w:numId w:val="27"/>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Whether these penalties can be put on a common scale</w:t>
      </w:r>
      <w:r w:rsidR="00237C38">
        <w:rPr>
          <w:bCs/>
          <w:noProof/>
        </w:rPr>
        <w:t>.</w:t>
      </w:r>
    </w:p>
    <w:p w:rsidR="004F3EAD" w:rsidRPr="00A67D51" w:rsidRDefault="001C1C30" w:rsidP="0036638E">
      <w:pPr>
        <w:pStyle w:val="BodytextAgency"/>
        <w:numPr>
          <w:ilvl w:val="0"/>
          <w:numId w:val="27"/>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The acceptability of the expected penalty over a range of prior beliefs in the chance that the product would work and FP rates</w:t>
      </w:r>
      <w:r w:rsidR="00237C38">
        <w:rPr>
          <w:bCs/>
          <w:noProof/>
        </w:rPr>
        <w:t>.</w:t>
      </w:r>
    </w:p>
    <w:p w:rsidR="004F3EAD" w:rsidRPr="00A67D51" w:rsidRDefault="001C1C30" w:rsidP="0036638E">
      <w:pPr>
        <w:pStyle w:val="BodytextAgency"/>
        <w:numPr>
          <w:ilvl w:val="0"/>
          <w:numId w:val="27"/>
        </w:numPr>
        <w:pBdr>
          <w:top w:val="single" w:sz="4" w:space="1" w:color="auto"/>
          <w:left w:val="single" w:sz="4" w:space="4" w:color="auto"/>
          <w:bottom w:val="single" w:sz="4" w:space="1" w:color="auto"/>
          <w:right w:val="single" w:sz="4" w:space="4" w:color="auto"/>
        </w:pBdr>
        <w:ind w:left="0" w:firstLine="0"/>
        <w:rPr>
          <w:bCs/>
          <w:noProof/>
        </w:rPr>
      </w:pPr>
      <w:r w:rsidRPr="00A67D51">
        <w:rPr>
          <w:bCs/>
          <w:noProof/>
        </w:rPr>
        <w:t xml:space="preserve">How to quantify the penalties of delaying the decision to collect additional data – note that the nature of the data may depend </w:t>
      </w:r>
      <w:r w:rsidRPr="00A67D51">
        <w:rPr>
          <w:bCs/>
          <w:noProof/>
        </w:rPr>
        <w:t>both on experience from the data already collected and on information yet to be compiled about achievable FP/FN rates from different study designs</w:t>
      </w:r>
      <w:r w:rsidR="00237C38">
        <w:rPr>
          <w:bCs/>
          <w:noProof/>
        </w:rPr>
        <w:t>.</w:t>
      </w:r>
    </w:p>
    <w:p w:rsidR="009779F0" w:rsidRPr="00DF55F6" w:rsidRDefault="001C1C30" w:rsidP="008E7073">
      <w:pPr>
        <w:rPr>
          <w:rFonts w:ascii="Verdana" w:eastAsia="Verdana" w:hAnsi="Verdana" w:cs="Verdana"/>
          <w:noProof/>
          <w:color w:val="44546A" w:themeColor="text2"/>
          <w:sz w:val="32"/>
          <w:szCs w:val="32"/>
          <w:lang w:val="en-GB" w:eastAsia="en-GB"/>
        </w:rPr>
      </w:pPr>
      <w:r w:rsidRPr="00DF55F6">
        <w:rPr>
          <w:noProof/>
          <w:color w:val="44546A" w:themeColor="text2"/>
          <w:lang w:val="en-GB"/>
        </w:rPr>
        <w:br w:type="page"/>
      </w:r>
    </w:p>
    <w:p w:rsidR="0099247B" w:rsidRPr="00F03DBA" w:rsidRDefault="001C1C30" w:rsidP="00F03DBA">
      <w:pPr>
        <w:pStyle w:val="No-TOCheadingAgency"/>
        <w:rPr>
          <w:noProof/>
          <w:color w:val="003399"/>
        </w:rPr>
      </w:pPr>
      <w:r w:rsidRPr="00F03DBA">
        <w:rPr>
          <w:noProof/>
          <w:color w:val="003399"/>
        </w:rPr>
        <w:lastRenderedPageBreak/>
        <w:t>Data Analytics subgroup recommendation:</w:t>
      </w:r>
    </w:p>
    <w:bookmarkStart w:id="9" w:name="_Toc30075767"/>
    <w:p w:rsidR="004F3EAD" w:rsidRPr="0026266D" w:rsidRDefault="001C1C30" w:rsidP="00F03DBA">
      <w:pPr>
        <w:pStyle w:val="HeadingcentredAgency"/>
        <w:jc w:val="left"/>
        <w:rPr>
          <w:noProof/>
        </w:rPr>
      </w:pPr>
      <w:sdt>
        <w:sdtPr>
          <w:rPr>
            <w:noProof/>
            <w:lang w:val="fr-FR"/>
          </w:rPr>
          <w:id w:val="2073222803"/>
          <w:placeholder>
            <w:docPart w:val="405E1CCC101A453EA1BDAEF12993DB94"/>
          </w:placeholder>
        </w:sdtPr>
        <w:sdtEndPr/>
        <w:sdtContent>
          <w:r w:rsidRPr="0026266D">
            <w:rPr>
              <w:noProof/>
            </w:rPr>
            <w:t>Develop a framework to validate machine learning models and mainta</w:t>
          </w:r>
          <w:r w:rsidRPr="0026266D">
            <w:rPr>
              <w:noProof/>
            </w:rPr>
            <w:t>in trust in the results</w:t>
          </w:r>
        </w:sdtContent>
      </w:sdt>
      <w:bookmarkEnd w:id="9"/>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4" w:type="pct"/>
          </w:tcPr>
          <w:p w:rsidR="004F3EAD" w:rsidRPr="00F03DBA" w:rsidRDefault="001C1C30" w:rsidP="008E7073">
            <w:pPr>
              <w:pStyle w:val="BodytextAgency"/>
              <w:rPr>
                <w:bCs/>
                <w:noProof/>
              </w:rPr>
            </w:pPr>
            <w:r w:rsidRPr="00F03DBA">
              <w:rPr>
                <w:bCs/>
                <w:noProof/>
              </w:rPr>
              <w:t>Strategic goal</w:t>
            </w:r>
          </w:p>
        </w:tc>
        <w:sdt>
          <w:sdtPr>
            <w:rPr>
              <w:bCs/>
              <w:noProof/>
            </w:rPr>
            <w:id w:val="252481281"/>
            <w:placeholder>
              <w:docPart w:val="EE0ED9893EF846439D5808E0B7CAE5E3"/>
            </w:placeholder>
          </w:sdtPr>
          <w:sdtEndPr/>
          <w:sdtContent>
            <w:tc>
              <w:tcPr>
                <w:tcW w:w="3836" w:type="pct"/>
              </w:tcPr>
              <w:p w:rsidR="004F3EAD" w:rsidRPr="00F03DBA" w:rsidRDefault="001C1C30" w:rsidP="008E7073">
                <w:pPr>
                  <w:pStyle w:val="BodytextAgency"/>
                  <w:rPr>
                    <w:bCs/>
                    <w:noProof/>
                  </w:rPr>
                </w:pPr>
                <w:r w:rsidRPr="00F03DBA">
                  <w:rPr>
                    <w:bCs/>
                    <w:noProof/>
                  </w:rPr>
                  <w:t>Provide a framework to clarify the expectations of the regulators when assessing AI/ML models to guarantee quality and uniformity of judgement</w:t>
                </w:r>
                <w:r w:rsidR="00F03DBA">
                  <w:rPr>
                    <w:bCs/>
                    <w:noProof/>
                  </w:rPr>
                  <w:t>.</w:t>
                </w:r>
              </w:p>
              <w:p w:rsidR="004F3EAD" w:rsidRPr="00F03DBA" w:rsidRDefault="001C1C30" w:rsidP="008E7073">
                <w:pPr>
                  <w:pStyle w:val="BodytextAgency"/>
                  <w:rPr>
                    <w:bCs/>
                    <w:noProof/>
                  </w:rPr>
                </w:pPr>
                <w:r w:rsidRPr="00F03DBA">
                  <w:rPr>
                    <w:bCs/>
                    <w:noProof/>
                  </w:rPr>
                  <w:t>Proactively communicate the regulatory needs in term of AI/ML models to</w:t>
                </w:r>
                <w:r w:rsidRPr="00F03DBA">
                  <w:rPr>
                    <w:bCs/>
                    <w:noProof/>
                  </w:rPr>
                  <w:t xml:space="preserve"> the relevant stakeholders</w:t>
                </w:r>
                <w:r w:rsidR="00F03DBA">
                  <w:rPr>
                    <w:bCs/>
                    <w:noProof/>
                  </w:rPr>
                  <w:t>.</w:t>
                </w:r>
              </w:p>
              <w:p w:rsidR="004F3EAD" w:rsidRPr="00F03DBA" w:rsidRDefault="001C1C30" w:rsidP="008E7073">
                <w:pPr>
                  <w:pStyle w:val="BodytextAgency"/>
                  <w:rPr>
                    <w:bCs/>
                    <w:noProof/>
                  </w:rPr>
                </w:pPr>
                <w:r w:rsidRPr="00F03DBA">
                  <w:rPr>
                    <w:bCs/>
                    <w:noProof/>
                  </w:rPr>
                  <w:t>Increase the trust in the results of AI/ML models and therefore their use</w:t>
                </w:r>
                <w:r w:rsidR="00F03DBA">
                  <w:rPr>
                    <w:bCs/>
                    <w:noProof/>
                  </w:rPr>
                  <w:t>.</w:t>
                </w:r>
              </w:p>
            </w:tc>
          </w:sdtContent>
        </w:sdt>
      </w:tr>
      <w:tr w:rsidR="00187F10" w:rsidRPr="001C1C30" w:rsidTr="00187F10">
        <w:trPr>
          <w:trHeight w:val="61"/>
        </w:trPr>
        <w:tc>
          <w:tcPr>
            <w:tcW w:w="1164" w:type="pct"/>
          </w:tcPr>
          <w:p w:rsidR="004F3EAD" w:rsidRPr="00F03DBA" w:rsidRDefault="001C1C30" w:rsidP="008E7073">
            <w:pPr>
              <w:pStyle w:val="BodytextAgency"/>
              <w:rPr>
                <w:bCs/>
                <w:noProof/>
              </w:rPr>
            </w:pPr>
            <w:r w:rsidRPr="00F03DBA">
              <w:rPr>
                <w:bCs/>
                <w:noProof/>
              </w:rPr>
              <w:t>Core recommendation</w:t>
            </w:r>
          </w:p>
        </w:tc>
        <w:sdt>
          <w:sdtPr>
            <w:rPr>
              <w:bCs/>
              <w:noProof/>
            </w:rPr>
            <w:id w:val="2077619398"/>
            <w:placeholder>
              <w:docPart w:val="1049F141844C453FA5A3849069A15977"/>
            </w:placeholder>
          </w:sdtPr>
          <w:sdtEndPr/>
          <w:sdtContent>
            <w:sdt>
              <w:sdtPr>
                <w:rPr>
                  <w:bCs/>
                  <w:noProof/>
                </w:rPr>
                <w:id w:val="-1410458067"/>
                <w:placeholder>
                  <w:docPart w:val="7FA948FA10C744D0823AF1B709986A18"/>
                </w:placeholder>
              </w:sdtPr>
              <w:sdtEndPr/>
              <w:sdtContent>
                <w:tc>
                  <w:tcPr>
                    <w:tcW w:w="3836" w:type="pct"/>
                  </w:tcPr>
                  <w:p w:rsidR="004F3EAD" w:rsidRPr="00F03DBA" w:rsidRDefault="001C1C30" w:rsidP="008E7073">
                    <w:pPr>
                      <w:pStyle w:val="BodytextAgency"/>
                      <w:rPr>
                        <w:bCs/>
                        <w:noProof/>
                      </w:rPr>
                    </w:pPr>
                    <w:r w:rsidRPr="00F03DBA">
                      <w:rPr>
                        <w:bCs/>
                        <w:noProof/>
                      </w:rPr>
                      <w:t xml:space="preserve">A validation framework should be developed to incorporate the methodological, transparency and ethical elements to </w:t>
                    </w:r>
                    <w:r w:rsidRPr="00F03DBA">
                      <w:rPr>
                        <w:bCs/>
                        <w:noProof/>
                      </w:rPr>
                      <w:t>consider when developing AI/ML models and assessing their results</w:t>
                    </w:r>
                    <w:r w:rsidR="00F03DBA">
                      <w:rPr>
                        <w:bCs/>
                        <w:noProof/>
                      </w:rPr>
                      <w:t>.</w:t>
                    </w:r>
                  </w:p>
                </w:tc>
              </w:sdtContent>
            </w:sdt>
          </w:sdtContent>
        </w:sdt>
      </w:tr>
      <w:tr w:rsidR="00187F10" w:rsidRPr="001C1C30" w:rsidTr="00187F10">
        <w:tc>
          <w:tcPr>
            <w:tcW w:w="1164" w:type="pct"/>
          </w:tcPr>
          <w:p w:rsidR="004F3EAD" w:rsidRPr="00F03DBA" w:rsidRDefault="001C1C30" w:rsidP="008E7073">
            <w:pPr>
              <w:pStyle w:val="BodytextAgency"/>
              <w:rPr>
                <w:bCs/>
                <w:noProof/>
              </w:rPr>
            </w:pPr>
            <w:r w:rsidRPr="00F03DBA">
              <w:rPr>
                <w:bCs/>
                <w:noProof/>
              </w:rPr>
              <w:t>Subgroup relevance</w:t>
            </w:r>
          </w:p>
        </w:tc>
        <w:tc>
          <w:tcPr>
            <w:tcW w:w="3836" w:type="pct"/>
          </w:tcPr>
          <w:p w:rsidR="004F3EAD" w:rsidRPr="00F03DBA" w:rsidRDefault="001C1C30" w:rsidP="008E7073">
            <w:pPr>
              <w:pStyle w:val="BodytextAgency"/>
              <w:rPr>
                <w:bCs/>
                <w:noProof/>
              </w:rPr>
            </w:pPr>
            <w:r w:rsidRPr="00F03DBA">
              <w:rPr>
                <w:bCs/>
                <w:noProof/>
              </w:rPr>
              <w:t>Data analytics, Regulatory acceptability, Data standardisation and quality</w:t>
            </w:r>
            <w:r w:rsidR="00440DD5">
              <w:rPr>
                <w:bCs/>
                <w:noProof/>
              </w:rPr>
              <w:t>.</w:t>
            </w:r>
          </w:p>
        </w:tc>
      </w:tr>
      <w:tr w:rsidR="00187F10" w:rsidRPr="001C1C30" w:rsidTr="00187F10">
        <w:tc>
          <w:tcPr>
            <w:tcW w:w="1164" w:type="pct"/>
          </w:tcPr>
          <w:p w:rsidR="004F3EAD" w:rsidRPr="00F03DBA" w:rsidRDefault="001C1C30" w:rsidP="008E7073">
            <w:pPr>
              <w:pStyle w:val="BodytextAgency"/>
              <w:rPr>
                <w:bCs/>
                <w:noProof/>
              </w:rPr>
            </w:pPr>
            <w:r w:rsidRPr="00F03DBA">
              <w:rPr>
                <w:bCs/>
                <w:noProof/>
              </w:rPr>
              <w:t>Potential collaborators</w:t>
            </w:r>
          </w:p>
        </w:tc>
        <w:tc>
          <w:tcPr>
            <w:tcW w:w="3836" w:type="pct"/>
          </w:tcPr>
          <w:p w:rsidR="004F3EAD" w:rsidRPr="00F03DBA" w:rsidRDefault="001C1C30" w:rsidP="008E7073">
            <w:pPr>
              <w:pStyle w:val="BodytextAgency"/>
              <w:rPr>
                <w:bCs/>
                <w:noProof/>
              </w:rPr>
            </w:pPr>
            <w:r w:rsidRPr="00F03DBA">
              <w:rPr>
                <w:bCs/>
                <w:noProof/>
              </w:rPr>
              <w:t xml:space="preserve">Multiple: regulatory network, academia, European </w:t>
            </w:r>
            <w:r w:rsidRPr="00F03DBA">
              <w:rPr>
                <w:bCs/>
                <w:noProof/>
              </w:rPr>
              <w:t>Commission, medical &amp; software industry</w:t>
            </w:r>
            <w:r w:rsidR="00440DD5">
              <w:rPr>
                <w:bCs/>
                <w:noProof/>
              </w:rPr>
              <w:t>.</w:t>
            </w:r>
          </w:p>
        </w:tc>
      </w:tr>
      <w:tr w:rsidR="00187F10" w:rsidRPr="001C1C30" w:rsidTr="00187F10">
        <w:tc>
          <w:tcPr>
            <w:tcW w:w="1164" w:type="pct"/>
          </w:tcPr>
          <w:p w:rsidR="004F3EAD" w:rsidRPr="00F03DBA" w:rsidRDefault="001C1C30" w:rsidP="008E7073">
            <w:pPr>
              <w:pStyle w:val="BodytextAgency"/>
              <w:rPr>
                <w:bCs/>
                <w:noProof/>
              </w:rPr>
            </w:pPr>
            <w:r w:rsidRPr="00F03DBA">
              <w:rPr>
                <w:bCs/>
                <w:noProof/>
              </w:rPr>
              <w:t>Data source/accessibility</w:t>
            </w:r>
          </w:p>
        </w:tc>
        <w:sdt>
          <w:sdtPr>
            <w:rPr>
              <w:bCs/>
              <w:noProof/>
            </w:rPr>
            <w:id w:val="8272376"/>
            <w:placeholder>
              <w:docPart w:val="EE1A11E08AC74B60B8848984F9A29269"/>
            </w:placeholder>
          </w:sdtPr>
          <w:sdtEndPr/>
          <w:sdtContent>
            <w:tc>
              <w:tcPr>
                <w:tcW w:w="3836" w:type="pct"/>
              </w:tcPr>
              <w:p w:rsidR="004F3EAD" w:rsidRPr="00F03DBA" w:rsidRDefault="001C1C30" w:rsidP="008E7073">
                <w:pPr>
                  <w:pStyle w:val="BodytextAgency"/>
                  <w:rPr>
                    <w:bCs/>
                    <w:noProof/>
                  </w:rPr>
                </w:pPr>
                <w:r w:rsidRPr="00F03DBA">
                  <w:rPr>
                    <w:bCs/>
                    <w:noProof/>
                  </w:rPr>
                  <w:t>Potentially any data source</w:t>
                </w:r>
                <w:r w:rsidR="00440DD5">
                  <w:rPr>
                    <w:bCs/>
                    <w:noProof/>
                  </w:rPr>
                  <w:t>.</w:t>
                </w:r>
              </w:p>
              <w:p w:rsidR="004F3EAD" w:rsidRPr="00F03DBA" w:rsidRDefault="001C1C30" w:rsidP="008E7073">
                <w:pPr>
                  <w:pStyle w:val="BodytextAgency"/>
                  <w:rPr>
                    <w:bCs/>
                    <w:noProof/>
                  </w:rPr>
                </w:pPr>
                <w:r w:rsidRPr="00F03DBA">
                  <w:rPr>
                    <w:bCs/>
                    <w:noProof/>
                  </w:rPr>
                  <w:t>It is likely initial focus will be on data already used to support approval of a medicinal product, including analysis on RWE (electronic health records, claim</w:t>
                </w:r>
                <w:r w:rsidRPr="00F03DBA">
                  <w:rPr>
                    <w:bCs/>
                    <w:noProof/>
                  </w:rPr>
                  <w:t>s databases, spontaneous reports) and data from devices</w:t>
                </w:r>
                <w:r w:rsidR="00440DD5">
                  <w:rPr>
                    <w:bCs/>
                    <w:noProof/>
                  </w:rPr>
                  <w:t>.</w:t>
                </w:r>
              </w:p>
              <w:p w:rsidR="004F3EAD" w:rsidRPr="00F03DBA" w:rsidRDefault="001C1C30" w:rsidP="008E7073">
                <w:pPr>
                  <w:pStyle w:val="BodytextAgency"/>
                  <w:rPr>
                    <w:bCs/>
                    <w:noProof/>
                  </w:rPr>
                </w:pPr>
                <w:r w:rsidRPr="00F03DBA">
                  <w:rPr>
                    <w:bCs/>
                    <w:noProof/>
                  </w:rPr>
                  <w:t>Genomics and other omics data are also increasingly analysed with artificial intelligence and machine learning models</w:t>
                </w:r>
                <w:r w:rsidR="00440DD5">
                  <w:rPr>
                    <w:bCs/>
                    <w:noProof/>
                  </w:rPr>
                  <w:t>.</w:t>
                </w:r>
              </w:p>
              <w:p w:rsidR="004F3EAD" w:rsidRPr="00F03DBA" w:rsidRDefault="001C1C30" w:rsidP="008E7073">
                <w:pPr>
                  <w:pStyle w:val="BodytextAgency"/>
                  <w:rPr>
                    <w:noProof/>
                  </w:rPr>
                </w:pPr>
                <w:r w:rsidRPr="00F03DBA">
                  <w:rPr>
                    <w:bCs/>
                    <w:noProof/>
                  </w:rPr>
                  <w:t>Finally, applicability of machine learning algorithms for automation extends the</w:t>
                </w:r>
                <w:r w:rsidRPr="00F03DBA">
                  <w:rPr>
                    <w:bCs/>
                    <w:noProof/>
                  </w:rPr>
                  <w:t xml:space="preserve"> data sources to other type of data (e.g. product data, procedural, finance, staffing and in the future, when available, quality and manufacturing)</w:t>
                </w:r>
                <w:r w:rsidR="00440DD5">
                  <w:rPr>
                    <w:bCs/>
                    <w:noProof/>
                  </w:rPr>
                  <w:t>.</w:t>
                </w:r>
              </w:p>
            </w:tc>
          </w:sdtContent>
        </w:sdt>
      </w:tr>
      <w:tr w:rsidR="00187F10" w:rsidRPr="001C1C30" w:rsidTr="00187F10">
        <w:tc>
          <w:tcPr>
            <w:tcW w:w="1164" w:type="pct"/>
          </w:tcPr>
          <w:p w:rsidR="004F3EAD" w:rsidRPr="00F03DBA" w:rsidRDefault="001C1C30" w:rsidP="008E7073">
            <w:pPr>
              <w:pStyle w:val="TabletextrowsAgency"/>
              <w:rPr>
                <w:rFonts w:eastAsia="Verdana"/>
                <w:bCs/>
                <w:noProof/>
              </w:rPr>
            </w:pPr>
            <w:r w:rsidRPr="00F03DBA">
              <w:rPr>
                <w:rFonts w:eastAsia="Verdana"/>
                <w:bCs/>
                <w:noProof/>
              </w:rPr>
              <w:t>Data privacy issues</w:t>
            </w:r>
          </w:p>
        </w:tc>
        <w:tc>
          <w:tcPr>
            <w:tcW w:w="3836" w:type="pct"/>
          </w:tcPr>
          <w:p w:rsidR="004F3EAD" w:rsidRPr="00F03DBA" w:rsidRDefault="001C1C30" w:rsidP="008E7073">
            <w:pPr>
              <w:pStyle w:val="BodytextAgency"/>
              <w:rPr>
                <w:noProof/>
                <w:sz w:val="16"/>
              </w:rPr>
            </w:pPr>
            <w:r w:rsidRPr="00F03DBA">
              <w:rPr>
                <w:bCs/>
                <w:noProof/>
              </w:rPr>
              <w:t>Yes, there is also a reference to the General Data Protection Regulation’s (GDPR) “r</w:t>
            </w:r>
            <w:r w:rsidRPr="00F03DBA">
              <w:rPr>
                <w:bCs/>
                <w:noProof/>
              </w:rPr>
              <w:t>ight to explanation” regarding automated individual decision-making</w:t>
            </w:r>
            <w:r w:rsidR="00440DD5">
              <w:rPr>
                <w:bCs/>
                <w:noProof/>
              </w:rPr>
              <w:t>.</w:t>
            </w:r>
          </w:p>
        </w:tc>
      </w:tr>
    </w:tbl>
    <w:p w:rsidR="004F3EAD" w:rsidRPr="00DF55F6" w:rsidRDefault="004F3EAD" w:rsidP="008E7073">
      <w:pPr>
        <w:pStyle w:val="BodytextAgency"/>
        <w:rPr>
          <w:noProof/>
          <w:color w:val="44546A" w:themeColor="text2"/>
        </w:rPr>
      </w:pPr>
    </w:p>
    <w:p w:rsidR="004F3EAD" w:rsidRPr="00440DD5" w:rsidRDefault="001C1C30" w:rsidP="008E7073">
      <w:pPr>
        <w:pStyle w:val="BodytextAgency"/>
        <w:pBdr>
          <w:top w:val="single" w:sz="4" w:space="1" w:color="auto"/>
          <w:left w:val="single" w:sz="4" w:space="0" w:color="auto"/>
          <w:bottom w:val="single" w:sz="4" w:space="0" w:color="auto"/>
          <w:right w:val="single" w:sz="4" w:space="4" w:color="auto"/>
        </w:pBdr>
        <w:rPr>
          <w:b/>
          <w:bCs/>
          <w:noProof/>
        </w:rPr>
      </w:pPr>
      <w:r w:rsidRPr="00440DD5">
        <w:rPr>
          <w:b/>
          <w:bCs/>
          <w:noProof/>
        </w:rPr>
        <w:t>1. Topic description</w:t>
      </w:r>
    </w:p>
    <w:p w:rsidR="004F3EAD" w:rsidRPr="00440DD5" w:rsidRDefault="001C1C30" w:rsidP="008E7073">
      <w:pPr>
        <w:pStyle w:val="BodytextAgency"/>
        <w:pBdr>
          <w:top w:val="single" w:sz="4" w:space="1" w:color="auto"/>
          <w:left w:val="single" w:sz="4" w:space="0" w:color="auto"/>
          <w:bottom w:val="single" w:sz="4" w:space="0" w:color="auto"/>
          <w:right w:val="single" w:sz="4" w:space="4" w:color="auto"/>
        </w:pBdr>
        <w:rPr>
          <w:bCs/>
          <w:i/>
          <w:noProof/>
        </w:rPr>
      </w:pPr>
      <w:r w:rsidRPr="00440DD5">
        <w:rPr>
          <w:bCs/>
          <w:i/>
          <w:noProof/>
        </w:rPr>
        <w:t>Brief statement of perceived problem:</w:t>
      </w:r>
    </w:p>
    <w:p w:rsidR="004F3EAD" w:rsidRPr="00440DD5" w:rsidRDefault="001C1C30" w:rsidP="008E7073">
      <w:pPr>
        <w:pStyle w:val="BodytextAgency"/>
        <w:pBdr>
          <w:top w:val="single" w:sz="4" w:space="1" w:color="auto"/>
          <w:left w:val="single" w:sz="4" w:space="0" w:color="auto"/>
          <w:bottom w:val="single" w:sz="4" w:space="0" w:color="auto"/>
          <w:right w:val="single" w:sz="4" w:space="4" w:color="auto"/>
        </w:pBdr>
        <w:rPr>
          <w:bCs/>
          <w:noProof/>
        </w:rPr>
      </w:pPr>
      <w:r w:rsidRPr="00440DD5">
        <w:rPr>
          <w:bCs/>
          <w:noProof/>
        </w:rPr>
        <w:t>Artificial Intelligence (AI) and machine-learning (ML)</w:t>
      </w:r>
      <w:r>
        <w:rPr>
          <w:rStyle w:val="FootnoteReference"/>
          <w:bCs/>
          <w:noProof/>
        </w:rPr>
        <w:footnoteReference w:id="2"/>
      </w:r>
      <w:r w:rsidRPr="00440DD5">
        <w:rPr>
          <w:bCs/>
          <w:noProof/>
        </w:rPr>
        <w:t xml:space="preserve"> will in the future have disruptive influence for various businesses including the healthcare. The increasing volume and complexity (dimensions) of data now being captured across multiple settings offers opportunities for medicines regulation in terms of a</w:t>
      </w:r>
      <w:r w:rsidRPr="00440DD5">
        <w:rPr>
          <w:bCs/>
          <w:noProof/>
        </w:rPr>
        <w:t xml:space="preserve"> better understanding of diseases, medicines and the performance of products. However, the acceptability of these new approaches and methods in the regulatory context requires not only an understanding of the provenance, characteristics and quality of the </w:t>
      </w:r>
      <w:r w:rsidRPr="00440DD5">
        <w:rPr>
          <w:bCs/>
          <w:noProof/>
        </w:rPr>
        <w:t>data used but also of their validity in processing and analysing these data.</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lastRenderedPageBreak/>
        <w:t xml:space="preserve">One of the main purposes of applied analytics is to produce knowledge from the raw data to support decision-making. However, the use of more modern analysis methods presents </w:t>
      </w:r>
      <w:r w:rsidRPr="00440DD5">
        <w:rPr>
          <w:bCs/>
          <w:i/>
          <w:noProof/>
        </w:rPr>
        <w:t>new a</w:t>
      </w:r>
      <w:r w:rsidRPr="00440DD5">
        <w:rPr>
          <w:bCs/>
          <w:i/>
          <w:noProof/>
        </w:rPr>
        <w:t xml:space="preserve">nd additional risks </w:t>
      </w:r>
      <w:r w:rsidRPr="00440DD5">
        <w:rPr>
          <w:bCs/>
          <w:noProof/>
        </w:rPr>
        <w:t>that need to be addressed.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An important ingredient for the decision maker, which currently is not well defined with AI/ML models, is an </w:t>
      </w:r>
      <w:r w:rsidRPr="00440DD5">
        <w:rPr>
          <w:bCs/>
          <w:i/>
          <w:noProof/>
        </w:rPr>
        <w:t>estimate of the amount of uncertainty</w:t>
      </w:r>
      <w:r w:rsidRPr="00440DD5">
        <w:rPr>
          <w:bCs/>
          <w:noProof/>
        </w:rPr>
        <w:t xml:space="preserve"> related to the model’s prediction. Furthermore, it is importan</w:t>
      </w:r>
      <w:r w:rsidRPr="00440DD5">
        <w:rPr>
          <w:bCs/>
          <w:noProof/>
        </w:rPr>
        <w:t xml:space="preserve">t to know what </w:t>
      </w:r>
      <w:r w:rsidRPr="00440DD5">
        <w:rPr>
          <w:bCs/>
          <w:i/>
          <w:noProof/>
        </w:rPr>
        <w:t>assumptions</w:t>
      </w:r>
      <w:r w:rsidRPr="00440DD5">
        <w:rPr>
          <w:bCs/>
          <w:noProof/>
        </w:rPr>
        <w:t xml:space="preserve"> have been made in the modelling, what the </w:t>
      </w:r>
      <w:r w:rsidRPr="00440DD5">
        <w:rPr>
          <w:bCs/>
          <w:i/>
          <w:noProof/>
        </w:rPr>
        <w:t>limitations</w:t>
      </w:r>
      <w:r w:rsidRPr="00440DD5">
        <w:rPr>
          <w:bCs/>
          <w:noProof/>
        </w:rPr>
        <w:t xml:space="preserve"> of model applicability are and recognise that a significant amount of </w:t>
      </w:r>
      <w:r w:rsidRPr="00440DD5">
        <w:rPr>
          <w:bCs/>
          <w:i/>
          <w:noProof/>
        </w:rPr>
        <w:t>human judgement</w:t>
      </w:r>
      <w:r w:rsidRPr="00440DD5">
        <w:rPr>
          <w:bCs/>
          <w:noProof/>
        </w:rPr>
        <w:t xml:space="preserve"> might be involved in developing these models.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There is currently little or no experience </w:t>
      </w:r>
      <w:r w:rsidRPr="00440DD5">
        <w:rPr>
          <w:bCs/>
          <w:noProof/>
        </w:rPr>
        <w:t xml:space="preserve">in the system performing or assessing analyses that use AI/ML. As a result, regulators are currently reluctant to accept results from these methods without understanding them further. In order to develop trust in these new methods a framework is needed to </w:t>
      </w:r>
      <w:r w:rsidRPr="00440DD5">
        <w:rPr>
          <w:bCs/>
          <w:noProof/>
        </w:rPr>
        <w:t>outline the expectations for the validation of the algorithms used</w:t>
      </w:r>
      <w:r w:rsidR="009779F0" w:rsidRPr="00440DD5">
        <w:rPr>
          <w:bCs/>
          <w:noProof/>
        </w:rPr>
        <w:t xml:space="preserve">. </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40DD5">
        <w:rPr>
          <w:bCs/>
          <w:i/>
          <w:noProof/>
        </w:rPr>
        <w:t>What is the regulatory gap?</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Currently, regulatory agencies have the expertise required in terms of statisticians and epidemiologists, both to initiate analysis to support regulatory decis</w:t>
      </w:r>
      <w:r w:rsidRPr="00440DD5">
        <w:rPr>
          <w:bCs/>
          <w:noProof/>
        </w:rPr>
        <w:t>ion making and to assess the data analyses presented by industry to decide whether the results can be considered reliable. That is to say, regulators can effectively challenge these models and their results. There is enough knowledge of the statistical and</w:t>
      </w:r>
      <w:r w:rsidRPr="00440DD5">
        <w:rPr>
          <w:bCs/>
          <w:noProof/>
        </w:rPr>
        <w:t xml:space="preserve"> epidemiological methods and their expected outcome, to be able to spot when an analysis may have been carried out inadequately.</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The majority (if not all) of the regulatory agencies are lacking similar expertise in AI/ML. This means that they are not curre</w:t>
      </w:r>
      <w:r w:rsidRPr="00440DD5">
        <w:rPr>
          <w:bCs/>
          <w:noProof/>
        </w:rPr>
        <w:t>ntly able to assess results produced by these algorithms. However, these are the methods most likely to be used in the analysis of big data</w:t>
      </w:r>
      <w:r w:rsidR="008B2CEB">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40DD5">
        <w:rPr>
          <w:bCs/>
          <w:i/>
          <w:noProof/>
        </w:rPr>
        <w:t>What are the main technical and scientific issues to be addressed?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noProof/>
        </w:rPr>
        <w:t>Considering the area of research and publication</w:t>
      </w:r>
      <w:r w:rsidRPr="00440DD5">
        <w:rPr>
          <w:noProof/>
        </w:rPr>
        <w:t xml:space="preserve">s of AI/ML algorithms, this has become one that emphasizes winning, focusing on demonstrating how a new method beats previous ones and not </w:t>
      </w:r>
      <w:r w:rsidRPr="00440DD5">
        <w:rPr>
          <w:i/>
          <w:noProof/>
        </w:rPr>
        <w:t>on the process for developing insights, understandings, and based on empirical rigour</w:t>
      </w:r>
      <w:r w:rsidRPr="00440DD5">
        <w:rPr>
          <w:noProof/>
        </w:rPr>
        <w:t>. This may have led to a negativ</w:t>
      </w:r>
      <w:r w:rsidRPr="00440DD5">
        <w:rPr>
          <w:noProof/>
        </w:rPr>
        <w:t>e effect on the research</w:t>
      </w:r>
      <w:r>
        <w:rPr>
          <w:rStyle w:val="FootnoteReference"/>
          <w:noProof/>
        </w:rPr>
        <w:footnoteReference w:id="3"/>
      </w:r>
      <w:r w:rsidRPr="00440DD5">
        <w:rPr>
          <w:noProof/>
        </w:rPr>
        <w:t>. While the research environment has started to acknowledge this, influencing this process and highlighting the key requirements and methodological rigour required by regulatory applicability would help.</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Internal and external guida</w:t>
      </w:r>
      <w:r w:rsidRPr="00440DD5">
        <w:rPr>
          <w:bCs/>
          <w:iCs/>
          <w:noProof/>
        </w:rPr>
        <w:t>nce is needed on (at least) the following dimensions to characterise the uncertainty related to these models and their results:</w:t>
      </w:r>
    </w:p>
    <w:p w:rsidR="004F3EAD" w:rsidRPr="00440DD5" w:rsidRDefault="001C1C30" w:rsidP="0036638E">
      <w:pPr>
        <w:pStyle w:val="BodytextAgency"/>
        <w:numPr>
          <w:ilvl w:val="0"/>
          <w:numId w:val="28"/>
        </w:numPr>
        <w:pBdr>
          <w:top w:val="single" w:sz="4" w:space="1" w:color="auto"/>
          <w:left w:val="single" w:sz="4" w:space="4" w:color="auto"/>
          <w:bottom w:val="single" w:sz="4" w:space="0" w:color="auto"/>
          <w:right w:val="single" w:sz="4" w:space="4" w:color="auto"/>
        </w:pBdr>
        <w:ind w:left="0" w:firstLine="0"/>
        <w:rPr>
          <w:bCs/>
          <w:noProof/>
        </w:rPr>
      </w:pPr>
      <w:r w:rsidRPr="00440DD5">
        <w:rPr>
          <w:bCs/>
          <w:i/>
          <w:iCs/>
          <w:noProof/>
        </w:rPr>
        <w:t>Performance / accuracy: a</w:t>
      </w:r>
      <w:r w:rsidRPr="00440DD5">
        <w:rPr>
          <w:bCs/>
          <w:i/>
          <w:noProof/>
        </w:rPr>
        <w:t>cceptable measures of the model performance (/model fit) should be defined</w:t>
      </w:r>
      <w:r w:rsidR="008B2CEB">
        <w:rPr>
          <w:bCs/>
          <w:i/>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iCs/>
          <w:noProof/>
        </w:rPr>
        <w:t>The model’s overall accuracy or predictive power is usually the first performance metric by which a model is evaluated and good performance in this area has been one of the main drivers in the continuous fine tuning of AI/ML models and in the interest they</w:t>
      </w:r>
      <w:r w:rsidRPr="00440DD5">
        <w:rPr>
          <w:bCs/>
          <w:iCs/>
          <w:noProof/>
        </w:rPr>
        <w:t xml:space="preserve"> have generated. However, c</w:t>
      </w:r>
      <w:r w:rsidRPr="00440DD5">
        <w:rPr>
          <w:bCs/>
          <w:noProof/>
        </w:rPr>
        <w:t>urrently various metrics are applied and it is not known how these alternatives relate to one another. And this is made more complex by the fact that these metrics sometimes differ from what has been used in traditional statistic</w:t>
      </w:r>
      <w:r w:rsidRPr="00440DD5">
        <w:rPr>
          <w:bCs/>
          <w:noProof/>
        </w:rPr>
        <w:t>s (AIC, MSE etc.).</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noProof/>
        </w:rPr>
        <w:t xml:space="preserve">Moreover, comparison to alternative modelling techniques is a </w:t>
      </w:r>
      <w:r w:rsidRPr="00440DD5">
        <w:rPr>
          <w:bCs/>
          <w:i/>
          <w:noProof/>
        </w:rPr>
        <w:t xml:space="preserve">fundamental element of a proper modelling process </w:t>
      </w:r>
      <w:r w:rsidRPr="00440DD5">
        <w:rPr>
          <w:bCs/>
          <w:noProof/>
        </w:rPr>
        <w:t xml:space="preserve">as AI/ML are often focused on showing superiority when compared to older models. </w:t>
      </w:r>
      <w:r w:rsidRPr="00440DD5">
        <w:rPr>
          <w:bCs/>
          <w:noProof/>
        </w:rPr>
        <w:lastRenderedPageBreak/>
        <w:t>We need to ensure that the choice of the metrics used to compare models is optimal from a regulator point of view.</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noProof/>
        </w:rPr>
        <w:t>When assessing the performance of a model, there are typical</w:t>
      </w:r>
      <w:r w:rsidRPr="00440DD5">
        <w:rPr>
          <w:noProof/>
        </w:rPr>
        <w:t>ly many possible outcomes and it is unlikely that an algorithm will predict every one of them precisely: it is important to identify which ones are most likely to lead to the best decision for the specific situation. The performance measures to consider de</w:t>
      </w:r>
      <w:r w:rsidRPr="00440DD5">
        <w:rPr>
          <w:noProof/>
        </w:rPr>
        <w:t>pend on the type of model used (e.g. supervised versus unsupervised learning, regression versus classification models) and on the context where the model is applied. In some cases, as for instance in identifying potential safety signals, having a higher se</w:t>
      </w:r>
      <w:r w:rsidRPr="00440DD5">
        <w:rPr>
          <w:noProof/>
        </w:rPr>
        <w:t>nsitivity could be more important, however this statistic alone is not relevant for the problem of false positives and the associated workload. In other applications, on the other hand, efficiency is more important and operating characteristics as positive</w:t>
      </w:r>
      <w:r w:rsidRPr="00440DD5">
        <w:rPr>
          <w:noProof/>
        </w:rPr>
        <w:t xml:space="preserve"> predictive value will have more weight</w:t>
      </w:r>
      <w:r w:rsidR="008B2CEB">
        <w:rPr>
          <w:noProof/>
        </w:rPr>
        <w:t>.</w:t>
      </w:r>
    </w:p>
    <w:p w:rsidR="004F3EAD" w:rsidRPr="00440DD5" w:rsidRDefault="001C1C30" w:rsidP="0036638E">
      <w:pPr>
        <w:pStyle w:val="BodytextAgency"/>
        <w:numPr>
          <w:ilvl w:val="0"/>
          <w:numId w:val="29"/>
        </w:numPr>
        <w:pBdr>
          <w:top w:val="single" w:sz="4" w:space="1" w:color="auto"/>
          <w:left w:val="single" w:sz="4" w:space="4" w:color="auto"/>
          <w:bottom w:val="single" w:sz="4" w:space="0" w:color="auto"/>
          <w:right w:val="single" w:sz="4" w:space="4" w:color="auto"/>
        </w:pBdr>
        <w:ind w:left="0" w:firstLine="0"/>
        <w:rPr>
          <w:bCs/>
          <w:iCs/>
          <w:noProof/>
        </w:rPr>
      </w:pPr>
      <w:r w:rsidRPr="00440DD5">
        <w:rPr>
          <w:bCs/>
          <w:i/>
          <w:iCs/>
          <w:noProof/>
        </w:rPr>
        <w:t>Validation</w:t>
      </w:r>
      <w:r w:rsidRPr="00440DD5">
        <w:rPr>
          <w:bCs/>
          <w:iCs/>
          <w:noProof/>
        </w:rPr>
        <w:t>: in this areas the following elements should be addressed</w:t>
      </w:r>
      <w:r w:rsidR="008B2CEB">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i/>
          <w:noProof/>
        </w:rPr>
        <w:t>a) Representativeness</w:t>
      </w:r>
      <w:r w:rsidRPr="00440DD5">
        <w:rPr>
          <w:noProof/>
        </w:rPr>
        <w:t xml:space="preserve"> of the data where the model will be used: data not representing reality is a very common problem, either because of data co</w:t>
      </w:r>
      <w:r w:rsidRPr="00440DD5">
        <w:rPr>
          <w:noProof/>
        </w:rPr>
        <w:t>llection methods or because of actions that truncate the data (e.g. privacy rules, limited inclusivity, etc.). One example is the corpus of genomic data, which so far has seriously underrepresented minorities: ‘without inclusivity, there cannot be a democr</w:t>
      </w:r>
      <w:r w:rsidRPr="00440DD5">
        <w:rPr>
          <w:noProof/>
        </w:rPr>
        <w:t>atisation of health’</w:t>
      </w:r>
      <w:r>
        <w:rPr>
          <w:rStyle w:val="FootnoteReference"/>
          <w:noProof/>
        </w:rPr>
        <w:footnoteReference w:id="4"/>
      </w:r>
      <w:r w:rsidRPr="00440DD5">
        <w:rPr>
          <w:noProof/>
        </w:rPr>
        <w:t>. Another example is when algorithms are trained on historical data to inform future predictions or inference: for instance, if the staging of a cancer is not the same before and after the PET-CT scan era, the historical data do not re</w:t>
      </w:r>
      <w:r w:rsidRPr="00440DD5">
        <w:rPr>
          <w:noProof/>
        </w:rPr>
        <w:t>present the current patients</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xml:space="preserve">b) </w:t>
      </w:r>
      <w:r w:rsidR="009779F0" w:rsidRPr="00440DD5">
        <w:rPr>
          <w:bCs/>
          <w:i/>
          <w:iCs/>
          <w:noProof/>
        </w:rPr>
        <w:t>Generalisability</w:t>
      </w:r>
      <w:r w:rsidRPr="00440DD5">
        <w:rPr>
          <w:bCs/>
          <w:iCs/>
          <w:noProof/>
        </w:rPr>
        <w:t xml:space="preserve"> of the model (or external validation): the main assumption when constructing machine learning models is that results will generalise beyond the data used to fit and train the model; then it would be justifi</w:t>
      </w:r>
      <w:r w:rsidRPr="00440DD5">
        <w:rPr>
          <w:bCs/>
          <w:iCs/>
          <w:noProof/>
        </w:rPr>
        <w:t>ed to use the model on unmeasured observations.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xml:space="preserve">This </w:t>
      </w:r>
      <w:r w:rsidR="009779F0" w:rsidRPr="00440DD5">
        <w:rPr>
          <w:bCs/>
          <w:iCs/>
          <w:noProof/>
        </w:rPr>
        <w:t>generalisability</w:t>
      </w:r>
      <w:r w:rsidRPr="00440DD5">
        <w:rPr>
          <w:bCs/>
          <w:iCs/>
          <w:noProof/>
        </w:rPr>
        <w:t xml:space="preserve"> concern is severe and must be addressed by testing models on truly independent validation data sets, from different populations or periods that played no part in model development. If ex</w:t>
      </w:r>
      <w:r w:rsidRPr="00440DD5">
        <w:rPr>
          <w:bCs/>
          <w:iCs/>
          <w:noProof/>
        </w:rPr>
        <w:t>ternal data are not available, a common approach is to divide the available data randomly into training and test sets. The model is then created using just the training data and then evaluated on the test data. It is thus essential that the test set resemb</w:t>
      </w:r>
      <w:r w:rsidRPr="00440DD5">
        <w:rPr>
          <w:bCs/>
          <w:iCs/>
          <w:noProof/>
        </w:rPr>
        <w:t xml:space="preserve">les the data for which predictions are going to be made. </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bCs/>
          <w:iCs/>
          <w:noProof/>
        </w:rPr>
        <w:t xml:space="preserve">Regulatory monitoring of these data splitting activities to ensure that the data are divided independently of the results of any analysis is very challenging. </w:t>
      </w:r>
      <w:r w:rsidRPr="00440DD5">
        <w:rPr>
          <w:noProof/>
        </w:rPr>
        <w:t xml:space="preserve">This principle is so important that in </w:t>
      </w:r>
      <w:r w:rsidRPr="00440DD5">
        <w:rPr>
          <w:noProof/>
        </w:rPr>
        <w:t>many data science competitions, validation data are released only after teams upload their final algorithms built on another, publicly available data set.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Finally, deep learning models often seem to generalise well despite their complexity (measured as the</w:t>
      </w:r>
      <w:r w:rsidRPr="00440DD5">
        <w:rPr>
          <w:bCs/>
          <w:iCs/>
          <w:noProof/>
        </w:rPr>
        <w:t xml:space="preserve"> number of parameters used), which seems to be in conflict with traditional statistical wisdom of Occam’s razor</w:t>
      </w:r>
      <w:r>
        <w:rPr>
          <w:rStyle w:val="FootnoteReference"/>
          <w:bCs/>
          <w:iCs/>
          <w:noProof/>
        </w:rPr>
        <w:footnoteReference w:id="5"/>
      </w:r>
      <w:r w:rsidRPr="00440DD5">
        <w:rPr>
          <w:bCs/>
          <w:iCs/>
          <w:noProof/>
        </w:rPr>
        <w:t>. Therefore, a new research seems necessary in order to learn important features of generalisability and know the limits where models can be app</w:t>
      </w:r>
      <w:r w:rsidRPr="00440DD5">
        <w:rPr>
          <w:bCs/>
          <w:iCs/>
          <w:noProof/>
        </w:rPr>
        <w:t>lied</w:t>
      </w:r>
      <w:r w:rsidR="008B2CEB">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lastRenderedPageBreak/>
        <w:t xml:space="preserve">c) </w:t>
      </w:r>
      <w:r w:rsidRPr="00440DD5">
        <w:rPr>
          <w:bCs/>
          <w:i/>
          <w:iCs/>
          <w:noProof/>
        </w:rPr>
        <w:t>Robustness and sensitivity</w:t>
      </w:r>
      <w:r w:rsidRPr="00440DD5">
        <w:rPr>
          <w:bCs/>
          <w:iCs/>
          <w:noProof/>
        </w:rPr>
        <w:t xml:space="preserve"> analysis: in any analysis there tend to be some uncertainty regarding assumptions made and analytical choices. It would then be reassuring to test how robust the results produced are with slightly different choices, for </w:t>
      </w:r>
      <w:r w:rsidRPr="00440DD5">
        <w:rPr>
          <w:bCs/>
          <w:iCs/>
          <w:noProof/>
        </w:rPr>
        <w:t>instance changing the design or operationalise the variable of interest in different ways. This is even more important with more advanced AI/ML algorithms that tend to be sensitive to the choices of the parameters used</w:t>
      </w:r>
      <w:r w:rsidR="008B2CEB">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An AI/ML algorithm can be defined st</w:t>
      </w:r>
      <w:r w:rsidRPr="00440DD5">
        <w:rPr>
          <w:bCs/>
          <w:iCs/>
          <w:noProof/>
        </w:rPr>
        <w:t>able if its output is not too dependent on any single feature utilised in the training. Algorithm stability is a necessary condition for generalisability</w:t>
      </w:r>
      <w:r w:rsidR="008B2CEB">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xml:space="preserve">d) </w:t>
      </w:r>
      <w:r w:rsidRPr="00440DD5">
        <w:rPr>
          <w:bCs/>
          <w:i/>
          <w:iCs/>
          <w:noProof/>
        </w:rPr>
        <w:t>Continuous validation</w:t>
      </w:r>
      <w:r w:rsidRPr="00440DD5">
        <w:rPr>
          <w:bCs/>
          <w:iCs/>
          <w:noProof/>
        </w:rPr>
        <w:t>: constantly learning from new data offers opportunities for AI/ML algorithms</w:t>
      </w:r>
      <w:r w:rsidRPr="00440DD5">
        <w:rPr>
          <w:bCs/>
          <w:iCs/>
          <w:noProof/>
        </w:rPr>
        <w:t xml:space="preserve"> to keep improving their results. </w:t>
      </w:r>
      <w:r w:rsidR="009D4713" w:rsidRPr="00440DD5">
        <w:rPr>
          <w:bCs/>
          <w:iCs/>
          <w:noProof/>
        </w:rPr>
        <w:t>However,</w:t>
      </w:r>
      <w:r w:rsidRPr="00440DD5">
        <w:rPr>
          <w:bCs/>
          <w:iCs/>
          <w:noProof/>
        </w:rPr>
        <w:t xml:space="preserve"> this opportunity could be challenging for regulators that are used to dealing with more static clinical decision support tools; how could any deterioration in performance of the algorithm over time be detected?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Reconciling the need for dynamic solutions with the need for continuous validation could then be complex. An interesting example in this field is provided by the FDA’s ‘Proposed Regulatory Framework for Modifications to Artificial Intelligence/Machine Lear</w:t>
      </w:r>
      <w:r w:rsidRPr="00440DD5">
        <w:rPr>
          <w:bCs/>
          <w:iCs/>
          <w:noProof/>
        </w:rPr>
        <w:t>ning (AI/ML)-Based Software as a Medical Device (SaMD) - Discussion Paper and Request for Feedback’</w:t>
      </w:r>
      <w:r>
        <w:rPr>
          <w:rStyle w:val="FootnoteReference"/>
          <w:bCs/>
          <w:iCs/>
          <w:noProof/>
        </w:rPr>
        <w:footnoteReference w:id="6"/>
      </w:r>
      <w:r w:rsidRPr="00440DD5">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Moreover, algorithms results can influence decisions and this behavioural change was not present in the data used to train the initial algorithm: this cou</w:t>
      </w:r>
      <w:r w:rsidRPr="00440DD5">
        <w:rPr>
          <w:noProof/>
        </w:rPr>
        <w:t xml:space="preserve">ld inadvertently cause the performance of algorithms to change over time. All models depend on using the past to predict the future and, over time, changes occur that invalidate the use of historical data to predict outcomes, either because of the natural </w:t>
      </w:r>
      <w:r w:rsidRPr="00440DD5">
        <w:rPr>
          <w:noProof/>
        </w:rPr>
        <w:t>evolution of the system studied (e.g. evolving health status) or as an intentional response to previous model results</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In summary, in the validation dimensions guidelines should be able to provide input for the assessors to at least the following questions</w:t>
      </w:r>
      <w:r w:rsidRPr="00440DD5">
        <w:rPr>
          <w:bCs/>
          <w:i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How was the data used to train the models chosen?</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What should assessors check in terms of the data selection?</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How has the model been validated? Was it also validated in a separate dataset?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When to use negative controls and how to select these?</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w:t>
      </w:r>
      <w:r w:rsidRPr="00440DD5">
        <w:rPr>
          <w:bCs/>
          <w:iCs/>
          <w:noProof/>
        </w:rPr>
        <w:t xml:space="preserve"> When to present sensitivity analyses and under what assumptions these should be run?</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Anything else assessors should check to assess robustness of results?</w:t>
      </w:r>
    </w:p>
    <w:p w:rsidR="004F3EAD" w:rsidRPr="00440DD5" w:rsidRDefault="001C1C30" w:rsidP="0036638E">
      <w:pPr>
        <w:pStyle w:val="BodytextAgency"/>
        <w:numPr>
          <w:ilvl w:val="0"/>
          <w:numId w:val="30"/>
        </w:numPr>
        <w:pBdr>
          <w:top w:val="single" w:sz="4" w:space="1" w:color="auto"/>
          <w:left w:val="single" w:sz="4" w:space="4" w:color="auto"/>
          <w:bottom w:val="single" w:sz="4" w:space="0" w:color="auto"/>
          <w:right w:val="single" w:sz="4" w:space="4" w:color="auto"/>
        </w:pBdr>
        <w:ind w:left="0" w:firstLine="0"/>
        <w:rPr>
          <w:bCs/>
          <w:i/>
          <w:iCs/>
          <w:noProof/>
        </w:rPr>
      </w:pPr>
      <w:r w:rsidRPr="00440DD5">
        <w:rPr>
          <w:bCs/>
          <w:i/>
          <w:iCs/>
          <w:noProof/>
        </w:rPr>
        <w:t>Transparency</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Results of AI and any advanced analytics models are used by people who usually are no</w:t>
      </w:r>
      <w:r w:rsidRPr="00440DD5">
        <w:rPr>
          <w:noProof/>
        </w:rPr>
        <w:t>t the ones involved in producing them. Typically, when the final user is not the evidence generator, there tends to be questions around trust in the way the results have been produced.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Trust can be enhanced by good governance in the production and handling</w:t>
      </w:r>
      <w:r w:rsidRPr="00440DD5">
        <w:rPr>
          <w:noProof/>
        </w:rPr>
        <w:t xml:space="preserve"> of the evidence generated. Such an approach includes the following elements: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xml:space="preserve">a) </w:t>
      </w:r>
      <w:r w:rsidRPr="00440DD5">
        <w:rPr>
          <w:i/>
          <w:noProof/>
        </w:rPr>
        <w:t>Interpretability (or explainability)</w:t>
      </w:r>
      <w:r w:rsidRPr="00440DD5">
        <w:rPr>
          <w:noProof/>
        </w:rPr>
        <w:t>: providing a qualitative understanding of the possible causal logic and the relationship the model infers between input and predicted vari</w:t>
      </w:r>
      <w:r w:rsidRPr="00440DD5">
        <w:rPr>
          <w:noProof/>
        </w:rPr>
        <w:t>ables is becoming more and more important. This might be crucial in ensuring the models make predictions and then support decision making for the right reasons.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lastRenderedPageBreak/>
        <w:t xml:space="preserve">Also the capability to visualise the relationships between variables and communicate them to a </w:t>
      </w:r>
      <w:r w:rsidRPr="00440DD5">
        <w:rPr>
          <w:noProof/>
        </w:rPr>
        <w:t>non-technical audience plays an important role in ensuring stakeholders and users understand the how and why of the results and that the results of the models are acted upon</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xml:space="preserve">b) </w:t>
      </w:r>
      <w:r w:rsidRPr="00440DD5">
        <w:rPr>
          <w:i/>
          <w:noProof/>
        </w:rPr>
        <w:t>Reproducibility</w:t>
      </w:r>
      <w:r w:rsidRPr="00440DD5">
        <w:rPr>
          <w:noProof/>
        </w:rPr>
        <w:t>: ability to reproduce the results is central in order to valid</w:t>
      </w:r>
      <w:r w:rsidRPr="00440DD5">
        <w:rPr>
          <w:noProof/>
        </w:rPr>
        <w:t>ate scientific results. Some authors argue that AI/ML research is facing a replication or reproducibility crisis as the results are difficult to reproduce by other researchers</w:t>
      </w:r>
      <w:r>
        <w:rPr>
          <w:rStyle w:val="FootnoteReference"/>
          <w:noProof/>
        </w:rPr>
        <w:footnoteReference w:id="7"/>
      </w:r>
      <w:r w:rsidRPr="00440DD5">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The reproducibility is much more difficult in context of AI/ML compared to tra</w:t>
      </w:r>
      <w:r w:rsidRPr="00440DD5">
        <w:rPr>
          <w:noProof/>
        </w:rPr>
        <w:t>ditional techniques. Despite the stochastic nature of many of these algorithms, the results should be generally reproducible if the algorithm is applied again to the same data. The challenge in reproducibility therefore depends on the data, its pre-process</w:t>
      </w:r>
      <w:r w:rsidRPr="00440DD5">
        <w:rPr>
          <w:noProof/>
        </w:rPr>
        <w:t>ing pipeline and the algorithm settings. However, data pre-processing, algorithm and its settings are often poorly documented and the data may not be available.</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The following will be required: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Access to the data used in the analysis</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Access to the pre-</w:t>
      </w:r>
      <w:r w:rsidRPr="00440DD5">
        <w:rPr>
          <w:noProof/>
        </w:rPr>
        <w:t>processing code: in practice there is often a separate code for pre-processing the data to input into the analysis. Without this code the only way to run the analysis would be to have the data from a certain domain all structured similarly, for instance ha</w:t>
      </w:r>
      <w:r w:rsidRPr="00440DD5">
        <w:rPr>
          <w:noProof/>
        </w:rPr>
        <w:t>ving all data used in observational research (electronic health record, registries</w:t>
      </w:r>
      <w:r w:rsidR="009779F0" w:rsidRPr="00440DD5">
        <w:rPr>
          <w:noProof/>
        </w:rPr>
        <w:t>)</w:t>
      </w:r>
      <w:r w:rsidRPr="00440DD5">
        <w:rPr>
          <w:noProof/>
        </w:rPr>
        <w:t xml:space="preserve"> in a common data model</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xml:space="preserve">- Access to the analytics code: just 6% of machine learning papers share the algorithm code. Reluctance to publish the code derives from the desire </w:t>
      </w:r>
      <w:r w:rsidRPr="00440DD5">
        <w:rPr>
          <w:noProof/>
        </w:rPr>
        <w:t>to keep ahead of competition, for commercial interests but also because it often requires a significant additional effort to create publishable quality code. Moreover, it should be considered that sometimes the code will run only on specific software</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 Sy</w:t>
      </w:r>
      <w:r w:rsidRPr="00440DD5">
        <w:rPr>
          <w:noProof/>
        </w:rPr>
        <w:t>stematically capturing and reporting all the metadata associated with the final algorithm such as hyper-parameters, values of random initialisation, etc. Results might be very sensitive to those choices and it is recommended to create a guide specifying ho</w:t>
      </w:r>
      <w:r w:rsidRPr="00440DD5">
        <w:rPr>
          <w:noProof/>
        </w:rPr>
        <w:t>w and what should be reported</w:t>
      </w:r>
      <w:r w:rsidR="008B2CEB">
        <w:rPr>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40DD5">
        <w:rPr>
          <w:noProof/>
        </w:rPr>
        <w:t>The benefits of interpreting machine learning models expand beyond troubleshooting and fixing errors. In some cases, they can help shed light on previously unknown aspects, providing insights into correlations that were not k</w:t>
      </w:r>
      <w:r w:rsidRPr="00440DD5">
        <w:rPr>
          <w:noProof/>
        </w:rPr>
        <w:t>nown allowing identification of new properties or generating new hypotheses that then could be tested.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In this area guidelines should be able to provide input to the following questions: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xml:space="preserve">- When and how to provide access to the data and the code used for </w:t>
      </w:r>
      <w:r w:rsidRPr="00440DD5">
        <w:rPr>
          <w:bCs/>
          <w:iCs/>
          <w:noProof/>
        </w:rPr>
        <w:t>the analysis?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Cs/>
          <w:noProof/>
        </w:rPr>
      </w:pPr>
      <w:r w:rsidRPr="00440DD5">
        <w:rPr>
          <w:bCs/>
          <w:iCs/>
          <w:noProof/>
        </w:rPr>
        <w:t>- How much information should be presented for the models and algorithms used in the analyses?</w:t>
      </w:r>
    </w:p>
    <w:p w:rsidR="004F3EAD" w:rsidRPr="00440DD5" w:rsidRDefault="001C1C30" w:rsidP="0036638E">
      <w:pPr>
        <w:pStyle w:val="BodytextAgency"/>
        <w:numPr>
          <w:ilvl w:val="0"/>
          <w:numId w:val="32"/>
        </w:numPr>
        <w:pBdr>
          <w:top w:val="single" w:sz="4" w:space="1" w:color="auto"/>
          <w:left w:val="single" w:sz="4" w:space="4" w:color="auto"/>
          <w:bottom w:val="single" w:sz="4" w:space="0" w:color="auto"/>
          <w:right w:val="single" w:sz="4" w:space="4" w:color="auto"/>
        </w:pBdr>
        <w:ind w:left="0" w:firstLine="0"/>
        <w:rPr>
          <w:bCs/>
          <w:iCs/>
          <w:noProof/>
        </w:rPr>
      </w:pPr>
      <w:r w:rsidRPr="00440DD5">
        <w:rPr>
          <w:bCs/>
          <w:i/>
          <w:iCs/>
          <w:noProof/>
        </w:rPr>
        <w:t>Ethical</w:t>
      </w:r>
      <w:r w:rsidRPr="00440DD5">
        <w:rPr>
          <w:bCs/>
          <w:iCs/>
          <w:noProof/>
        </w:rPr>
        <w:t>: ensuring adherence to ethical principles and values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440DD5">
        <w:rPr>
          <w:bCs/>
          <w:i/>
          <w:noProof/>
          <w:u w:val="single"/>
        </w:rPr>
        <w:t xml:space="preserve">Identifying what data is required </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It is likely initial focus will be on data </w:t>
      </w:r>
      <w:r w:rsidRPr="00440DD5">
        <w:rPr>
          <w:bCs/>
          <w:noProof/>
        </w:rPr>
        <w:t>already used to support approval of a medicinal product, including analysis on RWE (electronic health records, claims databases, spontaneous reports) and data from devices.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lastRenderedPageBreak/>
        <w:t>Genomics and other omics data are also increasingly analysed with artificial intell</w:t>
      </w:r>
      <w:r w:rsidRPr="00440DD5">
        <w:rPr>
          <w:bCs/>
          <w:noProof/>
        </w:rPr>
        <w:t>igence and machine learning models.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Finally, applicability of machine learning algorithms for automation extends the data sources to other type of data (e.g. product data, procedural, finance, staffing and in the future, when available, quality and manufac</w:t>
      </w:r>
      <w:r w:rsidRPr="00440DD5">
        <w:rPr>
          <w:bCs/>
          <w:noProof/>
        </w:rPr>
        <w:t>turing)</w:t>
      </w:r>
      <w:r w:rsidR="008B2CEB">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40DD5">
        <w:rPr>
          <w:bCs/>
          <w:i/>
          <w:noProof/>
        </w:rPr>
        <w:t>Objective and expected outcome of proposed recommendation:</w:t>
      </w:r>
    </w:p>
    <w:sdt>
      <w:sdtPr>
        <w:rPr>
          <w:bCs/>
          <w:noProof/>
        </w:rPr>
        <w:id w:val="660280405"/>
        <w:placeholder>
          <w:docPart w:val="405E1CCC101A453EA1BDAEF12993DB94"/>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Objective:</w:t>
          </w:r>
        </w:p>
        <w:p w:rsidR="004F3EAD" w:rsidRPr="00440DD5" w:rsidRDefault="001C1C30" w:rsidP="0036638E">
          <w:pPr>
            <w:pStyle w:val="BodytextAgency"/>
            <w:numPr>
              <w:ilvl w:val="0"/>
              <w:numId w:val="31"/>
            </w:numPr>
            <w:pBdr>
              <w:top w:val="single" w:sz="4" w:space="1" w:color="auto"/>
              <w:left w:val="single" w:sz="4" w:space="4" w:color="auto"/>
              <w:bottom w:val="single" w:sz="4" w:space="0" w:color="auto"/>
              <w:right w:val="single" w:sz="4" w:space="4" w:color="auto"/>
            </w:pBdr>
            <w:ind w:left="0" w:firstLine="0"/>
            <w:rPr>
              <w:bCs/>
              <w:noProof/>
            </w:rPr>
          </w:pPr>
          <w:r w:rsidRPr="00440DD5">
            <w:rPr>
              <w:bCs/>
              <w:noProof/>
            </w:rPr>
            <w:t>To develop a framework to validate machine learning algorithms and maintain trust in the results</w:t>
          </w:r>
          <w:r w:rsidR="008B2CEB">
            <w:rPr>
              <w:bCs/>
              <w:noProof/>
            </w:rPr>
            <w:t>.</w:t>
          </w:r>
        </w:p>
        <w:p w:rsidR="004F3EAD" w:rsidRPr="00440DD5" w:rsidRDefault="001C1C30" w:rsidP="0036638E">
          <w:pPr>
            <w:pStyle w:val="BodytextAgency"/>
            <w:numPr>
              <w:ilvl w:val="0"/>
              <w:numId w:val="31"/>
            </w:numPr>
            <w:pBdr>
              <w:top w:val="single" w:sz="4" w:space="1" w:color="auto"/>
              <w:left w:val="single" w:sz="4" w:space="4" w:color="auto"/>
              <w:bottom w:val="single" w:sz="4" w:space="0" w:color="auto"/>
              <w:right w:val="single" w:sz="4" w:space="4" w:color="auto"/>
            </w:pBdr>
            <w:ind w:left="0" w:firstLine="0"/>
            <w:rPr>
              <w:bCs/>
              <w:noProof/>
            </w:rPr>
          </w:pPr>
          <w:r w:rsidRPr="00440DD5">
            <w:rPr>
              <w:bCs/>
              <w:noProof/>
            </w:rPr>
            <w:t>To pro-actively communicate the regulatory need to various stakeholders</w:t>
          </w:r>
          <w:r w:rsidR="008B2CEB">
            <w:rPr>
              <w:bCs/>
              <w:noProof/>
            </w:rPr>
            <w:t>.</w:t>
          </w:r>
        </w:p>
        <w:p w:rsidR="004F3EAD" w:rsidRPr="00440DD5" w:rsidRDefault="001C1C30" w:rsidP="0036638E">
          <w:pPr>
            <w:pStyle w:val="BodytextAgency"/>
            <w:numPr>
              <w:ilvl w:val="0"/>
              <w:numId w:val="31"/>
            </w:numPr>
            <w:pBdr>
              <w:top w:val="single" w:sz="4" w:space="1" w:color="auto"/>
              <w:left w:val="single" w:sz="4" w:space="4" w:color="auto"/>
              <w:bottom w:val="single" w:sz="4" w:space="0" w:color="auto"/>
              <w:right w:val="single" w:sz="4" w:space="4" w:color="auto"/>
            </w:pBdr>
            <w:ind w:left="0" w:firstLine="0"/>
            <w:rPr>
              <w:bCs/>
              <w:noProof/>
            </w:rPr>
          </w:pPr>
          <w:r w:rsidRPr="00440DD5">
            <w:rPr>
              <w:bCs/>
              <w:noProof/>
            </w:rPr>
            <w:t>Indire</w:t>
          </w:r>
          <w:r w:rsidRPr="00440DD5">
            <w:rPr>
              <w:bCs/>
              <w:noProof/>
            </w:rPr>
            <w:t>ctly, to increase the use of AI/ML models and leverage their potentials</w:t>
          </w:r>
          <w:r w:rsidR="008B2CEB">
            <w:rPr>
              <w:bCs/>
              <w:noProof/>
            </w:rPr>
            <w:t>.</w:t>
          </w:r>
        </w:p>
        <w:p w:rsidR="004F3EAD" w:rsidRPr="00440DD5" w:rsidRDefault="001C1C30" w:rsidP="0036638E">
          <w:pPr>
            <w:pStyle w:val="BodytextAgency"/>
            <w:numPr>
              <w:ilvl w:val="0"/>
              <w:numId w:val="31"/>
            </w:numPr>
            <w:pBdr>
              <w:top w:val="single" w:sz="4" w:space="1" w:color="auto"/>
              <w:left w:val="single" w:sz="4" w:space="4" w:color="auto"/>
              <w:bottom w:val="single" w:sz="4" w:space="0" w:color="auto"/>
              <w:right w:val="single" w:sz="4" w:space="4" w:color="auto"/>
            </w:pBdr>
            <w:ind w:left="0" w:firstLine="0"/>
            <w:rPr>
              <w:bCs/>
              <w:noProof/>
            </w:rPr>
          </w:pPr>
          <w:r w:rsidRPr="00440DD5">
            <w:rPr>
              <w:bCs/>
              <w:noProof/>
            </w:rPr>
            <w:t>To provide input in the training needed for the assessors analysing results from AI/ML models</w:t>
          </w:r>
          <w:r w:rsidR="008B2CEB">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Expected outcome:</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A guidance document will be produced. This will assist provide guidanc</w:t>
          </w:r>
          <w:r w:rsidRPr="00440DD5">
            <w:rPr>
              <w:bCs/>
              <w:noProof/>
            </w:rPr>
            <w:t>e on regulatory assessment criteria for AI/ML models helping the relevant stakeholders to understand what is required and improving transparency. Clarity for industry and relevant stakeholders might also have beneficial effects on the investment and use of</w:t>
          </w:r>
          <w:r w:rsidRPr="00440DD5">
            <w:rPr>
              <w:bCs/>
              <w:noProof/>
            </w:rPr>
            <w:t xml:space="preserve"> these new methods to better leverage the potentialities</w:t>
          </w:r>
          <w:r w:rsidR="008B2CEB">
            <w:rPr>
              <w:bCs/>
              <w:noProof/>
            </w:rPr>
            <w:t>.</w:t>
          </w:r>
        </w:p>
      </w:sdtContent>
    </w:sdt>
    <w:p w:rsidR="00605738" w:rsidRPr="00440DD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440DD5">
        <w:rPr>
          <w:b/>
          <w:bCs/>
          <w:noProof/>
        </w:rPr>
        <w:t>2. Strategic Importance of Topic</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440DD5">
        <w:rPr>
          <w:b/>
          <w:bCs/>
          <w:noProof/>
        </w:rPr>
        <w:t xml:space="preserve">a. </w:t>
      </w:r>
      <w:r w:rsidRPr="00440DD5">
        <w:rPr>
          <w:b/>
          <w:bCs/>
          <w:i/>
          <w:noProof/>
        </w:rPr>
        <w:t xml:space="preserve">How does the proposal potentially prepare regulatory organisations to cope with future innovation? Which areas of regulatory science are most likely to </w:t>
      </w:r>
      <w:r w:rsidRPr="00440DD5">
        <w:rPr>
          <w:b/>
          <w:bCs/>
          <w:i/>
          <w:noProof/>
        </w:rPr>
        <w:t>benefit from the recommendation?</w:t>
      </w:r>
    </w:p>
    <w:sdt>
      <w:sdtPr>
        <w:rPr>
          <w:bCs/>
          <w:noProof/>
        </w:rPr>
        <w:id w:val="1056445946"/>
        <w:placeholder>
          <w:docPart w:val="405E1CCC101A453EA1BDAEF12993DB94"/>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It is anticipated that in the future various applications of deep learning and other machine learning algorithms will become more common, especially when big data is analysed. The framework to validate these algorithms is e</w:t>
          </w:r>
          <w:r w:rsidRPr="00440DD5">
            <w:rPr>
              <w:bCs/>
              <w:noProof/>
            </w:rPr>
            <w:t>ssential in order to maintaining trust of the results generated and to quantify the uncertainty related to these results. Interpretation of the results and the weight given to them in decision making depends very much on the uncertainty associated with the</w:t>
          </w:r>
          <w:r w:rsidRPr="00440DD5">
            <w:rPr>
              <w:bCs/>
              <w:noProof/>
            </w:rPr>
            <w:t>m and the type of decisions where the analysis is going to be applied.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For example, in exploratory analysis it is suitable to test many hypotheses in order to have a weak signal that merits subsequent investigation. In contrast, in clinical setting we wish</w:t>
          </w:r>
          <w:r w:rsidRPr="00440DD5">
            <w:rPr>
              <w:bCs/>
              <w:noProof/>
            </w:rPr>
            <w:t xml:space="preserve"> to have a feasible test with sensitivity and specificity sufficiently high to yield clinical benefit when clinical decision is based on this result</w:t>
          </w:r>
          <w:r>
            <w:rPr>
              <w:rStyle w:val="FootnoteReference"/>
              <w:bCs/>
              <w:noProof/>
            </w:rPr>
            <w:footnoteReference w:id="8"/>
          </w:r>
          <w:r w:rsidRPr="00440DD5">
            <w:rPr>
              <w:bCs/>
              <w:noProof/>
            </w:rPr>
            <w:t>. Quite often the type of decision varies within the life cycle of a product (discovery -&gt; translational -&gt;</w:t>
          </w:r>
          <w:r w:rsidRPr="00440DD5">
            <w:rPr>
              <w:bCs/>
              <w:noProof/>
            </w:rPr>
            <w:t xml:space="preserve"> clinical).</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Usually, there exists a trade-off between false positive and false negative result and one can reduce the other type of error at the expense of increasing the other. However, the consequences of </w:t>
          </w:r>
          <w:bookmarkStart w:id="10" w:name="_Hlk17920592"/>
          <w:r w:rsidRPr="00440DD5">
            <w:rPr>
              <w:bCs/>
              <w:noProof/>
            </w:rPr>
            <w:t xml:space="preserve">false positive and false negative result </w:t>
          </w:r>
          <w:bookmarkEnd w:id="10"/>
          <w:r w:rsidRPr="00440DD5">
            <w:rPr>
              <w:bCs/>
              <w:noProof/>
            </w:rPr>
            <w:t>vary dep</w:t>
          </w:r>
          <w:r w:rsidRPr="00440DD5">
            <w:rPr>
              <w:bCs/>
              <w:noProof/>
            </w:rPr>
            <w:t>ending on use case at hand and so should weight given to each of them.</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This recommendation has impact across the spectrum of regulatory decision making since opportunities to apply AI/ML occur in all stages of drug discovery (examples include target valida</w:t>
          </w:r>
          <w:r w:rsidRPr="00440DD5">
            <w:rPr>
              <w:bCs/>
              <w:noProof/>
            </w:rPr>
            <w:t>tion, identification of prognostic biomarkers and analysis of digital pathology data in clinical trials) and drug surveillance</w:t>
          </w:r>
          <w:r w:rsidR="008B2CEB">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440DD5">
        <w:rPr>
          <w:b/>
          <w:bCs/>
          <w:noProof/>
        </w:rPr>
        <w:lastRenderedPageBreak/>
        <w:t xml:space="preserve">b. </w:t>
      </w:r>
      <w:r w:rsidRPr="00440DD5">
        <w:rPr>
          <w:b/>
          <w:bCs/>
          <w:i/>
          <w:noProof/>
        </w:rPr>
        <w:t>In which sphere does the proposal sit and why? Influencing; EU regulatory network; Committees or working party?</w:t>
      </w:r>
    </w:p>
    <w:sdt>
      <w:sdtPr>
        <w:rPr>
          <w:bCs/>
          <w:noProof/>
        </w:rPr>
        <w:id w:val="1735592705"/>
        <w:placeholder>
          <w:docPart w:val="EAE75A52B4EA4AF0B5B5D3BCFD5771E2"/>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This recomm</w:t>
          </w:r>
          <w:r w:rsidRPr="00440DD5">
            <w:rPr>
              <w:bCs/>
              <w:noProof/>
            </w:rPr>
            <w:t>endation would mainly sit at the EU regulatory network. A strong relationship with the committees and working parties and involving academia and research organisations will be critical in order to get expertise and advice.</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Influencing is also key as a cohe</w:t>
          </w:r>
          <w:r w:rsidRPr="00440DD5">
            <w:rPr>
              <w:bCs/>
              <w:noProof/>
            </w:rPr>
            <w:t>rent and consolidated effort with other EU institutions and with industry regarding AI/ML is looked for and required.</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The possibility to collaborate with other regulators and international organisations (also for standards as they are working on AI) should</w:t>
          </w:r>
          <w:r w:rsidRPr="00440DD5">
            <w:rPr>
              <w:bCs/>
              <w:noProof/>
            </w:rPr>
            <w:t xml:space="preserve"> also be explored</w:t>
          </w:r>
          <w:r w:rsidR="008B2CEB">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c. What is the relevant landscape at a national, European or international level? Does the proposal relate to or potentially complement existing activities?</w:t>
      </w:r>
    </w:p>
    <w:sdt>
      <w:sdtPr>
        <w:rPr>
          <w:bCs/>
          <w:noProof/>
        </w:rPr>
        <w:id w:val="1869875436"/>
        <w:placeholder>
          <w:docPart w:val="A5FC6203870241F494804C1BC948086C"/>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There is much activity and research ongoing regarding validation of AI/ML mode</w:t>
          </w:r>
          <w:r w:rsidRPr="00440DD5">
            <w:rPr>
              <w:bCs/>
              <w:noProof/>
            </w:rPr>
            <w:t>ls.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Within the relevant initiatives at least the following needs to be monitored:</w:t>
          </w:r>
        </w:p>
        <w:p w:rsidR="004F3EAD" w:rsidRPr="00440DD5" w:rsidRDefault="001C1C30" w:rsidP="0036638E">
          <w:pPr>
            <w:pStyle w:val="BodytextAgency"/>
            <w:numPr>
              <w:ilvl w:val="0"/>
              <w:numId w:val="33"/>
            </w:numPr>
            <w:pBdr>
              <w:top w:val="single" w:sz="4" w:space="1" w:color="auto"/>
              <w:left w:val="single" w:sz="4" w:space="4" w:color="auto"/>
              <w:bottom w:val="single" w:sz="4" w:space="0" w:color="auto"/>
              <w:right w:val="single" w:sz="4" w:space="4" w:color="auto"/>
            </w:pBdr>
            <w:ind w:left="0" w:firstLine="0"/>
            <w:rPr>
              <w:bCs/>
              <w:noProof/>
            </w:rPr>
          </w:pPr>
          <w:r w:rsidRPr="00440DD5">
            <w:rPr>
              <w:bCs/>
              <w:noProof/>
            </w:rPr>
            <w:t>In 2018, the European Commission created the High-Level Expert Group (HLEG) on AI, which recently issued a set of guidelines for trustworthy AI</w:t>
          </w:r>
          <w:r>
            <w:rPr>
              <w:rStyle w:val="FootnoteReference"/>
              <w:bCs/>
              <w:noProof/>
            </w:rPr>
            <w:footnoteReference w:id="9"/>
          </w:r>
          <w:r w:rsidR="008B2CEB">
            <w:rPr>
              <w:bCs/>
              <w:noProof/>
            </w:rPr>
            <w:t>.</w:t>
          </w:r>
        </w:p>
        <w:p w:rsidR="004F3EAD" w:rsidRPr="00440DD5" w:rsidRDefault="001C1C30" w:rsidP="0036638E">
          <w:pPr>
            <w:pStyle w:val="BodytextAgency"/>
            <w:numPr>
              <w:ilvl w:val="0"/>
              <w:numId w:val="34"/>
            </w:numPr>
            <w:pBdr>
              <w:top w:val="single" w:sz="4" w:space="1" w:color="auto"/>
              <w:left w:val="single" w:sz="4" w:space="4" w:color="auto"/>
              <w:bottom w:val="single" w:sz="4" w:space="0" w:color="auto"/>
              <w:right w:val="single" w:sz="4" w:space="4" w:color="auto"/>
            </w:pBdr>
            <w:ind w:left="0" w:firstLine="0"/>
            <w:rPr>
              <w:noProof/>
            </w:rPr>
          </w:pPr>
          <w:r w:rsidRPr="00440DD5">
            <w:rPr>
              <w:noProof/>
            </w:rPr>
            <w:t>Reflecting concerns about the increasing influence of impenetrable algorithms, the European Union proposed to establish a “right to explanation,” which allows citizens to demand transparency for algorithmic decisions</w:t>
          </w:r>
          <w:r>
            <w:rPr>
              <w:rStyle w:val="FootnoteReference"/>
              <w:noProof/>
            </w:rPr>
            <w:footnoteReference w:id="10"/>
          </w:r>
          <w:r w:rsidRPr="00440DD5">
            <w:rPr>
              <w:noProof/>
            </w:rPr>
            <w:t xml:space="preserve"> </w:t>
          </w:r>
          <w:r>
            <w:rPr>
              <w:rStyle w:val="FootnoteReference"/>
              <w:noProof/>
            </w:rPr>
            <w:footnoteReference w:id="11"/>
          </w:r>
          <w:r w:rsidRPr="00440DD5">
            <w:rPr>
              <w:noProof/>
            </w:rPr>
            <w:t xml:space="preserve"> </w:t>
          </w:r>
          <w:r>
            <w:rPr>
              <w:rStyle w:val="FootnoteReference"/>
              <w:noProof/>
            </w:rPr>
            <w:footnoteReference w:id="12"/>
          </w:r>
          <w:r w:rsidRPr="00440DD5">
            <w:rPr>
              <w:noProof/>
            </w:rPr>
            <w:t xml:space="preserve"> and heavily penalises companies wh</w:t>
          </w:r>
          <w:r w:rsidRPr="00440DD5">
            <w:rPr>
              <w:noProof/>
            </w:rPr>
            <w:t>o cannot provide an explanation and record as to how a decision has been reached (whether by a human or computer)</w:t>
          </w:r>
          <w:r w:rsidR="008B2CEB">
            <w:rPr>
              <w:noProof/>
            </w:rPr>
            <w:t>.</w:t>
          </w:r>
        </w:p>
        <w:p w:rsidR="004F3EAD" w:rsidRPr="00440DD5" w:rsidRDefault="001C1C30" w:rsidP="0036638E">
          <w:pPr>
            <w:pStyle w:val="BodytextAgency"/>
            <w:numPr>
              <w:ilvl w:val="0"/>
              <w:numId w:val="35"/>
            </w:numPr>
            <w:pBdr>
              <w:top w:val="single" w:sz="4" w:space="1" w:color="auto"/>
              <w:left w:val="single" w:sz="4" w:space="4" w:color="auto"/>
              <w:bottom w:val="single" w:sz="4" w:space="0" w:color="auto"/>
              <w:right w:val="single" w:sz="4" w:space="4" w:color="auto"/>
            </w:pBdr>
            <w:ind w:left="0" w:firstLine="0"/>
            <w:rPr>
              <w:noProof/>
            </w:rPr>
          </w:pPr>
          <w:r w:rsidRPr="00440DD5">
            <w:rPr>
              <w:noProof/>
            </w:rPr>
            <w:t>International Telecommunication Union (ITU) has a study group with the aim to build a common understanding of the capabilities of emerging AI</w:t>
          </w:r>
          <w:r w:rsidRPr="00440DD5">
            <w:rPr>
              <w:noProof/>
            </w:rPr>
            <w:t xml:space="preserve"> technologies also focusing on health and acceptability</w:t>
          </w:r>
          <w:r w:rsidR="008B2CEB">
            <w:rPr>
              <w:noProof/>
            </w:rPr>
            <w:t>.</w:t>
          </w:r>
        </w:p>
        <w:p w:rsidR="004F3EAD" w:rsidRPr="00440DD5" w:rsidRDefault="001C1C30" w:rsidP="0036638E">
          <w:pPr>
            <w:pStyle w:val="BodytextAgency"/>
            <w:numPr>
              <w:ilvl w:val="0"/>
              <w:numId w:val="36"/>
            </w:numPr>
            <w:pBdr>
              <w:top w:val="single" w:sz="4" w:space="1" w:color="auto"/>
              <w:left w:val="single" w:sz="4" w:space="4" w:color="auto"/>
              <w:bottom w:val="single" w:sz="4" w:space="0" w:color="auto"/>
              <w:right w:val="single" w:sz="4" w:space="4" w:color="auto"/>
            </w:pBdr>
            <w:ind w:left="0" w:firstLine="0"/>
            <w:rPr>
              <w:noProof/>
            </w:rPr>
          </w:pPr>
          <w:r w:rsidRPr="00440DD5">
            <w:rPr>
              <w:noProof/>
            </w:rPr>
            <w:t>AI initiatives by other regulators: it is recommend to engage in efforts for greater global alignment with other regulators, especially the FDA</w:t>
          </w:r>
          <w:r w:rsidR="008B2CEB">
            <w:rPr>
              <w:noProof/>
            </w:rPr>
            <w:t>.</w:t>
          </w:r>
        </w:p>
        <w:p w:rsidR="004F3EAD" w:rsidRPr="00440DD5" w:rsidRDefault="001C1C30" w:rsidP="0036638E">
          <w:pPr>
            <w:pStyle w:val="BodytextAgency"/>
            <w:numPr>
              <w:ilvl w:val="0"/>
              <w:numId w:val="37"/>
            </w:numPr>
            <w:pBdr>
              <w:top w:val="single" w:sz="4" w:space="1" w:color="auto"/>
              <w:left w:val="single" w:sz="4" w:space="4" w:color="auto"/>
              <w:bottom w:val="single" w:sz="4" w:space="0" w:color="auto"/>
              <w:right w:val="single" w:sz="4" w:space="4" w:color="auto"/>
            </w:pBdr>
            <w:ind w:left="0" w:firstLine="0"/>
            <w:rPr>
              <w:bCs/>
              <w:noProof/>
            </w:rPr>
          </w:pPr>
          <w:r w:rsidRPr="00440DD5">
            <w:rPr>
              <w:noProof/>
            </w:rPr>
            <w:t xml:space="preserve">ISO/IEC JTC 1/SC 42 on Artificial </w:t>
          </w:r>
          <w:r w:rsidRPr="00440DD5">
            <w:rPr>
              <w:noProof/>
            </w:rPr>
            <w:t>intelligence</w:t>
          </w:r>
          <w:r>
            <w:rPr>
              <w:rStyle w:val="FootnoteReference"/>
              <w:noProof/>
            </w:rPr>
            <w:footnoteReference w:id="13"/>
          </w:r>
          <w:r w:rsidRPr="00440DD5">
            <w:rPr>
              <w:noProof/>
            </w:rPr>
            <w:t>, they are also available to receive use cases from s and to provide their approach / solution</w:t>
          </w:r>
          <w:r w:rsidR="008B2CEB">
            <w:rPr>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d. Does the proposal relate to or potentially complement existing regulatory activities?</w:t>
      </w:r>
    </w:p>
    <w:sdt>
      <w:sdtPr>
        <w:rPr>
          <w:bCs/>
          <w:noProof/>
        </w:rPr>
        <w:id w:val="-2074261235"/>
        <w:placeholder>
          <w:docPart w:val="5F57949597A348EB97A63BD0F505FF7F"/>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Yes. It is natural extension of the current </w:t>
          </w:r>
          <w:r w:rsidRPr="00440DD5">
            <w:rPr>
              <w:bCs/>
              <w:noProof/>
            </w:rPr>
            <w:t>methodology</w:t>
          </w:r>
          <w:r w:rsidR="008B2CEB">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e. How does the proposal potentially improve the timing of access of new drugs to patients?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AI/ML will enable the analysis of large and complex data. If these methods are reliable, trustable and understandable, they can produce insights not </w:t>
      </w:r>
      <w:r w:rsidRPr="00440DD5">
        <w:rPr>
          <w:bCs/>
          <w:noProof/>
        </w:rPr>
        <w:t>available by other means. These insights may help allocating industry’s research and development inputs more efficiently and also shorten the time needed for product development</w:t>
      </w:r>
      <w:r w:rsidR="007155BD">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 xml:space="preserve">f. Given the new construct, which industries and which regulators are likely </w:t>
      </w:r>
      <w:r w:rsidRPr="00440DD5">
        <w:rPr>
          <w:b/>
          <w:bCs/>
          <w:i/>
          <w:noProof/>
        </w:rPr>
        <w:t>to most benefit?</w:t>
      </w:r>
    </w:p>
    <w:sdt>
      <w:sdtPr>
        <w:rPr>
          <w:bCs/>
          <w:noProof/>
        </w:rPr>
        <w:id w:val="-731376183"/>
        <w:placeholder>
          <w:docPart w:val="4DE28E7E61374EAA9DA340B3D2748080"/>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In addition to the pharma industry, the software industry would benefit by clear guidelines for AI/ML algorithm validation. It is likely that new start-up firms would emerge in the sector and existing firms expand their businesses.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It is w</w:t>
          </w:r>
          <w:r w:rsidRPr="00440DD5">
            <w:rPr>
              <w:bCs/>
              <w:noProof/>
            </w:rPr>
            <w:t>orth noting that there exists about half a dozen companies that can be considered as AI giants. These are globally operating firms, but none of them is based in Europe. These companies are now generating their own ecosystems in order to capitalise future p</w:t>
          </w:r>
          <w:r w:rsidRPr="00440DD5">
            <w:rPr>
              <w:bCs/>
              <w:noProof/>
            </w:rPr>
            <w:t>rofits of AI, ecosystem that includes, for example, open source AI libraries (i.e. software) and cloud services for data storage and cloud computing. The purpose of open source software is to create a wider user base by reducing the need for expertise.</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Whe</w:t>
          </w:r>
          <w:r w:rsidRPr="00440DD5">
            <w:rPr>
              <w:bCs/>
              <w:noProof/>
            </w:rPr>
            <w:t>n thinking about policy recommendations, it is worth observing whether these recommendations favour giant companies at the expense of smaller start-ups. In other words, model validation requirements should not form a barrier of entry for small companies</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g. How would the project impact on/add value to/improve our processes?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AI/ML models have the potential to improve regulator’s decisions. The framework of validating AI/ML models is fundamental to rely on these models in the regulator decision making: the </w:t>
      </w:r>
      <w:r w:rsidRPr="00440DD5">
        <w:rPr>
          <w:bCs/>
          <w:noProof/>
        </w:rPr>
        <w:t>ability to quantify uncertainty will help to correctly weight evidence from different sources in decision-making process and will reduce the risks related to the decisions based on incorrect or misused modelling results.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In term of areas of regulatory scie</w:t>
      </w:r>
      <w:r w:rsidRPr="00440DD5">
        <w:rPr>
          <w:bCs/>
          <w:noProof/>
        </w:rPr>
        <w:t>nce and processes most likely to benefit from this proposal, the report from the first phase of the task force on Artificial Intelligence outlines a series of areas and the recommendations are still valid (section 1.4.1 and 1.4.2)</w:t>
      </w:r>
      <w:r w:rsidR="007155BD">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h. How would sustainabil</w:t>
      </w:r>
      <w:r w:rsidRPr="00440DD5">
        <w:rPr>
          <w:b/>
          <w:bCs/>
          <w:i/>
          <w:noProof/>
        </w:rPr>
        <w:t>ity of the initiative be assured?</w:t>
      </w:r>
    </w:p>
    <w:sdt>
      <w:sdtPr>
        <w:rPr>
          <w:bCs/>
          <w:noProof/>
        </w:rPr>
        <w:id w:val="268671677"/>
        <w:placeholder>
          <w:docPart w:val="19A8C8ED2342467BA79DD01B881AEA4D"/>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In such a disruptive rapidly developing field as AI is today, it is essential to keep up with the latest developments. Thus, academia should be heavily involved as a stakeholder.</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Developing a framework is not one-time task</w:t>
          </w:r>
          <w:r w:rsidRPr="00440DD5">
            <w:rPr>
              <w:bCs/>
              <w:noProof/>
            </w:rPr>
            <w:t xml:space="preserve"> but rather frequent updates should be foreseen</w:t>
          </w:r>
          <w:r w:rsidR="007155BD">
            <w:rPr>
              <w:bCs/>
              <w:noProof/>
            </w:rPr>
            <w:t>.</w:t>
          </w:r>
          <w:r w:rsidRPr="00440DD5">
            <w:rPr>
              <w:bCs/>
              <w:noProof/>
            </w:rPr>
            <w:t xml:space="preserve"> </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Sustainability will be assured in the long term by the results produced by the framework developed. It might be also beneficial to define return of investment metrics to measure the benefits of the framewor</w:t>
          </w:r>
          <w:r w:rsidRPr="00440DD5">
            <w:rPr>
              <w:bCs/>
              <w:noProof/>
            </w:rPr>
            <w:t>k considering both the tangible and less tangible effects</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40DD5">
        <w:rPr>
          <w:bCs/>
          <w:i/>
          <w:noProof/>
        </w:rPr>
        <w:t>i. What are the risks and issues?</w:t>
      </w:r>
    </w:p>
    <w:sdt>
      <w:sdtPr>
        <w:rPr>
          <w:bCs/>
          <w:noProof/>
        </w:rPr>
        <w:id w:val="-1225438426"/>
        <w:placeholder>
          <w:docPart w:val="F25D7723D436439C985875F4098B14F8"/>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Without clear guidelines to algorithm validation it is likely that </w:t>
          </w:r>
          <w:r w:rsidRPr="00440DD5">
            <w:rPr>
              <w:bCs/>
              <w:i/>
              <w:noProof/>
            </w:rPr>
            <w:t xml:space="preserve">variation </w:t>
          </w:r>
          <w:r w:rsidRPr="00440DD5">
            <w:rPr>
              <w:bCs/>
              <w:noProof/>
            </w:rPr>
            <w:t>in the quality of the regulator decisions</w:t>
          </w:r>
          <w:r w:rsidRPr="00440DD5">
            <w:rPr>
              <w:bCs/>
              <w:i/>
              <w:noProof/>
            </w:rPr>
            <w:t xml:space="preserve"> </w:t>
          </w:r>
          <w:r w:rsidRPr="00440DD5">
            <w:rPr>
              <w:bCs/>
              <w:noProof/>
            </w:rPr>
            <w:t>will increase. This can lead to uneven tre</w:t>
          </w:r>
          <w:r w:rsidRPr="00440DD5">
            <w:rPr>
              <w:bCs/>
              <w:noProof/>
            </w:rPr>
            <w:t>atment to different participants and will undermine the credibility of the whole regulatory process.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 xml:space="preserve">Moreover, without a clear framework of model validation to understand the strengths and limitations of the AI/ML models, decisions based on these algorithms might be </w:t>
          </w:r>
          <w:r w:rsidRPr="00440DD5">
            <w:rPr>
              <w:bCs/>
              <w:i/>
              <w:noProof/>
            </w:rPr>
            <w:t>misevaluated</w:t>
          </w:r>
          <w:r w:rsidRPr="00440DD5">
            <w:rPr>
              <w:bCs/>
              <w:noProof/>
            </w:rPr>
            <w:t xml:space="preserve"> with possible adverse consequences.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On the other hand, the potential of bette</w:t>
          </w:r>
          <w:r w:rsidRPr="00440DD5">
            <w:rPr>
              <w:bCs/>
              <w:noProof/>
            </w:rPr>
            <w:t xml:space="preserve">r regulatory decisions offered by AI/ML models are </w:t>
          </w:r>
          <w:r w:rsidRPr="00440DD5">
            <w:rPr>
              <w:bCs/>
              <w:i/>
              <w:noProof/>
            </w:rPr>
            <w:t>overlooked</w:t>
          </w:r>
          <w:r w:rsidRPr="00440DD5">
            <w:rPr>
              <w:bCs/>
              <w:noProof/>
            </w:rPr>
            <w:t xml:space="preserve"> if these are rejected on the basis that regulator does not have ability to understand them. Furthermore this may discourage European investments to AI/ML technology</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j. Are there obvious overl</w:t>
      </w:r>
      <w:r w:rsidRPr="00440DD5">
        <w:rPr>
          <w:b/>
          <w:bCs/>
          <w:i/>
          <w:noProof/>
        </w:rPr>
        <w:t>aps with recommendations/actions from other subgroups?</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This is a recommendation which clearly overlaps with the Regulatory acceptability subgroup. Also, given the importance of data in any AI/ML modelling, and alignment in definitions and approaches, overl</w:t>
      </w:r>
      <w:r w:rsidRPr="00440DD5">
        <w:rPr>
          <w:bCs/>
          <w:noProof/>
        </w:rPr>
        <w:t>ap is foreseen with the Data standardisation and quality subgroup</w:t>
      </w:r>
      <w:r w:rsidR="007155BD">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lastRenderedPageBreak/>
        <w:t>h. What the proposal prioritised by stakeholders through the public consultation?</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Even though the data analytics recommendations were only presented high level in the summary report sent fo</w:t>
      </w:r>
      <w:r w:rsidRPr="00440DD5">
        <w:rPr>
          <w:bCs/>
          <w:noProof/>
        </w:rPr>
        <w:t>r public consultation for the first phase of the Big Data Task force, comments have been received on aspects relevant to this proposal</w:t>
      </w:r>
      <w:r w:rsidR="007155BD">
        <w:rPr>
          <w:bCs/>
          <w:noProof/>
        </w:rPr>
        <w:t>.</w:t>
      </w:r>
    </w:p>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40DD5">
        <w:rPr>
          <w:b/>
          <w:bCs/>
          <w:i/>
          <w:noProof/>
        </w:rPr>
        <w:t>Provide a score for Strategic importance (scale 1-5 where 5 is highest)?</w:t>
      </w:r>
    </w:p>
    <w:sdt>
      <w:sdtPr>
        <w:rPr>
          <w:bCs/>
          <w:noProof/>
        </w:rPr>
        <w:id w:val="1300431459"/>
        <w:placeholder>
          <w:docPart w:val="38537FA44561448C869F66B6ABC45E9E"/>
        </w:placeholder>
      </w:sdtPr>
      <w:sdtEndPr/>
      <w:sdtContent>
        <w:p w:rsidR="004F3EAD" w:rsidRPr="00440DD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40DD5">
            <w:rPr>
              <w:bCs/>
              <w:noProof/>
            </w:rPr>
            <w:t>5</w:t>
          </w:r>
        </w:p>
      </w:sdtContent>
    </w:sd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440DD5">
        <w:rPr>
          <w:b/>
          <w:bCs/>
          <w:noProof/>
        </w:rPr>
        <w:t>3</w:t>
      </w:r>
      <w:r w:rsidR="000B0A5A" w:rsidRPr="00440DD5">
        <w:rPr>
          <w:b/>
          <w:bCs/>
          <w:noProof/>
        </w:rPr>
        <w:t>.</w:t>
      </w:r>
      <w:r w:rsidRPr="00440DD5">
        <w:rPr>
          <w:b/>
          <w:bCs/>
          <w:noProof/>
        </w:rPr>
        <w:t>Feasibility</w:t>
      </w:r>
    </w:p>
    <w:p w:rsidR="000B0A5A" w:rsidRPr="00440DD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440DD5">
        <w:rPr>
          <w:b/>
          <w:bCs/>
          <w:i/>
          <w:noProof/>
        </w:rPr>
        <w:t>a. Level of effort required to deliver the initiative</w:t>
      </w:r>
      <w:r w:rsidR="00B6552A" w:rsidRPr="00440DD5">
        <w:rPr>
          <w:b/>
          <w:bCs/>
          <w:i/>
          <w:noProof/>
        </w:rPr>
        <w:t>?</w:t>
      </w:r>
      <w:r w:rsidRPr="00440DD5">
        <w:rPr>
          <w:b/>
          <w:bCs/>
          <w:noProof/>
        </w:rPr>
        <w:t xml:space="preserve"> </w:t>
      </w:r>
    </w:p>
    <w:sdt>
      <w:sdtPr>
        <w:rPr>
          <w:bCs/>
          <w:noProof/>
        </w:rPr>
        <w:id w:val="-503428455"/>
        <w:placeholder>
          <w:docPart w:val="CDBB1D50EA1E4421BE03F8018DEF045B"/>
        </w:placeholder>
      </w:sdtPr>
      <w:sdtEndPr/>
      <w:sdtContent>
        <w:p w:rsidR="000B0A5A"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The work is feasible but should not be underestimated, both in term of internal resources to dedicate and of funding for potential workshops and collaboration with external experts.</w:t>
          </w:r>
        </w:p>
        <w:p w:rsidR="000B0A5A"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In particular, bes</w:t>
          </w:r>
          <w:r w:rsidRPr="00440DD5">
            <w:rPr>
              <w:bCs/>
              <w:noProof/>
            </w:rPr>
            <w:t>ides involving committees and working parties, it is also critical to involve academia to collaborate with the Commission and other EU Agencies as some part of the validation will be common in different areas and collaborate with other regulators. A collab</w:t>
          </w:r>
          <w:r w:rsidRPr="00440DD5">
            <w:rPr>
              <w:bCs/>
              <w:noProof/>
            </w:rPr>
            <w:t>oration with international organisation as ISO is also recommended</w:t>
          </w:r>
          <w:r w:rsidR="007155BD">
            <w:rPr>
              <w:bCs/>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Finally, we need to agree on the level of involvement for the pharma industry; if only in the comment/review phase or also during the elaboration of the framework</w:t>
          </w:r>
          <w:r w:rsidR="007155BD">
            <w:rPr>
              <w:bCs/>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 xml:space="preserve">b. What is the time </w:t>
          </w:r>
          <w:r w:rsidRPr="00440DD5">
            <w:rPr>
              <w:b/>
              <w:bCs/>
              <w:i/>
              <w:noProof/>
            </w:rPr>
            <w:t>for delivery</w:t>
          </w:r>
          <w:r w:rsidR="00B6552A" w:rsidRPr="00440DD5">
            <w:rPr>
              <w:b/>
              <w:bCs/>
              <w:i/>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4 years</w:t>
          </w:r>
          <w:r w:rsidR="007155BD">
            <w:rPr>
              <w:bCs/>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c. When will benefits of the recommendation be realised? Are they measurable</w:t>
          </w:r>
          <w:r w:rsidR="00B6552A" w:rsidRPr="00440DD5">
            <w:rPr>
              <w:b/>
              <w:bCs/>
              <w:i/>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 xml:space="preserve">Ultimate benefits will take years to be realised, but making public our efforts to provide clear guidelines in this topic might lead to an increase in the </w:t>
          </w:r>
          <w:r w:rsidRPr="00440DD5">
            <w:rPr>
              <w:bCs/>
              <w:noProof/>
            </w:rPr>
            <w:t>number of applications received that include AI/ML analyses in a shorter period of time.</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Outcome measures to define the benefits of the framework could be also decided by the group developing it and be part of the framework itself</w:t>
          </w:r>
          <w:r w:rsidR="007155BD">
            <w:rPr>
              <w:bCs/>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d. How does the proposal</w:t>
          </w:r>
          <w:r w:rsidRPr="00440DD5">
            <w:rPr>
              <w:b/>
              <w:bCs/>
              <w:i/>
              <w:noProof/>
            </w:rPr>
            <w:t xml:space="preserve"> relate to or potentially complement activities?</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Please refer to section 2c and 2d</w:t>
          </w:r>
          <w:r w:rsidR="007155BD">
            <w:rPr>
              <w:bCs/>
              <w:noProof/>
            </w:rPr>
            <w:t>.</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e. What international research initiatives exist relating to the new topic? (If so, please identify these and related respective research projects)</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 xml:space="preserve">Please refer to section </w:t>
          </w:r>
          <w:r w:rsidRPr="00440DD5">
            <w:rPr>
              <w:bCs/>
              <w:noProof/>
            </w:rPr>
            <w:t>2c and 2d</w:t>
          </w:r>
          <w:r w:rsidR="007155BD">
            <w:rPr>
              <w:bCs/>
              <w:noProof/>
            </w:rPr>
            <w:t>.</w:t>
          </w:r>
          <w:r w:rsidRPr="00440DD5">
            <w:rPr>
              <w:bCs/>
              <w:noProof/>
            </w:rPr>
            <w:t xml:space="preserve"> </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f. Provide a score for feasibility (scale 1-5; 1 = low feasibility; 5 = highest feasibility)?</w:t>
          </w:r>
        </w:p>
        <w:p w:rsidR="00780FE0"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4</w:t>
          </w:r>
        </w:p>
        <w:p w:rsidR="000B0A5A"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The project in itself is feasible but will require engagement and commitment from multiple stakeholders and sustained funding to be realised</w:t>
          </w:r>
          <w:r w:rsidR="007155BD">
            <w:rPr>
              <w:bCs/>
              <w:noProof/>
            </w:rPr>
            <w:t>.</w:t>
          </w:r>
        </w:p>
      </w:sdtContent>
    </w:sdt>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noProof/>
        </w:rPr>
      </w:pPr>
      <w:r w:rsidRPr="00440DD5">
        <w:rPr>
          <w:b/>
          <w:bCs/>
          <w:noProof/>
        </w:rPr>
        <w:t>4. R</w:t>
      </w:r>
      <w:r w:rsidRPr="00440DD5">
        <w:rPr>
          <w:b/>
          <w:bCs/>
          <w:noProof/>
        </w:rPr>
        <w:t>equired resources</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a. What are the required resources for the research initiative?</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Human resources and financial costs associated with the time spent for the guideline development and communication and engagement with key external stakeholders:</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lastRenderedPageBreak/>
        <w:t>Secretariat</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Dedicated group</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Activities at Committees and Working parties</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Funding to involve academia and managing contracts</w:t>
      </w:r>
      <w:r w:rsidR="007155BD">
        <w:rPr>
          <w:bCs/>
          <w:noProof/>
        </w:rPr>
        <w:t>.</w:t>
      </w:r>
      <w:r w:rsidRPr="00440DD5">
        <w:rPr>
          <w:bCs/>
          <w:noProof/>
        </w:rPr>
        <w:t xml:space="preserve"> </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Funding for workshops with regulatory network first (involve international regulators as well) and industry later</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Funding to p</w:t>
      </w:r>
      <w:r w:rsidRPr="00440DD5">
        <w:rPr>
          <w:bCs/>
          <w:noProof/>
        </w:rPr>
        <w:t>articipate to international meetings and for a (e.g. ISO)</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 xml:space="preserve">b. Human (estimated number of FTES): </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Secretariat 5% of FTE</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Dedicated group (5 permanent people with 20% FTE dedicated each, and 5 experts contacted based on opinion needed with 5% FTE each)</w:t>
      </w:r>
      <w:r w:rsidR="007155BD">
        <w:rPr>
          <w:bCs/>
          <w:noProof/>
        </w:rPr>
        <w:t>.</w:t>
      </w:r>
    </w:p>
    <w:p w:rsidR="00605738" w:rsidRPr="00440DD5" w:rsidRDefault="001C1C30" w:rsidP="0036638E">
      <w:pPr>
        <w:pStyle w:val="BodytextAgency"/>
        <w:numPr>
          <w:ilvl w:val="0"/>
          <w:numId w:val="37"/>
        </w:numPr>
        <w:pBdr>
          <w:top w:val="single" w:sz="4" w:space="1" w:color="auto"/>
          <w:left w:val="single" w:sz="4" w:space="4" w:color="auto"/>
          <w:bottom w:val="single" w:sz="4" w:space="1" w:color="auto"/>
          <w:right w:val="single" w:sz="4" w:space="4" w:color="auto"/>
        </w:pBdr>
        <w:rPr>
          <w:bCs/>
          <w:noProof/>
        </w:rPr>
      </w:pPr>
      <w:r w:rsidRPr="00440DD5">
        <w:rPr>
          <w:bCs/>
          <w:noProof/>
        </w:rPr>
        <w:t>Wide</w:t>
      </w:r>
      <w:r w:rsidRPr="00440DD5">
        <w:rPr>
          <w:bCs/>
          <w:noProof/>
        </w:rPr>
        <w:t>r groups that will be involved in the workshops and in the review phase (FTE impact over three years will be negligible)</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c. What skill set is required:</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To create a framework applicable on real use cases, a wide variety of expertise must be brought togethe</w:t>
      </w:r>
      <w:r w:rsidRPr="00440DD5">
        <w:rPr>
          <w:bCs/>
          <w:noProof/>
        </w:rPr>
        <w:t>r. This includes both subject matter experts (on the data sources, on medical and biochemical subjects and also on regulatory processes) and data scientists (with expertise in machine learning, statistics, programming, and epidemiology)</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d. Financial resou</w:t>
      </w:r>
      <w:r w:rsidRPr="00440DD5">
        <w:rPr>
          <w:b/>
          <w:bCs/>
          <w:i/>
          <w:noProof/>
        </w:rPr>
        <w:t>rces – consider infrastructure costs, data access costs, services of external vendors?</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Mainly for funding the workshops and missions</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No funding for infrastructure required</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e. Timescale of delivery in terms of costs – breakdown across years</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Subject to fun</w:t>
      </w:r>
      <w:r w:rsidRPr="00440DD5">
        <w:rPr>
          <w:bCs/>
          <w:noProof/>
        </w:rPr>
        <w:t>ding and resources dedicated:</w:t>
      </w:r>
    </w:p>
    <w:p w:rsidR="00605738" w:rsidRPr="00440DD5" w:rsidRDefault="001C1C30" w:rsidP="008572A2">
      <w:pPr>
        <w:pStyle w:val="BodytextAgency"/>
        <w:numPr>
          <w:ilvl w:val="0"/>
          <w:numId w:val="44"/>
        </w:numPr>
        <w:pBdr>
          <w:top w:val="single" w:sz="4" w:space="1" w:color="auto"/>
          <w:left w:val="single" w:sz="4" w:space="4" w:color="auto"/>
          <w:bottom w:val="single" w:sz="4" w:space="1" w:color="auto"/>
          <w:right w:val="single" w:sz="4" w:space="4" w:color="auto"/>
        </w:pBdr>
        <w:rPr>
          <w:bCs/>
          <w:noProof/>
        </w:rPr>
      </w:pPr>
      <w:r w:rsidRPr="00440DD5">
        <w:rPr>
          <w:bCs/>
          <w:noProof/>
        </w:rPr>
        <w:t>The first year should be dedicated to create the expert group, identify and decide how to involve industry, decide how to collaborate with other relevant external stakeholders (Commission, EU Agencies, other regulators, international standard organisations</w:t>
      </w:r>
      <w:r w:rsidRPr="00440DD5">
        <w:rPr>
          <w:bCs/>
          <w:noProof/>
        </w:rPr>
        <w:t>), planning and agreeing an outline and scope of the framework</w:t>
      </w:r>
      <w:r w:rsidR="007155BD">
        <w:rPr>
          <w:bCs/>
          <w:noProof/>
        </w:rPr>
        <w:t>.</w:t>
      </w:r>
    </w:p>
    <w:p w:rsidR="00605738" w:rsidRPr="00440DD5" w:rsidRDefault="001C1C30" w:rsidP="008572A2">
      <w:pPr>
        <w:pStyle w:val="BodytextAgency"/>
        <w:numPr>
          <w:ilvl w:val="0"/>
          <w:numId w:val="44"/>
        </w:numPr>
        <w:pBdr>
          <w:top w:val="single" w:sz="4" w:space="1" w:color="auto"/>
          <w:left w:val="single" w:sz="4" w:space="4" w:color="auto"/>
          <w:bottom w:val="single" w:sz="4" w:space="1" w:color="auto"/>
          <w:right w:val="single" w:sz="4" w:space="4" w:color="auto"/>
        </w:pBdr>
        <w:rPr>
          <w:bCs/>
          <w:noProof/>
        </w:rPr>
      </w:pPr>
      <w:r w:rsidRPr="00440DD5">
        <w:rPr>
          <w:bCs/>
          <w:noProof/>
        </w:rPr>
        <w:t>The second and third year should be dedicated to the main content developments</w:t>
      </w:r>
      <w:r w:rsidR="007155BD">
        <w:rPr>
          <w:bCs/>
          <w:noProof/>
        </w:rPr>
        <w:t>.</w:t>
      </w:r>
    </w:p>
    <w:p w:rsidR="00605738" w:rsidRPr="00440DD5" w:rsidRDefault="001C1C30" w:rsidP="008572A2">
      <w:pPr>
        <w:pStyle w:val="BodytextAgency"/>
        <w:numPr>
          <w:ilvl w:val="0"/>
          <w:numId w:val="44"/>
        </w:numPr>
        <w:pBdr>
          <w:top w:val="single" w:sz="4" w:space="1" w:color="auto"/>
          <w:left w:val="single" w:sz="4" w:space="4" w:color="auto"/>
          <w:bottom w:val="single" w:sz="4" w:space="1" w:color="auto"/>
          <w:right w:val="single" w:sz="4" w:space="4" w:color="auto"/>
        </w:pBdr>
        <w:rPr>
          <w:bCs/>
          <w:noProof/>
        </w:rPr>
      </w:pPr>
      <w:r w:rsidRPr="00440DD5">
        <w:rPr>
          <w:bCs/>
          <w:noProof/>
        </w:rPr>
        <w:t>The fourth year should be dedicated to reach an agreement between all the relevant stakeholders, including comme</w:t>
      </w:r>
      <w:r w:rsidRPr="00440DD5">
        <w:rPr>
          <w:bCs/>
          <w:noProof/>
        </w:rPr>
        <w:t>nts from consultation processes</w:t>
      </w:r>
      <w:r w:rsidR="007155BD">
        <w:rPr>
          <w:bCs/>
          <w:noProof/>
        </w:rPr>
        <w:t>.</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f. Are the potential funding partners:</w:t>
      </w:r>
    </w:p>
    <w:p w:rsidR="00605738" w:rsidRPr="00440DD5" w:rsidRDefault="001C1C30" w:rsidP="008572A2">
      <w:pPr>
        <w:pStyle w:val="BodytextAgency"/>
        <w:numPr>
          <w:ilvl w:val="0"/>
          <w:numId w:val="45"/>
        </w:numPr>
        <w:pBdr>
          <w:top w:val="single" w:sz="4" w:space="1" w:color="auto"/>
          <w:left w:val="single" w:sz="4" w:space="4" w:color="auto"/>
          <w:bottom w:val="single" w:sz="4" w:space="1" w:color="auto"/>
          <w:right w:val="single" w:sz="4" w:space="4" w:color="auto"/>
        </w:pBdr>
        <w:rPr>
          <w:bCs/>
          <w:noProof/>
        </w:rPr>
      </w:pPr>
      <w:r w:rsidRPr="00440DD5">
        <w:rPr>
          <w:bCs/>
          <w:noProof/>
        </w:rPr>
        <w:t>European Commission, centralised funding sources e.g. Horizon Europe</w:t>
      </w:r>
    </w:p>
    <w:p w:rsidR="00605738" w:rsidRPr="00440DD5" w:rsidRDefault="001C1C30" w:rsidP="008572A2">
      <w:pPr>
        <w:pStyle w:val="BodytextAgency"/>
        <w:numPr>
          <w:ilvl w:val="0"/>
          <w:numId w:val="45"/>
        </w:numPr>
        <w:pBdr>
          <w:top w:val="single" w:sz="4" w:space="1" w:color="auto"/>
          <w:left w:val="single" w:sz="4" w:space="4" w:color="auto"/>
          <w:bottom w:val="single" w:sz="4" w:space="1" w:color="auto"/>
          <w:right w:val="single" w:sz="4" w:space="4" w:color="auto"/>
        </w:pBdr>
        <w:rPr>
          <w:bCs/>
          <w:noProof/>
        </w:rPr>
      </w:pPr>
      <w:r w:rsidRPr="00440DD5">
        <w:rPr>
          <w:bCs/>
          <w:noProof/>
        </w:rPr>
        <w:t>If collaboration with other Agencies, some cost can be shared</w:t>
      </w:r>
    </w:p>
    <w:p w:rsidR="00605738" w:rsidRPr="00440DD5" w:rsidRDefault="001C1C30" w:rsidP="008572A2">
      <w:pPr>
        <w:pStyle w:val="BodytextAgency"/>
        <w:numPr>
          <w:ilvl w:val="0"/>
          <w:numId w:val="45"/>
        </w:numPr>
        <w:pBdr>
          <w:top w:val="single" w:sz="4" w:space="1" w:color="auto"/>
          <w:left w:val="single" w:sz="4" w:space="4" w:color="auto"/>
          <w:bottom w:val="single" w:sz="4" w:space="1" w:color="auto"/>
          <w:right w:val="single" w:sz="4" w:space="4" w:color="auto"/>
        </w:pBdr>
        <w:rPr>
          <w:bCs/>
          <w:noProof/>
        </w:rPr>
      </w:pPr>
      <w:r w:rsidRPr="00440DD5">
        <w:rPr>
          <w:bCs/>
          <w:noProof/>
        </w:rPr>
        <w:t>National governments?</w:t>
      </w:r>
    </w:p>
    <w:p w:rsidR="00605738" w:rsidRDefault="00605738" w:rsidP="00605738">
      <w:pPr>
        <w:pStyle w:val="BodytextAgency"/>
        <w:pBdr>
          <w:top w:val="single" w:sz="4" w:space="1" w:color="auto"/>
          <w:left w:val="single" w:sz="4" w:space="4" w:color="auto"/>
          <w:bottom w:val="single" w:sz="4" w:space="1" w:color="auto"/>
          <w:right w:val="single" w:sz="4" w:space="4" w:color="auto"/>
        </w:pBdr>
        <w:rPr>
          <w:b/>
          <w:bCs/>
          <w:noProof/>
        </w:rPr>
      </w:pPr>
    </w:p>
    <w:p w:rsidR="000E61A0" w:rsidRPr="00440DD5" w:rsidRDefault="000E61A0" w:rsidP="00605738">
      <w:pPr>
        <w:pStyle w:val="BodytextAgency"/>
        <w:pBdr>
          <w:top w:val="single" w:sz="4" w:space="1" w:color="auto"/>
          <w:left w:val="single" w:sz="4" w:space="4" w:color="auto"/>
          <w:bottom w:val="single" w:sz="4" w:space="1" w:color="auto"/>
          <w:right w:val="single" w:sz="4" w:space="4" w:color="auto"/>
        </w:pBdr>
        <w:rPr>
          <w:b/>
          <w:bCs/>
          <w:noProof/>
        </w:rPr>
      </w:pP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noProof/>
        </w:rPr>
      </w:pPr>
      <w:r w:rsidRPr="00440DD5">
        <w:rPr>
          <w:b/>
          <w:bCs/>
          <w:noProof/>
        </w:rPr>
        <w:lastRenderedPageBreak/>
        <w:t xml:space="preserve">5. Level of </w:t>
      </w:r>
      <w:r w:rsidRPr="00440DD5">
        <w:rPr>
          <w:b/>
          <w:bCs/>
          <w:noProof/>
        </w:rPr>
        <w:t>prioritisation</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a. Enter a score for prioritisation (1-5 – 5 is highest) and briefly justify.  Consider strategic importance, stakeholder priority, regulatory impact; potential public health impact, feasibility:</w:t>
      </w:r>
    </w:p>
    <w:p w:rsidR="00605738"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High Priority – 5</w:t>
      </w:r>
    </w:p>
    <w:p w:rsidR="00780FE0" w:rsidRPr="00440DD5" w:rsidRDefault="001C1C30" w:rsidP="00605738">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 xml:space="preserve">AI/ML will be increasingly </w:t>
      </w:r>
      <w:r w:rsidRPr="00440DD5">
        <w:rPr>
          <w:bCs/>
          <w:noProof/>
        </w:rPr>
        <w:t xml:space="preserve">used and it is crucial to create a framework to clarify what is required from regulators. This will help industry but also assessors in knowing what kind of questions and what to look at when these models are presented to them. Moreover, it will also help </w:t>
      </w:r>
      <w:r w:rsidRPr="00440DD5">
        <w:rPr>
          <w:bCs/>
          <w:noProof/>
        </w:rPr>
        <w:t>to clarify what training is needed for the assessors</w:t>
      </w:r>
      <w:r w:rsidR="007155BD">
        <w:rPr>
          <w:bCs/>
          <w:noProof/>
        </w:rPr>
        <w:t>.</w:t>
      </w:r>
    </w:p>
    <w:p w:rsidR="00780FE0" w:rsidRPr="00440DD5" w:rsidRDefault="00780FE0" w:rsidP="008E7073">
      <w:pPr>
        <w:pStyle w:val="BodytextAgency"/>
        <w:pBdr>
          <w:top w:val="single" w:sz="4" w:space="1" w:color="auto"/>
          <w:left w:val="single" w:sz="4" w:space="4" w:color="auto"/>
          <w:bottom w:val="single" w:sz="4" w:space="1" w:color="auto"/>
          <w:right w:val="single" w:sz="4" w:space="4" w:color="auto"/>
        </w:pBdr>
        <w:rPr>
          <w:bCs/>
          <w:noProof/>
        </w:rPr>
      </w:pPr>
    </w:p>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440DD5">
        <w:rPr>
          <w:b/>
          <w:bCs/>
          <w:noProof/>
        </w:rPr>
        <w:t>6.</w:t>
      </w:r>
      <w:r w:rsidR="00780FE0" w:rsidRPr="00440DD5">
        <w:rPr>
          <w:b/>
          <w:bCs/>
          <w:noProof/>
        </w:rPr>
        <w:t xml:space="preserve"> </w:t>
      </w:r>
      <w:r w:rsidRPr="00440DD5">
        <w:rPr>
          <w:b/>
          <w:bCs/>
          <w:noProof/>
        </w:rPr>
        <w:t>External communication</w:t>
      </w:r>
    </w:p>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 xml:space="preserve">a. Do you think the action in this proposal will require external communication (to people outside the taskforce)? </w:t>
      </w:r>
    </w:p>
    <w:sdt>
      <w:sdtPr>
        <w:rPr>
          <w:bCs/>
          <w:noProof/>
        </w:rPr>
        <w:id w:val="-1731685413"/>
        <w:placeholder>
          <w:docPart w:val="031DA1294FC14D80B13A06D1ED8D0487"/>
        </w:placeholder>
      </w:sdtPr>
      <w:sdtEndPr/>
      <w:sdtConten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Yes</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 xml:space="preserve">b. If yes, what would be the main messages to communicate (state the key points you would like to get across and/or the main outcome </w:t>
      </w:r>
      <w:r w:rsidRPr="00440DD5">
        <w:rPr>
          <w:b/>
          <w:bCs/>
          <w:i/>
          <w:noProof/>
        </w:rPr>
        <w:t xml:space="preserve">you would like as a result of the communication)? </w:t>
      </w:r>
    </w:p>
    <w:sdt>
      <w:sdtPr>
        <w:rPr>
          <w:bCs/>
          <w:noProof/>
        </w:rPr>
        <w:id w:val="-1700308446"/>
        <w:placeholder>
          <w:docPart w:val="10C317877BD0413383D6B71DCBA211D6"/>
        </w:placeholder>
      </w:sdtPr>
      <w:sdtEndPr/>
      <w:sdtConten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AI/ML models will be increasingly used; an agreed framework to foster acceptability and trustworthiness in these models and to guarantee quality and uniformity of judgement when assessing them is needed.</w:t>
          </w:r>
        </w:p>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T</w:t>
          </w:r>
          <w:r w:rsidRPr="00440DD5">
            <w:rPr>
              <w:bCs/>
              <w:noProof/>
            </w:rPr>
            <w:t>his will also be part on a wider effort to understand and leverage AI/ML models that includes i) forming an AI advisory board to provide expert guidance and advice on big data analyses in the context of regulatory use cases and ii) analytics centres to fos</w:t>
          </w:r>
          <w:r w:rsidRPr="00440DD5">
            <w:rPr>
              <w:bCs/>
              <w:noProof/>
            </w:rPr>
            <w:t>ter the expertise in the regulatory network</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 xml:space="preserve">c. Who would be the main target audience for these messages (e.g. patients, healthcare professionals, pharma industry, academia, regulatory agencies </w:t>
      </w:r>
      <w:r w:rsidR="00B6552A" w:rsidRPr="00440DD5">
        <w:rPr>
          <w:b/>
          <w:bCs/>
          <w:i/>
          <w:noProof/>
        </w:rPr>
        <w:t>etc.</w:t>
      </w:r>
      <w:r w:rsidRPr="00440DD5">
        <w:rPr>
          <w:b/>
          <w:bCs/>
          <w:i/>
          <w:noProof/>
        </w:rPr>
        <w:t xml:space="preserve">)? The audience may be different for the </w:t>
      </w:r>
      <w:r w:rsidRPr="00440DD5">
        <w:rPr>
          <w:b/>
          <w:bCs/>
          <w:i/>
          <w:noProof/>
        </w:rPr>
        <w:t>different messages.</w:t>
      </w:r>
    </w:p>
    <w:sdt>
      <w:sdtPr>
        <w:rPr>
          <w:bCs/>
          <w:noProof/>
        </w:rPr>
        <w:id w:val="564611927"/>
        <w:placeholder>
          <w:docPart w:val="D94ECEC9DFFA407AA7A86133E1C8CE32"/>
        </w:placeholder>
      </w:sdtPr>
      <w:sdtEndPr/>
      <w:sdtConten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Academia, pharma industry and European Commission</w:t>
          </w:r>
          <w:r w:rsidR="007155BD">
            <w:rPr>
              <w:bCs/>
              <w:noProof/>
            </w:rPr>
            <w:t>.</w:t>
          </w:r>
        </w:p>
      </w:sdtContent>
    </w:sd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40DD5">
        <w:rPr>
          <w:b/>
          <w:bCs/>
          <w:i/>
          <w:noProof/>
        </w:rPr>
        <w:t>d. Are there any potentially sensitive issues in this proposal where we should be particularly careful to communicate appropriately and avoid miscommunication (e.g. privacy concerns)?</w:t>
      </w:r>
      <w:r w:rsidRPr="00440DD5">
        <w:rPr>
          <w:b/>
          <w:bCs/>
          <w:i/>
          <w:noProof/>
        </w:rPr>
        <w:t xml:space="preserve"> </w:t>
      </w:r>
    </w:p>
    <w:sdt>
      <w:sdtPr>
        <w:rPr>
          <w:bCs/>
          <w:noProof/>
        </w:rPr>
        <w:id w:val="-1878924557"/>
        <w:placeholder>
          <w:docPart w:val="FD90896D05EB49EFB3DDA7EC8CAE13A0"/>
        </w:placeholder>
      </w:sdtPr>
      <w:sdtEndPr/>
      <w:sdtContent>
        <w:p w:rsidR="004F3EAD" w:rsidRPr="00440DD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40DD5">
            <w:rPr>
              <w:bCs/>
              <w:noProof/>
            </w:rPr>
            <w:t>No</w:t>
          </w:r>
          <w:r w:rsidR="00440DD5">
            <w:rPr>
              <w:bCs/>
              <w:noProof/>
            </w:rPr>
            <w:t>.</w:t>
          </w:r>
        </w:p>
      </w:sdtContent>
    </w:sdt>
    <w:p w:rsidR="00DA448A" w:rsidRPr="00440DD5" w:rsidRDefault="001C1C30" w:rsidP="008E7073">
      <w:pPr>
        <w:rPr>
          <w:rFonts w:ascii="Verdana" w:eastAsia="Verdana" w:hAnsi="Verdana" w:cs="Verdana"/>
          <w:noProof/>
          <w:sz w:val="32"/>
          <w:szCs w:val="32"/>
          <w:lang w:val="en-GB" w:eastAsia="en-GB"/>
        </w:rPr>
      </w:pPr>
      <w:r w:rsidRPr="00440DD5">
        <w:rPr>
          <w:noProof/>
          <w:lang w:val="en-GB"/>
        </w:rPr>
        <w:br w:type="page"/>
      </w:r>
    </w:p>
    <w:p w:rsidR="004F3EAD" w:rsidRPr="0026266D" w:rsidRDefault="001C1C30" w:rsidP="0026266D">
      <w:pPr>
        <w:pStyle w:val="No-TOCheadingAgency"/>
        <w:rPr>
          <w:noProof/>
          <w:color w:val="003399"/>
        </w:rPr>
      </w:pPr>
      <w:r w:rsidRPr="0026266D">
        <w:rPr>
          <w:noProof/>
          <w:color w:val="003399"/>
        </w:rPr>
        <w:lastRenderedPageBreak/>
        <w:t xml:space="preserve">Devices and IVD subgroup recommendation: </w:t>
      </w:r>
    </w:p>
    <w:p w:rsidR="004F3EAD" w:rsidRPr="00E91768" w:rsidRDefault="001C1C30" w:rsidP="0026266D">
      <w:pPr>
        <w:pStyle w:val="HeadingcentredAgency"/>
        <w:jc w:val="left"/>
        <w:rPr>
          <w:noProof/>
        </w:rPr>
      </w:pPr>
      <w:bookmarkStart w:id="11" w:name="_Toc30075768"/>
      <w:r w:rsidRPr="00E91768">
        <w:rPr>
          <w:noProof/>
        </w:rPr>
        <w:t>Support upskilling of expertise and capacity at notified bodies and regulatory network to ensure they can robustly critique rapidly evolving devices and algorithms</w:t>
      </w:r>
      <w:bookmarkEnd w:id="11"/>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3" w:type="pct"/>
          </w:tcPr>
          <w:p w:rsidR="004F3EAD" w:rsidRPr="0026266D" w:rsidRDefault="001C1C30" w:rsidP="008E7073">
            <w:pPr>
              <w:pStyle w:val="BodytextAgency"/>
              <w:rPr>
                <w:bCs/>
                <w:noProof/>
              </w:rPr>
            </w:pPr>
            <w:r w:rsidRPr="0026266D">
              <w:rPr>
                <w:bCs/>
                <w:noProof/>
              </w:rPr>
              <w:t>Strategic goal</w:t>
            </w:r>
          </w:p>
        </w:tc>
        <w:sdt>
          <w:sdtPr>
            <w:rPr>
              <w:noProof/>
            </w:rPr>
            <w:id w:val="-136567494"/>
            <w:placeholder>
              <w:docPart w:val="D0EE55022E594579B7C3150B9BEBE8F0"/>
            </w:placeholder>
          </w:sdtPr>
          <w:sdtEndPr/>
          <w:sdtContent>
            <w:tc>
              <w:tcPr>
                <w:tcW w:w="3837" w:type="pct"/>
              </w:tcPr>
              <w:p w:rsidR="004F3EAD" w:rsidRPr="0026266D" w:rsidRDefault="001C1C30" w:rsidP="008E7073">
                <w:pPr>
                  <w:pStyle w:val="TabletextrowsAgency"/>
                  <w:rPr>
                    <w:noProof/>
                  </w:rPr>
                </w:pPr>
                <w:r w:rsidRPr="0026266D">
                  <w:rPr>
                    <w:noProof/>
                  </w:rPr>
                  <w:t>Support upskilling of exp</w:t>
                </w:r>
                <w:r w:rsidRPr="0026266D">
                  <w:rPr>
                    <w:noProof/>
                  </w:rPr>
                  <w:t>ertise within the regulatory network to effectively</w:t>
                </w:r>
                <w:r w:rsidR="00DA448A" w:rsidRPr="0026266D">
                  <w:rPr>
                    <w:noProof/>
                  </w:rPr>
                  <w:t xml:space="preserve"> </w:t>
                </w:r>
                <w:r w:rsidRPr="0026266D">
                  <w:rPr>
                    <w:noProof/>
                  </w:rPr>
                  <w:t xml:space="preserve">regulate m-Health and diagnostic devices used to generate data for medicines regulators. </w:t>
                </w:r>
              </w:p>
            </w:tc>
          </w:sdtContent>
        </w:sdt>
      </w:tr>
      <w:tr w:rsidR="00187F10" w:rsidRPr="001C1C30" w:rsidTr="00187F10">
        <w:trPr>
          <w:trHeight w:val="61"/>
        </w:trPr>
        <w:tc>
          <w:tcPr>
            <w:tcW w:w="1163" w:type="pct"/>
          </w:tcPr>
          <w:p w:rsidR="004F3EAD" w:rsidRPr="0026266D" w:rsidRDefault="001C1C30" w:rsidP="008E7073">
            <w:pPr>
              <w:pStyle w:val="BodytextAgency"/>
              <w:rPr>
                <w:bCs/>
                <w:noProof/>
              </w:rPr>
            </w:pPr>
            <w:r w:rsidRPr="0026266D">
              <w:rPr>
                <w:bCs/>
                <w:noProof/>
              </w:rPr>
              <w:t>Core recommendation</w:t>
            </w:r>
          </w:p>
        </w:tc>
        <w:sdt>
          <w:sdtPr>
            <w:rPr>
              <w:noProof/>
            </w:rPr>
            <w:id w:val="1621484881"/>
            <w:placeholder>
              <w:docPart w:val="A23CF93F597944C48C81F871576EB248"/>
            </w:placeholder>
          </w:sdtPr>
          <w:sdtEndPr/>
          <w:sdtContent>
            <w:tc>
              <w:tcPr>
                <w:tcW w:w="3837" w:type="pct"/>
              </w:tcPr>
              <w:p w:rsidR="004F3EAD" w:rsidRPr="0026266D" w:rsidRDefault="001C1C30" w:rsidP="008E7073">
                <w:pPr>
                  <w:pStyle w:val="TabletextrowsAgency"/>
                  <w:rPr>
                    <w:noProof/>
                  </w:rPr>
                </w:pPr>
                <w:r w:rsidRPr="0026266D">
                  <w:rPr>
                    <w:noProof/>
                  </w:rPr>
                  <w:t xml:space="preserve">As medical technologies evolve rapidly it is vital that agencies and bodies involved in their regulation build resources with a high level of expertise and invest that these are upheld. </w:t>
                </w:r>
              </w:p>
              <w:p w:rsidR="004F3EAD" w:rsidRPr="0026266D" w:rsidRDefault="001C1C30" w:rsidP="008E7073">
                <w:pPr>
                  <w:pStyle w:val="TabletextrowsAgency"/>
                  <w:rPr>
                    <w:noProof/>
                  </w:rPr>
                </w:pPr>
                <w:r w:rsidRPr="0026266D">
                  <w:rPr>
                    <w:noProof/>
                  </w:rPr>
                  <w:t xml:space="preserve">Development of or making use of current training platforms (EU NTC), </w:t>
                </w:r>
                <w:r w:rsidRPr="0026266D">
                  <w:rPr>
                    <w:noProof/>
                  </w:rPr>
                  <w:t xml:space="preserve">to help upskill the expertise of regulators and bodies involved in the assessment of new technologies is essential to deliver safe and effective medicinal products and devices in the future. </w:t>
                </w:r>
              </w:p>
            </w:tc>
          </w:sdtContent>
        </w:sdt>
      </w:tr>
      <w:tr w:rsidR="00187F10" w:rsidTr="00187F10">
        <w:tc>
          <w:tcPr>
            <w:tcW w:w="1163" w:type="pct"/>
          </w:tcPr>
          <w:p w:rsidR="004F3EAD" w:rsidRPr="0026266D" w:rsidRDefault="001C1C30" w:rsidP="008E7073">
            <w:pPr>
              <w:pStyle w:val="BodytextAgency"/>
              <w:rPr>
                <w:bCs/>
                <w:noProof/>
              </w:rPr>
            </w:pPr>
            <w:r w:rsidRPr="0026266D">
              <w:rPr>
                <w:bCs/>
                <w:noProof/>
              </w:rPr>
              <w:t>Subgroup relevance</w:t>
            </w:r>
          </w:p>
        </w:tc>
        <w:sdt>
          <w:sdtPr>
            <w:rPr>
              <w:noProof/>
            </w:rPr>
            <w:id w:val="-951016605"/>
            <w:placeholder>
              <w:docPart w:val="103D80F45D274C3398F1A0F6A7860275"/>
            </w:placeholder>
          </w:sdtPr>
          <w:sdtEndPr/>
          <w:sdtContent>
            <w:tc>
              <w:tcPr>
                <w:tcW w:w="3837" w:type="pct"/>
              </w:tcPr>
              <w:p w:rsidR="004F3EAD" w:rsidRPr="0026266D" w:rsidRDefault="001C1C30" w:rsidP="008E7073">
                <w:pPr>
                  <w:pStyle w:val="TabletextrowsAgency"/>
                  <w:rPr>
                    <w:noProof/>
                  </w:rPr>
                </w:pPr>
                <w:r w:rsidRPr="0026266D">
                  <w:rPr>
                    <w:noProof/>
                  </w:rPr>
                  <w:t>Devices and in vitro diagnostics</w:t>
                </w:r>
                <w:r>
                  <w:rPr>
                    <w:noProof/>
                  </w:rPr>
                  <w:t>.</w:t>
                </w:r>
              </w:p>
            </w:tc>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Poten</w:t>
            </w:r>
            <w:r w:rsidRPr="0026266D">
              <w:rPr>
                <w:noProof/>
              </w:rPr>
              <w:t>tial collaborators</w:t>
            </w:r>
          </w:p>
        </w:tc>
        <w:sdt>
          <w:sdtPr>
            <w:rPr>
              <w:noProof/>
            </w:rPr>
            <w:id w:val="1664749277"/>
            <w:placeholder>
              <w:docPart w:val="335C3185348243BF81CA073AC7A66666"/>
            </w:placeholder>
          </w:sdtPr>
          <w:sdtEndPr/>
          <w:sdtContent>
            <w:sdt>
              <w:sdtPr>
                <w:rPr>
                  <w:noProof/>
                </w:rPr>
                <w:id w:val="-841779244"/>
                <w:placeholder>
                  <w:docPart w:val="6F157B94B61F4BBFB3BC888A306C81AD"/>
                </w:placeholder>
              </w:sdtPr>
              <w:sdtEndPr>
                <w:rPr>
                  <w:bCs/>
                </w:rPr>
              </w:sdtEndPr>
              <w:sdtContent>
                <w:tc>
                  <w:tcPr>
                    <w:tcW w:w="3836" w:type="pct"/>
                  </w:tcPr>
                  <w:p w:rsidR="004F3EAD" w:rsidRPr="0026266D" w:rsidRDefault="001C1C30" w:rsidP="008E7073">
                    <w:pPr>
                      <w:pStyle w:val="TabletextrowsAgency"/>
                      <w:rPr>
                        <w:noProof/>
                      </w:rPr>
                    </w:pPr>
                    <w:r w:rsidRPr="0026266D">
                      <w:rPr>
                        <w:bCs/>
                        <w:noProof/>
                      </w:rPr>
                      <w:t>Multiple: Academia, industry, medical device competent authorities, Notified bodies, European Commission, national standards and governance bodies, IT providers, national data protection agencies.</w:t>
                    </w:r>
                  </w:p>
                </w:tc>
              </w:sdtContent>
            </w:sdt>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Data source/accessibility</w:t>
            </w:r>
          </w:p>
        </w:tc>
        <w:sdt>
          <w:sdtPr>
            <w:rPr>
              <w:noProof/>
            </w:rPr>
            <w:id w:val="-2081744539"/>
            <w:placeholder>
              <w:docPart w:val="335C3185348243BF81CA073AC7A66666"/>
            </w:placeholder>
          </w:sdtPr>
          <w:sdtEndPr/>
          <w:sdtContent>
            <w:tc>
              <w:tcPr>
                <w:tcW w:w="3836" w:type="pct"/>
              </w:tcPr>
              <w:p w:rsidR="004F3EAD" w:rsidRPr="0026266D" w:rsidRDefault="001C1C30" w:rsidP="008E7073">
                <w:pPr>
                  <w:pStyle w:val="TabletextrowsAgency"/>
                  <w:rPr>
                    <w:noProof/>
                  </w:rPr>
                </w:pPr>
                <w:r w:rsidRPr="0026266D">
                  <w:rPr>
                    <w:noProof/>
                  </w:rPr>
                  <w:t>Clinical trial data, European public assessment reports, publications, medical device clinical investigation and performance study data</w:t>
                </w:r>
                <w:r>
                  <w:rPr>
                    <w:noProof/>
                  </w:rPr>
                  <w:t>.</w:t>
                </w:r>
              </w:p>
            </w:tc>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Data privacy issues</w:t>
            </w:r>
          </w:p>
        </w:tc>
        <w:sdt>
          <w:sdtPr>
            <w:rPr>
              <w:noProof/>
            </w:rPr>
            <w:id w:val="2118166685"/>
            <w:placeholder>
              <w:docPart w:val="335C3185348243BF81CA073AC7A66666"/>
            </w:placeholder>
          </w:sdtPr>
          <w:sdtEndPr/>
          <w:sdtContent>
            <w:tc>
              <w:tcPr>
                <w:tcW w:w="3836" w:type="pct"/>
              </w:tcPr>
              <w:p w:rsidR="004F3EAD" w:rsidRPr="0026266D" w:rsidRDefault="001C1C30" w:rsidP="008E7073">
                <w:pPr>
                  <w:pStyle w:val="TabletextrowsAgency"/>
                  <w:rPr>
                    <w:noProof/>
                  </w:rPr>
                </w:pPr>
                <w:r w:rsidRPr="0026266D">
                  <w:rPr>
                    <w:noProof/>
                  </w:rPr>
                  <w:t xml:space="preserve">Potential use of confidential commercial data submitted as part of a package for MAA or CE mark </w:t>
                </w:r>
                <w:r w:rsidRPr="0026266D">
                  <w:rPr>
                    <w:noProof/>
                  </w:rPr>
                  <w:t xml:space="preserve">certification in training environments to understand and to regulate, data privacy issues in accordance with data protection laws in Europe.     </w:t>
                </w:r>
              </w:p>
            </w:tc>
          </w:sdtContent>
        </w:sdt>
      </w:tr>
    </w:tbl>
    <w:p w:rsidR="004F3EAD" w:rsidRPr="00DF55F6" w:rsidRDefault="004F3EAD" w:rsidP="008E7073">
      <w:pPr>
        <w:pStyle w:val="BodytextAgency"/>
        <w:rPr>
          <w:noProof/>
          <w:color w:val="44546A" w:themeColor="text2"/>
        </w:rPr>
      </w:pP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26266D">
        <w:rPr>
          <w:b/>
          <w:bCs/>
          <w:noProof/>
        </w:rPr>
        <w:t>1. Topic description</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26266D">
        <w:rPr>
          <w:bCs/>
          <w:i/>
          <w:noProof/>
        </w:rPr>
        <w:t>Brief statement of perceived problem:</w:t>
      </w:r>
    </w:p>
    <w:sdt>
      <w:sdtPr>
        <w:rPr>
          <w:bCs/>
          <w:noProof/>
        </w:rPr>
        <w:id w:val="1158814292"/>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Industry and academia are increasingly adopting new technologies for use in their clinical trials to support a marketing authorisation; these range from different types of m-health initiatives (use of an app or other connected device) to artificial intelli</w:t>
          </w:r>
          <w:r w:rsidRPr="0026266D">
            <w:rPr>
              <w:bCs/>
              <w:noProof/>
            </w:rPr>
            <w:t>gence linked diagnostic devices/decision making tools and companion diagnostics. The data generated will improve patient monitoring, diagnosis and treatment and will influence decision making at the patient or healthcare provider level. As there is more an</w:t>
          </w:r>
          <w:r w:rsidRPr="0026266D">
            <w:rPr>
              <w:bCs/>
              <w:noProof/>
            </w:rPr>
            <w:t>d more convergence between medicines and devices, regulators and Notified Bodies need the skills to assess the safety, benefits, and accuracy of these new devices, particularly when they are used to support clinical trials and data for marketing authorisat</w:t>
          </w:r>
          <w:r w:rsidRPr="0026266D">
            <w:rPr>
              <w:bCs/>
              <w:noProof/>
            </w:rPr>
            <w:t>ion.</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noProof/>
            </w:rPr>
            <w:t>What is also important is the review/assessment of such technologies that are used with medicinal products falling outside the medical device definition (e.g. health apps not classified as medical device), and ensuring the expertise is within the medi</w:t>
          </w:r>
          <w:r w:rsidRPr="0026266D">
            <w:rPr>
              <w:noProof/>
            </w:rPr>
            <w:t>cines agencies to deal with them and decide on the purpose/value of such digital/electronic/software devices for patients and if there is value, ensuring that these are adequately described in the product information.</w:t>
          </w:r>
        </w:p>
      </w:sdtContent>
    </w:sd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26266D">
        <w:rPr>
          <w:bCs/>
          <w:i/>
          <w:noProof/>
        </w:rPr>
        <w:t xml:space="preserve">What is the regulatory gap? </w:t>
      </w:r>
    </w:p>
    <w:sdt>
      <w:sdtPr>
        <w:rPr>
          <w:bCs/>
          <w:noProof/>
        </w:rPr>
        <w:id w:val="-697699441"/>
        <w:placeholder>
          <w:docPart w:val="D8BDB715DD1E4E18975C5B2719E395A2"/>
        </w:placeholder>
      </w:sdtPr>
      <w:sdtEndPr/>
      <w:sdtContent>
        <w:p w:rsidR="004F3EAD" w:rsidRPr="0026266D" w:rsidRDefault="001C1C30" w:rsidP="008572A2">
          <w:pPr>
            <w:pStyle w:val="BodytextAgency"/>
            <w:numPr>
              <w:ilvl w:val="0"/>
              <w:numId w:val="54"/>
            </w:numPr>
            <w:pBdr>
              <w:top w:val="single" w:sz="4" w:space="1" w:color="auto"/>
              <w:left w:val="single" w:sz="4" w:space="4" w:color="auto"/>
              <w:bottom w:val="single" w:sz="4" w:space="0" w:color="auto"/>
              <w:right w:val="single" w:sz="4" w:space="4" w:color="auto"/>
            </w:pBdr>
            <w:rPr>
              <w:noProof/>
            </w:rPr>
          </w:pPr>
          <w:r w:rsidRPr="0026266D">
            <w:rPr>
              <w:bCs/>
              <w:noProof/>
            </w:rPr>
            <w:t>The k</w:t>
          </w:r>
          <w:r w:rsidRPr="0026266D">
            <w:rPr>
              <w:noProof/>
            </w:rPr>
            <w:t>no</w:t>
          </w:r>
          <w:r w:rsidRPr="0026266D">
            <w:rPr>
              <w:noProof/>
            </w:rPr>
            <w:t xml:space="preserve">wledge base and experience of medicines regulators and notified bodies in the rapidly evolving field of m-health and diagnostics for use with medicinal products. </w:t>
          </w:r>
        </w:p>
        <w:p w:rsidR="004F3EAD" w:rsidRPr="0026266D" w:rsidRDefault="001C1C30" w:rsidP="008572A2">
          <w:pPr>
            <w:pStyle w:val="BodytextAgency"/>
            <w:numPr>
              <w:ilvl w:val="0"/>
              <w:numId w:val="54"/>
            </w:numPr>
            <w:pBdr>
              <w:top w:val="single" w:sz="4" w:space="1" w:color="auto"/>
              <w:left w:val="single" w:sz="4" w:space="4" w:color="auto"/>
              <w:bottom w:val="single" w:sz="4" w:space="0" w:color="auto"/>
              <w:right w:val="single" w:sz="4" w:space="4" w:color="auto"/>
            </w:pBdr>
            <w:rPr>
              <w:noProof/>
            </w:rPr>
          </w:pPr>
          <w:r w:rsidRPr="0026266D">
            <w:rPr>
              <w:noProof/>
            </w:rPr>
            <w:lastRenderedPageBreak/>
            <w:t>Respective roles and responsibilities of regulators in assessing new technologies for use wit</w:t>
          </w:r>
          <w:r w:rsidRPr="0026266D">
            <w:rPr>
              <w:noProof/>
            </w:rPr>
            <w:t>h medicinal products</w:t>
          </w:r>
          <w:r>
            <w:rPr>
              <w:noProof/>
            </w:rPr>
            <w:t>.</w:t>
          </w:r>
        </w:p>
        <w:p w:rsidR="004F3EAD" w:rsidRPr="0026266D" w:rsidRDefault="001C1C30" w:rsidP="008572A2">
          <w:pPr>
            <w:pStyle w:val="BodytextAgency"/>
            <w:numPr>
              <w:ilvl w:val="0"/>
              <w:numId w:val="54"/>
            </w:numPr>
            <w:pBdr>
              <w:top w:val="single" w:sz="4" w:space="1" w:color="auto"/>
              <w:left w:val="single" w:sz="4" w:space="4" w:color="auto"/>
              <w:bottom w:val="single" w:sz="4" w:space="0" w:color="auto"/>
              <w:right w:val="single" w:sz="4" w:space="4" w:color="auto"/>
            </w:pBdr>
            <w:rPr>
              <w:noProof/>
            </w:rPr>
          </w:pPr>
          <w:r w:rsidRPr="0026266D">
            <w:rPr>
              <w:noProof/>
            </w:rPr>
            <w:t>Implementation of new regulations for medical devices and IVDs</w:t>
          </w:r>
          <w:r>
            <w:rPr>
              <w:noProof/>
            </w:rPr>
            <w:t>.</w:t>
          </w:r>
        </w:p>
        <w:p w:rsidR="004F3EAD" w:rsidRPr="0026266D" w:rsidRDefault="001C1C30" w:rsidP="008572A2">
          <w:pPr>
            <w:pStyle w:val="BodytextAgency"/>
            <w:numPr>
              <w:ilvl w:val="0"/>
              <w:numId w:val="54"/>
            </w:numPr>
            <w:pBdr>
              <w:top w:val="single" w:sz="4" w:space="1" w:color="auto"/>
              <w:left w:val="single" w:sz="4" w:space="4" w:color="auto"/>
              <w:bottom w:val="single" w:sz="4" w:space="0" w:color="auto"/>
              <w:right w:val="single" w:sz="4" w:space="4" w:color="auto"/>
            </w:pBdr>
            <w:rPr>
              <w:bCs/>
              <w:noProof/>
            </w:rPr>
          </w:pPr>
          <w:r w:rsidRPr="0026266D">
            <w:rPr>
              <w:noProof/>
            </w:rPr>
            <w:t>The unregulated status of many health-related apps currently on the market that fall outside the scope of the regulatory systems in place for medical devices.</w:t>
          </w:r>
        </w:p>
      </w:sdtContent>
    </w:sd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26266D">
        <w:rPr>
          <w:bCs/>
          <w:i/>
          <w:noProof/>
        </w:rPr>
        <w:t xml:space="preserve">What </w:t>
      </w:r>
      <w:r w:rsidRPr="0026266D">
        <w:rPr>
          <w:bCs/>
          <w:i/>
          <w:noProof/>
        </w:rPr>
        <w:t>are the main technical and scientific issues to be addressed?</w:t>
      </w:r>
    </w:p>
    <w:sdt>
      <w:sdtPr>
        <w:rPr>
          <w:bCs/>
          <w:noProof/>
        </w:rPr>
        <w:id w:val="-483939437"/>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 xml:space="preserve">The overarching challenge to be addressed is the knowledge and expertise required by regulators in rapidly evolving technologies e.g. diagnostics tools and m-health technologies for information </w:t>
          </w:r>
          <w:r w:rsidRPr="0026266D">
            <w:rPr>
              <w:bCs/>
              <w:noProof/>
            </w:rPr>
            <w:t xml:space="preserve">and data collection.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The use of m-health, artificial intelligence and other diagnostic tools with medicinal products will see some overlapping responsibilities in their assessment between notified bodies and medicines authorities and a cross-linking of ex</w:t>
          </w:r>
          <w:r w:rsidRPr="0026266D">
            <w:rPr>
              <w:bCs/>
              <w:noProof/>
            </w:rPr>
            <w:t xml:space="preserve">pertise is needed.  Specific knowledge of m-health, software, diagnostics and other connected technologies is largely lacking within the medicines regulatory framework.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Two particular case examples are considered:</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u w:val="single"/>
            </w:rPr>
            <w:t>Example 1:</w:t>
          </w:r>
          <w:r w:rsidRPr="0026266D">
            <w:rPr>
              <w:bCs/>
              <w:noProof/>
            </w:rPr>
            <w:t xml:space="preserve"> Administration device that rec</w:t>
          </w:r>
          <w:r w:rsidRPr="0026266D">
            <w:rPr>
              <w:bCs/>
              <w:noProof/>
            </w:rPr>
            <w:t>ords the usage of the medicinal product and transfers this data to a software application which reminds the patient to take their medication, the recorded data can be reviewed by the patient in the app and it can be shared with the healthcare provider.</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Rap</w:t>
          </w:r>
          <w:r w:rsidRPr="0026266D">
            <w:rPr>
              <w:bCs/>
              <w:noProof/>
            </w:rPr>
            <w:t>id development of information and communication technologies (in particular mobile technologies such as apps), has led to pharmaceutical companies exploring various avenues of utilising these technologies in combination with medicinal products. There has b</w:t>
          </w:r>
          <w:r w:rsidRPr="0026266D">
            <w:rPr>
              <w:bCs/>
              <w:noProof/>
            </w:rPr>
            <w:t>een particular interest from medicines developers in electronic systems intended to recognise/track when a medicinal product is being administered and/or send reminder notices to the patient about taking their medication. These cases have posed new challen</w:t>
          </w:r>
          <w:r w:rsidRPr="0026266D">
            <w:rPr>
              <w:bCs/>
              <w:noProof/>
            </w:rPr>
            <w:t>ges to the regulatory network, e.g. in terms of applicability of regulatory framework, regulatory data requirements and labelling claims.</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Software applications may be regulated as a medical device if it meets the definition in Article 2(1) of Regulation 20</w:t>
          </w:r>
          <w:r w:rsidRPr="0026266D">
            <w:rPr>
              <w:bCs/>
              <w:noProof/>
            </w:rPr>
            <w:t xml:space="preserve">17/745, however notified bodies may not need to be involved in their assessment if it is a lower risk device (class I). Medicines regulators will need the skills to perform the technical assessments of such applications particularly in making decisions on </w:t>
          </w:r>
          <w:r w:rsidRPr="0026266D">
            <w:rPr>
              <w:bCs/>
              <w:noProof/>
            </w:rPr>
            <w:t xml:space="preserve">the value of the m-health applications falling outside the device regulatory framework.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The use of m-health poses new challenges for privacy and data security. Data sharing activities will need to meet data protection obligations as mandated by the Genera</w:t>
          </w:r>
          <w:r w:rsidRPr="0026266D">
            <w:rPr>
              <w:bCs/>
              <w:noProof/>
            </w:rPr>
            <w:t>l Data Protection Regulation (GDPR). Patient consent is an additional challenge to consider when there is an m-health component to a clinical trial or marketed medicinal product; patients should be informed and agree to the recording and monitoring of thei</w:t>
          </w:r>
          <w:r w:rsidRPr="0026266D">
            <w:rPr>
              <w:bCs/>
              <w:noProof/>
            </w:rPr>
            <w:t>r data, with appropriate consents in place. Determining whether clinical trial consent will fully cover this and the extent that GDPR is applicable is a new problem to understand.</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u w:val="single"/>
            </w:rPr>
            <w:t>Example 2:</w:t>
          </w:r>
          <w:r w:rsidRPr="0026266D">
            <w:rPr>
              <w:bCs/>
              <w:noProof/>
            </w:rPr>
            <w:t xml:space="preserve"> In vitro diagnostic test to detect a genetic mutation used to ide</w:t>
          </w:r>
          <w:r w:rsidRPr="0026266D">
            <w:rPr>
              <w:bCs/>
              <w:noProof/>
            </w:rPr>
            <w:t>ntify patients who respond positively to a certain medicinal product</w:t>
          </w:r>
          <w:r>
            <w:rPr>
              <w:bCs/>
              <w:noProof/>
            </w:rPr>
            <w:t>.</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In vitro diagnostic tests to measure biomarkers such as companion diagnostics are becoming more common in medicines development, however the early exposure of medicines regulators is lim</w:t>
          </w:r>
          <w:r w:rsidRPr="0026266D">
            <w:rPr>
              <w:bCs/>
              <w:noProof/>
            </w:rPr>
            <w:t>ited as companies do not seem to be coming forward for scientific advice. A companion diagnostic is regulated as a device, and is essential for the optimal use of the corresponding medicinal product, therefore it is welcomed that the new in vitro diagnosti</w:t>
          </w:r>
          <w:r w:rsidRPr="0026266D">
            <w:rPr>
              <w:bCs/>
              <w:noProof/>
            </w:rPr>
            <w:t xml:space="preserve">c medical device regulations (745/726) introduce a new </w:t>
          </w:r>
          <w:r w:rsidRPr="0026266D">
            <w:rPr>
              <w:bCs/>
              <w:noProof/>
            </w:rPr>
            <w:lastRenderedPageBreak/>
            <w:t>requirement that a medicines authority is consulted by the notified body before a certificate is granted. Up until now companion diagnostics have been self-assessed and did not need notified body appro</w:t>
          </w:r>
          <w:r w:rsidRPr="0026266D">
            <w:rPr>
              <w:bCs/>
              <w:noProof/>
            </w:rPr>
            <w:t>val before they could be placed on the market. Medicines agencies and notified bodies have not been involved in the evaluation of companion diagnostics previously and hence there is the critical need to build the expertise to assess these tests.</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 xml:space="preserve">Following </w:t>
          </w:r>
          <w:r w:rsidRPr="0026266D">
            <w:rPr>
              <w:bCs/>
              <w:noProof/>
            </w:rPr>
            <w:t>the marketing of companion diagnostics it is also foreseen that any adverse events and corrective actions are communicated with medicine regulators so it can be evaluated if the issues or inaccuracies with the test may result in treatment decisions that ar</w:t>
          </w:r>
          <w:r w:rsidRPr="0026266D">
            <w:rPr>
              <w:bCs/>
              <w:noProof/>
            </w:rPr>
            <w:t xml:space="preserve">e not optimal. </w:t>
          </w:r>
        </w:p>
      </w:sdtContent>
    </w:sd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Cs/>
          <w:i/>
          <w:noProof/>
        </w:rPr>
        <w:t>Objective and expected outcome of proposed recommendation</w:t>
      </w:r>
      <w:r w:rsidRPr="0026266D">
        <w:rPr>
          <w:b/>
          <w:bCs/>
          <w:i/>
          <w:noProof/>
        </w:rPr>
        <w:t>:</w:t>
      </w:r>
    </w:p>
    <w:sdt>
      <w:sdtPr>
        <w:rPr>
          <w:bCs/>
          <w:noProof/>
        </w:rPr>
        <w:id w:val="-86082718"/>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26266D">
            <w:rPr>
              <w:bCs/>
              <w:i/>
              <w:noProof/>
            </w:rPr>
            <w:t xml:space="preserve">Objective: </w:t>
          </w:r>
        </w:p>
        <w:p w:rsidR="004F3EAD" w:rsidRPr="0026266D" w:rsidRDefault="001C1C30" w:rsidP="008572A2">
          <w:pPr>
            <w:pStyle w:val="BodytextAgency"/>
            <w:numPr>
              <w:ilvl w:val="0"/>
              <w:numId w:val="55"/>
            </w:numPr>
            <w:pBdr>
              <w:top w:val="single" w:sz="4" w:space="1" w:color="auto"/>
              <w:left w:val="single" w:sz="4" w:space="4" w:color="auto"/>
              <w:bottom w:val="single" w:sz="4" w:space="0" w:color="auto"/>
              <w:right w:val="single" w:sz="4" w:space="4" w:color="auto"/>
            </w:pBdr>
            <w:rPr>
              <w:bCs/>
              <w:noProof/>
            </w:rPr>
          </w:pPr>
          <w:r w:rsidRPr="0026266D">
            <w:rPr>
              <w:bCs/>
              <w:noProof/>
            </w:rPr>
            <w:t>To identify required expertise to facilitate the recruitment to enhance expertise within the regulatory network.</w:t>
          </w:r>
        </w:p>
        <w:p w:rsidR="004F3EAD" w:rsidRPr="0026266D" w:rsidRDefault="001C1C30" w:rsidP="008572A2">
          <w:pPr>
            <w:pStyle w:val="BodytextAgency"/>
            <w:numPr>
              <w:ilvl w:val="0"/>
              <w:numId w:val="55"/>
            </w:numPr>
            <w:pBdr>
              <w:top w:val="single" w:sz="4" w:space="1" w:color="auto"/>
              <w:left w:val="single" w:sz="4" w:space="4" w:color="auto"/>
              <w:bottom w:val="single" w:sz="4" w:space="0" w:color="auto"/>
              <w:right w:val="single" w:sz="4" w:space="4" w:color="auto"/>
            </w:pBdr>
            <w:rPr>
              <w:bCs/>
              <w:noProof/>
            </w:rPr>
          </w:pPr>
          <w:r w:rsidRPr="0026266D">
            <w:rPr>
              <w:bCs/>
              <w:noProof/>
            </w:rPr>
            <w:t xml:space="preserve">To develop training relevant to the area of </w:t>
          </w:r>
          <w:r w:rsidRPr="0026266D">
            <w:rPr>
              <w:bCs/>
              <w:noProof/>
            </w:rPr>
            <w:t>m-health and diagnostic/decision making devices for medicines assessors and develop facilities for knowledge exchange to ensure consistent decisions on similar devices across Europe. This can be done in collaboration with EU NTC and academic/educational in</w:t>
          </w:r>
          <w:r w:rsidRPr="0026266D">
            <w:rPr>
              <w:bCs/>
              <w:noProof/>
            </w:rPr>
            <w:t>stitutes to develop a curriculum. The focus may first be on internal training as the EU-NTC is currently not open for external parties which will need to be considered/arranged, in particular involvement of notified bodies and the innovation industry in so</w:t>
          </w:r>
          <w:r w:rsidRPr="0026266D">
            <w:rPr>
              <w:bCs/>
              <w:noProof/>
            </w:rPr>
            <w:t xml:space="preserve">me cases. Establishing training material relevant to both internal and external parties would be most efficient; however this could be developed in a step-wise process.  </w:t>
          </w:r>
        </w:p>
        <w:p w:rsidR="004F3EAD" w:rsidRPr="0026266D" w:rsidRDefault="001C1C30" w:rsidP="008572A2">
          <w:pPr>
            <w:pStyle w:val="BodytextAgency"/>
            <w:numPr>
              <w:ilvl w:val="0"/>
              <w:numId w:val="55"/>
            </w:numPr>
            <w:pBdr>
              <w:top w:val="single" w:sz="4" w:space="1" w:color="auto"/>
              <w:left w:val="single" w:sz="4" w:space="4" w:color="auto"/>
              <w:bottom w:val="single" w:sz="4" w:space="0" w:color="auto"/>
              <w:right w:val="single" w:sz="4" w:space="4" w:color="auto"/>
            </w:pBdr>
            <w:rPr>
              <w:bCs/>
              <w:noProof/>
            </w:rPr>
          </w:pPr>
          <w:r w:rsidRPr="0026266D">
            <w:rPr>
              <w:bCs/>
              <w:noProof/>
            </w:rPr>
            <w:t xml:space="preserve">To deliver guidance to applicants intending to use new </w:t>
          </w:r>
          <w:r w:rsidR="00002F21" w:rsidRPr="0026266D">
            <w:rPr>
              <w:bCs/>
              <w:noProof/>
            </w:rPr>
            <w:t>technologies</w:t>
          </w:r>
          <w:r w:rsidRPr="0026266D">
            <w:rPr>
              <w:bCs/>
              <w:noProof/>
            </w:rPr>
            <w:t xml:space="preserve"> in clinical development programs.</w:t>
          </w:r>
        </w:p>
        <w:p w:rsidR="004F3EAD" w:rsidRPr="0026266D" w:rsidRDefault="001C1C30" w:rsidP="008572A2">
          <w:pPr>
            <w:pStyle w:val="BodytextAgency"/>
            <w:numPr>
              <w:ilvl w:val="0"/>
              <w:numId w:val="55"/>
            </w:numPr>
            <w:pBdr>
              <w:top w:val="single" w:sz="4" w:space="1" w:color="auto"/>
              <w:left w:val="single" w:sz="4" w:space="4" w:color="auto"/>
              <w:bottom w:val="single" w:sz="4" w:space="0" w:color="auto"/>
              <w:right w:val="single" w:sz="4" w:space="4" w:color="auto"/>
            </w:pBdr>
            <w:rPr>
              <w:bCs/>
              <w:noProof/>
            </w:rPr>
          </w:pPr>
          <w:r w:rsidRPr="0026266D">
            <w:rPr>
              <w:bCs/>
              <w:noProof/>
            </w:rPr>
            <w:t>To develop guidance on validation of data generated by new technologies</w:t>
          </w:r>
          <w:r>
            <w:rPr>
              <w:bCs/>
              <w:noProof/>
            </w:rPr>
            <w:t>.</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26266D">
            <w:rPr>
              <w:b/>
              <w:bCs/>
              <w:noProof/>
            </w:rPr>
            <w:t xml:space="preserve">Expected outcome: </w:t>
          </w:r>
        </w:p>
        <w:p w:rsidR="004F3EAD" w:rsidRPr="00DF55F6" w:rsidRDefault="001C1C30" w:rsidP="008E7073">
          <w:pPr>
            <w:pStyle w:val="BodytextAgency"/>
            <w:pBdr>
              <w:top w:val="single" w:sz="4" w:space="1" w:color="auto"/>
              <w:left w:val="single" w:sz="4" w:space="4" w:color="auto"/>
              <w:bottom w:val="single" w:sz="4" w:space="0" w:color="auto"/>
              <w:right w:val="single" w:sz="4" w:space="4" w:color="auto"/>
            </w:pBdr>
            <w:rPr>
              <w:bCs/>
              <w:noProof/>
              <w:color w:val="44546A" w:themeColor="text2"/>
            </w:rPr>
          </w:pPr>
          <w:r w:rsidRPr="0026266D">
            <w:rPr>
              <w:bCs/>
              <w:noProof/>
            </w:rPr>
            <w:t>The fulfilment of the objectives will result in experts in the</w:t>
          </w:r>
          <w:r w:rsidRPr="0026266D">
            <w:rPr>
              <w:bCs/>
              <w:noProof/>
            </w:rPr>
            <w:t xml:space="preserve"> medicinal products and medical device sectors capable of dealing with the evolving technologies in clinical trials but also in real world data gathering and surveillance.</w:t>
          </w:r>
        </w:p>
      </w:sdtContent>
    </w:sdt>
    <w:p w:rsidR="004F3EAD" w:rsidRPr="00DF55F6" w:rsidRDefault="004F3EAD" w:rsidP="008E7073">
      <w:pPr>
        <w:pStyle w:val="BodytextAgency"/>
        <w:rPr>
          <w:bCs/>
          <w:noProof/>
          <w:color w:val="44546A" w:themeColor="text2"/>
        </w:rPr>
      </w:pP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26266D">
        <w:rPr>
          <w:b/>
          <w:bCs/>
          <w:noProof/>
        </w:rPr>
        <w:t>2.</w:t>
      </w:r>
      <w:r w:rsidR="00B6552A" w:rsidRPr="0026266D">
        <w:rPr>
          <w:b/>
          <w:bCs/>
          <w:noProof/>
        </w:rPr>
        <w:t xml:space="preserve"> </w:t>
      </w:r>
      <w:r w:rsidRPr="0026266D">
        <w:rPr>
          <w:b/>
          <w:bCs/>
          <w:noProof/>
        </w:rPr>
        <w:t>Strategic Importance of Topic</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a. How does the proposal potentially prepare reg</w:t>
      </w:r>
      <w:r w:rsidRPr="0026266D">
        <w:rPr>
          <w:b/>
          <w:bCs/>
          <w:i/>
          <w:noProof/>
        </w:rPr>
        <w:t>ulatory organisations to cope with future innovation? Which areas of regulatory science are most likely to benefit from the recommendation?</w:t>
      </w:r>
    </w:p>
    <w:sdt>
      <w:sdtPr>
        <w:rPr>
          <w:bCs/>
          <w:noProof/>
        </w:rPr>
        <w:id w:val="-955791275"/>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The future of medicines is becoming increasingly more reliant on technology with many medicinal products now involvi</w:t>
          </w:r>
          <w:r w:rsidRPr="0026266D">
            <w:rPr>
              <w:bCs/>
              <w:noProof/>
            </w:rPr>
            <w:t xml:space="preserve">ng the use of different types of devices and software applications. M-health is an emerging field and is made more accessible by the relatively low cost of mobile devices </w:t>
          </w:r>
          <w:r w:rsidR="00B6552A" w:rsidRPr="0026266D">
            <w:rPr>
              <w:bCs/>
              <w:noProof/>
            </w:rPr>
            <w:t>and phones, which</w:t>
          </w:r>
          <w:r w:rsidRPr="0026266D">
            <w:rPr>
              <w:bCs/>
              <w:noProof/>
            </w:rPr>
            <w:t xml:space="preserve"> are readily available across developed/developing nations.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New tec</w:t>
          </w:r>
          <w:r w:rsidRPr="0026266D">
            <w:rPr>
              <w:bCs/>
              <w:noProof/>
            </w:rPr>
            <w:t>hnologies are offering a wealth of opportunities to collect, use and share health data more efficiently, e.g. to empower patients in managing their diseases, for research, and to have the possibility to improve the quality, safety, and efficiency of health</w:t>
          </w:r>
          <w:r w:rsidRPr="0026266D">
            <w:rPr>
              <w:bCs/>
              <w:noProof/>
            </w:rPr>
            <w:t xml:space="preserve">care systems.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 xml:space="preserve">The digitalisation of healthcare and incorporation of software applications, artificial intelligence, and machine learning in medicines development is already happening. Regulatory authorities that have the </w:t>
          </w:r>
          <w:r w:rsidRPr="0026266D">
            <w:rPr>
              <w:bCs/>
              <w:noProof/>
            </w:rPr>
            <w:lastRenderedPageBreak/>
            <w:t>skill and expertise to assess m-he</w:t>
          </w:r>
          <w:r w:rsidRPr="0026266D">
            <w:rPr>
              <w:bCs/>
              <w:noProof/>
            </w:rPr>
            <w:t>alth tools can support the marketing authorisation of new drugs using innovative approaches in data generation e.g. technologies to monitor patient outcomes remotely during trials.  Similarly as more reliable data can be generated in real-world experience;</w:t>
          </w:r>
          <w:r w:rsidRPr="0026266D">
            <w:rPr>
              <w:bCs/>
              <w:noProof/>
            </w:rPr>
            <w:t xml:space="preserve"> it will reassure authorities of the longer term efficacy of approved treatments e.g. apps collecting and transmitting data on the usage patterns and medication adherence.</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As technological and scientific advances are pushing forward in the direction of per</w:t>
          </w:r>
          <w:r w:rsidRPr="0026266D">
            <w:rPr>
              <w:bCs/>
              <w:noProof/>
            </w:rPr>
            <w:t xml:space="preserve">sonalised medicines it is critical that regulators are prepared to adapt and embrace new approaches. Supporting innovation and developing guidance and pathways for approval of diagnostic/decision making tools such as companion diagnostics will enhance the </w:t>
          </w:r>
          <w:r w:rsidRPr="0026266D">
            <w:rPr>
              <w:bCs/>
              <w:noProof/>
            </w:rPr>
            <w:t xml:space="preserve">diagnosis of diseases and determine the most effective treatment is selected for patients, leading to improved clinical outcomes. </w:t>
          </w:r>
        </w:p>
      </w:sdtContent>
    </w:sdt>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
          <w:bCs/>
          <w:i/>
          <w:noProof/>
        </w:rPr>
      </w:pPr>
      <w:r w:rsidRPr="0026266D">
        <w:rPr>
          <w:b/>
          <w:bCs/>
          <w:i/>
          <w:noProof/>
        </w:rPr>
        <w:t>b. In which sphere does the proposal sit and why? Influencing; EU regulatory network; Committees or working party?</w:t>
      </w:r>
    </w:p>
    <w:sdt>
      <w:sdtPr>
        <w:rPr>
          <w:bCs/>
          <w:noProof/>
        </w:rPr>
        <w:id w:val="-994944587"/>
        <w:placeholder>
          <w:docPart w:val="CD475B8AB251408CBFBFE2743A2C5678"/>
        </w:placeholder>
      </w:sdtPr>
      <w:sdtEndPr/>
      <w:sdtContent>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Cs/>
              <w:noProof/>
            </w:rPr>
          </w:pPr>
          <w:r w:rsidRPr="0026266D">
            <w:rPr>
              <w:bCs/>
              <w:noProof/>
            </w:rPr>
            <w:t>The medi</w:t>
          </w:r>
          <w:r w:rsidRPr="0026266D">
            <w:rPr>
              <w:bCs/>
              <w:noProof/>
            </w:rPr>
            <w:t>cines regulatory network has the opportunity to pave the path for a high standard of technology used with medicines. The proposal sits in the sphere of the EU regulatory network as it is a cross-agency cross-framework priority that involves upskilling asse</w:t>
          </w:r>
          <w:r w:rsidRPr="0026266D">
            <w:rPr>
              <w:bCs/>
              <w:noProof/>
            </w:rPr>
            <w:t xml:space="preserve">ssors from both medicines and device sectors. Trainings to develop regulators expertise to assess m-health, digital and diagnostic technologies is crucial to achieving safe, useful and accurate data generation. </w:t>
          </w:r>
        </w:p>
      </w:sdtContent>
    </w:sdt>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
          <w:bCs/>
          <w:i/>
          <w:noProof/>
        </w:rPr>
      </w:pPr>
      <w:r w:rsidRPr="0026266D">
        <w:rPr>
          <w:b/>
          <w:bCs/>
          <w:i/>
          <w:noProof/>
        </w:rPr>
        <w:t>c. What is the relevant landscape at a national, European or international level? Does the proposal relate to or potentially complement existing activities?</w:t>
      </w:r>
    </w:p>
    <w:sdt>
      <w:sdtPr>
        <w:rPr>
          <w:bCs/>
          <w:noProof/>
        </w:rPr>
        <w:id w:val="-585530237"/>
        <w:placeholder>
          <w:docPart w:val="C2EC160BEB804D73B60AFB0291F3E75C"/>
        </w:placeholder>
      </w:sdtPr>
      <w:sdtEndPr/>
      <w:sdtContent>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Cs/>
              <w:noProof/>
            </w:rPr>
          </w:pPr>
          <w:r w:rsidRPr="0026266D">
            <w:rPr>
              <w:bCs/>
              <w:noProof/>
            </w:rPr>
            <w:t>Initiatives have taken place across different jurisdictions to clamp down on m-health that is unreg</w:t>
          </w:r>
          <w:r w:rsidRPr="0026266D">
            <w:rPr>
              <w:bCs/>
              <w:noProof/>
            </w:rPr>
            <w:t xml:space="preserve">ulated and may be misleadingly claiming medical purposes without following correct approval procedures. FDA have established a digital health program and released </w:t>
          </w:r>
          <w:hyperlink r:id="rId12" w:history="1">
            <w:r w:rsidRPr="0026266D">
              <w:rPr>
                <w:rStyle w:val="Hyperlink"/>
                <w:bCs/>
                <w:noProof/>
                <w:color w:val="auto"/>
              </w:rPr>
              <w:t>guidance</w:t>
            </w:r>
          </w:hyperlink>
          <w:r w:rsidRPr="0026266D">
            <w:rPr>
              <w:bCs/>
              <w:noProof/>
            </w:rPr>
            <w:t xml:space="preserve"> for industry on mobile medical applications which intends to clarify the subsets of mobile apps to which the FDA intends to apply its authority. The US is not the only country leading in mobile health adoption, as MHRA have published </w:t>
          </w:r>
          <w:hyperlink r:id="rId13" w:history="1">
            <w:r w:rsidRPr="0026266D">
              <w:rPr>
                <w:rStyle w:val="Hyperlink"/>
                <w:bCs/>
                <w:noProof/>
                <w:color w:val="auto"/>
              </w:rPr>
              <w:t>guidance</w:t>
            </w:r>
          </w:hyperlink>
          <w:r w:rsidRPr="0026266D">
            <w:rPr>
              <w:bCs/>
              <w:noProof/>
            </w:rPr>
            <w:t xml:space="preserve"> for developers explaining when software applications are considered to be a medical device and how they are regulated. The European Co</w:t>
          </w:r>
          <w:r w:rsidRPr="0026266D">
            <w:rPr>
              <w:bCs/>
              <w:noProof/>
            </w:rPr>
            <w:t xml:space="preserve">mmission also published a </w:t>
          </w:r>
          <w:hyperlink r:id="rId14" w:history="1">
            <w:r w:rsidRPr="0026266D">
              <w:rPr>
                <w:rStyle w:val="Hyperlink"/>
                <w:bCs/>
                <w:noProof/>
                <w:color w:val="auto"/>
              </w:rPr>
              <w:t>code of conduct</w:t>
            </w:r>
          </w:hyperlink>
          <w:r w:rsidRPr="0026266D">
            <w:rPr>
              <w:bCs/>
              <w:noProof/>
            </w:rPr>
            <w:t xml:space="preserve"> for data privacy that may be voluntarily applied by m-health app developers. HMA-CAMD strategi</w:t>
          </w:r>
          <w:r w:rsidRPr="0026266D">
            <w:rPr>
              <w:bCs/>
              <w:noProof/>
            </w:rPr>
            <w:t xml:space="preserve">c group are preparing a scoping paper on medical device software and cybersecurity that highlights the needs for new competencies and skills within regulatory bodies. It is evident that countries in Europe are engaged in this evolving </w:t>
          </w:r>
          <w:r w:rsidR="00B6552A" w:rsidRPr="0026266D">
            <w:rPr>
              <w:bCs/>
              <w:noProof/>
            </w:rPr>
            <w:t>area;</w:t>
          </w:r>
          <w:r w:rsidRPr="0026266D">
            <w:rPr>
              <w:bCs/>
              <w:noProof/>
            </w:rPr>
            <w:t xml:space="preserve"> </w:t>
          </w:r>
          <w:r w:rsidR="00B6552A" w:rsidRPr="0026266D">
            <w:rPr>
              <w:bCs/>
              <w:noProof/>
            </w:rPr>
            <w:t>however,</w:t>
          </w:r>
          <w:r w:rsidRPr="0026266D">
            <w:rPr>
              <w:bCs/>
              <w:noProof/>
            </w:rPr>
            <w:t xml:space="preserve"> there </w:t>
          </w:r>
          <w:r w:rsidRPr="0026266D">
            <w:rPr>
              <w:bCs/>
              <w:noProof/>
            </w:rPr>
            <w:t>remains a need for a European wide initiative to take place to ensure new m-health technologies are dealt with in a controlled and consistent manner.</w:t>
          </w:r>
        </w:p>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Cs/>
              <w:noProof/>
            </w:rPr>
          </w:pPr>
          <w:r w:rsidRPr="0026266D">
            <w:rPr>
              <w:bCs/>
              <w:noProof/>
            </w:rPr>
            <w:t>There are also initiatives within the field of companion diagnostics; within Europe, the new medical devic</w:t>
          </w:r>
          <w:r w:rsidRPr="0026266D">
            <w:rPr>
              <w:bCs/>
              <w:noProof/>
            </w:rPr>
            <w:t>e Regulation for in vitro diagnostics 2017/746 introduces a new definition and requirements for companion diagnostics, specifically the new consultation procedure to be conducted by competent authorities for medicinal products on the suitability of the com</w:t>
          </w:r>
          <w:r w:rsidRPr="0026266D">
            <w:rPr>
              <w:bCs/>
              <w:noProof/>
            </w:rPr>
            <w:t xml:space="preserve">panion diagnostic to their corresponding medicinal product. EMA in 2017 released a </w:t>
          </w:r>
          <w:hyperlink r:id="rId15" w:history="1">
            <w:r w:rsidRPr="0026266D">
              <w:rPr>
                <w:rStyle w:val="Hyperlink"/>
                <w:bCs/>
                <w:noProof/>
                <w:color w:val="auto"/>
              </w:rPr>
              <w:t>concept paper</w:t>
            </w:r>
          </w:hyperlink>
          <w:r w:rsidRPr="0026266D">
            <w:rPr>
              <w:bCs/>
              <w:noProof/>
            </w:rPr>
            <w:t xml:space="preserve"> on the development and lifecycle o</w:t>
          </w:r>
          <w:r w:rsidRPr="0026266D">
            <w:rPr>
              <w:bCs/>
              <w:noProof/>
            </w:rPr>
            <w:t>f personalised medicines and companion diagnostics that measure predictive biomarkers which help to assess the most likely response to a particular treatment. The concept paper is the first step in the preparation of a guideline that will address the devel</w:t>
          </w:r>
          <w:r w:rsidRPr="0026266D">
            <w:rPr>
              <w:bCs/>
              <w:noProof/>
            </w:rPr>
            <w:t>opment challenges of personalised medicines with companion diagnostics. The FDA has published guidance for industry to help companies to identify the need for companion diagnostics at an earlier stage in the drug development process and to provide pathways</w:t>
          </w:r>
          <w:r w:rsidRPr="0026266D">
            <w:rPr>
              <w:bCs/>
              <w:noProof/>
            </w:rPr>
            <w:t xml:space="preserve"> to co-develop the test with the medicinal product. The US has the benefit that medical devices and medicines are regulated under one centralised entity ‘The FDA’, however in EU there are distinct systems that need to interlink i.e. involvement of independ</w:t>
          </w:r>
          <w:r w:rsidRPr="0026266D">
            <w:rPr>
              <w:bCs/>
              <w:noProof/>
            </w:rPr>
            <w:t>ent notified bodies, member states and EMA and therefore a collaborative approach to development of training and guidance is essential.</w:t>
          </w:r>
        </w:p>
      </w:sdtContent>
    </w:sdt>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
          <w:bCs/>
          <w:i/>
          <w:noProof/>
        </w:rPr>
      </w:pPr>
      <w:r w:rsidRPr="0026266D">
        <w:rPr>
          <w:b/>
          <w:bCs/>
          <w:i/>
          <w:noProof/>
        </w:rPr>
        <w:lastRenderedPageBreak/>
        <w:t>d. Does the proposal relate to or potentially complement existing activities?</w:t>
      </w:r>
    </w:p>
    <w:p w:rsidR="004F3EAD" w:rsidRPr="0026266D" w:rsidRDefault="001C1C30" w:rsidP="008E7073">
      <w:pPr>
        <w:pStyle w:val="BodytextAgency"/>
        <w:pBdr>
          <w:top w:val="single" w:sz="4" w:space="0" w:color="auto"/>
          <w:left w:val="single" w:sz="4" w:space="4" w:color="auto"/>
          <w:bottom w:val="single" w:sz="4" w:space="0" w:color="auto"/>
          <w:right w:val="single" w:sz="4" w:space="4" w:color="auto"/>
        </w:pBdr>
        <w:rPr>
          <w:bCs/>
          <w:noProof/>
        </w:rPr>
      </w:pPr>
      <w:sdt>
        <w:sdtPr>
          <w:rPr>
            <w:bCs/>
            <w:noProof/>
          </w:rPr>
          <w:id w:val="-356499121"/>
          <w:placeholder>
            <w:docPart w:val="06869ECD974C422995BE8773A956A1B3"/>
          </w:placeholder>
        </w:sdtPr>
        <w:sdtEndPr/>
        <w:sdtContent>
          <w:r w:rsidRPr="0026266D">
            <w:rPr>
              <w:bCs/>
              <w:noProof/>
            </w:rPr>
            <w:t>As answered above there are related acti</w:t>
          </w:r>
          <w:r w:rsidRPr="0026266D">
            <w:rPr>
              <w:bCs/>
              <w:noProof/>
            </w:rPr>
            <w:t>vities in providing guidance for industry in the area of m-health, mobile applications, software and companion diagnostics, however there is no established initiative for ensuring there is sufficient level of expertise within regulatory bodies to assess th</w:t>
          </w:r>
          <w:r w:rsidRPr="0026266D">
            <w:rPr>
              <w:bCs/>
              <w:noProof/>
            </w:rPr>
            <w:t>ese health tools for use with medicinal products in their development and use outside of studies. There are ongoing initiatives to form a Curriculum on Medical Devices by HMA-CAMD, collaboration with this initiative would be in the best and interests of ag</w:t>
          </w:r>
          <w:r w:rsidRPr="0026266D">
            <w:rPr>
              <w:bCs/>
              <w:noProof/>
            </w:rPr>
            <w:t>encies to avoid duplication of effort.</w:t>
          </w:r>
        </w:sdtContent>
      </w:sdt>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e. How does the proposal potentially improve the timing of access of new drugs to patients?</w:t>
      </w:r>
    </w:p>
    <w:sdt>
      <w:sdtPr>
        <w:rPr>
          <w:bCs/>
          <w:noProof/>
        </w:rPr>
        <w:id w:val="1861701212"/>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The widespread adoption of m-health is leading to new and innovative ways to improve health and data gathering in the clini</w:t>
          </w:r>
          <w:r w:rsidRPr="0026266D">
            <w:rPr>
              <w:bCs/>
              <w:noProof/>
            </w:rPr>
            <w:t xml:space="preserve">cal development of new medicines. The availability of this data is important also to show the real-life benefits and improvements in patient health that would encourage decisions on reimbursement by paying bodies.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 xml:space="preserve">Similarly paying bodies can be reassured </w:t>
          </w:r>
          <w:r w:rsidRPr="0026266D">
            <w:rPr>
              <w:bCs/>
              <w:noProof/>
            </w:rPr>
            <w:t xml:space="preserve">by the evidence generated from use of reliable </w:t>
          </w:r>
          <w:r w:rsidR="00B6552A" w:rsidRPr="0026266D">
            <w:rPr>
              <w:bCs/>
              <w:noProof/>
            </w:rPr>
            <w:t>decision-making</w:t>
          </w:r>
          <w:r w:rsidRPr="0026266D">
            <w:rPr>
              <w:bCs/>
              <w:noProof/>
            </w:rPr>
            <w:t xml:space="preserve"> tools and companion diagnostics used to distinguish patient groups for which the benefit/risk is positive which can be used for cost saving by avoiding treatment in patients who are unlikely to</w:t>
          </w:r>
          <w:r w:rsidRPr="0026266D">
            <w:rPr>
              <w:bCs/>
              <w:noProof/>
            </w:rPr>
            <w:t xml:space="preserve"> benefit.</w:t>
          </w:r>
        </w:p>
      </w:sdtContent>
    </w:sd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f. Given the new construct, which industries and which regulators are likely to most benefit?</w:t>
      </w:r>
    </w:p>
    <w:p w:rsidR="004F3EAD" w:rsidRDefault="001C1C30" w:rsidP="008572A2">
      <w:pPr>
        <w:pStyle w:val="BodytextAgency"/>
        <w:numPr>
          <w:ilvl w:val="0"/>
          <w:numId w:val="56"/>
        </w:numPr>
        <w:pBdr>
          <w:top w:val="single" w:sz="4" w:space="1" w:color="auto"/>
          <w:left w:val="single" w:sz="4" w:space="4" w:color="auto"/>
          <w:bottom w:val="single" w:sz="4" w:space="0" w:color="auto"/>
          <w:right w:val="single" w:sz="4" w:space="4" w:color="auto"/>
        </w:pBdr>
        <w:rPr>
          <w:bCs/>
          <w:noProof/>
        </w:rPr>
      </w:pPr>
      <w:sdt>
        <w:sdtPr>
          <w:rPr>
            <w:bCs/>
            <w:noProof/>
          </w:rPr>
          <w:id w:val="-930048984"/>
          <w:placeholder>
            <w:docPart w:val="0C1414BFAC03458AB983BAB04C1CD4AE"/>
          </w:placeholder>
        </w:sdtPr>
        <w:sdtEndPr/>
        <w:sdtContent>
          <w:r w:rsidRPr="0026266D">
            <w:rPr>
              <w:bCs/>
              <w:noProof/>
            </w:rPr>
            <w:t>European medicine and device regulators will benefit from the development of expertise to assess these evolving technologies, which will ensure the se</w:t>
          </w:r>
          <w:r w:rsidRPr="0026266D">
            <w:rPr>
              <w:bCs/>
              <w:noProof/>
            </w:rPr>
            <w:t xml:space="preserve">curity, accuracy, and reliability of the data generated from them.        </w:t>
          </w:r>
        </w:sdtContent>
      </w:sdt>
    </w:p>
    <w:p w:rsidR="0026266D" w:rsidRPr="0026266D" w:rsidRDefault="001C1C30" w:rsidP="008572A2">
      <w:pPr>
        <w:pStyle w:val="BodytextAgency"/>
        <w:numPr>
          <w:ilvl w:val="0"/>
          <w:numId w:val="57"/>
        </w:numPr>
        <w:pBdr>
          <w:top w:val="single" w:sz="4" w:space="1" w:color="auto"/>
          <w:left w:val="single" w:sz="4" w:space="4" w:color="auto"/>
          <w:bottom w:val="single" w:sz="4" w:space="0" w:color="auto"/>
          <w:right w:val="single" w:sz="4" w:space="4" w:color="auto"/>
        </w:pBdr>
        <w:rPr>
          <w:bCs/>
          <w:noProof/>
        </w:rPr>
      </w:pPr>
      <w:r w:rsidRPr="0026266D">
        <w:rPr>
          <w:bCs/>
          <w:noProof/>
        </w:rPr>
        <w:t>Industry will benefit from clearer regulatory requirements applicable to them though specific guidance.</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g. How would the project impact on/add value to/improve our processes?</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838194902"/>
          <w:placeholder>
            <w:docPart w:val="0DFC9CA4A6E6496197E2BC44D75E3F3D"/>
          </w:placeholder>
        </w:sdtPr>
        <w:sdtEndPr/>
        <w:sdtContent>
          <w:r w:rsidRPr="0026266D">
            <w:rPr>
              <w:bCs/>
              <w:noProof/>
            </w:rPr>
            <w:t>Diagnostic tools that are sufficiently assessed and robust m-health data generation in clinical development will provide supporting evidence of patient benefits and outcomes that will e</w:t>
          </w:r>
          <w:r w:rsidRPr="0026266D">
            <w:rPr>
              <w:bCs/>
              <w:noProof/>
            </w:rPr>
            <w:t>nable regulators to make more informed decisions on the safety of medicinal products. The generation of data in real-world use can reassure the authorities of the continued benefit achieved outside trials.</w:t>
          </w:r>
          <w:r w:rsidRPr="0026266D">
            <w:rPr>
              <w:bCs/>
              <w:noProof/>
            </w:rPr>
            <w:br/>
            <w:t>Coordinated training and upskilling of assessors i</w:t>
          </w:r>
          <w:r w:rsidRPr="0026266D">
            <w:rPr>
              <w:bCs/>
              <w:noProof/>
            </w:rPr>
            <w:t>n preparation of new roles and responsibilities introduced by the medical device and in vitro diagnostic regulations will ensure that the regulations are implemented consistently across Europe.</w:t>
          </w:r>
        </w:sdtContent>
      </w:sdt>
      <w:r w:rsidRPr="0026266D">
        <w:rPr>
          <w:bCs/>
          <w:noProof/>
        </w:rPr>
        <w:t xml:space="preserve"> </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h. How would sustainability of the initiative be assured?</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032379961"/>
          <w:placeholder>
            <w:docPart w:val="FC2B8335BE8C4A0F8F0D798C94A91B42"/>
          </w:placeholder>
        </w:sdtPr>
        <w:sdtEndPr/>
        <w:sdtContent>
          <w:r w:rsidRPr="0026266D">
            <w:rPr>
              <w:bCs/>
              <w:noProof/>
            </w:rPr>
            <w:t>S</w:t>
          </w:r>
          <w:r w:rsidRPr="0026266D">
            <w:rPr>
              <w:bCs/>
              <w:noProof/>
            </w:rPr>
            <w:t>ustainability of the project can be assured by</w:t>
          </w:r>
        </w:sdtContent>
      </w:sdt>
      <w:r w:rsidRPr="0026266D">
        <w:rPr>
          <w:bCs/>
          <w:noProof/>
        </w:rPr>
        <w:t xml:space="preserve"> the high priority held with member states to enhance availability of treatment options for patients.  Member states are adapting to the increasing shift to utilisation of m-health programs to monitor patient</w:t>
      </w:r>
      <w:r w:rsidRPr="0026266D">
        <w:rPr>
          <w:bCs/>
          <w:noProof/>
        </w:rPr>
        <w:t>s remotely and targeted treatment approaches being developed in the area of personalised medicines.</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i. What are the risks and issues?</w:t>
      </w:r>
    </w:p>
    <w:sdt>
      <w:sdtPr>
        <w:rPr>
          <w:bCs/>
          <w:noProof/>
        </w:rPr>
        <w:id w:val="-1862120975"/>
        <w:placeholder>
          <w:docPart w:val="6B7D1C0BE6B0433F8057B3D53A7067AC"/>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 xml:space="preserve">Commitment of resources and financial support from member states, notified bodies and the European Commission to this </w:t>
          </w:r>
          <w:r w:rsidRPr="0026266D">
            <w:rPr>
              <w:bCs/>
              <w:noProof/>
            </w:rPr>
            <w:t xml:space="preserve">initiative is potentially a risk as there may be other ongoing priorities that are of greater urgency. Resourcing requirements for implementation of the medical devices and IVD regulations and Brexit consequences for notified bodies and the medical device </w:t>
          </w:r>
          <w:r w:rsidRPr="0026266D">
            <w:rPr>
              <w:bCs/>
              <w:noProof/>
            </w:rPr>
            <w:t xml:space="preserve">industry will take precedence, however the strategic goal for upskilling of expertise within the network should be seen as complementary. </w:t>
          </w:r>
        </w:p>
      </w:sdtContent>
    </w:sd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lastRenderedPageBreak/>
        <w:t>j. Are there obvious overlaps with recommendations/actions from other subgroups?</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419097906"/>
          <w:placeholder>
            <w:docPart w:val="3C3C5BFC7BDF420C876ECF2BDD1A3B30"/>
          </w:placeholder>
        </w:sdtPr>
        <w:sdtEndPr/>
        <w:sdtContent>
          <w:r w:rsidRPr="0026266D">
            <w:rPr>
              <w:bCs/>
              <w:noProof/>
            </w:rPr>
            <w:t>There will be partial overlap with</w:t>
          </w:r>
          <w:r w:rsidRPr="0026266D">
            <w:rPr>
              <w:bCs/>
              <w:noProof/>
            </w:rPr>
            <w:t xml:space="preserve"> recommendations for the subgroup on </w:t>
          </w:r>
          <w:sdt>
            <w:sdtPr>
              <w:rPr>
                <w:bCs/>
                <w:noProof/>
              </w:rPr>
              <w:id w:val="-2044969121"/>
              <w:placeholder>
                <w:docPart w:val="91A1E7602AF2426F97A33AA6BE4A0279"/>
              </w:placeholder>
            </w:sdtPr>
            <w:sdtEndPr/>
            <w:sdtContent>
              <w:r w:rsidRPr="0026266D">
                <w:rPr>
                  <w:bCs/>
                  <w:noProof/>
                </w:rPr>
                <w:t>Policy, training and communications</w:t>
              </w:r>
            </w:sdtContent>
          </w:sdt>
        </w:sdtContent>
      </w:sdt>
      <w:r w:rsidRPr="0026266D">
        <w:rPr>
          <w:bCs/>
          <w:noProof/>
        </w:rPr>
        <w:t>.</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h. What the proposal prioritised by stakeholders through the public consultation?</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971746194"/>
          <w:placeholder>
            <w:docPart w:val="4DED886F551E41EFAAC0843A50CFC928"/>
          </w:placeholder>
        </w:sdtPr>
        <w:sdtEndPr/>
        <w:sdtContent>
          <w:r w:rsidRPr="0026266D">
            <w:rPr>
              <w:bCs/>
              <w:noProof/>
            </w:rPr>
            <w:t>Various stakeholders had prioritised the need for validation of m-health data</w:t>
          </w:r>
        </w:sdtContent>
      </w:sdt>
      <w:r w:rsidRPr="0026266D">
        <w:rPr>
          <w:bCs/>
          <w:noProof/>
        </w:rPr>
        <w:t xml:space="preserve"> and </w:t>
      </w:r>
      <w:r w:rsidR="003D5310" w:rsidRPr="0026266D">
        <w:rPr>
          <w:bCs/>
          <w:noProof/>
        </w:rPr>
        <w:t>cybersecurity</w:t>
      </w:r>
      <w:r w:rsidRPr="0026266D">
        <w:rPr>
          <w:bCs/>
          <w:noProof/>
        </w:rPr>
        <w:t xml:space="preserve"> of data derived from devices</w:t>
      </w:r>
      <w:r w:rsidR="00143FFD">
        <w:rPr>
          <w:bCs/>
          <w:noProof/>
        </w:rPr>
        <w:t>.</w:t>
      </w:r>
    </w:p>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26266D">
        <w:rPr>
          <w:b/>
          <w:bCs/>
          <w:i/>
          <w:noProof/>
        </w:rPr>
        <w:t>Provide a score for Strategic importance (scale 1-5)?</w:t>
      </w:r>
    </w:p>
    <w:sdt>
      <w:sdtPr>
        <w:rPr>
          <w:bCs/>
          <w:noProof/>
        </w:rPr>
        <w:id w:val="1579709531"/>
        <w:placeholder>
          <w:docPart w:val="EBCAC1B1395B468BB850FA1BEDC60ADA"/>
        </w:placeholder>
      </w:sdtPr>
      <w:sdtEndPr/>
      <w:sdtContent>
        <w:p w:rsidR="004F3EAD" w:rsidRPr="0026266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26266D">
            <w:rPr>
              <w:bCs/>
              <w:noProof/>
            </w:rPr>
            <w:t>4</w:t>
          </w:r>
        </w:p>
      </w:sdtContent>
    </w:sd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26266D">
        <w:rPr>
          <w:b/>
          <w:bCs/>
          <w:noProof/>
        </w:rPr>
        <w:t>3. Feasibility</w:t>
      </w: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a. Level of effort required to deliver the initiative</w:t>
      </w:r>
      <w:r w:rsidR="003D5310" w:rsidRPr="0026266D">
        <w:rPr>
          <w:b/>
          <w:bCs/>
          <w:i/>
          <w:noProof/>
        </w:rPr>
        <w:t>?</w:t>
      </w:r>
    </w:p>
    <w:sdt>
      <w:sdtPr>
        <w:rPr>
          <w:bCs/>
          <w:noProof/>
        </w:rPr>
        <w:id w:val="887142040"/>
        <w:placeholder>
          <w:docPart w:val="7D8BFC5F9A104B728AA5909A4DEBCCC5"/>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 xml:space="preserve">The initiatives could be collaboratively coordinated by the EMA on behalf of the medicines sector and the European Commission (DG Grow and Sante) on behalf of the medical device sector. Support from agencies for regulation of medicines and notified bodies </w:t>
          </w:r>
          <w:r w:rsidRPr="0026266D">
            <w:rPr>
              <w:bCs/>
              <w:noProof/>
            </w:rPr>
            <w:t xml:space="preserve">within Europe would be essential to the successful accomplishment of the objectives. </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b. What is the time for delivery</w:t>
      </w:r>
      <w:r w:rsidR="003D5310" w:rsidRPr="0026266D">
        <w:rPr>
          <w:b/>
          <w:bCs/>
          <w:i/>
          <w:noProof/>
        </w:rPr>
        <w:t>?</w:t>
      </w:r>
    </w:p>
    <w:sdt>
      <w:sdtPr>
        <w:rPr>
          <w:bCs/>
          <w:noProof/>
        </w:rPr>
        <w:id w:val="1329942951"/>
        <w:placeholder>
          <w:docPart w:val="7D8BFC5F9A104B728AA5909A4DEBCCC5"/>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2+ years to meet initial targets however a continuous training and upskilling programme is needed to ensure that regulators maintain e</w:t>
          </w:r>
          <w:r w:rsidRPr="0026266D">
            <w:rPr>
              <w:bCs/>
              <w:noProof/>
            </w:rPr>
            <w:t xml:space="preserve">xpertise in emerging technologies. </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c. When will benefits of the research be realised? Are they measurable</w:t>
      </w:r>
      <w:r w:rsidR="003D5310" w:rsidRPr="0026266D">
        <w:rPr>
          <w:b/>
          <w:bCs/>
          <w:i/>
          <w:noProof/>
        </w:rPr>
        <w:t>?</w:t>
      </w:r>
    </w:p>
    <w:sdt>
      <w:sdtPr>
        <w:rPr>
          <w:bCs/>
          <w:noProof/>
        </w:rPr>
        <w:id w:val="-1171711390"/>
        <w:placeholder>
          <w:docPart w:val="7D8BFC5F9A104B728AA5909A4DEBCCC5"/>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It could be expected that assessment of m-health tools would improve overtime as regulators and assessors become more familiar and experienced how</w:t>
          </w:r>
          <w:r w:rsidRPr="0026266D">
            <w:rPr>
              <w:bCs/>
              <w:noProof/>
            </w:rPr>
            <w:t xml:space="preserve">ever as there is a lack in current knowledge a speedier and </w:t>
          </w:r>
          <w:r w:rsidR="003D5310" w:rsidRPr="0026266D">
            <w:rPr>
              <w:bCs/>
              <w:noProof/>
            </w:rPr>
            <w:t>shorter-term</w:t>
          </w:r>
          <w:r w:rsidRPr="0026266D">
            <w:rPr>
              <w:bCs/>
              <w:noProof/>
            </w:rPr>
            <w:t xml:space="preserve"> solution is needed. Although the benefits of the proposed activities will be difficult to measure accurately, it is projected that benefits could be seen within 1-2 years of program l</w:t>
          </w:r>
          <w:r w:rsidRPr="0026266D">
            <w:rPr>
              <w:bCs/>
              <w:noProof/>
            </w:rPr>
            <w:t>aunch.</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d. How does the proposal relate to or potentially complement activities?</w:t>
      </w:r>
    </w:p>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733581673"/>
          <w:placeholder>
            <w:docPart w:val="7D8BFC5F9A104B728AA5909A4DEBCCC5"/>
          </w:placeholder>
        </w:sdtPr>
        <w:sdtEndPr/>
        <w:sdtContent>
          <w:r w:rsidRPr="0026266D">
            <w:rPr>
              <w:bCs/>
              <w:noProof/>
            </w:rPr>
            <w:t>Other activities in the area of m-health, diagnostic devices/decision making tools do not have the focus in developing expertise within regulators and notified bodies for the</w:t>
          </w:r>
          <w:r w:rsidRPr="0026266D">
            <w:rPr>
              <w:bCs/>
              <w:noProof/>
            </w:rPr>
            <w:t>ir assessment and it is therefore anticipated that this project continue to play a lead role for training, nevertheless it will be complemented by other guidance already released by member states and European commission.</w:t>
          </w:r>
        </w:sdtContent>
      </w:sdt>
    </w:p>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e. What international research in</w:t>
      </w:r>
      <w:r w:rsidRPr="0026266D">
        <w:rPr>
          <w:b/>
          <w:bCs/>
          <w:i/>
          <w:noProof/>
        </w:rPr>
        <w:t>itiatives exist relating to the new topic? (If so, please identify these and related respective research projects)</w:t>
      </w:r>
    </w:p>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428945267"/>
          <w:placeholder>
            <w:docPart w:val="C63BA5EC83F34F7CA538CD5DBC220D1A"/>
          </w:placeholder>
        </w:sdtPr>
        <w:sdtEndPr/>
        <w:sdtContent>
          <w:r w:rsidRPr="0026266D">
            <w:rPr>
              <w:bCs/>
              <w:noProof/>
            </w:rPr>
            <w:t>The European commission is funding several research and innovation projects related to m-health, either developing apps or other mobile healt</w:t>
          </w:r>
          <w:r w:rsidRPr="0026266D">
            <w:rPr>
              <w:bCs/>
              <w:noProof/>
            </w:rPr>
            <w:t xml:space="preserve">h tools. </w:t>
          </w:r>
          <w:hyperlink r:id="rId16" w:history="1">
            <w:r w:rsidRPr="0026266D">
              <w:rPr>
                <w:rStyle w:val="Hyperlink"/>
                <w:bCs/>
                <w:noProof/>
                <w:color w:val="auto"/>
              </w:rPr>
              <w:t>M-health hub</w:t>
            </w:r>
          </w:hyperlink>
          <w:r w:rsidRPr="0026266D">
            <w:rPr>
              <w:bCs/>
              <w:noProof/>
            </w:rPr>
            <w:t xml:space="preserve"> is one such project funded by Horizon 2020</w:t>
          </w:r>
        </w:sdtContent>
      </w:sdt>
      <w:r w:rsidRPr="0026266D">
        <w:rPr>
          <w:bCs/>
          <w:noProof/>
        </w:rPr>
        <w:t xml:space="preserve"> programme which aims to develop resource to support member states in deploying and regulating m-health in their national health services.</w:t>
      </w:r>
    </w:p>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f. Provide a score for feasibility (scale 1-5; 1 = low feasibility; 5 = highest feasibility)?</w:t>
      </w:r>
    </w:p>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548215897"/>
          <w:placeholder>
            <w:docPart w:val="B39CE036AF1A4FF882642DBDF5785690"/>
          </w:placeholder>
        </w:sdtPr>
        <w:sdtEndPr/>
        <w:sdtContent>
          <w:r w:rsidRPr="0026266D">
            <w:rPr>
              <w:bCs/>
              <w:noProof/>
            </w:rPr>
            <w:t>3</w:t>
          </w:r>
        </w:sdtContent>
      </w:sdt>
    </w:p>
    <w:p w:rsidR="004F3EAD" w:rsidRDefault="004F3EAD" w:rsidP="008E7073">
      <w:pPr>
        <w:pStyle w:val="BodytextAgency"/>
        <w:rPr>
          <w:bCs/>
          <w:noProof/>
        </w:rPr>
      </w:pPr>
    </w:p>
    <w:p w:rsidR="00143FFD" w:rsidRPr="0026266D" w:rsidRDefault="00143FFD" w:rsidP="008E7073">
      <w:pPr>
        <w:pStyle w:val="BodytextAgency"/>
        <w:rPr>
          <w:bCs/>
          <w:noProof/>
        </w:rPr>
      </w:pP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26266D">
        <w:rPr>
          <w:b/>
          <w:bCs/>
          <w:noProof/>
        </w:rPr>
        <w:lastRenderedPageBreak/>
        <w:t>4. Required resou</w:t>
      </w:r>
      <w:r w:rsidRPr="0026266D">
        <w:rPr>
          <w:b/>
          <w:bCs/>
          <w:noProof/>
        </w:rPr>
        <w:t>rces</w:t>
      </w: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a. What are the required resources for the research initiative?</w:t>
      </w:r>
    </w:p>
    <w:sdt>
      <w:sdtPr>
        <w:rPr>
          <w:bCs/>
          <w:noProof/>
        </w:rPr>
        <w:id w:val="1094982429"/>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 xml:space="preserve">Human resources are required to develop and deliver training modules, and guidance for regulators, notified bodies, industry and academia. </w:t>
          </w: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 xml:space="preserve">Financial resources are needed for recruitment </w:t>
          </w:r>
          <w:r w:rsidRPr="0026266D">
            <w:rPr>
              <w:bCs/>
              <w:noProof/>
            </w:rPr>
            <w:t>of experts, to reimburse speakers and member states for trainings.</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b. Human (estimated number of FTES):</w:t>
      </w:r>
    </w:p>
    <w:sdt>
      <w:sdtPr>
        <w:rPr>
          <w:bCs/>
          <w:noProof/>
        </w:rPr>
        <w:id w:val="1588189818"/>
        <w:placeholder>
          <w:docPart w:val="335C3185348243BF81CA073AC7A66666"/>
        </w:placeholder>
      </w:sdtPr>
      <w:sdtEndPr/>
      <w:sdtContent>
        <w:p w:rsidR="004F3EAD" w:rsidRPr="0026266D" w:rsidRDefault="001C1C30" w:rsidP="008572A2">
          <w:pPr>
            <w:pStyle w:val="BodytextAgency"/>
            <w:numPr>
              <w:ilvl w:val="0"/>
              <w:numId w:val="58"/>
            </w:numPr>
            <w:pBdr>
              <w:top w:val="single" w:sz="4" w:space="1" w:color="auto"/>
              <w:left w:val="single" w:sz="4" w:space="4" w:color="auto"/>
              <w:bottom w:val="single" w:sz="4" w:space="2" w:color="auto"/>
              <w:right w:val="single" w:sz="4" w:space="4" w:color="auto"/>
            </w:pBdr>
            <w:rPr>
              <w:bCs/>
              <w:noProof/>
            </w:rPr>
          </w:pPr>
          <w:r w:rsidRPr="0026266D">
            <w:rPr>
              <w:bCs/>
              <w:noProof/>
            </w:rPr>
            <w:t>0.1 FTE responsible at each NCA to lead nationally and contribute to the development of training materials and guidance</w:t>
          </w:r>
          <w:r w:rsidR="00143FFD">
            <w:rPr>
              <w:bCs/>
              <w:noProof/>
            </w:rPr>
            <w:t>.</w:t>
          </w:r>
          <w:r w:rsidRPr="0026266D">
            <w:rPr>
              <w:bCs/>
              <w:noProof/>
            </w:rPr>
            <w:t xml:space="preserve"> </w:t>
          </w:r>
        </w:p>
        <w:p w:rsidR="004F3EAD" w:rsidRPr="0026266D" w:rsidRDefault="001C1C30" w:rsidP="008572A2">
          <w:pPr>
            <w:pStyle w:val="BodytextAgency"/>
            <w:numPr>
              <w:ilvl w:val="0"/>
              <w:numId w:val="58"/>
            </w:numPr>
            <w:pBdr>
              <w:top w:val="single" w:sz="4" w:space="1" w:color="auto"/>
              <w:left w:val="single" w:sz="4" w:space="4" w:color="auto"/>
              <w:bottom w:val="single" w:sz="4" w:space="2" w:color="auto"/>
              <w:right w:val="single" w:sz="4" w:space="4" w:color="auto"/>
            </w:pBdr>
            <w:rPr>
              <w:bCs/>
              <w:noProof/>
            </w:rPr>
          </w:pPr>
          <w:r w:rsidRPr="0026266D">
            <w:rPr>
              <w:bCs/>
              <w:noProof/>
            </w:rPr>
            <w:t>0.2 FTE at EMA to facilitate coordination with European Commission, medicines authorities and EU NTC for training development</w:t>
          </w:r>
          <w:r w:rsidR="00143FFD">
            <w:rPr>
              <w:bCs/>
              <w:noProof/>
            </w:rPr>
            <w:t>.</w:t>
          </w:r>
          <w:r w:rsidRPr="0026266D">
            <w:rPr>
              <w:bCs/>
              <w:noProof/>
            </w:rPr>
            <w:t xml:space="preserve"> </w:t>
          </w:r>
        </w:p>
        <w:p w:rsidR="004F3EAD" w:rsidRPr="0026266D" w:rsidRDefault="001C1C30" w:rsidP="008572A2">
          <w:pPr>
            <w:pStyle w:val="BodytextAgency"/>
            <w:numPr>
              <w:ilvl w:val="0"/>
              <w:numId w:val="58"/>
            </w:numPr>
            <w:pBdr>
              <w:top w:val="single" w:sz="4" w:space="1" w:color="auto"/>
              <w:left w:val="single" w:sz="4" w:space="4" w:color="auto"/>
              <w:bottom w:val="single" w:sz="4" w:space="2" w:color="auto"/>
              <w:right w:val="single" w:sz="4" w:space="4" w:color="auto"/>
            </w:pBdr>
            <w:rPr>
              <w:bCs/>
              <w:noProof/>
            </w:rPr>
          </w:pPr>
          <w:r w:rsidRPr="0026266D">
            <w:rPr>
              <w:bCs/>
              <w:noProof/>
            </w:rPr>
            <w:t>0.2 FTE at EC to coordinate with EMA and notified bodies</w:t>
          </w:r>
          <w:r w:rsidR="00143FFD">
            <w:rPr>
              <w:bCs/>
              <w:noProof/>
            </w:rPr>
            <w:t>.</w:t>
          </w:r>
          <w:r w:rsidRPr="0026266D">
            <w:rPr>
              <w:bCs/>
              <w:noProof/>
            </w:rPr>
            <w:t xml:space="preserve"> </w:t>
          </w:r>
        </w:p>
        <w:p w:rsidR="004F3EAD" w:rsidRPr="0026266D" w:rsidRDefault="001C1C30" w:rsidP="008572A2">
          <w:pPr>
            <w:pStyle w:val="BodytextAgency"/>
            <w:numPr>
              <w:ilvl w:val="0"/>
              <w:numId w:val="58"/>
            </w:numPr>
            <w:pBdr>
              <w:top w:val="single" w:sz="4" w:space="1" w:color="auto"/>
              <w:left w:val="single" w:sz="4" w:space="4" w:color="auto"/>
              <w:bottom w:val="single" w:sz="4" w:space="2" w:color="auto"/>
              <w:right w:val="single" w:sz="4" w:space="4" w:color="auto"/>
            </w:pBdr>
            <w:rPr>
              <w:bCs/>
              <w:noProof/>
            </w:rPr>
          </w:pPr>
          <w:r w:rsidRPr="0026266D">
            <w:rPr>
              <w:bCs/>
              <w:noProof/>
            </w:rPr>
            <w:t>0.1 FTE responsible at each notified body to contribute to the develo</w:t>
          </w:r>
          <w:r w:rsidRPr="0026266D">
            <w:rPr>
              <w:bCs/>
              <w:noProof/>
            </w:rPr>
            <w:t>pment of training materials and guidance</w:t>
          </w:r>
          <w:r w:rsidR="00143FFD">
            <w:rPr>
              <w:bCs/>
              <w:noProof/>
            </w:rPr>
            <w:t>.</w:t>
          </w:r>
          <w:r w:rsidRPr="0026266D">
            <w:rPr>
              <w:bCs/>
              <w:noProof/>
            </w:rPr>
            <w:t xml:space="preserve"> </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c. What skill set is required:</w:t>
      </w:r>
    </w:p>
    <w:sdt>
      <w:sdtPr>
        <w:rPr>
          <w:bCs/>
          <w:noProof/>
        </w:rPr>
        <w:id w:val="-686759548"/>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Regulatory, data standards, statistics, software development, research, analytical validation, bioanalytical techniques</w:t>
          </w:r>
          <w:r w:rsidR="00143FFD">
            <w:rPr>
              <w:bCs/>
              <w:noProof/>
            </w:rPr>
            <w:t>.</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d. Financial resources – consider infrastructure costs, data access costs, services of external vendors?</w:t>
      </w:r>
    </w:p>
    <w:sdt>
      <w:sdtPr>
        <w:rPr>
          <w:bCs/>
          <w:noProof/>
        </w:rPr>
        <w:id w:val="-21562653"/>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As mentioned in 4.a</w:t>
          </w:r>
          <w:r w:rsidR="00143FFD">
            <w:rPr>
              <w:bCs/>
              <w:noProof/>
            </w:rPr>
            <w:t>.</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e. Timescale of delivery in terms of costs – breakdown across years</w:t>
      </w:r>
    </w:p>
    <w:sdt>
      <w:sdtPr>
        <w:rPr>
          <w:bCs/>
          <w:noProof/>
        </w:rPr>
        <w:id w:val="1136147451"/>
        <w:placeholder>
          <w:docPart w:val="335C3185348243BF81CA073AC7A66666"/>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Costs will be variable per year based on the numbers of trai</w:t>
          </w:r>
          <w:r w:rsidRPr="0026266D">
            <w:rPr>
              <w:bCs/>
              <w:noProof/>
            </w:rPr>
            <w:t>nings and experts</w:t>
          </w:r>
          <w:r w:rsidR="00143FFD">
            <w:rPr>
              <w:bCs/>
              <w:noProof/>
            </w:rPr>
            <w:t>.</w:t>
          </w:r>
        </w:p>
      </w:sdtContent>
    </w:sd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26266D">
        <w:rPr>
          <w:b/>
          <w:bCs/>
          <w:i/>
          <w:noProof/>
        </w:rPr>
        <w:t>f. Are the potential funding partners:</w:t>
      </w:r>
    </w:p>
    <w:sdt>
      <w:sdtPr>
        <w:rPr>
          <w:bCs/>
          <w:noProof/>
        </w:rPr>
        <w:id w:val="1522121354"/>
        <w:placeholder>
          <w:docPart w:val="E5654FBC95AA4AC3A021711D7E8BB087"/>
        </w:placeholder>
      </w:sdtPr>
      <w:sdtEndPr/>
      <w:sdtContent>
        <w:p w:rsidR="004F3EAD" w:rsidRPr="0026266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26266D">
            <w:rPr>
              <w:bCs/>
              <w:noProof/>
            </w:rPr>
            <w:t>European Commission and national governments</w:t>
          </w:r>
          <w:r w:rsidR="00143FFD">
            <w:rPr>
              <w:bCs/>
              <w:noProof/>
            </w:rPr>
            <w:t>.</w:t>
          </w:r>
        </w:p>
      </w:sdtContent>
    </w:sd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26266D">
        <w:rPr>
          <w:b/>
          <w:bCs/>
          <w:noProof/>
        </w:rPr>
        <w:t>5. Level of prioritisation</w:t>
      </w: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a. Enter a score for prioritisation (1-5) and briefly justify.  Consider strategic importance, stakeholder priority, regu</w:t>
      </w:r>
      <w:r w:rsidRPr="0026266D">
        <w:rPr>
          <w:b/>
          <w:bCs/>
          <w:i/>
          <w:noProof/>
        </w:rPr>
        <w:t>latory impact; potential public health impact, feasibility:</w:t>
      </w:r>
    </w:p>
    <w:sdt>
      <w:sdtPr>
        <w:rPr>
          <w:bCs/>
          <w:noProof/>
        </w:rPr>
        <w:id w:val="1456593176"/>
        <w:placeholder>
          <w:docPart w:val="6336896407084AF78BA48E6983C28D10"/>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4, m-health and diagnostic tools are a high priority for stakeholders and also regulators as it will benefit patients by early access to and greater management of treatments.</w:t>
          </w:r>
        </w:p>
      </w:sdtContent>
    </w:sdt>
    <w:p w:rsidR="004F3EAD" w:rsidRPr="0026266D" w:rsidRDefault="004F3EAD" w:rsidP="000E61A0">
      <w:pPr>
        <w:pStyle w:val="NormalAgency"/>
        <w:rPr>
          <w:noProof/>
        </w:rPr>
      </w:pP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26266D">
        <w:rPr>
          <w:b/>
          <w:bCs/>
          <w:noProof/>
        </w:rPr>
        <w:t xml:space="preserve">6. </w:t>
      </w:r>
      <w:r w:rsidRPr="0026266D">
        <w:rPr>
          <w:b/>
          <w:bCs/>
          <w:noProof/>
        </w:rPr>
        <w:t>External communication</w:t>
      </w:r>
    </w:p>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 xml:space="preserve">a. Do you think the action in this proposal will require external communication (to people outside the taskforce)? </w:t>
      </w:r>
    </w:p>
    <w:sdt>
      <w:sdtPr>
        <w:rPr>
          <w:bCs/>
          <w:noProof/>
        </w:rPr>
        <w:id w:val="-731075899"/>
        <w:placeholder>
          <w:docPart w:val="24D2C78AE74E401FA935C9EDD55F28F2"/>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Yes, the proposal involves the collaboration from other stakeholders outside the taskforce.</w:t>
          </w:r>
        </w:p>
      </w:sdtContent>
    </w:sd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b. If yes, what would b</w:t>
      </w:r>
      <w:r w:rsidRPr="0026266D">
        <w:rPr>
          <w:b/>
          <w:bCs/>
          <w:i/>
          <w:noProof/>
        </w:rPr>
        <w:t xml:space="preserve">e the main messages to communicate (state the key points you would like to get across and/or the main outcome you would like as a result of the communication)? </w:t>
      </w:r>
    </w:p>
    <w:sdt>
      <w:sdtPr>
        <w:rPr>
          <w:bCs/>
          <w:noProof/>
        </w:rPr>
        <w:id w:val="-1576121015"/>
        <w:placeholder>
          <w:docPart w:val="95FDDB83D6C94F12B98747745357FDA0"/>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Digital and mobile healthcare is an important tool to be used in future patient treatment and i</w:t>
          </w:r>
          <w:r w:rsidRPr="0026266D">
            <w:rPr>
              <w:bCs/>
              <w:noProof/>
            </w:rPr>
            <w:t>ts regulation should be maintained at as high a standard as other healthcare products.</w:t>
          </w:r>
        </w:p>
      </w:sdtContent>
    </w:sd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 xml:space="preserve">c. Who would be the main target audience for these messages (e.g. patients, healthcare professionals, pharma industry, academia, regulatory agencies </w:t>
      </w:r>
      <w:r w:rsidR="003D5310" w:rsidRPr="0026266D">
        <w:rPr>
          <w:b/>
          <w:bCs/>
          <w:i/>
          <w:noProof/>
        </w:rPr>
        <w:t>etc.</w:t>
      </w:r>
      <w:r w:rsidRPr="0026266D">
        <w:rPr>
          <w:b/>
          <w:bCs/>
          <w:i/>
          <w:noProof/>
        </w:rPr>
        <w:t>)? The audienc</w:t>
      </w:r>
      <w:r w:rsidRPr="0026266D">
        <w:rPr>
          <w:b/>
          <w:bCs/>
          <w:i/>
          <w:noProof/>
        </w:rPr>
        <w:t>e may be different for the different messages.</w:t>
      </w:r>
    </w:p>
    <w:sdt>
      <w:sdtPr>
        <w:rPr>
          <w:bCs/>
          <w:noProof/>
        </w:rPr>
        <w:id w:val="984365117"/>
        <w:placeholder>
          <w:docPart w:val="A353AB5C2EDE4BE5B38325F23EDE6848"/>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All of the above</w:t>
          </w:r>
          <w:r w:rsidR="00143FFD">
            <w:rPr>
              <w:bCs/>
              <w:noProof/>
            </w:rPr>
            <w:t>.</w:t>
          </w:r>
        </w:p>
      </w:sdtContent>
    </w:sd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26266D">
        <w:rPr>
          <w:b/>
          <w:bCs/>
          <w:i/>
          <w:noProof/>
        </w:rPr>
        <w:t xml:space="preserve">d. Are there any potentially sensitive issues in this proposal where we should be particularly careful to communicate appropriately and avoid miscommunication (e.g. privacy concerns)? </w:t>
      </w:r>
    </w:p>
    <w:sdt>
      <w:sdtPr>
        <w:rPr>
          <w:bCs/>
          <w:noProof/>
        </w:rPr>
        <w:id w:val="-606576725"/>
        <w:placeholder>
          <w:docPart w:val="8DE4AC879E3140E6B0F47AC9491F5536"/>
        </w:placeholder>
      </w:sdtPr>
      <w:sdtEndPr/>
      <w:sdtContent>
        <w:p w:rsidR="004F3EAD" w:rsidRPr="0026266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26266D">
            <w:rPr>
              <w:bCs/>
              <w:noProof/>
            </w:rPr>
            <w:t>Pati</w:t>
          </w:r>
          <w:r w:rsidRPr="0026266D">
            <w:rPr>
              <w:bCs/>
              <w:noProof/>
            </w:rPr>
            <w:t>ent’s data privacy should be protected by appropriate cybersecurity measures.</w:t>
          </w:r>
        </w:p>
      </w:sdtContent>
    </w:sdt>
    <w:p w:rsidR="000C2A65" w:rsidRPr="0026266D" w:rsidRDefault="001C1C30">
      <w:pPr>
        <w:rPr>
          <w:rFonts w:ascii="Verdana" w:eastAsia="Verdana" w:hAnsi="Verdana" w:cs="Verdana"/>
          <w:noProof/>
          <w:sz w:val="32"/>
          <w:szCs w:val="32"/>
          <w:lang w:val="en-GB" w:eastAsia="en-GB"/>
        </w:rPr>
      </w:pPr>
      <w:r w:rsidRPr="0026266D">
        <w:rPr>
          <w:noProof/>
          <w:lang w:val="en-GB"/>
        </w:rPr>
        <w:br w:type="page"/>
      </w:r>
    </w:p>
    <w:p w:rsidR="0099247B" w:rsidRPr="0026266D" w:rsidRDefault="001C1C30" w:rsidP="0026266D">
      <w:pPr>
        <w:pStyle w:val="No-TOCheadingAgency"/>
        <w:rPr>
          <w:noProof/>
          <w:color w:val="003399"/>
        </w:rPr>
      </w:pPr>
      <w:r w:rsidRPr="0026266D">
        <w:rPr>
          <w:noProof/>
          <w:color w:val="003399"/>
        </w:rPr>
        <w:lastRenderedPageBreak/>
        <w:t>Devices and IVD</w:t>
      </w:r>
      <w:r w:rsidR="004F3EAD" w:rsidRPr="0026266D">
        <w:rPr>
          <w:noProof/>
          <w:color w:val="003399"/>
        </w:rPr>
        <w:t xml:space="preserve"> subgroup recommendation: </w:t>
      </w:r>
    </w:p>
    <w:p w:rsidR="004F3EAD" w:rsidRPr="00E91768" w:rsidRDefault="001C1C30" w:rsidP="0026266D">
      <w:pPr>
        <w:pStyle w:val="HeadingcentredAgency"/>
        <w:jc w:val="left"/>
        <w:rPr>
          <w:noProof/>
        </w:rPr>
      </w:pPr>
      <w:bookmarkStart w:id="12" w:name="_Toc30075769"/>
      <w:r w:rsidRPr="00E91768">
        <w:rPr>
          <w:noProof/>
        </w:rPr>
        <w:t>Developing systematic ties between regulators to ensure complementary interaction of regulatory frameworks</w:t>
      </w:r>
      <w:bookmarkEnd w:id="12"/>
    </w:p>
    <w:tbl>
      <w:tblPr>
        <w:tblStyle w:val="TablegridAgencyblack"/>
        <w:tblW w:w="4988" w:type="pct"/>
        <w:tblLayout w:type="fixed"/>
        <w:tblLook w:val="05C0" w:firstRow="0" w:lastRow="1" w:firstColumn="1" w:lastColumn="1" w:noHBand="0" w:noVBand="1"/>
      </w:tblPr>
      <w:tblGrid>
        <w:gridCol w:w="2183"/>
        <w:gridCol w:w="7196"/>
      </w:tblGrid>
      <w:tr w:rsidR="00187F10" w:rsidRPr="001C1C30" w:rsidTr="00187F10">
        <w:tc>
          <w:tcPr>
            <w:tcW w:w="1164" w:type="pct"/>
          </w:tcPr>
          <w:p w:rsidR="004F3EAD" w:rsidRPr="0026266D" w:rsidRDefault="001C1C30" w:rsidP="008E7073">
            <w:pPr>
              <w:pStyle w:val="BodytextAgency"/>
              <w:rPr>
                <w:bCs/>
                <w:noProof/>
                <w:szCs w:val="16"/>
              </w:rPr>
            </w:pPr>
            <w:r w:rsidRPr="0026266D">
              <w:rPr>
                <w:bCs/>
                <w:noProof/>
                <w:szCs w:val="16"/>
              </w:rPr>
              <w:t>Strategic goal</w:t>
            </w:r>
          </w:p>
        </w:tc>
        <w:sdt>
          <w:sdtPr>
            <w:rPr>
              <w:noProof/>
            </w:rPr>
            <w:id w:val="-1325208897"/>
            <w:placeholder>
              <w:docPart w:val="F84D0C9113A54CF793AE16588578C206"/>
            </w:placeholder>
          </w:sdtPr>
          <w:sdtEndPr/>
          <w:sdtContent>
            <w:tc>
              <w:tcPr>
                <w:tcW w:w="3836" w:type="pct"/>
              </w:tcPr>
              <w:p w:rsidR="004F3EAD" w:rsidRPr="0026266D" w:rsidRDefault="001C1C30" w:rsidP="008E7073">
                <w:pPr>
                  <w:pStyle w:val="TabletextrowsAgency"/>
                  <w:rPr>
                    <w:noProof/>
                    <w:szCs w:val="16"/>
                  </w:rPr>
                </w:pPr>
                <w:r w:rsidRPr="0026266D">
                  <w:rPr>
                    <w:noProof/>
                  </w:rPr>
                  <w:t>Develop strong and systematic ties between regulatory agencies responsible for medical devices and medicinal products, including notified bodies to facilitate the development and authorisation of m-health and related products at the interface between devic</w:t>
                </w:r>
                <w:r w:rsidRPr="0026266D">
                  <w:rPr>
                    <w:noProof/>
                  </w:rPr>
                  <w:t>es and medicines</w:t>
                </w:r>
                <w:r w:rsidR="00143FFD">
                  <w:rPr>
                    <w:noProof/>
                  </w:rPr>
                  <w:t>.</w:t>
                </w:r>
              </w:p>
            </w:tc>
          </w:sdtContent>
        </w:sdt>
      </w:tr>
      <w:tr w:rsidR="00187F10" w:rsidRPr="001C1C30" w:rsidTr="00187F10">
        <w:trPr>
          <w:trHeight w:val="61"/>
        </w:trPr>
        <w:tc>
          <w:tcPr>
            <w:tcW w:w="1164" w:type="pct"/>
          </w:tcPr>
          <w:p w:rsidR="004F3EAD" w:rsidRPr="0026266D" w:rsidRDefault="001C1C30" w:rsidP="008E7073">
            <w:pPr>
              <w:pStyle w:val="BodytextAgency"/>
              <w:rPr>
                <w:bCs/>
                <w:noProof/>
                <w:szCs w:val="16"/>
              </w:rPr>
            </w:pPr>
            <w:r w:rsidRPr="0026266D">
              <w:rPr>
                <w:bCs/>
                <w:noProof/>
                <w:szCs w:val="16"/>
              </w:rPr>
              <w:t>Core recommendation</w:t>
            </w:r>
          </w:p>
        </w:tc>
        <w:sdt>
          <w:sdtPr>
            <w:rPr>
              <w:noProof/>
            </w:rPr>
            <w:id w:val="551274476"/>
            <w:placeholder>
              <w:docPart w:val="9CE68F6DCD0C4557BF2EDD1BD7C8D395"/>
            </w:placeholder>
          </w:sdtPr>
          <w:sdtEndPr/>
          <w:sdtContent>
            <w:tc>
              <w:tcPr>
                <w:tcW w:w="3836" w:type="pct"/>
              </w:tcPr>
              <w:p w:rsidR="004F3EAD" w:rsidRPr="0026266D" w:rsidRDefault="001C1C30" w:rsidP="008E7073">
                <w:pPr>
                  <w:pStyle w:val="TabletextrowsAgency"/>
                  <w:rPr>
                    <w:noProof/>
                  </w:rPr>
                </w:pPr>
                <w:r w:rsidRPr="0026266D">
                  <w:rPr>
                    <w:noProof/>
                  </w:rPr>
                  <w:t>Bridging the gap between regulators response for medical devices and medicinal products and notified bodies with the ultimate aim to foster consistent regulatory decision in the assessment and performance of medical devices or in vitro diagnostics making b</w:t>
                </w:r>
                <w:r w:rsidRPr="0026266D">
                  <w:rPr>
                    <w:noProof/>
                  </w:rPr>
                  <w:t>y</w:t>
                </w:r>
                <w:r>
                  <w:rPr>
                    <w:noProof/>
                  </w:rPr>
                  <w:t>:</w:t>
                </w:r>
                <w:r w:rsidRPr="0026266D">
                  <w:rPr>
                    <w:noProof/>
                  </w:rPr>
                  <w:t xml:space="preserve"> </w:t>
                </w:r>
              </w:p>
              <w:p w:rsidR="004F3EAD" w:rsidRPr="0026266D" w:rsidRDefault="001C1C30" w:rsidP="008572A2">
                <w:pPr>
                  <w:pStyle w:val="TabletextrowsAgency"/>
                  <w:numPr>
                    <w:ilvl w:val="0"/>
                    <w:numId w:val="59"/>
                  </w:numPr>
                  <w:rPr>
                    <w:noProof/>
                    <w:szCs w:val="16"/>
                  </w:rPr>
                </w:pPr>
                <w:r w:rsidRPr="0026266D">
                  <w:rPr>
                    <w:noProof/>
                  </w:rPr>
                  <w:t xml:space="preserve">Identifying experts in NCAs and existing working groups with knowledge and/or interest in this area, </w:t>
                </w:r>
              </w:p>
              <w:p w:rsidR="004F3EAD" w:rsidRPr="0026266D" w:rsidRDefault="001C1C30" w:rsidP="008572A2">
                <w:pPr>
                  <w:pStyle w:val="TabletextrowsAgency"/>
                  <w:numPr>
                    <w:ilvl w:val="0"/>
                    <w:numId w:val="59"/>
                  </w:numPr>
                  <w:rPr>
                    <w:noProof/>
                    <w:szCs w:val="16"/>
                  </w:rPr>
                </w:pPr>
                <w:r w:rsidRPr="0026266D">
                  <w:rPr>
                    <w:noProof/>
                  </w:rPr>
                  <w:t xml:space="preserve">Systematic analysis of their scope and expertise, </w:t>
                </w:r>
              </w:p>
              <w:p w:rsidR="004F3EAD" w:rsidRPr="0026266D" w:rsidRDefault="001C1C30" w:rsidP="008572A2">
                <w:pPr>
                  <w:pStyle w:val="TabletextrowsAgency"/>
                  <w:numPr>
                    <w:ilvl w:val="0"/>
                    <w:numId w:val="59"/>
                  </w:numPr>
                  <w:rPr>
                    <w:noProof/>
                    <w:szCs w:val="16"/>
                  </w:rPr>
                </w:pPr>
                <w:r w:rsidRPr="0026266D">
                  <w:rPr>
                    <w:noProof/>
                  </w:rPr>
                  <w:t xml:space="preserve">Facilitating their interaction and establishing ties, and </w:t>
                </w:r>
              </w:p>
              <w:p w:rsidR="004F3EAD" w:rsidRPr="0026266D" w:rsidRDefault="001C1C30" w:rsidP="008572A2">
                <w:pPr>
                  <w:pStyle w:val="TabletextrowsAgency"/>
                  <w:numPr>
                    <w:ilvl w:val="0"/>
                    <w:numId w:val="59"/>
                  </w:numPr>
                  <w:rPr>
                    <w:noProof/>
                    <w:szCs w:val="16"/>
                  </w:rPr>
                </w:pPr>
                <w:r w:rsidRPr="0026266D">
                  <w:rPr>
                    <w:noProof/>
                  </w:rPr>
                  <w:t>Establishing contact points with experts</w:t>
                </w:r>
                <w:r w:rsidRPr="0026266D">
                  <w:rPr>
                    <w:noProof/>
                  </w:rPr>
                  <w:t xml:space="preserve"> at Notified Bodies and exploring platforms for scientific discussion.</w:t>
                </w:r>
              </w:p>
            </w:tc>
          </w:sdtContent>
        </w:sdt>
      </w:tr>
      <w:tr w:rsidR="00187F10" w:rsidTr="00187F10">
        <w:tc>
          <w:tcPr>
            <w:tcW w:w="1164" w:type="pct"/>
          </w:tcPr>
          <w:p w:rsidR="004F3EAD" w:rsidRPr="0026266D" w:rsidRDefault="001C1C30" w:rsidP="008E7073">
            <w:pPr>
              <w:pStyle w:val="BodytextAgency"/>
              <w:rPr>
                <w:bCs/>
                <w:noProof/>
                <w:szCs w:val="16"/>
              </w:rPr>
            </w:pPr>
            <w:r w:rsidRPr="0026266D">
              <w:rPr>
                <w:bCs/>
                <w:noProof/>
                <w:szCs w:val="16"/>
              </w:rPr>
              <w:t>Subgroup relevance</w:t>
            </w:r>
          </w:p>
        </w:tc>
        <w:sdt>
          <w:sdtPr>
            <w:rPr>
              <w:noProof/>
              <w:szCs w:val="16"/>
            </w:rPr>
            <w:id w:val="171375210"/>
            <w:placeholder>
              <w:docPart w:val="12B0544D35A84D7B8929EC256B00B3F0"/>
            </w:placeholder>
          </w:sdtPr>
          <w:sdtEndPr/>
          <w:sdtContent>
            <w:tc>
              <w:tcPr>
                <w:tcW w:w="3836" w:type="pct"/>
              </w:tcPr>
              <w:p w:rsidR="004F3EAD" w:rsidRPr="0026266D" w:rsidRDefault="001C1C30" w:rsidP="008E7073">
                <w:pPr>
                  <w:pStyle w:val="TabletextrowsAgency"/>
                  <w:rPr>
                    <w:noProof/>
                    <w:szCs w:val="16"/>
                  </w:rPr>
                </w:pPr>
                <w:sdt>
                  <w:sdtPr>
                    <w:rPr>
                      <w:noProof/>
                      <w:szCs w:val="16"/>
                    </w:rPr>
                    <w:id w:val="-524103767"/>
                    <w:placeholder>
                      <w:docPart w:val="6989D28C62EE4DFAB7DDCD27BE4E515C"/>
                    </w:placeholder>
                  </w:sdtPr>
                  <w:sdtEndPr/>
                  <w:sdtContent>
                    <w:r w:rsidRPr="0026266D">
                      <w:rPr>
                        <w:noProof/>
                        <w:szCs w:val="16"/>
                      </w:rPr>
                      <w:t>Devices and in vitro diagnostics</w:t>
                    </w:r>
                    <w:r w:rsidR="00143FFD">
                      <w:rPr>
                        <w:noProof/>
                        <w:szCs w:val="16"/>
                      </w:rPr>
                      <w:t>.</w:t>
                    </w:r>
                  </w:sdtContent>
                </w:sdt>
              </w:p>
            </w:tc>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Potential collaborators</w:t>
            </w:r>
          </w:p>
        </w:tc>
        <w:sdt>
          <w:sdtPr>
            <w:rPr>
              <w:bCs/>
              <w:noProof/>
              <w:szCs w:val="16"/>
            </w:rPr>
            <w:id w:val="633832566"/>
            <w:placeholder>
              <w:docPart w:val="2C93584BBBB8400F8E5CCCFD8265CB9A"/>
            </w:placeholder>
          </w:sdtPr>
          <w:sdtEndPr/>
          <w:sdtContent>
            <w:tc>
              <w:tcPr>
                <w:tcW w:w="3836" w:type="pct"/>
              </w:tcPr>
              <w:p w:rsidR="004F3EAD" w:rsidRPr="0026266D" w:rsidRDefault="001C1C30" w:rsidP="008E7073">
                <w:pPr>
                  <w:pStyle w:val="BodytextAgency"/>
                  <w:rPr>
                    <w:bCs/>
                    <w:noProof/>
                    <w:szCs w:val="16"/>
                  </w:rPr>
                </w:pPr>
                <w:r w:rsidRPr="0026266D">
                  <w:rPr>
                    <w:bCs/>
                    <w:noProof/>
                    <w:szCs w:val="16"/>
                  </w:rPr>
                  <w:t>Multiple: Medical device competent authorities, Notified bodies, European Commission, working groups at EC level on medical devices, national standards and governance bodies, industry stakeholders (pharma and device)</w:t>
                </w:r>
                <w:r w:rsidR="00143FFD">
                  <w:rPr>
                    <w:bCs/>
                    <w:noProof/>
                    <w:szCs w:val="16"/>
                  </w:rPr>
                  <w:t>.</w:t>
                </w:r>
              </w:p>
            </w:tc>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 xml:space="preserve">Data </w:t>
            </w:r>
            <w:r w:rsidRPr="0026266D">
              <w:rPr>
                <w:noProof/>
              </w:rPr>
              <w:t>source/accessibility</w:t>
            </w:r>
          </w:p>
        </w:tc>
        <w:sdt>
          <w:sdtPr>
            <w:rPr>
              <w:bCs/>
              <w:noProof/>
              <w:szCs w:val="16"/>
            </w:rPr>
            <w:id w:val="-122779200"/>
            <w:placeholder>
              <w:docPart w:val="2C93584BBBB8400F8E5CCCFD8265CB9A"/>
            </w:placeholder>
          </w:sdtPr>
          <w:sdtEndPr/>
          <w:sdtContent>
            <w:tc>
              <w:tcPr>
                <w:tcW w:w="3836" w:type="pct"/>
              </w:tcPr>
              <w:p w:rsidR="004F3EAD" w:rsidRPr="0026266D" w:rsidRDefault="001C1C30" w:rsidP="008E7073">
                <w:pPr>
                  <w:pStyle w:val="BodytextAgency"/>
                  <w:rPr>
                    <w:bCs/>
                    <w:noProof/>
                    <w:szCs w:val="16"/>
                  </w:rPr>
                </w:pPr>
                <w:r w:rsidRPr="0026266D">
                  <w:rPr>
                    <w:bCs/>
                    <w:noProof/>
                    <w:szCs w:val="16"/>
                  </w:rPr>
                  <w:t>Structured information on NCA experts and expert groups at national and European level</w:t>
                </w:r>
                <w:r w:rsidR="00143FFD">
                  <w:rPr>
                    <w:bCs/>
                    <w:noProof/>
                    <w:szCs w:val="16"/>
                  </w:rPr>
                  <w:t>.</w:t>
                </w:r>
              </w:p>
            </w:tc>
          </w:sdtContent>
        </w:sdt>
      </w:tr>
      <w:tr w:rsidR="00187F10" w:rsidRPr="001C1C30" w:rsidTr="00187F10">
        <w:tc>
          <w:tcPr>
            <w:tcW w:w="1164" w:type="pct"/>
          </w:tcPr>
          <w:p w:rsidR="004F3EAD" w:rsidRPr="0026266D" w:rsidRDefault="001C1C30" w:rsidP="008E7073">
            <w:pPr>
              <w:pStyle w:val="TabletextrowsAgency"/>
              <w:rPr>
                <w:noProof/>
              </w:rPr>
            </w:pPr>
            <w:r w:rsidRPr="0026266D">
              <w:rPr>
                <w:noProof/>
              </w:rPr>
              <w:t>Data privacy issues</w:t>
            </w:r>
          </w:p>
        </w:tc>
        <w:sdt>
          <w:sdtPr>
            <w:rPr>
              <w:bCs/>
              <w:noProof/>
              <w:szCs w:val="16"/>
            </w:rPr>
            <w:id w:val="-398976480"/>
            <w:placeholder>
              <w:docPart w:val="2C93584BBBB8400F8E5CCCFD8265CB9A"/>
            </w:placeholder>
          </w:sdtPr>
          <w:sdtEndPr/>
          <w:sdtContent>
            <w:tc>
              <w:tcPr>
                <w:tcW w:w="3836" w:type="pct"/>
              </w:tcPr>
              <w:p w:rsidR="004F3EAD" w:rsidRPr="0026266D" w:rsidRDefault="001C1C30" w:rsidP="008E7073">
                <w:pPr>
                  <w:pStyle w:val="BodytextAgency"/>
                  <w:rPr>
                    <w:bCs/>
                    <w:noProof/>
                    <w:szCs w:val="16"/>
                  </w:rPr>
                </w:pPr>
                <w:r w:rsidRPr="0026266D">
                  <w:rPr>
                    <w:bCs/>
                    <w:noProof/>
                    <w:szCs w:val="16"/>
                  </w:rPr>
                  <w:t>Potential confidentiality issues: Working documents within the expert groups may need to be circulated before their official</w:t>
                </w:r>
                <w:r w:rsidRPr="0026266D">
                  <w:rPr>
                    <w:bCs/>
                    <w:noProof/>
                    <w:szCs w:val="16"/>
                  </w:rPr>
                  <w:t xml:space="preserve"> publication</w:t>
                </w:r>
                <w:r w:rsidR="00143FFD">
                  <w:rPr>
                    <w:bCs/>
                    <w:noProof/>
                    <w:szCs w:val="16"/>
                  </w:rPr>
                  <w:t>.</w:t>
                </w:r>
              </w:p>
            </w:tc>
          </w:sdtContent>
        </w:sdt>
      </w:tr>
    </w:tbl>
    <w:p w:rsidR="004F3EAD" w:rsidRPr="00DF55F6" w:rsidRDefault="004F3EAD" w:rsidP="008E7073">
      <w:pPr>
        <w:pStyle w:val="BodytextAgency"/>
        <w:rPr>
          <w:noProof/>
          <w:color w:val="44546A" w:themeColor="text2"/>
        </w:rPr>
      </w:pP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143FFD">
        <w:rPr>
          <w:b/>
          <w:bCs/>
          <w:noProof/>
        </w:rPr>
        <w:t>1. Topic description</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Brief statement of perceived problem:</w:t>
      </w:r>
    </w:p>
    <w:sdt>
      <w:sdtPr>
        <w:rPr>
          <w:bCs/>
          <w:noProof/>
        </w:rPr>
        <w:id w:val="-1941668439"/>
        <w:placeholder>
          <w:docPart w:val="2C93584BBBB8400F8E5CCCFD8265CB9A"/>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Technology moves at a rapid pace and there is more integration with development of medicines at various levels. The last few years has seen an increase in the number of </w:t>
          </w:r>
          <w:r w:rsidRPr="00143FFD">
            <w:rPr>
              <w:bCs/>
              <w:noProof/>
            </w:rPr>
            <w:t xml:space="preserve">products where integrating biomarkers have become an essential component of medicinal product development, leading to an </w:t>
          </w:r>
          <w:r w:rsidR="003D5310" w:rsidRPr="00143FFD">
            <w:rPr>
              <w:bCs/>
              <w:noProof/>
            </w:rPr>
            <w:t>ever-increasing</w:t>
          </w:r>
          <w:r w:rsidRPr="00143FFD">
            <w:rPr>
              <w:bCs/>
              <w:noProof/>
            </w:rPr>
            <w:t xml:space="preserve"> number of precision or personalised medicinal therapies that are being approved. The benefit-risk assessment of such pe</w:t>
          </w:r>
          <w:r w:rsidRPr="00143FFD">
            <w:rPr>
              <w:bCs/>
              <w:noProof/>
            </w:rPr>
            <w:t>rsonalised medicinal products depends on the correct identification of biomarkers and thus on the performance of a diagnostic test, which is critical for the selection of patients suitable for such therapy. With the recent adoption of the new in vitro diag</w:t>
          </w:r>
          <w:r w:rsidRPr="00143FFD">
            <w:rPr>
              <w:bCs/>
              <w:noProof/>
            </w:rPr>
            <w:t>nostic regulation (2017/746, IVDR), the definition of companion diagnostics (CDx) was introduced</w:t>
          </w:r>
          <w:r w:rsidR="00143FFD">
            <w:rPr>
              <w:bCs/>
              <w:noProof/>
            </w:rPr>
            <w:t>.</w:t>
          </w:r>
          <w:r w:rsidRPr="00143FFD">
            <w:rPr>
              <w:bCs/>
              <w:noProof/>
            </w:rPr>
            <w:t xml:space="preserve"> An in vitro diagnostic (IVD) test, which is essential for the safe and effective use of a corresponding medicinal product to</w:t>
          </w:r>
          <w:r w:rsidR="00143FFD">
            <w:rPr>
              <w:bCs/>
              <w:noProof/>
            </w:rPr>
            <w:t>:</w:t>
          </w:r>
        </w:p>
        <w:p w:rsidR="004F3EAD" w:rsidRPr="00143FFD" w:rsidRDefault="001C1C30" w:rsidP="008572A2">
          <w:pPr>
            <w:pStyle w:val="BodytextAgency"/>
            <w:numPr>
              <w:ilvl w:val="0"/>
              <w:numId w:val="60"/>
            </w:numPr>
            <w:pBdr>
              <w:top w:val="single" w:sz="4" w:space="1" w:color="auto"/>
              <w:left w:val="single" w:sz="4" w:space="4" w:color="auto"/>
              <w:bottom w:val="single" w:sz="4" w:space="0" w:color="auto"/>
              <w:right w:val="single" w:sz="4" w:space="4" w:color="auto"/>
            </w:pBdr>
            <w:rPr>
              <w:bCs/>
              <w:noProof/>
            </w:rPr>
          </w:pPr>
          <w:r w:rsidRPr="00143FFD">
            <w:rPr>
              <w:bCs/>
              <w:noProof/>
            </w:rPr>
            <w:t>identify before, and/or during t</w:t>
          </w:r>
          <w:r w:rsidRPr="00143FFD">
            <w:rPr>
              <w:bCs/>
              <w:noProof/>
            </w:rPr>
            <w:t>reatment, patients who are most likely to benefit from the corresponding medicinal product; or</w:t>
          </w:r>
        </w:p>
        <w:p w:rsidR="004F3EAD" w:rsidRPr="00143FFD" w:rsidRDefault="001C1C30" w:rsidP="008572A2">
          <w:pPr>
            <w:pStyle w:val="BodytextAgency"/>
            <w:numPr>
              <w:ilvl w:val="0"/>
              <w:numId w:val="60"/>
            </w:numPr>
            <w:pBdr>
              <w:top w:val="single" w:sz="4" w:space="1" w:color="auto"/>
              <w:left w:val="single" w:sz="4" w:space="4" w:color="auto"/>
              <w:bottom w:val="single" w:sz="4" w:space="0" w:color="auto"/>
              <w:right w:val="single" w:sz="4" w:space="4" w:color="auto"/>
            </w:pBdr>
            <w:rPr>
              <w:bCs/>
              <w:noProof/>
            </w:rPr>
          </w:pPr>
          <w:r w:rsidRPr="00143FFD">
            <w:rPr>
              <w:bCs/>
              <w:noProof/>
            </w:rPr>
            <w:t xml:space="preserve">identify, before and/or during treatment, patients likely to be at increased risk of serious adverse reactions as a result of treatment with the </w:t>
          </w:r>
          <w:r w:rsidRPr="00143FFD">
            <w:rPr>
              <w:bCs/>
              <w:noProof/>
            </w:rPr>
            <w:t>corresponding medicinal product (IVDR 2017/746)</w:t>
          </w:r>
          <w:r w:rsidR="00143FFD">
            <w:rPr>
              <w:bCs/>
              <w:noProof/>
            </w:rPr>
            <w:t>.</w:t>
          </w:r>
          <w:r w:rsidRPr="00143FFD">
            <w:rPr>
              <w:bCs/>
              <w:noProof/>
            </w:rPr>
            <w:t xml:space="preserve">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lastRenderedPageBreak/>
            <w:t>Techniques in assessing biological parameters leading to the possibility to tailor therapy for individual patients have advanced; however, the assessment of the performance of the diagnostic test is disconn</w:t>
          </w:r>
          <w:r w:rsidRPr="00143FFD">
            <w:rPr>
              <w:bCs/>
              <w:noProof/>
            </w:rPr>
            <w:t>ected from the benefit/risk assessment of a corresponding medicinal product and is conducted by notified bodies. With regards to patient safety, this poses two major risks; a) device regulators may not be aware of the implication a malfunction of the devic</w:t>
          </w:r>
          <w:r w:rsidRPr="00143FFD">
            <w:rPr>
              <w:bCs/>
              <w:noProof/>
            </w:rPr>
            <w:t>e may have when choosing a therapy and II) regulators of medicinal products may not fully understand the spectrum of possible malfunctions of specific device groups when establishing guidance for the interpretation of the results for specific therapies. Th</w:t>
          </w:r>
          <w:r w:rsidRPr="00143FFD">
            <w:rPr>
              <w:bCs/>
              <w:noProof/>
            </w:rPr>
            <w:t>e IVDR has introduced a consultation process during the conformity assessment process for CDx between notified bodies (responsible for the assessment of the CDx) and regulatory authorities responsible for the corresponding medicinal product where the latte</w:t>
          </w:r>
          <w:r w:rsidRPr="00143FFD">
            <w:rPr>
              <w:bCs/>
              <w:noProof/>
            </w:rPr>
            <w:t xml:space="preserve">r is asked to provide a scientific opinion on the suitability of the device in relation to the medicinal product concerned.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A major change from the current situation with the new </w:t>
          </w:r>
          <w:r w:rsidR="003D5310" w:rsidRPr="00143FFD">
            <w:rPr>
              <w:bCs/>
              <w:noProof/>
            </w:rPr>
            <w:t>IVDR companion</w:t>
          </w:r>
          <w:r w:rsidRPr="00143FFD">
            <w:rPr>
              <w:bCs/>
              <w:noProof/>
            </w:rPr>
            <w:t xml:space="preserve"> diagnostics (CDx) will require clinical evidence and the clin</w:t>
          </w:r>
          <w:r w:rsidRPr="00143FFD">
            <w:rPr>
              <w:bCs/>
              <w:noProof/>
            </w:rPr>
            <w:t xml:space="preserve">ical study used to assess the B/R of the medicinal product may also simultaneously be the performance study for the CDx. As the benefit-risk balance of the medicine may depend on the performance of its CDx (e.g., sensitivity and specificity), the planning </w:t>
          </w:r>
          <w:r w:rsidRPr="00143FFD">
            <w:rPr>
              <w:bCs/>
              <w:noProof/>
            </w:rPr>
            <w:t>of such co-development studies should be done in close cooperation of EMA, national agencies for medical devices and notified bodies.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There are still inefficiencies in how diagnostic tests are developed; currently, a number of companion diagnostics are to </w:t>
          </w:r>
          <w:r w:rsidRPr="00143FFD">
            <w:rPr>
              <w:bCs/>
              <w:noProof/>
            </w:rPr>
            <w:t xml:space="preserve">be used to identify one biomarker at a time, however, there are multiple diagnostic tests for identification of the same biomarker but which cannot be used interchangeably as different sampling methods are used or different cut-offs that can lead to wrong </w:t>
          </w:r>
          <w:r w:rsidRPr="00143FFD">
            <w:rPr>
              <w:bCs/>
              <w:noProof/>
            </w:rPr>
            <w:t xml:space="preserve">treatment decisions. With the continued development of </w:t>
          </w:r>
          <w:r w:rsidR="003D5310" w:rsidRPr="00143FFD">
            <w:rPr>
              <w:bCs/>
              <w:noProof/>
            </w:rPr>
            <w:t>new-targeted</w:t>
          </w:r>
          <w:r w:rsidRPr="00143FFD">
            <w:rPr>
              <w:bCs/>
              <w:noProof/>
            </w:rPr>
            <w:t xml:space="preserve"> therapies, there is a growing need for a ubiquitous, </w:t>
          </w:r>
          <w:r w:rsidR="003D5310" w:rsidRPr="00143FFD">
            <w:rPr>
              <w:bCs/>
              <w:noProof/>
            </w:rPr>
            <w:t>clinically validated</w:t>
          </w:r>
          <w:r w:rsidRPr="00143FFD">
            <w:rPr>
              <w:bCs/>
              <w:noProof/>
            </w:rPr>
            <w:t xml:space="preserve"> approach that tests for multiple biomarkers simultaneously.</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rapid evolution and widespread use of next generat</w:t>
          </w:r>
          <w:r w:rsidRPr="00143FFD">
            <w:rPr>
              <w:bCs/>
              <w:noProof/>
            </w:rPr>
            <w:t>ion sequencing (NGS) in clinical laboratories has allowed an incredible progress in the genetic diagnostics of several inherited disorders. However, the new technologies have brought numerous challenges in terms of application, amount of data generated and</w:t>
          </w:r>
          <w:r w:rsidRPr="00143FFD">
            <w:rPr>
              <w:bCs/>
              <w:noProof/>
            </w:rPr>
            <w:t xml:space="preserve"> to be analysed, interpretation of genetic variants and management of the incidental findings. NGS can provide a lot of information on a single patient that could then be subject to further processing and result in a large amount of data that may never be </w:t>
          </w:r>
          <w:r w:rsidRPr="00143FFD">
            <w:rPr>
              <w:bCs/>
              <w:noProof/>
            </w:rPr>
            <w:t xml:space="preserve">used again or ends up in a database for use in another context. There are also challenges with respect to frequent software updates and how this may impact the results and interpretation for clinical decision making.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Apart from diagnostic devices, there i</w:t>
          </w:r>
          <w:r w:rsidRPr="00143FFD">
            <w:rPr>
              <w:bCs/>
              <w:noProof/>
            </w:rPr>
            <w:t>s an increase of mobile technology that is being used, either to track or inform patients on their medication usage or to claim that the use of such technology may positively influence medication adherence. Some of these technologies may not meet the defin</w:t>
          </w:r>
          <w:r w:rsidRPr="00143FFD">
            <w:rPr>
              <w:bCs/>
              <w:noProof/>
            </w:rPr>
            <w:t>ition of medical devices and thus would fall outside the regulatory framework, others may be considered low-risk medical devices and would not be conformity assessed by a notified body but would only undergo manufacturer-self-assessment. In both cases</w:t>
          </w:r>
          <w:r w:rsidR="003D5310" w:rsidRPr="00143FFD">
            <w:rPr>
              <w:bCs/>
              <w:noProof/>
            </w:rPr>
            <w:t>, data</w:t>
          </w:r>
          <w:r w:rsidRPr="00143FFD">
            <w:rPr>
              <w:bCs/>
              <w:noProof/>
            </w:rPr>
            <w:t xml:space="preserve"> is generated and may be used in a variety of applications; some within a regulatory framework, some may fall outside.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Whichever technology is used, there are questions on the comparability of the different tests and how regulators can ensure that method</w:t>
          </w:r>
          <w:r w:rsidRPr="00143FFD">
            <w:rPr>
              <w:bCs/>
              <w:noProof/>
            </w:rPr>
            <w:t>s developed are consistent and allow comparability of tests for the same endpoint.</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convergence and interplay of the different technologies are calling to establishing systematic ties between the regulators responsible for devices and regulators respons</w:t>
          </w:r>
          <w:r w:rsidRPr="00143FFD">
            <w:rPr>
              <w:bCs/>
              <w:noProof/>
            </w:rPr>
            <w:t>ible for medicinal products, and this should include notified bodies as the organisations that have the technical expertise doing the conformity assessment of medical devices and in vitro diagnostics for the benefit of patients to ensure that there is cons</w:t>
          </w:r>
          <w:r w:rsidRPr="00143FFD">
            <w:rPr>
              <w:bCs/>
              <w:noProof/>
            </w:rPr>
            <w:t xml:space="preserve">istent decision making for these types of technologies. </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143FFD">
        <w:rPr>
          <w:bCs/>
          <w:i/>
          <w:noProof/>
        </w:rPr>
        <w:lastRenderedPageBreak/>
        <w:t>What is the regulatory gap? What are the main technical and scientific issues to be addressed:</w:t>
      </w:r>
    </w:p>
    <w:sdt>
      <w:sdtPr>
        <w:rPr>
          <w:bCs/>
          <w:noProof/>
        </w:rPr>
        <w:id w:val="336663907"/>
        <w:placeholder>
          <w:docPart w:val="2C93584BBBB8400F8E5CCCFD8265CB9A"/>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With scientific innovation moving at a rapid pace, new types of therapies and new ways of administerin</w:t>
          </w:r>
          <w:r w:rsidRPr="00143FFD">
            <w:rPr>
              <w:bCs/>
              <w:noProof/>
            </w:rPr>
            <w:t>g those therapies are being developed where the lines are blurred between the medicine and medical device regulatory frameworks. With increasing complexity, cross-discipline and expertise engagement is needed early on in the development and during the prod</w:t>
          </w:r>
          <w:r w:rsidRPr="00143FFD">
            <w:rPr>
              <w:bCs/>
              <w:noProof/>
            </w:rPr>
            <w:t>uct review. This requires establishing more systematic ties between the two regulatory frameworks to be able to adequately and consistently regulate such complex products.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existing regulatory framework of medicines and devices is being challenged by th</w:t>
          </w:r>
          <w:r w:rsidRPr="00143FFD">
            <w:rPr>
              <w:bCs/>
              <w:noProof/>
            </w:rPr>
            <w:t>e introduction of converging technologies and the issue cuts across many of the subgroups of the taskforce. Establishing systematic ties is an important step into addressing these challenges but this will require concerted action. There are two elements to</w:t>
          </w:r>
          <w:r w:rsidRPr="00143FFD">
            <w:rPr>
              <w:bCs/>
              <w:noProof/>
            </w:rPr>
            <w:t xml:space="preserve"> consider: one is scientific/technical to ensure that the right expertise is available for providing the necessary guidance for product development and the other is to ensure there are regulatory pathways to allow such interaction during development and in</w:t>
          </w:r>
          <w:r w:rsidRPr="00143FFD">
            <w:rPr>
              <w:bCs/>
              <w:noProof/>
            </w:rPr>
            <w:t>ter-disciplinary review of products during assessment to benefit from each other’s expertise. While there is an opportunity to use the implementation of the new medical device regulations to establish such ties, the regulation does not broadly foresee enga</w:t>
          </w:r>
          <w:r w:rsidRPr="00143FFD">
            <w:rPr>
              <w:bCs/>
              <w:noProof/>
            </w:rPr>
            <w:t xml:space="preserve">gement between device and medicine regulators in this fast developing field; the interactions foreseen as per regulations are for specific cases, e.g. in the case of CDx.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In preparation of the new role for CDx, </w:t>
          </w:r>
          <w:r w:rsidR="003D5310" w:rsidRPr="00143FFD">
            <w:rPr>
              <w:bCs/>
              <w:noProof/>
            </w:rPr>
            <w:t>EMA released</w:t>
          </w:r>
          <w:r w:rsidRPr="00143FFD">
            <w:rPr>
              <w:bCs/>
              <w:noProof/>
            </w:rPr>
            <w:t xml:space="preserve"> a concept paper for public cons</w:t>
          </w:r>
          <w:r w:rsidRPr="00143FFD">
            <w:rPr>
              <w:bCs/>
              <w:noProof/>
            </w:rPr>
            <w:t xml:space="preserve">ultation on the development and lifecycle of personalised medicine and CDx that measure predictive </w:t>
          </w:r>
          <w:r w:rsidR="003D5310" w:rsidRPr="00143FFD">
            <w:rPr>
              <w:bCs/>
              <w:noProof/>
            </w:rPr>
            <w:t>biomarkers, which</w:t>
          </w:r>
          <w:r w:rsidRPr="00143FFD">
            <w:rPr>
              <w:bCs/>
              <w:noProof/>
            </w:rPr>
            <w:t xml:space="preserve"> help to select the most likely patients to respond to a particular treatment. This concept paper (https://www.ema.europa.eu/documents/scien</w:t>
          </w:r>
          <w:r w:rsidRPr="00143FFD">
            <w:rPr>
              <w:bCs/>
              <w:noProof/>
            </w:rPr>
            <w:t>tific-guideline/concept-paper-predictive-biomarker-based-assay-development-context-drug-development-lifecycle_en.pdf) is the first step in the preparation of a guideline that will address the developmental challenges of personalised medicine with CDx follo</w:t>
          </w:r>
          <w:r w:rsidRPr="00143FFD">
            <w:rPr>
              <w:bCs/>
              <w:noProof/>
            </w:rPr>
            <w:t>wing implementation of the new regulation in 2022.</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However, efforts are underway informally at the level of Heads of Agencies for medicines and devices (HMA and Competent Authorities for Medical Devices, CAMD) that have established a strategic and operatio</w:t>
          </w:r>
          <w:r w:rsidRPr="00143FFD">
            <w:rPr>
              <w:bCs/>
              <w:noProof/>
            </w:rPr>
            <w:t>nal group to agree on actions how to prepare for the future of such products and to address specific cases that are currently under review. This could provide a good starting point for further development and expansion to allow cross-disciplinary work on c</w:t>
          </w:r>
          <w:r w:rsidRPr="00143FFD">
            <w:rPr>
              <w:bCs/>
              <w:noProof/>
            </w:rPr>
            <w:t>omplex products that require a concerted approach.</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increased use of mobile technology and the collection of vast amounts of data brings with it privacy and data security issues that need to be addressed. Relevant information may need to be added as par</w:t>
          </w:r>
          <w:r w:rsidRPr="00143FFD">
            <w:rPr>
              <w:bCs/>
              <w:noProof/>
            </w:rPr>
            <w:t>t of the assessment report and in the labelling of the medicinal product. Reference is made to the subgroups dealing with data sharing aspects.</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143FFD">
        <w:rPr>
          <w:bCs/>
          <w:i/>
          <w:noProof/>
        </w:rPr>
        <w:t>Objective and expected outcome of proposed recommendation:</w:t>
      </w:r>
    </w:p>
    <w:sdt>
      <w:sdtPr>
        <w:rPr>
          <w:bCs/>
          <w:noProof/>
        </w:rPr>
        <w:id w:val="-849413659"/>
        <w:placeholder>
          <w:docPart w:val="2C93584BBBB8400F8E5CCCFD8265CB9A"/>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objectives are</w:t>
          </w:r>
          <w:r w:rsidR="00143FFD">
            <w:rPr>
              <w:bCs/>
              <w:noProof/>
            </w:rPr>
            <w:t>:</w:t>
          </w:r>
          <w:r w:rsidRPr="00143FFD">
            <w:rPr>
              <w:bCs/>
              <w:noProof/>
            </w:rPr>
            <w:t xml:space="preserve">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I) to identify all current wor</w:t>
          </w:r>
          <w:r w:rsidRPr="00143FFD">
            <w:rPr>
              <w:bCs/>
              <w:noProof/>
            </w:rPr>
            <w:t xml:space="preserve">king groups (i.e. at EMA, HMA-CAMD, EC) working on medical devices associated with m-health and in vitro diagnostics, and identifying common tasks/topics;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II) to reach out to each NCA (both medicine and device) to identify experts and to agree  a contact </w:t>
          </w:r>
          <w:r w:rsidRPr="00143FFD">
            <w:rPr>
              <w:bCs/>
              <w:noProof/>
            </w:rPr>
            <w:t xml:space="preserve">point;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III) to establishing a more formal link between the current groups and the experts at the NCA’s facilitating systematic interaction;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IV) exploring how best to establish a systematic link with the notified bodies.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lastRenderedPageBreak/>
            <w:t xml:space="preserve">It is expected that there </w:t>
          </w:r>
          <w:r w:rsidRPr="00143FFD">
            <w:rPr>
              <w:bCs/>
              <w:noProof/>
            </w:rPr>
            <w:t>could be multiple outcomes from this undertaking. One is to establish a collaboration platform for building and sharing of experience and knowledge. Another possible outcome is to establish a common database/repository which allows searching for any linkag</w:t>
          </w:r>
          <w:r w:rsidRPr="00143FFD">
            <w:rPr>
              <w:bCs/>
              <w:noProof/>
            </w:rPr>
            <w:t>es between devices/devices group, therapies and their specific populations and pharmaceutical products. Ideally this would build on existing databases that could be linked to Eudravigilance and Eudamed and clinical trials database . In the long run, this c</w:t>
          </w:r>
          <w:r w:rsidRPr="00143FFD">
            <w:rPr>
              <w:bCs/>
              <w:noProof/>
            </w:rPr>
            <w:t xml:space="preserve">ould be expanded into an interface for public, academic, regulatory use to search and establish a functionality to monitor specific subgroups of the data for changes (e.g. an alerting system).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All of these outcomes will help to verify or revise the curren</w:t>
          </w:r>
          <w:r w:rsidRPr="00143FFD">
            <w:rPr>
              <w:bCs/>
              <w:noProof/>
            </w:rPr>
            <w:t xml:space="preserve">t regulatory frameworks based on the new information and on any risks identified for certain devices/device groups and/or their use for therapeutic decision making. All of the objectives are to be seen as a mid-/long-term project. </w:t>
          </w:r>
        </w:p>
      </w:sdtContent>
    </w:sdt>
    <w:p w:rsidR="004F3EAD" w:rsidRPr="00143FFD" w:rsidRDefault="004F3EAD" w:rsidP="008E7073">
      <w:pPr>
        <w:pStyle w:val="BodytextAgency"/>
        <w:rPr>
          <w:bCs/>
          <w:noProof/>
        </w:rPr>
      </w:pP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143FFD">
        <w:rPr>
          <w:b/>
          <w:bCs/>
          <w:noProof/>
        </w:rPr>
        <w:t>2.</w:t>
      </w:r>
      <w:r w:rsidR="003D5310" w:rsidRPr="00143FFD">
        <w:rPr>
          <w:b/>
          <w:bCs/>
          <w:noProof/>
        </w:rPr>
        <w:t xml:space="preserve"> </w:t>
      </w:r>
      <w:r w:rsidRPr="00143FFD">
        <w:rPr>
          <w:b/>
          <w:bCs/>
          <w:noProof/>
        </w:rPr>
        <w:t xml:space="preserve">Strategic </w:t>
      </w:r>
      <w:r w:rsidRPr="00143FFD">
        <w:rPr>
          <w:b/>
          <w:bCs/>
          <w:noProof/>
        </w:rPr>
        <w:t>Importance of Topic</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noProof/>
        </w:rPr>
        <w:t xml:space="preserve">a. </w:t>
      </w:r>
      <w:r w:rsidRPr="00143FFD">
        <w:rPr>
          <w:b/>
          <w:bCs/>
          <w:i/>
          <w:noProof/>
        </w:rPr>
        <w:t>How does the proposal potentially prepare regulatory organisations to cope with future innovation? Which areas of regulatory science are most likely to benefit from the recommendation?</w:t>
      </w:r>
    </w:p>
    <w:sdt>
      <w:sdtPr>
        <w:rPr>
          <w:bCs/>
          <w:noProof/>
        </w:rPr>
        <w:id w:val="968708065"/>
        <w:placeholder>
          <w:docPart w:val="2C93584BBBB8400F8E5CCCFD8265CB9A"/>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With the rapid pace of scientific innovation, it</w:t>
          </w:r>
          <w:r w:rsidRPr="00143FFD">
            <w:rPr>
              <w:bCs/>
              <w:noProof/>
            </w:rPr>
            <w:t xml:space="preserve"> is anticipated that regulators are challenged to competently review more products at the interface of medicine and devices or of converging technology. Thus it is imperative that the right expertise is available and can be appropriately utilised in the re</w:t>
          </w:r>
          <w:r w:rsidRPr="00143FFD">
            <w:rPr>
              <w:bCs/>
              <w:noProof/>
            </w:rPr>
            <w:t xml:space="preserve">view and monitoring of such complex products. At the moment, the regulatory frameworks for devices and medicine operate for the most part in parallel; however, as agencies are already confronted with converging technologies, this will need to adapt.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The a</w:t>
          </w:r>
          <w:r w:rsidRPr="00143FFD">
            <w:rPr>
              <w:bCs/>
              <w:noProof/>
            </w:rPr>
            <w:t>bility to understand and utilise the evidence that is generated for decision making will be key to appropriately and consistently regulate such products.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This recommendation has impact across the spectrum of regulatory decision making and ties in with othe</w:t>
          </w:r>
          <w:r w:rsidRPr="00143FFD">
            <w:rPr>
              <w:bCs/>
              <w:noProof/>
            </w:rPr>
            <w:t xml:space="preserve">r subgroups recommendations.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This recommendation ties in with the regulatory science strategy to create an integrated evaluation pathway for the assessment of medical devices, in vitro diagnostics and borderline products.</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b. In which sphere does the pro</w:t>
      </w:r>
      <w:r w:rsidRPr="00143FFD">
        <w:rPr>
          <w:b/>
          <w:bCs/>
          <w:i/>
          <w:noProof/>
        </w:rPr>
        <w:t>posal sit and why? Influencing; EU regulatory network; Committees or working party?</w:t>
      </w:r>
    </w:p>
    <w:sdt>
      <w:sdtPr>
        <w:rPr>
          <w:bCs/>
          <w:noProof/>
        </w:rPr>
        <w:id w:val="-949858212"/>
        <w:placeholder>
          <w:docPart w:val="AE8C04693E4E4BD3B55BA64B6B445702"/>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It is understood that this recommendation goes outside the usual remit of the medicine network, however, the establishment of formal working groups between HMA and CAMD has</w:t>
          </w:r>
          <w:r w:rsidRPr="00143FFD">
            <w:rPr>
              <w:bCs/>
              <w:noProof/>
            </w:rPr>
            <w:t xml:space="preserve"> paved the way for more integrative working in the future to tackle more complex products for which expertise and a more cross-disciplinary way of working is required.</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Thus, it is proposed to build upon already established groups within the EU medicine and</w:t>
          </w:r>
          <w:r w:rsidRPr="00143FFD">
            <w:rPr>
              <w:bCs/>
              <w:noProof/>
            </w:rPr>
            <w:t xml:space="preserve"> device network and to build systematic ties that can be used for more effective regulatory decision-making. Furthermore, actions described herein are multifaceted and need the cooperation of the data standards and quality group, regulatory acceptability a</w:t>
          </w:r>
          <w:r w:rsidRPr="00143FFD">
            <w:rPr>
              <w:bCs/>
              <w:noProof/>
            </w:rPr>
            <w:t xml:space="preserve">nd the policy, training and communications group.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Ultimately, support is needed from across the spectrum, also involving policy at Commission level and interactions with international regulatory organisations, standard development organisations, health ca</w:t>
          </w:r>
          <w:r w:rsidRPr="00143FFD">
            <w:rPr>
              <w:bCs/>
              <w:noProof/>
            </w:rPr>
            <w:t xml:space="preserve">re professionals and patients.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lastRenderedPageBreak/>
            <w:t>Given the workload of agencies within the EU network, it is of utmost importance to avoid duplication of already ongoing initiatives and to focus on establishing links and build upon existing work done.</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Most regulatory agenc</w:t>
          </w:r>
          <w:r w:rsidRPr="00143FFD">
            <w:rPr>
              <w:bCs/>
              <w:noProof/>
            </w:rPr>
            <w:t xml:space="preserve">ies for medicines also have oversight of medical devices thus with the help of HMA and CAMD, identifying expertise and establishing connection should facilitate this process as a first step. </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c. What is the relevant landscape at a national, European or i</w:t>
      </w:r>
      <w:r w:rsidRPr="00143FFD">
        <w:rPr>
          <w:b/>
          <w:bCs/>
          <w:i/>
          <w:noProof/>
        </w:rPr>
        <w:t>nternational level? Does the proposal relate to or potentially complement existing activities?</w:t>
      </w:r>
    </w:p>
    <w:sdt>
      <w:sdtPr>
        <w:rPr>
          <w:bCs/>
          <w:noProof/>
        </w:rPr>
        <w:id w:val="1004170663"/>
        <w:placeholder>
          <w:docPart w:val="10464A0A74F240F586C6E62487CEC68D"/>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At EU level, as already highlighted, there are ongoing activities as part of the implementation of the new medical devices regulation; different scientific commi</w:t>
          </w:r>
          <w:r w:rsidRPr="00143FFD">
            <w:rPr>
              <w:bCs/>
              <w:noProof/>
            </w:rPr>
            <w:t>ttees and working parties at EMA have also identified various activities/work plans for the coming years focussing on digital technologies and diagnostics. A strategic and operational working group was established by HMA and CAMD and one of the key objecti</w:t>
          </w:r>
          <w:r w:rsidRPr="00143FFD">
            <w:rPr>
              <w:bCs/>
              <w:noProof/>
            </w:rPr>
            <w:t xml:space="preserve">ves is training and software as medical device, including cybersecurity. Within the EU-Innovation Network, several agencies have also identified topics of interest in the digital technology space. A mapping exercise of all of the ongoing activities within </w:t>
          </w:r>
          <w:r w:rsidRPr="00143FFD">
            <w:rPr>
              <w:bCs/>
              <w:noProof/>
            </w:rPr>
            <w:t xml:space="preserve">the medicine and device network may allow to bring these activities under one umbrella for more efficiency. Further such technologies and complex products are developed at an international level and thus it is important to link in with and understand what </w:t>
          </w:r>
          <w:r w:rsidRPr="00143FFD">
            <w:rPr>
              <w:bCs/>
              <w:noProof/>
            </w:rPr>
            <w:t>other regulatory agencies and organisations are doing in this field so that the EU system remains competitive and attractive but also retains and continues to adapt its regulatory framework in the interest of patient’s safety. Existing cluster calls with F</w:t>
          </w:r>
          <w:r w:rsidRPr="00143FFD">
            <w:rPr>
              <w:bCs/>
              <w:noProof/>
            </w:rPr>
            <w:t xml:space="preserve">DA and other agencies could be expanded on a therapeutic or product level as a first step or since there is a lot of interest from applicants on developing m-health and diagnostic products, a separate cluster focussing on these types of technologies could </w:t>
          </w:r>
          <w:r w:rsidRPr="00143FFD">
            <w:rPr>
              <w:bCs/>
              <w:noProof/>
            </w:rPr>
            <w:t xml:space="preserve">be established. FDA has already released a number of relevant guidance documents in the field of companion diagnostics, NGS but also m-health and regulatory agencies could benefit from discussions on these topics to foster the implementation of acceptable </w:t>
          </w:r>
          <w:r w:rsidRPr="00143FFD">
            <w:rPr>
              <w:bCs/>
              <w:noProof/>
            </w:rPr>
            <w:t>international standards</w:t>
          </w:r>
          <w:r w:rsidR="00C0722C">
            <w:rPr>
              <w:bCs/>
              <w:noProof/>
            </w:rPr>
            <w:t>.</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d. Does the proposal relate to or potentially complement existing activities?</w:t>
      </w:r>
    </w:p>
    <w:sdt>
      <w:sdtPr>
        <w:rPr>
          <w:bCs/>
          <w:noProof/>
        </w:rPr>
        <w:id w:val="-348097178"/>
        <w:placeholder>
          <w:docPart w:val="9DAC475272044D279A285BF9A77EB889"/>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See point c above on ongoing activities within the EU network.</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e. How does the proposal potentially improve the timing of access of new drugs to pati</w:t>
      </w:r>
      <w:r w:rsidRPr="00143FFD">
        <w:rPr>
          <w:b/>
          <w:bCs/>
          <w:i/>
          <w:noProof/>
        </w:rPr>
        <w:t>ents?</w:t>
      </w:r>
    </w:p>
    <w:sdt>
      <w:sdtPr>
        <w:rPr>
          <w:bCs/>
          <w:noProof/>
        </w:rPr>
        <w:id w:val="930006301"/>
        <w:placeholder>
          <w:docPart w:val="2C93584BBBB8400F8E5CCCFD8265CB9A"/>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 xml:space="preserve">Effective and timely regulation of complex therapies will allow patient access to potentially ground-breaking therapies. At the same time, these therapies are extremely complex to develop and may not fit within the existing regulatory framework. The </w:t>
          </w:r>
          <w:r w:rsidRPr="00143FFD">
            <w:rPr>
              <w:bCs/>
              <w:noProof/>
            </w:rPr>
            <w:t>network has already seen the beginning of digital technologies being submitted as variations for existing medicinal products and the knowledge in the scientific committees is limited as to the impact on the B/R. It is therefore timely and imperative that t</w:t>
          </w:r>
          <w:r w:rsidRPr="00143FFD">
            <w:rPr>
              <w:bCs/>
              <w:noProof/>
            </w:rPr>
            <w:t>he opportunity of implementing the new medical devices regulation is extended  to build systematic ties between the two regulatory frameworks to be able to effectively regulate these products in the interest of patients.</w:t>
          </w:r>
        </w:p>
      </w:sdtContent>
    </w:sd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f. Given the new construct, which</w:t>
      </w:r>
      <w:r w:rsidRPr="00143FFD">
        <w:rPr>
          <w:b/>
          <w:bCs/>
          <w:i/>
          <w:noProof/>
        </w:rPr>
        <w:t xml:space="preserve"> industries and which regulators are likely to most benefit?</w:t>
      </w:r>
    </w:p>
    <w:p w:rsidR="004F3EA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373735744"/>
          <w:placeholder>
            <w:docPart w:val="F4222A97641649E5A4128813D9871506"/>
          </w:placeholder>
        </w:sdtPr>
        <w:sdtEndPr/>
        <w:sdtContent>
          <w:r w:rsidRPr="00143FFD">
            <w:rPr>
              <w:bCs/>
              <w:noProof/>
            </w:rPr>
            <w:t>All stakeholders would benefit, regulators on both sides but also developers and patients with the publication of relevant guidance.</w:t>
          </w:r>
        </w:sdtContent>
      </w:sdt>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 xml:space="preserve">g. How would the project impact on/add value to/improve our </w:t>
      </w:r>
      <w:r w:rsidRPr="00143FFD">
        <w:rPr>
          <w:b/>
          <w:bCs/>
          <w:i/>
          <w:noProof/>
        </w:rPr>
        <w:t>processes?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tabs>
          <w:tab w:val="left" w:pos="8222"/>
        </w:tabs>
        <w:rPr>
          <w:bCs/>
          <w:noProof/>
        </w:rPr>
      </w:pPr>
      <w:sdt>
        <w:sdtPr>
          <w:rPr>
            <w:bCs/>
            <w:noProof/>
          </w:rPr>
          <w:id w:val="1793172307"/>
          <w:placeholder>
            <w:docPart w:val="9AEF3556B9C5420CA3FBA9D7B016CE3B"/>
          </w:placeholder>
        </w:sdtPr>
        <w:sdtEndPr/>
        <w:sdtContent>
          <w:r w:rsidRPr="00143FFD">
            <w:rPr>
              <w:bCs/>
              <w:noProof/>
            </w:rPr>
            <w:t xml:space="preserve">As an example, with the new IVDR, companion diagnostics require a coordinated review by notified bodies (responsible for the conformity assessment of the IVD) and medicine’s authorities. This will require establishing a new process and in </w:t>
          </w:r>
          <w:r w:rsidRPr="00143FFD">
            <w:rPr>
              <w:bCs/>
              <w:noProof/>
            </w:rPr>
            <w:t xml:space="preserve">doing so presents the opportunity to build systematic ties between the different stakeholders that can and will need to be used for other complex therapies </w:t>
          </w:r>
          <w:r w:rsidRPr="00143FFD">
            <w:rPr>
              <w:bCs/>
              <w:noProof/>
            </w:rPr>
            <w:lastRenderedPageBreak/>
            <w:t>involving digital technologies. It will be imperative that the processes needed for such coordinated</w:t>
          </w:r>
          <w:r w:rsidRPr="00143FFD">
            <w:rPr>
              <w:bCs/>
              <w:noProof/>
            </w:rPr>
            <w:t xml:space="preserve"> review run smoothly, allow robust regulatory assessment but are timely to facilitate patients’ access to these therapies.</w:t>
          </w:r>
        </w:sdtContent>
      </w:sdt>
      <w:r w:rsidRPr="00143FFD">
        <w:rPr>
          <w:bCs/>
          <w:noProof/>
        </w:rPr>
        <w:t xml:space="preserve"> In the process of establishing the consultation procedure for CDx as well as in the context of drug-device combination products, EMA has reached out to NBs for dialogue and to establish closer ties.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h. How would sustainability of the initiative be assure</w:t>
      </w:r>
      <w:r w:rsidRPr="00143FFD">
        <w:rPr>
          <w:b/>
          <w:bCs/>
          <w:i/>
          <w:noProof/>
        </w:rPr>
        <w:t>d?</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225346951"/>
          <w:placeholder>
            <w:docPart w:val="F269A010AC504B9AA2FD42D3E34BFD70"/>
          </w:placeholder>
        </w:sdtPr>
        <w:sdtEndPr/>
        <w:sdtContent>
          <w:sdt>
            <w:sdtPr>
              <w:rPr>
                <w:bCs/>
                <w:noProof/>
              </w:rPr>
              <w:id w:val="-1433892884"/>
              <w:placeholder>
                <w:docPart w:val="4D3BDACB14394FBAB37E85900D385F7E"/>
              </w:placeholder>
            </w:sdtPr>
            <w:sdtEndPr/>
            <w:sdtContent>
              <w:r w:rsidRPr="00143FFD">
                <w:rPr>
                  <w:bCs/>
                  <w:noProof/>
                </w:rPr>
                <w:t>Sustainability can only be assured by developing the systems and processes in such a way as to make them fit for purpose. Initial experience in reaching out to devices regulators and notified bodies has already proved to be challenging due to difference</w:t>
              </w:r>
              <w:r w:rsidRPr="00143FFD">
                <w:rPr>
                  <w:bCs/>
                  <w:noProof/>
                </w:rPr>
                <w:t>s in priorities, thus it is critical that there is commitment from all involved. Without such a commitment, it will be extremely difficult to achieve the vision to build a system and process that is sustainable and will be able to deliver for the benefit o</w:t>
              </w:r>
              <w:r w:rsidRPr="00143FFD">
                <w:rPr>
                  <w:bCs/>
                  <w:noProof/>
                </w:rPr>
                <w:t xml:space="preserve">f the patients. </w:t>
              </w:r>
            </w:sdtContent>
          </w:sdt>
          <w:r w:rsidRPr="00143FFD">
            <w:rPr>
              <w:bCs/>
              <w:noProof/>
            </w:rPr>
            <w:t xml:space="preserve"> </w:t>
          </w:r>
        </w:sdtContent>
      </w:sdt>
      <w:r w:rsidRPr="00143FFD">
        <w:rPr>
          <w:bCs/>
          <w:noProof/>
        </w:rPr>
        <w:t xml:space="preserve">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i. What are the risks and issues?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As already outlined, the recommendations can only become reality if there is commitment from all involved and the objective and deliverables are agreed to, otherwise there is the risk that the not un</w:t>
      </w:r>
      <w:r w:rsidRPr="00143FFD">
        <w:rPr>
          <w:bCs/>
          <w:noProof/>
        </w:rPr>
        <w:t>substantial initial investment in trying to build such systematic ties will not be sustainable.</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j. Are there obvious overlaps with recommendations/actions from other subgroups?</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500515194"/>
          <w:placeholder>
            <w:docPart w:val="2F476D43EBE34FBB842CAFE28D4DD6CA"/>
          </w:placeholder>
        </w:sdtPr>
        <w:sdtEndPr/>
        <w:sdtContent>
          <w:r w:rsidRPr="00143FFD">
            <w:rPr>
              <w:bCs/>
              <w:noProof/>
            </w:rPr>
            <w:t>Care needs to be taken to review the recommendations and actions from other sub</w:t>
          </w:r>
          <w:r w:rsidRPr="00143FFD">
            <w:rPr>
              <w:bCs/>
              <w:noProof/>
            </w:rPr>
            <w:t xml:space="preserve">groups as there will be at least some overlap for all; the following subgroups may have the most overlap: </w:t>
          </w:r>
        </w:sdtContent>
      </w:sdt>
      <w:r w:rsidRPr="00143FFD">
        <w:rPr>
          <w:bCs/>
          <w:noProof/>
        </w:rPr>
        <w:t xml:space="preserve"> Regulatory Acceptability, Data Standards &amp; Quality, Policy, Training and Communication.</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h. What the proposal prioritised by stakeholders through th</w:t>
      </w:r>
      <w:r w:rsidRPr="00143FFD">
        <w:rPr>
          <w:b/>
          <w:bCs/>
          <w:i/>
          <w:noProof/>
        </w:rPr>
        <w:t>e public consultation?</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871440291"/>
          <w:placeholder>
            <w:docPart w:val="009EBD775768414487785AECAB4C22DC"/>
          </w:placeholder>
        </w:sdtPr>
        <w:sdtEndPr/>
        <w:sdtContent>
          <w:r w:rsidRPr="00143FFD">
            <w:rPr>
              <w:bCs/>
              <w:noProof/>
            </w:rPr>
            <w:t>Devices and in vitro diagnostics are intermittently linked to Big Data and new technology and to prepare the regulatory network for the products of the future, establishing or expanding cooperation between the two regulatory framewor</w:t>
          </w:r>
          <w:r w:rsidRPr="00143FFD">
            <w:rPr>
              <w:bCs/>
              <w:noProof/>
            </w:rPr>
            <w:t>ks is absolute paramount for good and consistent regulatory decision making.</w:t>
          </w:r>
        </w:sdtContent>
      </w:sdt>
      <w:r w:rsidRPr="00143FFD">
        <w:rPr>
          <w:bCs/>
          <w:noProof/>
        </w:rPr>
        <w:t xml:space="preserve"> </w:t>
      </w:r>
    </w:p>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143FFD">
        <w:rPr>
          <w:b/>
          <w:bCs/>
          <w:i/>
          <w:noProof/>
        </w:rPr>
        <w:t>Provide a score for Strategic importance (scale 1-5)?</w:t>
      </w:r>
    </w:p>
    <w:sdt>
      <w:sdtPr>
        <w:rPr>
          <w:bCs/>
          <w:noProof/>
        </w:rPr>
        <w:id w:val="876899786"/>
        <w:placeholder>
          <w:docPart w:val="37C4BEB658244CBB91E75A63BF684C40"/>
        </w:placeholder>
      </w:sdtPr>
      <w:sdtEndPr/>
      <w:sdtContent>
        <w:p w:rsidR="004F3EAD" w:rsidRPr="00143FF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143FFD">
            <w:rPr>
              <w:bCs/>
              <w:noProof/>
            </w:rPr>
            <w:t>5</w:t>
          </w:r>
        </w:p>
      </w:sdtContent>
    </w:sd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143FFD">
        <w:rPr>
          <w:b/>
          <w:bCs/>
          <w:noProof/>
        </w:rPr>
        <w:t>3. Feasibility</w:t>
      </w:r>
    </w:p>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143FFD">
        <w:rPr>
          <w:b/>
          <w:bCs/>
          <w:i/>
          <w:noProof/>
        </w:rPr>
        <w:t>a. Level of effort required to deliver the initiative</w:t>
      </w:r>
      <w:r w:rsidR="003D5310" w:rsidRPr="00143FFD">
        <w:rPr>
          <w:b/>
          <w:bCs/>
          <w:i/>
          <w:noProof/>
        </w:rPr>
        <w:t>?</w:t>
      </w:r>
    </w:p>
    <w:sdt>
      <w:sdtPr>
        <w:rPr>
          <w:bCs/>
          <w:noProof/>
        </w:rPr>
        <w:id w:val="1021522546"/>
        <w:placeholder>
          <w:docPart w:val="BFD109AAB5E04B2B8EA7BB010E49EB9D"/>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143FFD">
            <w:rPr>
              <w:bCs/>
              <w:noProof/>
            </w:rPr>
            <w:t xml:space="preserve">The work in establishing cooperation as part of </w:t>
          </w:r>
          <w:r w:rsidRPr="00143FFD">
            <w:rPr>
              <w:bCs/>
              <w:noProof/>
            </w:rPr>
            <w:t>the implementation of the new devices regulation is already ongoing and has high priority as the deadline for the regulations becoming fully effective is fast approaching (26 May 2020 and 26 May 2022). Thus, the ongoing work can be used and expanded – with</w:t>
          </w:r>
          <w:r w:rsidRPr="00143FFD">
            <w:rPr>
              <w:bCs/>
              <w:noProof/>
            </w:rPr>
            <w:t xml:space="preserve"> the commitment of EC, HMA, CAMD and EMA management – to realise the recommendations as set out in the report.</w:t>
          </w:r>
        </w:p>
      </w:sdtContent>
    </w:sdt>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b. What is the time for delivery</w:t>
      </w:r>
      <w:r w:rsidR="003D5310" w:rsidRPr="00143FFD">
        <w:rPr>
          <w:b/>
          <w:bCs/>
          <w:i/>
          <w:noProof/>
        </w:rPr>
        <w:t>?</w:t>
      </w:r>
    </w:p>
    <w:sdt>
      <w:sdtPr>
        <w:rPr>
          <w:bCs/>
          <w:noProof/>
        </w:rPr>
        <w:id w:val="-2141874976"/>
        <w:placeholder>
          <w:docPart w:val="BFD109AAB5E04B2B8EA7BB010E49EB9D"/>
        </w:placeholder>
      </w:sdtPr>
      <w:sdtEndPr/>
      <w:sdtContent>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With the MDR coming fully effective on 26 May 2020, the network is already preparing for its new role and in doing so reaching out to new stakeholders, including notified bodies. HMA-CAMD are also concentrating efforts into this direction. However, without</w:t>
          </w:r>
          <w:r w:rsidRPr="00143FFD">
            <w:rPr>
              <w:bCs/>
              <w:noProof/>
            </w:rPr>
            <w:t xml:space="preserve"> additional resources or by agreeing to shift resources into these efforts, an opportunity may be missed to set-up a structure to be fit for the future.</w:t>
          </w:r>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lastRenderedPageBreak/>
            <w:t>Identifying experts within the network and the mapping of experts according to their expertise should n</w:t>
          </w:r>
          <w:r w:rsidRPr="00143FFD">
            <w:rPr>
              <w:bCs/>
              <w:noProof/>
            </w:rPr>
            <w:t xml:space="preserve">ot consume too much time and should be deliverable in 2020 depending on when the work on this </w:t>
          </w:r>
          <w:r w:rsidR="003D5310" w:rsidRPr="00143FFD">
            <w:rPr>
              <w:bCs/>
              <w:noProof/>
            </w:rPr>
            <w:t>aspect</w:t>
          </w:r>
          <w:r w:rsidRPr="00143FFD">
            <w:rPr>
              <w:bCs/>
              <w:noProof/>
            </w:rPr>
            <w:t xml:space="preserve"> is given the go-ahead. </w:t>
          </w:r>
        </w:p>
      </w:sdtContent>
    </w:sdt>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c. When will benefits of the research be realised? Are they measurable</w:t>
      </w:r>
      <w:r w:rsidR="003D5310" w:rsidRPr="00143FFD">
        <w:rPr>
          <w:b/>
          <w:bCs/>
          <w:i/>
          <w:noProof/>
        </w:rPr>
        <w:t>?</w:t>
      </w:r>
    </w:p>
    <w:sdt>
      <w:sdtPr>
        <w:rPr>
          <w:bCs/>
          <w:noProof/>
        </w:rPr>
        <w:id w:val="-1363051577"/>
        <w:placeholder>
          <w:docPart w:val="BFD109AAB5E04B2B8EA7BB010E49EB9D"/>
        </w:placeholder>
      </w:sdtPr>
      <w:sdtEndPr/>
      <w:sdtContent>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See above in terms of timing. Success could be measurable</w:t>
          </w:r>
          <w:r w:rsidRPr="00143FFD">
            <w:rPr>
              <w:bCs/>
              <w:noProof/>
            </w:rPr>
            <w:t xml:space="preserve"> by setting up a </w:t>
          </w:r>
          <w:r w:rsidR="003D5310" w:rsidRPr="00143FFD">
            <w:rPr>
              <w:bCs/>
              <w:noProof/>
            </w:rPr>
            <w:t>register</w:t>
          </w:r>
          <w:r w:rsidRPr="00143FFD">
            <w:rPr>
              <w:bCs/>
              <w:noProof/>
            </w:rPr>
            <w:t>/database of experts and by the number of scientific advice requests involving identified experts.</w:t>
          </w:r>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Success in establishing links with notified bodies can be measured by the agreement of a consultation procedures for CDx in the firs</w:t>
          </w:r>
          <w:r w:rsidRPr="00143FFD">
            <w:rPr>
              <w:bCs/>
              <w:noProof/>
            </w:rPr>
            <w:t>t place, which can be used as a starting point for further and broader engagement.</w:t>
          </w:r>
        </w:p>
      </w:sdtContent>
    </w:sdt>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d. How does the proposal relate to or potentially complement activities?</w:t>
      </w:r>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470296695"/>
          <w:placeholder>
            <w:docPart w:val="BFD109AAB5E04B2B8EA7BB010E49EB9D"/>
          </w:placeholder>
        </w:sdtPr>
        <w:sdtEndPr/>
        <w:sdtContent>
          <w:r w:rsidRPr="00143FFD">
            <w:rPr>
              <w:bCs/>
              <w:noProof/>
            </w:rPr>
            <w:t xml:space="preserve">As stated earlier, the proposals link with other activities such as training, </w:t>
          </w:r>
          <w:r w:rsidR="003D5310" w:rsidRPr="00143FFD">
            <w:rPr>
              <w:bCs/>
              <w:noProof/>
            </w:rPr>
            <w:t>etc.</w:t>
          </w:r>
          <w:r w:rsidRPr="00143FFD">
            <w:rPr>
              <w:bCs/>
              <w:noProof/>
            </w:rPr>
            <w:t xml:space="preserve"> (see 2f)</w:t>
          </w:r>
          <w:r w:rsidR="00C0722C">
            <w:rPr>
              <w:bCs/>
              <w:noProof/>
            </w:rPr>
            <w:t>.</w:t>
          </w:r>
        </w:sdtContent>
      </w:sdt>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e. What international research initiatives exist relating to the new topic? (If so, please identify these and related respective research projects)</w:t>
      </w:r>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230275339"/>
          <w:placeholder>
            <w:docPart w:val="1DF9414318424DE2849CD6F0C83AEC43"/>
          </w:placeholder>
        </w:sdtPr>
        <w:sdtEndPr/>
        <w:sdtContent>
          <w:r w:rsidRPr="00143FFD">
            <w:rPr>
              <w:bCs/>
              <w:noProof/>
            </w:rPr>
            <w:t>A number of p</w:t>
          </w:r>
          <w:r w:rsidRPr="00143FFD">
            <w:rPr>
              <w:bCs/>
              <w:noProof/>
            </w:rPr>
            <w:t xml:space="preserve">rogrammes on personalised medicine are funded by Horizon 2020, which includes genomics and artificial intelligence. </w:t>
          </w:r>
          <w:r w:rsidRPr="00143FFD">
            <w:rPr>
              <w:noProof/>
            </w:rPr>
            <w:t xml:space="preserve"> Regulation of a</w:t>
          </w:r>
          <w:r w:rsidRPr="00143FFD">
            <w:rPr>
              <w:bCs/>
              <w:noProof/>
            </w:rPr>
            <w:t>daptive artificial intelligence and machine learning technologies, which are different from other software as a medical devi</w:t>
          </w:r>
          <w:r w:rsidRPr="00143FFD">
            <w:rPr>
              <w:bCs/>
              <w:noProof/>
            </w:rPr>
            <w:t xml:space="preserve">ce (SaMD) should be discussed within the International Medical Device Regulators Forum (IMDRF) to agree on standards, such as (e.g. adverse event terminologies including health effects. </w:t>
          </w:r>
        </w:sdtContent>
      </w:sdt>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f. Provide a score for feasibility (scale 1-5)?</w:t>
      </w:r>
    </w:p>
    <w:p w:rsidR="004F3EAD" w:rsidRPr="00143FF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773903543"/>
          <w:placeholder>
            <w:docPart w:val="C6C56E6A9D1F4E69953FE01B9346EE6B"/>
          </w:placeholder>
        </w:sdtPr>
        <w:sdtEndPr/>
        <w:sdtContent>
          <w:r w:rsidRPr="00143FFD">
            <w:rPr>
              <w:bCs/>
              <w:noProof/>
            </w:rPr>
            <w:t>4</w:t>
          </w:r>
        </w:sdtContent>
      </w:sdt>
    </w:p>
    <w:p w:rsidR="004F3EAD" w:rsidRPr="00143FFD" w:rsidRDefault="004F3EAD" w:rsidP="000E61A0">
      <w:pPr>
        <w:pStyle w:val="NormalAgency"/>
        <w:rPr>
          <w:noProof/>
        </w:rPr>
      </w:pPr>
    </w:p>
    <w:sdt>
      <w:sdtPr>
        <w:rPr>
          <w:bCs/>
          <w:noProof/>
        </w:rPr>
        <w:id w:val="2139289015"/>
        <w:placeholder>
          <w:docPart w:val="F1B069D71BBA4BB7AAC1323C1195EC5B"/>
        </w:placeholder>
      </w:sdtPr>
      <w:sdtEndPr/>
      <w:sdtContent>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noProof/>
            </w:rPr>
          </w:pPr>
          <w:r w:rsidRPr="00143FFD">
            <w:rPr>
              <w:b/>
              <w:bCs/>
              <w:noProof/>
            </w:rPr>
            <w:t xml:space="preserve">  4. Required </w:t>
          </w:r>
          <w:r w:rsidRPr="00143FFD">
            <w:rPr>
              <w:b/>
              <w:bCs/>
              <w:noProof/>
            </w:rPr>
            <w:t>resources</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a. What are the required resources for the research initiative?</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 xml:space="preserve">Human resources are required to identify the available resources at national level and outside expertise as well as to do the mapping exercise. </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Financial resources are needed to set</w:t>
          </w:r>
          <w:r w:rsidRPr="00143FFD">
            <w:rPr>
              <w:bCs/>
              <w:noProof/>
            </w:rPr>
            <w:t xml:space="preserve">-up or adapt existing databases to be used. </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b. Human (estimated number of FTES):</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Currently there is one full time FTE (END) at EMA working on the implementation of the new devices regulation. The below is an estimation and will need to be discussed furthe</w:t>
          </w:r>
          <w:r w:rsidRPr="00143FFD">
            <w:rPr>
              <w:bCs/>
              <w:noProof/>
            </w:rPr>
            <w:t>r in the context of the work of other subgroups.</w:t>
          </w:r>
        </w:p>
        <w:p w:rsidR="0037071C" w:rsidRPr="00143FFD" w:rsidRDefault="001C1C30" w:rsidP="008572A2">
          <w:pPr>
            <w:pStyle w:val="BodytextAgency"/>
            <w:numPr>
              <w:ilvl w:val="0"/>
              <w:numId w:val="61"/>
            </w:numPr>
            <w:pBdr>
              <w:top w:val="single" w:sz="4" w:space="1" w:color="auto"/>
              <w:left w:val="single" w:sz="4" w:space="4" w:color="auto"/>
              <w:bottom w:val="single" w:sz="4" w:space="2" w:color="auto"/>
              <w:right w:val="single" w:sz="4" w:space="4" w:color="auto"/>
            </w:pBdr>
            <w:rPr>
              <w:bCs/>
              <w:noProof/>
            </w:rPr>
          </w:pPr>
          <w:r w:rsidRPr="00143FFD">
            <w:rPr>
              <w:bCs/>
              <w:noProof/>
            </w:rPr>
            <w:t>0.2 FTE at EMA to facilitate coordination with European Commission, medicines authorities and EU NTC for training development</w:t>
          </w:r>
          <w:r w:rsidR="00C0722C">
            <w:rPr>
              <w:bCs/>
              <w:noProof/>
            </w:rPr>
            <w:t>.</w:t>
          </w:r>
          <w:r w:rsidRPr="00143FFD">
            <w:rPr>
              <w:bCs/>
              <w:noProof/>
            </w:rPr>
            <w:t xml:space="preserve"> </w:t>
          </w:r>
        </w:p>
        <w:p w:rsidR="0037071C" w:rsidRPr="00143FFD" w:rsidRDefault="001C1C30" w:rsidP="008572A2">
          <w:pPr>
            <w:pStyle w:val="BodytextAgency"/>
            <w:numPr>
              <w:ilvl w:val="0"/>
              <w:numId w:val="61"/>
            </w:numPr>
            <w:pBdr>
              <w:top w:val="single" w:sz="4" w:space="1" w:color="auto"/>
              <w:left w:val="single" w:sz="4" w:space="4" w:color="auto"/>
              <w:bottom w:val="single" w:sz="4" w:space="2" w:color="auto"/>
              <w:right w:val="single" w:sz="4" w:space="4" w:color="auto"/>
            </w:pBdr>
            <w:rPr>
              <w:bCs/>
              <w:noProof/>
            </w:rPr>
          </w:pPr>
          <w:r w:rsidRPr="00143FFD">
            <w:rPr>
              <w:bCs/>
              <w:noProof/>
            </w:rPr>
            <w:t xml:space="preserve">0.1 FTE responsible at NCAs with interest and expertise to contribute to </w:t>
          </w:r>
          <w:r w:rsidRPr="00143FFD">
            <w:rPr>
              <w:bCs/>
              <w:noProof/>
            </w:rPr>
            <w:t>discussion of relevant topics at SA and during assessment of marketing authorisation as well as post-authorisation procedures</w:t>
          </w:r>
          <w:r w:rsidR="00C0722C">
            <w:rPr>
              <w:bCs/>
              <w:noProof/>
            </w:rPr>
            <w:t>.</w:t>
          </w:r>
          <w:r w:rsidRPr="00143FFD">
            <w:rPr>
              <w:bCs/>
              <w:noProof/>
            </w:rPr>
            <w:t xml:space="preserve"> </w:t>
          </w:r>
        </w:p>
        <w:p w:rsidR="0037071C" w:rsidRPr="00143FFD" w:rsidRDefault="001C1C30" w:rsidP="008572A2">
          <w:pPr>
            <w:pStyle w:val="BodytextAgency"/>
            <w:numPr>
              <w:ilvl w:val="0"/>
              <w:numId w:val="61"/>
            </w:numPr>
            <w:pBdr>
              <w:top w:val="single" w:sz="4" w:space="1" w:color="auto"/>
              <w:left w:val="single" w:sz="4" w:space="4" w:color="auto"/>
              <w:bottom w:val="single" w:sz="4" w:space="2" w:color="auto"/>
              <w:right w:val="single" w:sz="4" w:space="4" w:color="auto"/>
            </w:pBdr>
            <w:rPr>
              <w:bCs/>
              <w:noProof/>
            </w:rPr>
          </w:pPr>
          <w:r w:rsidRPr="00143FFD">
            <w:rPr>
              <w:bCs/>
              <w:noProof/>
            </w:rPr>
            <w:t>0.2 FTE at EC to coordinate with EMA and notified bodies</w:t>
          </w:r>
          <w:r w:rsidR="00C0722C">
            <w:rPr>
              <w:bCs/>
              <w:noProof/>
            </w:rPr>
            <w:t>.</w:t>
          </w:r>
          <w:r w:rsidRPr="00143FFD">
            <w:rPr>
              <w:bCs/>
              <w:noProof/>
            </w:rPr>
            <w:t xml:space="preserve"> </w:t>
          </w:r>
        </w:p>
        <w:p w:rsidR="0037071C" w:rsidRPr="00143FFD" w:rsidRDefault="001C1C30" w:rsidP="008572A2">
          <w:pPr>
            <w:pStyle w:val="BodytextAgency"/>
            <w:numPr>
              <w:ilvl w:val="0"/>
              <w:numId w:val="61"/>
            </w:numPr>
            <w:pBdr>
              <w:top w:val="single" w:sz="4" w:space="1" w:color="auto"/>
              <w:left w:val="single" w:sz="4" w:space="4" w:color="auto"/>
              <w:bottom w:val="single" w:sz="4" w:space="2" w:color="auto"/>
              <w:right w:val="single" w:sz="4" w:space="4" w:color="auto"/>
            </w:pBdr>
            <w:rPr>
              <w:bCs/>
              <w:noProof/>
            </w:rPr>
          </w:pPr>
          <w:r w:rsidRPr="00143FFD">
            <w:rPr>
              <w:bCs/>
              <w:noProof/>
            </w:rPr>
            <w:t xml:space="preserve">0.1 FTE responsible at each notified body to contribute to the </w:t>
          </w:r>
          <w:r w:rsidRPr="00143FFD">
            <w:rPr>
              <w:bCs/>
              <w:noProof/>
            </w:rPr>
            <w:t>development of training materials and guidance</w:t>
          </w:r>
          <w:r w:rsidR="00C0722C">
            <w:rPr>
              <w:bCs/>
              <w:noProof/>
            </w:rPr>
            <w:t>.</w:t>
          </w:r>
          <w:r w:rsidRPr="00143FFD">
            <w:rPr>
              <w:bCs/>
              <w:noProof/>
            </w:rPr>
            <w:t xml:space="preserve"> </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c. What skill set is required:</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lastRenderedPageBreak/>
            <w:t>Regulatory, technical (device), IT, project management, communication</w:t>
          </w:r>
          <w:r w:rsidR="00C0722C">
            <w:rPr>
              <w:bCs/>
              <w:noProof/>
            </w:rPr>
            <w:t>.</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d. Financial resources – consider infrastructure costs, data access costs, services of external vendors?</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Financial resources mainly linked to resources. Additional costs are setting up and maintaining the IT system to host the database, as well as the user interface</w:t>
          </w:r>
          <w:r w:rsidR="00C0722C">
            <w:rPr>
              <w:bCs/>
              <w:noProof/>
            </w:rPr>
            <w:t>.</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e. Timescale of delivery in terms of costs – breakdown across years</w:t>
          </w:r>
        </w:p>
        <w:p w:rsidR="0037071C" w:rsidRPr="00143FFD" w:rsidRDefault="001C1C30" w:rsidP="0037071C">
          <w:pPr>
            <w:pStyle w:val="BodytextAgency"/>
            <w:pBdr>
              <w:top w:val="single" w:sz="4" w:space="1" w:color="auto"/>
              <w:left w:val="single" w:sz="4" w:space="4" w:color="auto"/>
              <w:bottom w:val="single" w:sz="4" w:space="2" w:color="auto"/>
              <w:right w:val="single" w:sz="4" w:space="4" w:color="auto"/>
            </w:pBdr>
            <w:rPr>
              <w:b/>
              <w:bCs/>
              <w:i/>
              <w:noProof/>
            </w:rPr>
          </w:pPr>
          <w:r w:rsidRPr="00143FFD">
            <w:rPr>
              <w:b/>
              <w:bCs/>
              <w:i/>
              <w:noProof/>
            </w:rPr>
            <w:t>f. Are the potential fund</w:t>
          </w:r>
          <w:r w:rsidRPr="00143FFD">
            <w:rPr>
              <w:b/>
              <w:bCs/>
              <w:i/>
              <w:noProof/>
            </w:rPr>
            <w:t>ing partners:</w:t>
          </w:r>
        </w:p>
        <w:p w:rsidR="004F3EAD" w:rsidRPr="00143FFD" w:rsidRDefault="001C1C30" w:rsidP="0037071C">
          <w:pPr>
            <w:pStyle w:val="BodytextAgency"/>
            <w:pBdr>
              <w:top w:val="single" w:sz="4" w:space="1" w:color="auto"/>
              <w:left w:val="single" w:sz="4" w:space="4" w:color="auto"/>
              <w:bottom w:val="single" w:sz="4" w:space="2" w:color="auto"/>
              <w:right w:val="single" w:sz="4" w:space="4" w:color="auto"/>
            </w:pBdr>
            <w:rPr>
              <w:bCs/>
              <w:noProof/>
            </w:rPr>
          </w:pPr>
          <w:r w:rsidRPr="00143FFD">
            <w:rPr>
              <w:bCs/>
              <w:noProof/>
            </w:rPr>
            <w:t>EC, national agencies</w:t>
          </w:r>
          <w:r w:rsidR="00C0722C">
            <w:rPr>
              <w:bCs/>
              <w:noProof/>
            </w:rPr>
            <w:t>.</w:t>
          </w:r>
        </w:p>
      </w:sdtContent>
    </w:sd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143FFD">
        <w:rPr>
          <w:b/>
          <w:bCs/>
          <w:noProof/>
        </w:rPr>
        <w:t>5. Level of prioritisation</w:t>
      </w:r>
    </w:p>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tabs>
          <w:tab w:val="left" w:pos="8080"/>
        </w:tabs>
        <w:rPr>
          <w:b/>
          <w:bCs/>
          <w:i/>
          <w:noProof/>
        </w:rPr>
      </w:pPr>
      <w:r w:rsidRPr="00143FFD">
        <w:rPr>
          <w:b/>
          <w:bCs/>
          <w:i/>
          <w:noProof/>
        </w:rPr>
        <w:t>a. Enter a score for prioritisation (1-5) and briefly justify.  Consider strategic importance, stakeholder priority, regulatory impact; potential public health impact, feasibility:</w:t>
      </w:r>
    </w:p>
    <w:sdt>
      <w:sdtPr>
        <w:rPr>
          <w:bCs/>
          <w:noProof/>
        </w:rPr>
        <w:id w:val="-370533564"/>
        <w:placeholder>
          <w:docPart w:val="F0ED1F0D8FDE443B896DF3147232BC4D"/>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tabs>
              <w:tab w:val="left" w:pos="8080"/>
            </w:tabs>
            <w:rPr>
              <w:bCs/>
              <w:noProof/>
            </w:rPr>
          </w:pPr>
          <w:r w:rsidRPr="00143FFD">
            <w:rPr>
              <w:bCs/>
              <w:noProof/>
            </w:rPr>
            <w:t>5</w:t>
          </w:r>
        </w:p>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tabs>
              <w:tab w:val="left" w:pos="8080"/>
            </w:tabs>
            <w:rPr>
              <w:bCs/>
              <w:noProof/>
            </w:rPr>
          </w:pPr>
          <w:r w:rsidRPr="00143FFD">
            <w:rPr>
              <w:bCs/>
              <w:noProof/>
            </w:rPr>
            <w:t>Justification given throughout the document – primarily as the agencies h</w:t>
          </w:r>
          <w:r w:rsidRPr="00143FFD">
            <w:rPr>
              <w:bCs/>
              <w:noProof/>
            </w:rPr>
            <w:t>ave a duty and responsibility to implement the new medical device and in vitro diagnostic regulations to be ready by the date of the regulations becoming fully effective. This is an opportunity to ensure that the focus is not only on the foreseen consultat</w:t>
          </w:r>
          <w:r w:rsidRPr="00143FFD">
            <w:rPr>
              <w:bCs/>
              <w:noProof/>
            </w:rPr>
            <w:t xml:space="preserve">ion procedures as per regulations but also cover converging technologies for which a cross-discipline and cross-regulatory framework approach is necessary. </w:t>
          </w:r>
        </w:p>
      </w:sdtContent>
    </w:sdt>
    <w:p w:rsidR="004F3EAD" w:rsidRPr="00143FFD" w:rsidRDefault="004F3EAD" w:rsidP="000818C5">
      <w:pPr>
        <w:pStyle w:val="NormalAgency"/>
        <w:rPr>
          <w:noProof/>
        </w:rPr>
      </w:pPr>
    </w:p>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tabs>
          <w:tab w:val="left" w:pos="8080"/>
        </w:tabs>
        <w:rPr>
          <w:b/>
          <w:bCs/>
          <w:noProof/>
        </w:rPr>
      </w:pPr>
      <w:r w:rsidRPr="00143FFD">
        <w:rPr>
          <w:b/>
          <w:bCs/>
          <w:noProof/>
        </w:rPr>
        <w:t>6.</w:t>
      </w:r>
      <w:r w:rsidR="00F83A0C" w:rsidRPr="00143FFD">
        <w:rPr>
          <w:b/>
          <w:bCs/>
          <w:noProof/>
        </w:rPr>
        <w:t xml:space="preserve"> </w:t>
      </w:r>
      <w:r w:rsidRPr="00143FFD">
        <w:rPr>
          <w:b/>
          <w:bCs/>
          <w:noProof/>
        </w:rPr>
        <w:t>External communication</w:t>
      </w:r>
    </w:p>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tabs>
          <w:tab w:val="left" w:pos="8080"/>
        </w:tabs>
        <w:rPr>
          <w:b/>
          <w:bCs/>
          <w:i/>
          <w:noProof/>
        </w:rPr>
      </w:pPr>
      <w:r w:rsidRPr="00143FFD">
        <w:rPr>
          <w:b/>
          <w:bCs/>
          <w:i/>
          <w:noProof/>
        </w:rPr>
        <w:t>a. Do you think the action in this proposal will require external comm</w:t>
      </w:r>
      <w:r w:rsidRPr="00143FFD">
        <w:rPr>
          <w:b/>
          <w:bCs/>
          <w:i/>
          <w:noProof/>
        </w:rPr>
        <w:t xml:space="preserve">unication (to people outside the taskforce)? </w:t>
      </w:r>
    </w:p>
    <w:sdt>
      <w:sdtPr>
        <w:rPr>
          <w:bCs/>
          <w:noProof/>
        </w:rPr>
        <w:id w:val="1584253928"/>
        <w:placeholder>
          <w:docPart w:val="22C0AB721981425FB3131217521169F5"/>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143FFD">
            <w:rPr>
              <w:bCs/>
              <w:noProof/>
            </w:rPr>
            <w:t>Yes</w:t>
          </w:r>
          <w:r w:rsidR="00C0722C">
            <w:rPr>
              <w:bCs/>
              <w:noProof/>
            </w:rPr>
            <w:t>.</w:t>
          </w:r>
        </w:p>
      </w:sdtContent>
    </w:sd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143FFD">
        <w:rPr>
          <w:b/>
          <w:bCs/>
          <w:i/>
          <w:noProof/>
        </w:rPr>
        <w:t xml:space="preserve">b. If yes, what would be the main messages to communicate (state the key points you would like to get across and/or the main outcome you would like as a result of the communication)? </w:t>
      </w:r>
    </w:p>
    <w:sdt>
      <w:sdtPr>
        <w:rPr>
          <w:bCs/>
          <w:noProof/>
        </w:rPr>
        <w:id w:val="-591858301"/>
        <w:placeholder>
          <w:docPart w:val="78951D4980AB4464B508A153EB4A66EE"/>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143FFD">
            <w:rPr>
              <w:bCs/>
              <w:noProof/>
            </w:rPr>
            <w:t>In line with the RSS to 2025 on preparing the regulatory network for the</w:t>
          </w:r>
          <w:r w:rsidRPr="00143FFD">
            <w:rPr>
              <w:bCs/>
              <w:noProof/>
            </w:rPr>
            <w:t xml:space="preserve"> future by catalysing the integration of science and technology in drug development</w:t>
          </w:r>
          <w:r w:rsidR="00C0722C">
            <w:rPr>
              <w:bCs/>
              <w:noProof/>
            </w:rPr>
            <w:t>.</w:t>
          </w:r>
        </w:p>
      </w:sdtContent>
    </w:sd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i/>
          <w:noProof/>
        </w:rPr>
      </w:pPr>
      <w:r w:rsidRPr="00143FFD">
        <w:rPr>
          <w:b/>
          <w:bCs/>
          <w:i/>
          <w:noProof/>
        </w:rPr>
        <w:t xml:space="preserve">c. Who would be the main target audience for these messages (e.g. patients, healthcare professionals, pharma industry, academia, regulatory agencies </w:t>
      </w:r>
      <w:r w:rsidR="003D5310" w:rsidRPr="00143FFD">
        <w:rPr>
          <w:b/>
          <w:bCs/>
          <w:i/>
          <w:noProof/>
        </w:rPr>
        <w:t>etc.</w:t>
      </w:r>
      <w:r w:rsidRPr="00143FFD">
        <w:rPr>
          <w:b/>
          <w:bCs/>
          <w:i/>
          <w:noProof/>
        </w:rPr>
        <w:t xml:space="preserve">)? The audience </w:t>
      </w:r>
      <w:r w:rsidRPr="00143FFD">
        <w:rPr>
          <w:b/>
          <w:bCs/>
          <w:i/>
          <w:noProof/>
        </w:rPr>
        <w:t xml:space="preserve">may be different for the </w:t>
      </w:r>
      <w:r w:rsidRPr="00C0722C">
        <w:rPr>
          <w:b/>
          <w:bCs/>
          <w:i/>
          <w:noProof/>
        </w:rPr>
        <w:t>different messages.</w:t>
      </w:r>
    </w:p>
    <w:sdt>
      <w:sdtPr>
        <w:rPr>
          <w:bCs/>
          <w:noProof/>
        </w:rPr>
        <w:id w:val="-37125026"/>
        <w:placeholder>
          <w:docPart w:val="901F4A1BC355410095101D50D302E602"/>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143FFD">
            <w:rPr>
              <w:bCs/>
              <w:noProof/>
            </w:rPr>
            <w:t>All of the above</w:t>
          </w:r>
          <w:r w:rsidR="00C0722C">
            <w:rPr>
              <w:bCs/>
              <w:noProof/>
            </w:rPr>
            <w:t>.</w:t>
          </w:r>
        </w:p>
      </w:sdtContent>
    </w:sd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143FFD">
        <w:rPr>
          <w:b/>
          <w:bCs/>
          <w:i/>
          <w:noProof/>
        </w:rPr>
        <w:t xml:space="preserve">d. Are there any potentially sensitive issues in this proposal where we should be particularly careful to communicate appropriately and avoid miscommunication (e.g. privacy concerns)? </w:t>
      </w:r>
    </w:p>
    <w:sdt>
      <w:sdtPr>
        <w:rPr>
          <w:bCs/>
          <w:noProof/>
        </w:rPr>
        <w:id w:val="1730724411"/>
        <w:placeholder>
          <w:docPart w:val="59248B74ED87420AACDC72049B1D04D2"/>
        </w:placeholder>
      </w:sdtPr>
      <w:sdtEndPr/>
      <w:sdtContent>
        <w:p w:rsidR="004F3EAD" w:rsidRPr="00143FF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143FFD">
            <w:rPr>
              <w:bCs/>
              <w:noProof/>
            </w:rPr>
            <w:t>Issues</w:t>
          </w:r>
          <w:r w:rsidRPr="00143FFD">
            <w:rPr>
              <w:bCs/>
              <w:noProof/>
            </w:rPr>
            <w:t xml:space="preserve"> related to data privacy and cybersecurity</w:t>
          </w:r>
          <w:r w:rsidR="000818C5">
            <w:rPr>
              <w:bCs/>
              <w:noProof/>
            </w:rPr>
            <w:t>.</w:t>
          </w:r>
        </w:p>
      </w:sdtContent>
    </w:sdt>
    <w:p w:rsidR="00CC0C3D" w:rsidRPr="00143FFD" w:rsidRDefault="001C1C30" w:rsidP="008E7073">
      <w:pPr>
        <w:rPr>
          <w:rFonts w:ascii="Verdana" w:eastAsia="Verdana" w:hAnsi="Verdana" w:cs="Verdana"/>
          <w:noProof/>
          <w:sz w:val="32"/>
          <w:szCs w:val="32"/>
          <w:lang w:val="en-GB" w:eastAsia="en-GB"/>
        </w:rPr>
      </w:pPr>
      <w:r w:rsidRPr="00143FFD">
        <w:rPr>
          <w:noProof/>
          <w:lang w:val="en-GB"/>
        </w:rPr>
        <w:br w:type="page"/>
      </w:r>
    </w:p>
    <w:p w:rsidR="0099247B" w:rsidRPr="00396F37" w:rsidRDefault="001C1C30" w:rsidP="00396F37">
      <w:pPr>
        <w:pStyle w:val="No-TOCheadingAgency"/>
        <w:rPr>
          <w:noProof/>
          <w:color w:val="003399"/>
        </w:rPr>
      </w:pPr>
      <w:r w:rsidRPr="00396F37">
        <w:rPr>
          <w:noProof/>
          <w:color w:val="003399"/>
        </w:rPr>
        <w:lastRenderedPageBreak/>
        <w:t xml:space="preserve">PCT subgroup recommendation: </w:t>
      </w:r>
    </w:p>
    <w:p w:rsidR="004F3EAD" w:rsidRPr="00E91768" w:rsidRDefault="001C1C30" w:rsidP="00396F37">
      <w:pPr>
        <w:pStyle w:val="HeadingcentredAgency"/>
        <w:jc w:val="left"/>
        <w:rPr>
          <w:noProof/>
        </w:rPr>
      </w:pPr>
      <w:bookmarkStart w:id="13" w:name="_Toc30075770"/>
      <w:r w:rsidRPr="00E91768">
        <w:rPr>
          <w:noProof/>
        </w:rPr>
        <w:t>Big Data training planning, development and delivery</w:t>
      </w:r>
      <w:bookmarkEnd w:id="13"/>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396F37" w:rsidRDefault="001C1C30" w:rsidP="008E7073">
            <w:pPr>
              <w:pStyle w:val="BodytextAgency"/>
              <w:rPr>
                <w:bCs/>
                <w:noProof/>
              </w:rPr>
            </w:pPr>
            <w:r w:rsidRPr="00396F37">
              <w:rPr>
                <w:bCs/>
                <w:noProof/>
              </w:rPr>
              <w:t>Strategic goal</w:t>
            </w:r>
          </w:p>
        </w:tc>
        <w:sdt>
          <w:sdtPr>
            <w:rPr>
              <w:bCs/>
              <w:noProof/>
            </w:rPr>
            <w:id w:val="-114759837"/>
            <w:placeholder>
              <w:docPart w:val="A0072B1252724D938BAF35ECFA9A9DCA"/>
            </w:placeholder>
          </w:sdtPr>
          <w:sdtEndPr/>
          <w:sdtContent>
            <w:tc>
              <w:tcPr>
                <w:tcW w:w="3836" w:type="pct"/>
              </w:tcPr>
              <w:p w:rsidR="004F3EAD" w:rsidRPr="00396F37" w:rsidRDefault="001C1C30" w:rsidP="00396F37">
                <w:pPr>
                  <w:pStyle w:val="BodytextAgency"/>
                  <w:rPr>
                    <w:b/>
                    <w:bCs/>
                    <w:noProof/>
                  </w:rPr>
                </w:pPr>
                <w:r w:rsidRPr="00396F37">
                  <w:rPr>
                    <w:bCs/>
                    <w:noProof/>
                  </w:rPr>
                  <w:t>The recommendations in this fiche supports the following strategic goals:</w:t>
                </w:r>
              </w:p>
              <w:p w:rsidR="004F3EAD" w:rsidRPr="00396F37" w:rsidRDefault="001C1C30" w:rsidP="008572A2">
                <w:pPr>
                  <w:pStyle w:val="BodytextAgency"/>
                  <w:numPr>
                    <w:ilvl w:val="0"/>
                    <w:numId w:val="62"/>
                  </w:numPr>
                  <w:rPr>
                    <w:bCs/>
                    <w:noProof/>
                  </w:rPr>
                </w:pPr>
                <w:r w:rsidRPr="00396F37">
                  <w:rPr>
                    <w:bCs/>
                    <w:noProof/>
                  </w:rPr>
                  <w:t>To increase capacity of the European Regulatory network to critically interpret analysis based on Big Data, and to guide the use of emerging technologies</w:t>
                </w:r>
                <w:r w:rsidR="001D1590">
                  <w:rPr>
                    <w:bCs/>
                    <w:noProof/>
                  </w:rPr>
                  <w:t>.</w:t>
                </w:r>
              </w:p>
              <w:p w:rsidR="004F3EAD" w:rsidRPr="00396F37" w:rsidRDefault="001C1C30" w:rsidP="008572A2">
                <w:pPr>
                  <w:pStyle w:val="BodytextAgency"/>
                  <w:numPr>
                    <w:ilvl w:val="0"/>
                    <w:numId w:val="62"/>
                  </w:numPr>
                  <w:rPr>
                    <w:b/>
                    <w:bCs/>
                    <w:noProof/>
                  </w:rPr>
                </w:pPr>
                <w:r w:rsidRPr="00396F37">
                  <w:rPr>
                    <w:bCs/>
                    <w:noProof/>
                  </w:rPr>
                  <w:t>To increase regulatory capacity and capability to analyse large heterogeneous unstructured data sets</w:t>
                </w:r>
                <w:r w:rsidR="001D1590">
                  <w:rPr>
                    <w:bCs/>
                    <w:noProof/>
                  </w:rPr>
                  <w:t>.</w:t>
                </w:r>
                <w:r w:rsidRPr="00396F37">
                  <w:rPr>
                    <w:bCs/>
                    <w:noProof/>
                  </w:rPr>
                  <w:t xml:space="preserve"> </w:t>
                </w:r>
              </w:p>
            </w:tc>
          </w:sdtContent>
        </w:sdt>
      </w:tr>
      <w:tr w:rsidR="00187F10" w:rsidTr="00187F10">
        <w:trPr>
          <w:trHeight w:val="61"/>
        </w:trPr>
        <w:tc>
          <w:tcPr>
            <w:tcW w:w="1164" w:type="pct"/>
          </w:tcPr>
          <w:p w:rsidR="004F3EAD" w:rsidRPr="00396F37" w:rsidRDefault="001C1C30" w:rsidP="008E7073">
            <w:pPr>
              <w:pStyle w:val="BodytextAgency"/>
              <w:rPr>
                <w:bCs/>
                <w:noProof/>
              </w:rPr>
            </w:pPr>
            <w:r w:rsidRPr="00396F37">
              <w:rPr>
                <w:bCs/>
                <w:noProof/>
              </w:rPr>
              <w:t>Core recommendation</w:t>
            </w:r>
          </w:p>
        </w:tc>
        <w:sdt>
          <w:sdtPr>
            <w:rPr>
              <w:bCs/>
              <w:noProof/>
            </w:rPr>
            <w:id w:val="924761307"/>
            <w:placeholder>
              <w:docPart w:val="A8DC9056BBC948E496E4C3EE221F845F"/>
            </w:placeholder>
          </w:sdtPr>
          <w:sdtEndPr/>
          <w:sdtContent>
            <w:sdt>
              <w:sdtPr>
                <w:rPr>
                  <w:bCs/>
                  <w:noProof/>
                </w:rPr>
                <w:id w:val="-1924397128"/>
                <w:placeholder>
                  <w:docPart w:val="A2422AE061224F5C891A3F9DAE2B0F80"/>
                </w:placeholder>
              </w:sdtPr>
              <w:sdtEndPr/>
              <w:sdtContent>
                <w:tc>
                  <w:tcPr>
                    <w:tcW w:w="3836" w:type="pct"/>
                  </w:tcPr>
                  <w:p w:rsidR="004F3EAD" w:rsidRPr="00396F37" w:rsidRDefault="001C1C30" w:rsidP="008E7073">
                    <w:pPr>
                      <w:pStyle w:val="BodytextAgency"/>
                      <w:rPr>
                        <w:bCs/>
                        <w:noProof/>
                      </w:rPr>
                    </w:pPr>
                    <w:r w:rsidRPr="00396F37">
                      <w:rPr>
                        <w:bCs/>
                        <w:noProof/>
                      </w:rPr>
                      <w:t>I. To develop a first set of Big Data learning offers (coordinated by the EU Network Training Centre), to respond to the immediate Big Data learning needs in the network - by Q4 2020</w:t>
                    </w:r>
                    <w:r w:rsidR="001D1590">
                      <w:rPr>
                        <w:bCs/>
                        <w:noProof/>
                      </w:rPr>
                      <w:t>.</w:t>
                    </w:r>
                  </w:p>
                  <w:p w:rsidR="004F3EAD" w:rsidRPr="00396F37" w:rsidRDefault="001C1C30" w:rsidP="008E7073">
                    <w:pPr>
                      <w:pStyle w:val="BodytextAgency"/>
                      <w:rPr>
                        <w:bCs/>
                        <w:noProof/>
                      </w:rPr>
                    </w:pPr>
                    <w:r w:rsidRPr="00396F37">
                      <w:rPr>
                        <w:bCs/>
                        <w:noProof/>
                      </w:rPr>
                      <w:t>II. To mandate a cross-network body to:</w:t>
                    </w:r>
                  </w:p>
                  <w:p w:rsidR="004F3EAD" w:rsidRPr="00396F37" w:rsidRDefault="001C1C30" w:rsidP="008572A2">
                    <w:pPr>
                      <w:pStyle w:val="BodytextAgency"/>
                      <w:numPr>
                        <w:ilvl w:val="0"/>
                        <w:numId w:val="63"/>
                      </w:numPr>
                      <w:rPr>
                        <w:bCs/>
                        <w:noProof/>
                      </w:rPr>
                    </w:pPr>
                    <w:r w:rsidRPr="00396F37">
                      <w:rPr>
                        <w:bCs/>
                        <w:noProof/>
                      </w:rPr>
                      <w:t>identif</w:t>
                    </w:r>
                    <w:r w:rsidRPr="00396F37">
                      <w:rPr>
                        <w:bCs/>
                        <w:noProof/>
                      </w:rPr>
                      <w:t>y and detail the priority skills required in the mid-long term (after further formalisation of outcomes of Phase 2 of the Taskforce), and conduct a skills gap analysis for these – by Q4 2020</w:t>
                    </w:r>
                    <w:r w:rsidR="001D1590">
                      <w:rPr>
                        <w:bCs/>
                        <w:noProof/>
                      </w:rPr>
                      <w:t>,</w:t>
                    </w:r>
                  </w:p>
                  <w:p w:rsidR="004F3EAD" w:rsidRPr="00396F37" w:rsidRDefault="001C1C30" w:rsidP="008572A2">
                    <w:pPr>
                      <w:pStyle w:val="BodytextAgency"/>
                      <w:numPr>
                        <w:ilvl w:val="0"/>
                        <w:numId w:val="63"/>
                      </w:numPr>
                      <w:rPr>
                        <w:bCs/>
                        <w:noProof/>
                      </w:rPr>
                    </w:pPr>
                    <w:r w:rsidRPr="00396F37">
                      <w:rPr>
                        <w:bCs/>
                        <w:noProof/>
                      </w:rPr>
                      <w:t>formulate a Big Data training strategy, detailing the network-wi</w:t>
                    </w:r>
                    <w:r w:rsidRPr="00396F37">
                      <w:rPr>
                        <w:bCs/>
                        <w:noProof/>
                      </w:rPr>
                      <w:t>de approaches to closing each of the detected skills gaps - by Q1 2021</w:t>
                    </w:r>
                    <w:r w:rsidR="001D1590">
                      <w:rPr>
                        <w:bCs/>
                        <w:noProof/>
                      </w:rPr>
                      <w:t>,</w:t>
                    </w:r>
                  </w:p>
                  <w:p w:rsidR="004F3EAD" w:rsidRPr="00396F37" w:rsidRDefault="001C1C30" w:rsidP="008572A2">
                    <w:pPr>
                      <w:pStyle w:val="BodytextAgency"/>
                      <w:numPr>
                        <w:ilvl w:val="0"/>
                        <w:numId w:val="63"/>
                      </w:numPr>
                      <w:rPr>
                        <w:bCs/>
                        <w:noProof/>
                      </w:rPr>
                    </w:pPr>
                    <w:r w:rsidRPr="00396F37">
                      <w:rPr>
                        <w:bCs/>
                        <w:noProof/>
                      </w:rPr>
                      <w:t>collaborate with curriculum leads in the network to update existing curriculum planning and initiate new EU NTC curriculum development where needed for the implementation of the Big Da</w:t>
                    </w:r>
                    <w:r w:rsidRPr="00396F37">
                      <w:rPr>
                        <w:bCs/>
                        <w:noProof/>
                      </w:rPr>
                      <w:t>ta strategy - by end 2021</w:t>
                    </w:r>
                    <w:r w:rsidR="001D1590">
                      <w:rPr>
                        <w:bCs/>
                        <w:noProof/>
                      </w:rPr>
                      <w:t>,</w:t>
                    </w:r>
                  </w:p>
                  <w:p w:rsidR="004F3EAD" w:rsidRPr="00396F37" w:rsidRDefault="001C1C30" w:rsidP="008572A2">
                    <w:pPr>
                      <w:pStyle w:val="BodytextAgency"/>
                      <w:numPr>
                        <w:ilvl w:val="0"/>
                        <w:numId w:val="63"/>
                      </w:numPr>
                      <w:rPr>
                        <w:bCs/>
                        <w:noProof/>
                      </w:rPr>
                    </w:pPr>
                    <w:r w:rsidRPr="00396F37">
                      <w:rPr>
                        <w:bCs/>
                        <w:noProof/>
                      </w:rPr>
                      <w:t>follow up on implementation of the Big Data training strategy</w:t>
                    </w:r>
                    <w:r w:rsidR="001D1590">
                      <w:rPr>
                        <w:bCs/>
                        <w:noProof/>
                      </w:rPr>
                      <w:t>.</w:t>
                    </w:r>
                  </w:p>
                  <w:p w:rsidR="004F3EAD" w:rsidRPr="00396F37" w:rsidRDefault="001C1C30" w:rsidP="008E7073">
                    <w:pPr>
                      <w:pStyle w:val="BodytextAgency"/>
                      <w:rPr>
                        <w:bCs/>
                        <w:noProof/>
                      </w:rPr>
                    </w:pPr>
                    <w:r w:rsidRPr="00396F37">
                      <w:rPr>
                        <w:bCs/>
                        <w:noProof/>
                      </w:rPr>
                      <w:t>Furthermore, when further initiatives are formalised in the future in the context of the network’s Big Data vision, the mandate body should analyse the impact on exis</w:t>
                    </w:r>
                    <w:r w:rsidRPr="00396F37">
                      <w:rPr>
                        <w:bCs/>
                        <w:noProof/>
                      </w:rPr>
                      <w:t xml:space="preserve">ting skills requirements, detail any new skill requirements, and conduct a new skills gap analysis. This should lead an update of general Big Data strategy. Any impacted curriculum planning will again need to be updated at such time. </w:t>
                    </w:r>
                  </w:p>
                </w:tc>
              </w:sdtContent>
            </w:sdt>
          </w:sdtContent>
        </w:sdt>
      </w:tr>
      <w:tr w:rsidR="00187F10" w:rsidTr="00187F10">
        <w:tc>
          <w:tcPr>
            <w:tcW w:w="1164" w:type="pct"/>
          </w:tcPr>
          <w:p w:rsidR="004F3EAD" w:rsidRPr="00396F37" w:rsidRDefault="001C1C30" w:rsidP="008E7073">
            <w:pPr>
              <w:pStyle w:val="BodytextAgency"/>
              <w:rPr>
                <w:bCs/>
                <w:noProof/>
              </w:rPr>
            </w:pPr>
            <w:r w:rsidRPr="00396F37">
              <w:rPr>
                <w:bCs/>
                <w:noProof/>
              </w:rPr>
              <w:t xml:space="preserve">Subgroup </w:t>
            </w:r>
            <w:r w:rsidRPr="00396F37">
              <w:rPr>
                <w:bCs/>
                <w:noProof/>
              </w:rPr>
              <w:t>relevance</w:t>
            </w:r>
          </w:p>
        </w:tc>
        <w:sdt>
          <w:sdtPr>
            <w:rPr>
              <w:bCs/>
              <w:noProof/>
            </w:rPr>
            <w:id w:val="2071154329"/>
            <w:placeholder>
              <w:docPart w:val="6105550A14814DD283BF747620257122"/>
            </w:placeholder>
          </w:sdtPr>
          <w:sdtEndPr/>
          <w:sdtContent>
            <w:tc>
              <w:tcPr>
                <w:tcW w:w="3836" w:type="pct"/>
              </w:tcPr>
              <w:p w:rsidR="004F3EAD" w:rsidRPr="00396F37" w:rsidRDefault="001C1C30" w:rsidP="008E7073">
                <w:pPr>
                  <w:pStyle w:val="BodytextAgency"/>
                  <w:rPr>
                    <w:bCs/>
                    <w:noProof/>
                  </w:rPr>
                </w:pPr>
                <w:r w:rsidRPr="00396F37">
                  <w:rPr>
                    <w:bCs/>
                    <w:noProof/>
                  </w:rPr>
                  <w:t>Policy, training and communications</w:t>
                </w:r>
                <w:r w:rsidR="00396F37">
                  <w:rPr>
                    <w:bCs/>
                    <w:noProof/>
                  </w:rPr>
                  <w:t>.</w:t>
                </w:r>
              </w:p>
            </w:tc>
          </w:sdtContent>
        </w:sdt>
      </w:tr>
      <w:tr w:rsidR="00187F10" w:rsidTr="00187F10">
        <w:tc>
          <w:tcPr>
            <w:tcW w:w="1164" w:type="pct"/>
          </w:tcPr>
          <w:p w:rsidR="004F3EAD" w:rsidRPr="00396F37" w:rsidRDefault="001C1C30" w:rsidP="008E7073">
            <w:pPr>
              <w:pStyle w:val="BodytextAgency"/>
              <w:rPr>
                <w:bCs/>
                <w:noProof/>
              </w:rPr>
            </w:pPr>
            <w:r w:rsidRPr="00396F37">
              <w:rPr>
                <w:bCs/>
                <w:noProof/>
              </w:rPr>
              <w:t>Potential collaborators</w:t>
            </w:r>
          </w:p>
        </w:tc>
        <w:sdt>
          <w:sdtPr>
            <w:rPr>
              <w:bCs/>
              <w:noProof/>
            </w:rPr>
            <w:id w:val="-1656207957"/>
            <w:placeholder>
              <w:docPart w:val="D5A14B4B35114676A6681F3F968CBFFD"/>
            </w:placeholder>
          </w:sdtPr>
          <w:sdtEndPr/>
          <w:sdtContent>
            <w:tc>
              <w:tcPr>
                <w:tcW w:w="3836" w:type="pct"/>
              </w:tcPr>
              <w:p w:rsidR="004F3EAD" w:rsidRPr="00396F37" w:rsidRDefault="001C1C30" w:rsidP="008E7073">
                <w:pPr>
                  <w:pStyle w:val="BodytextAgency"/>
                  <w:rPr>
                    <w:bCs/>
                    <w:noProof/>
                  </w:rPr>
                </w:pPr>
                <w:r w:rsidRPr="00396F37">
                  <w:rPr>
                    <w:bCs/>
                    <w:noProof/>
                  </w:rPr>
                  <w:t>NCAs, EMA, EU Network Training Centre/Curriculum Steering Groups within the committees/WPs, Academia, Industry</w:t>
                </w:r>
                <w:r w:rsidR="00396F37">
                  <w:rPr>
                    <w:bCs/>
                    <w:noProof/>
                  </w:rPr>
                  <w:t>.</w:t>
                </w:r>
              </w:p>
            </w:tc>
          </w:sdtContent>
        </w:sdt>
      </w:tr>
      <w:tr w:rsidR="00187F10" w:rsidTr="00187F10">
        <w:tc>
          <w:tcPr>
            <w:tcW w:w="1164" w:type="pct"/>
          </w:tcPr>
          <w:p w:rsidR="004F3EAD" w:rsidRPr="00396F37" w:rsidRDefault="001C1C30" w:rsidP="008E7073">
            <w:pPr>
              <w:pStyle w:val="BodytextAgency"/>
              <w:rPr>
                <w:bCs/>
                <w:noProof/>
              </w:rPr>
            </w:pPr>
            <w:r w:rsidRPr="00396F37">
              <w:rPr>
                <w:bCs/>
                <w:noProof/>
              </w:rPr>
              <w:t>Data source/accessibility</w:t>
            </w:r>
          </w:p>
        </w:tc>
        <w:sdt>
          <w:sdtPr>
            <w:rPr>
              <w:bCs/>
              <w:noProof/>
            </w:rPr>
            <w:id w:val="75024364"/>
            <w:placeholder>
              <w:docPart w:val="D5A14B4B35114676A6681F3F968CBFFD"/>
            </w:placeholder>
          </w:sdtPr>
          <w:sdtEndPr/>
          <w:sdtContent>
            <w:tc>
              <w:tcPr>
                <w:tcW w:w="3836" w:type="pct"/>
              </w:tcPr>
              <w:p w:rsidR="004F3EAD" w:rsidRPr="00396F37" w:rsidRDefault="001C1C30" w:rsidP="008E7073">
                <w:pPr>
                  <w:pStyle w:val="BodytextAgency"/>
                  <w:rPr>
                    <w:bCs/>
                    <w:noProof/>
                  </w:rPr>
                </w:pPr>
                <w:r w:rsidRPr="00396F37">
                  <w:rPr>
                    <w:bCs/>
                    <w:noProof/>
                  </w:rPr>
                  <w:t>N/A</w:t>
                </w:r>
              </w:p>
            </w:tc>
          </w:sdtContent>
        </w:sdt>
      </w:tr>
      <w:tr w:rsidR="00187F10" w:rsidTr="00187F10">
        <w:tc>
          <w:tcPr>
            <w:tcW w:w="1164" w:type="pct"/>
            <w:tcBorders>
              <w:bottom w:val="single" w:sz="4" w:space="0" w:color="auto"/>
            </w:tcBorders>
          </w:tcPr>
          <w:p w:rsidR="004F3EAD" w:rsidRPr="00396F37" w:rsidRDefault="001C1C30" w:rsidP="008E7073">
            <w:pPr>
              <w:pStyle w:val="TabletextrowsAgency"/>
              <w:rPr>
                <w:rFonts w:eastAsia="Verdana"/>
                <w:bCs/>
                <w:noProof/>
              </w:rPr>
            </w:pPr>
            <w:r w:rsidRPr="00396F37">
              <w:rPr>
                <w:rFonts w:eastAsia="Verdana"/>
                <w:bCs/>
                <w:noProof/>
              </w:rPr>
              <w:t>Data privacy issues</w:t>
            </w:r>
          </w:p>
        </w:tc>
        <w:sdt>
          <w:sdtPr>
            <w:rPr>
              <w:noProof/>
              <w:sz w:val="16"/>
            </w:rPr>
            <w:id w:val="28539079"/>
            <w:placeholder>
              <w:docPart w:val="D5A14B4B35114676A6681F3F968CBFFD"/>
            </w:placeholder>
          </w:sdtPr>
          <w:sdtEndPr/>
          <w:sdtContent>
            <w:tc>
              <w:tcPr>
                <w:tcW w:w="3836" w:type="pct"/>
                <w:tcBorders>
                  <w:bottom w:val="single" w:sz="4" w:space="0" w:color="auto"/>
                </w:tcBorders>
              </w:tcPr>
              <w:p w:rsidR="001D1590" w:rsidRDefault="001C1C30" w:rsidP="008E7073">
                <w:pPr>
                  <w:pStyle w:val="TabletextrowsAgency"/>
                  <w:rPr>
                    <w:noProof/>
                    <w:sz w:val="16"/>
                  </w:rPr>
                </w:pPr>
                <w:r w:rsidRPr="00396F37">
                  <w:rPr>
                    <w:noProof/>
                    <w:sz w:val="16"/>
                  </w:rPr>
                  <w:t xml:space="preserve"> N/A</w:t>
                </w:r>
              </w:p>
              <w:p w:rsidR="004F3EAD" w:rsidRPr="00396F37" w:rsidRDefault="004F3EAD" w:rsidP="008E7073">
                <w:pPr>
                  <w:pStyle w:val="TabletextrowsAgency"/>
                  <w:rPr>
                    <w:noProof/>
                    <w:sz w:val="16"/>
                  </w:rPr>
                </w:pPr>
              </w:p>
            </w:tc>
          </w:sdtContent>
        </w:sdt>
      </w:tr>
    </w:tbl>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sz w:val="20"/>
        </w:rPr>
      </w:pPr>
      <w:r w:rsidRPr="001D1590">
        <w:rPr>
          <w:b/>
          <w:bCs/>
          <w:noProof/>
          <w:sz w:val="20"/>
        </w:rPr>
        <w:t xml:space="preserve">1. </w:t>
      </w:r>
      <w:r w:rsidRPr="001D1590">
        <w:rPr>
          <w:b/>
          <w:bCs/>
          <w:noProof/>
          <w:sz w:val="20"/>
        </w:rPr>
        <w:t>Topic description</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The summary report produced at the end of the previous phase of the Big Data taskforce contained the following recommendations related to Big Data capacity building, skills and training:</w:t>
      </w:r>
    </w:p>
    <w:p w:rsidR="004F3EAD" w:rsidRPr="001D1590" w:rsidRDefault="001C1C30" w:rsidP="008572A2">
      <w:pPr>
        <w:pStyle w:val="BodytextAgency"/>
        <w:numPr>
          <w:ilvl w:val="0"/>
          <w:numId w:val="64"/>
        </w:numPr>
        <w:pBdr>
          <w:top w:val="single" w:sz="4" w:space="1" w:color="auto"/>
          <w:left w:val="single" w:sz="4" w:space="1" w:color="auto"/>
          <w:bottom w:val="single" w:sz="4" w:space="1" w:color="auto"/>
          <w:right w:val="single" w:sz="4" w:space="1" w:color="auto"/>
        </w:pBdr>
        <w:rPr>
          <w:bCs/>
          <w:noProof/>
        </w:rPr>
      </w:pPr>
      <w:r w:rsidRPr="001D1590">
        <w:rPr>
          <w:bCs/>
          <w:i/>
          <w:noProof/>
        </w:rPr>
        <w:lastRenderedPageBreak/>
        <w:t>Document the gap in knowledge/ expertise within the</w:t>
      </w:r>
      <w:r w:rsidRPr="001D1590">
        <w:rPr>
          <w:bCs/>
          <w:i/>
          <w:noProof/>
        </w:rPr>
        <w:t xml:space="preserve"> network (EMA and national agencies) to develop prioritised recruitment strategies</w:t>
      </w:r>
      <w:r w:rsidR="001D1590">
        <w:rPr>
          <w:bCs/>
          <w:i/>
          <w:noProof/>
        </w:rPr>
        <w:t>.</w:t>
      </w:r>
    </w:p>
    <w:p w:rsidR="004F3EAD" w:rsidRPr="001D1590" w:rsidRDefault="001C1C30" w:rsidP="008572A2">
      <w:pPr>
        <w:pStyle w:val="BodytextAgency"/>
        <w:numPr>
          <w:ilvl w:val="0"/>
          <w:numId w:val="64"/>
        </w:numPr>
        <w:pBdr>
          <w:top w:val="single" w:sz="4" w:space="1" w:color="auto"/>
          <w:left w:val="single" w:sz="4" w:space="1" w:color="auto"/>
          <w:bottom w:val="single" w:sz="4" w:space="1" w:color="auto"/>
          <w:right w:val="single" w:sz="4" w:space="1" w:color="auto"/>
        </w:pBdr>
        <w:rPr>
          <w:bCs/>
          <w:noProof/>
        </w:rPr>
      </w:pPr>
      <w:r w:rsidRPr="001D1590">
        <w:rPr>
          <w:bCs/>
          <w:i/>
          <w:noProof/>
        </w:rPr>
        <w:t>Initiate training to increase capacity and expertise for analysis of data sources within the regulatory network (Training modules across big data in EU NTC)</w:t>
      </w:r>
      <w:r w:rsidR="001D1590">
        <w:rPr>
          <w:bCs/>
          <w:i/>
          <w:noProof/>
        </w:rPr>
        <w:t>.</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noProof/>
        </w:rPr>
      </w:pPr>
      <w:r w:rsidRPr="001D1590">
        <w:rPr>
          <w:bCs/>
          <w:noProof/>
        </w:rPr>
        <w:t>To further cla</w:t>
      </w:r>
      <w:r w:rsidRPr="001D1590">
        <w:rPr>
          <w:bCs/>
          <w:noProof/>
        </w:rPr>
        <w:t xml:space="preserve">rify and prioritise these recommendations, the Policy, Communications and Training (PCT) subgroup conducted a landscaping exercise. </w:t>
      </w:r>
      <w:r w:rsidRPr="001D1590">
        <w:rPr>
          <w:noProof/>
        </w:rPr>
        <w:t>The outcome of this exercise is described below.</w:t>
      </w:r>
    </w:p>
    <w:p w:rsidR="004F3EAD" w:rsidRPr="001D1590" w:rsidRDefault="004F3EAD" w:rsidP="00AD5E68">
      <w:pPr>
        <w:pStyle w:val="BodytextAgency"/>
        <w:pBdr>
          <w:top w:val="single" w:sz="4" w:space="1" w:color="auto"/>
          <w:left w:val="single" w:sz="4" w:space="1" w:color="auto"/>
          <w:bottom w:val="single" w:sz="4" w:space="1" w:color="auto"/>
          <w:right w:val="single" w:sz="4" w:space="1" w:color="auto"/>
        </w:pBdr>
        <w:rPr>
          <w:b/>
          <w:noProof/>
        </w:rPr>
      </w:pP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noProof/>
        </w:rPr>
      </w:pPr>
      <w:r w:rsidRPr="001D1590">
        <w:rPr>
          <w:b/>
          <w:noProof/>
        </w:rPr>
        <w:t xml:space="preserve">Landscaping activities: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Review of the Big Data survey results for NCAs</w:t>
      </w:r>
      <w:r>
        <w:rPr>
          <w:rStyle w:val="FootnoteReference"/>
          <w:b/>
          <w:bCs/>
          <w:noProof/>
        </w:rPr>
        <w:footnoteReference w:id="14"/>
      </w:r>
      <w:r w:rsidRPr="001D1590">
        <w:rPr>
          <w:b/>
          <w:bCs/>
          <w:noProof/>
        </w:rPr>
        <w:t xml:space="preserve"> o</w:t>
      </w:r>
      <w:r w:rsidRPr="001D1590">
        <w:rPr>
          <w:b/>
          <w:bCs/>
          <w:noProof/>
        </w:rPr>
        <w:t xml:space="preserve">rganised by the Joint Task Force in 2018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noProof/>
        </w:rPr>
      </w:pPr>
      <w:r w:rsidRPr="001D1590">
        <w:rPr>
          <w:bCs/>
          <w:noProof/>
        </w:rPr>
        <w:t>The results of the survey held across NCAs in 2018 demonstrate that there is currently very limited expertise in big data analytics at national level</w:t>
      </w:r>
      <w:r w:rsidRPr="001D1590">
        <w:rPr>
          <w:bCs/>
          <w:i/>
          <w:noProof/>
        </w:rPr>
        <w:t>.</w:t>
      </w:r>
      <w:r w:rsidRPr="001D1590">
        <w:rPr>
          <w:bCs/>
          <w:noProof/>
        </w:rPr>
        <w:t xml:space="preserve"> </w:t>
      </w:r>
      <w:r w:rsidRPr="001D1590">
        <w:rPr>
          <w:noProof/>
        </w:rPr>
        <w:t>The majority of NCAs believe an increase in expertise in this area will be required within a 5-year timeframe but few had any concrete plans in place. Recruiting the required expertise was listed as the second biggest challenge faced by NCAs. The survey fu</w:t>
      </w:r>
      <w:r w:rsidRPr="001D1590">
        <w:rPr>
          <w:noProof/>
        </w:rPr>
        <w:t>rther indicates that that (bio</w:t>
      </w:r>
      <w:r w:rsidR="003D5310" w:rsidRPr="001D1590">
        <w:rPr>
          <w:noProof/>
        </w:rPr>
        <w:t>) statistics</w:t>
      </w:r>
      <w:r w:rsidRPr="001D1590">
        <w:rPr>
          <w:noProof/>
        </w:rPr>
        <w:t xml:space="preserve">, data modelling / prediction and IT expertise are skills that are most prioritised.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noProof/>
        </w:rPr>
      </w:pPr>
      <w:r w:rsidRPr="001D1590">
        <w:rPr>
          <w:noProof/>
        </w:rPr>
        <w:t>These findings indicate that even though it is generally accepted that Big Data skills will be needed in the future, more clarit</w:t>
      </w:r>
      <w:r w:rsidRPr="001D1590">
        <w:rPr>
          <w:noProof/>
        </w:rPr>
        <w:t>y is needed about what those skills refer to concretely and in which roles the skills should be present.</w:t>
      </w:r>
      <w:r w:rsidRPr="001D1590">
        <w:rPr>
          <w:i/>
          <w:noProof/>
        </w:rPr>
        <w:t xml:space="preserve">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rPr>
      </w:pPr>
      <w:r w:rsidRPr="001D1590">
        <w:rPr>
          <w:noProof/>
        </w:rPr>
        <w:t>The survey results further indicate that more awareness of what is meant by the term Big Data would be beneficial, for example in the remark from Germ</w:t>
      </w:r>
      <w:r w:rsidRPr="001D1590">
        <w:rPr>
          <w:noProof/>
        </w:rPr>
        <w:t>any that the term big data is too broad and there is a need for a focussed discussion for medicines regulation.</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Discussions with sub-team leads and other experts</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Various conversations held with other Big Data Taskforce sub teams as well as with other exper</w:t>
      </w:r>
      <w:r w:rsidRPr="001D1590">
        <w:rPr>
          <w:bCs/>
          <w:noProof/>
        </w:rPr>
        <w:t>ts in the network confirm that today the most urgent need in the network is one for greater awareness around the potential role of Big Data in regulatory decision making. Colleagues from various backgrounds (including IT profiles, project managers, assesso</w:t>
      </w:r>
      <w:r w:rsidRPr="001D1590">
        <w:rPr>
          <w:bCs/>
          <w:noProof/>
        </w:rPr>
        <w:t>rs, data analysts, management, etc.) need a basic understanding of what Big Data is and which challenges and opportunities it brings for regulatory science and medicines regulation, including concrete examples and case-studies, to stimulate the discussions</w:t>
      </w:r>
      <w:r w:rsidRPr="001D1590">
        <w:rPr>
          <w:bCs/>
          <w:noProof/>
        </w:rPr>
        <w:t xml:space="preserve"> and  inform decision on future approaches and initiatives.</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i/>
          <w:noProof/>
        </w:rPr>
      </w:pPr>
      <w:r w:rsidRPr="001D1590">
        <w:rPr>
          <w:bCs/>
          <w:noProof/>
        </w:rPr>
        <w:t xml:space="preserve">It became clear that, to understand the concrete impact that Big Data will have on the future work processes and roles in the network, further development and maturation of the network’s </w:t>
      </w:r>
      <w:r w:rsidRPr="001D1590">
        <w:rPr>
          <w:bCs/>
          <w:noProof/>
        </w:rPr>
        <w:t>strategic approach is required. Concrete answers need to be formulated to questions such as: How will Big Data be incorporated in the pharmacovigilance processes? Will the network start verifying the algorithms used for Big Data analyses by Industry? Which</w:t>
      </w:r>
      <w:r w:rsidRPr="001D1590">
        <w:rPr>
          <w:bCs/>
          <w:noProof/>
        </w:rPr>
        <w:t xml:space="preserve"> new roles and processes will we need to create to accommodate this? Will this verification be organised on a network-wide level or on a national level? Will EMA guide data providers on what data is needed to inform decisions (as FDA does) and adapt an app</w:t>
      </w:r>
      <w:r w:rsidRPr="001D1590">
        <w:rPr>
          <w:bCs/>
          <w:noProof/>
        </w:rPr>
        <w:t>roach of proactive advice? If so, which processes must we implement to make this happen? What change will we need to make to our data infrastructure?</w:t>
      </w:r>
      <w:r w:rsidRPr="001D1590">
        <w:rPr>
          <w:bCs/>
          <w:i/>
          <w:noProof/>
        </w:rPr>
        <w:t xml:space="preserve">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The answers to these questions will impact on the work we do in the network, on the roles involved and th</w:t>
      </w:r>
      <w:r w:rsidRPr="001D1590">
        <w:rPr>
          <w:bCs/>
          <w:noProof/>
        </w:rPr>
        <w:t xml:space="preserve">e skills necessary in these roles to do this work successfully. Further identification and detailing </w:t>
      </w:r>
      <w:r w:rsidRPr="001D1590">
        <w:rPr>
          <w:bCs/>
          <w:noProof/>
        </w:rPr>
        <w:lastRenderedPageBreak/>
        <w:t>of the required skills and an analysis of the existing skills gaps (as proposed after phase I of the Big Data Taskforce) can therefore only be done the ini</w:t>
      </w:r>
      <w:r w:rsidRPr="001D1590">
        <w:rPr>
          <w:bCs/>
          <w:noProof/>
        </w:rPr>
        <w:t>tiatives as an outcome of this phase 2 of the Big Data Taskforce are further detailed and formalised. Furthermore, we can predict that requirements of the network in the area of Big Data will be impacted over the longer term while the regulatory strategy f</w:t>
      </w:r>
      <w:r w:rsidRPr="001D1590">
        <w:rPr>
          <w:bCs/>
          <w:noProof/>
        </w:rPr>
        <w:t>urther matures, and a skills analysis will therefor likely need to be repeated in the future whenever further initiatives and approaches are formalised.</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It was also clear that Big Data, as a field for training development, encompasses many different topics</w:t>
      </w:r>
      <w:r w:rsidRPr="001D1590">
        <w:rPr>
          <w:bCs/>
          <w:noProof/>
        </w:rPr>
        <w:t xml:space="preserve"> of knowledge and expertise. The image below gives an overview of those topics identified during our discussions, grouped into different higher level topic/activity areas. This image illustrates the breath of topics contained within Big Data, and indicates</w:t>
      </w:r>
      <w:r w:rsidRPr="001D1590">
        <w:rPr>
          <w:bCs/>
          <w:noProof/>
        </w:rPr>
        <w:t xml:space="preserve"> that a variety of experts from different fields will potentially need to be involved in the development of training offers for a variety of different target audiences in the network in the future.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jc w:val="center"/>
        <w:rPr>
          <w:bCs/>
          <w:i/>
          <w:noProof/>
        </w:rPr>
      </w:pPr>
      <w:r w:rsidRPr="001D1590">
        <w:rPr>
          <w:noProof/>
          <w:lang w:val="da-DK" w:eastAsia="da-DK"/>
        </w:rPr>
        <w:drawing>
          <wp:inline distT="0" distB="0" distL="0" distR="0">
            <wp:extent cx="5943600" cy="2457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05350" name=""/>
                    <pic:cNvPicPr/>
                  </pic:nvPicPr>
                  <pic:blipFill>
                    <a:blip r:embed="rId17"/>
                    <a:stretch>
                      <a:fillRect/>
                    </a:stretch>
                  </pic:blipFill>
                  <pic:spPr>
                    <a:xfrm>
                      <a:off x="0" y="0"/>
                      <a:ext cx="5943600" cy="2457450"/>
                    </a:xfrm>
                    <a:prstGeom prst="rect">
                      <a:avLst/>
                    </a:prstGeom>
                  </pic:spPr>
                </pic:pic>
              </a:graphicData>
            </a:graphic>
          </wp:inline>
        </w:drawing>
      </w:r>
    </w:p>
    <w:p w:rsidR="001D1590" w:rsidRDefault="001D1590" w:rsidP="001D1590">
      <w:pPr>
        <w:pStyle w:val="BodytextAgency"/>
        <w:pBdr>
          <w:top w:val="single" w:sz="4" w:space="1" w:color="auto"/>
          <w:left w:val="single" w:sz="4" w:space="1" w:color="auto"/>
          <w:bottom w:val="single" w:sz="4" w:space="1" w:color="auto"/>
          <w:right w:val="single" w:sz="4" w:space="1" w:color="auto"/>
        </w:pBdr>
        <w:rPr>
          <w:b/>
          <w:bCs/>
          <w:noProof/>
        </w:rPr>
      </w:pPr>
    </w:p>
    <w:p w:rsidR="004F3EAD" w:rsidRPr="001D1590" w:rsidRDefault="001C1C30" w:rsidP="001D1590">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Review of stakeholder comments on the summary report</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I</w:t>
      </w:r>
      <w:r w:rsidRPr="001D1590">
        <w:rPr>
          <w:bCs/>
          <w:noProof/>
        </w:rPr>
        <w:t>n the stakeholders comments received during the public consultation on the Big Data summary report there was significant support for the need to focus on skills and capacity building in the network to appropriately guide and assess the use of Big Data. Spe</w:t>
      </w:r>
      <w:r w:rsidRPr="001D1590">
        <w:rPr>
          <w:bCs/>
          <w:noProof/>
        </w:rPr>
        <w:t xml:space="preserve">cific comments recommended that </w:t>
      </w:r>
      <w:r w:rsidRPr="001D1590">
        <w:rPr>
          <w:rFonts w:eastAsia="Times New Roman"/>
          <w:noProof/>
        </w:rPr>
        <w:t>training needs to be coordinated across all regulatory bodies, especially for bio-informatics, biostatistics and data science,.</w:t>
      </w:r>
      <w:r w:rsidRPr="001D1590">
        <w:rPr>
          <w:bCs/>
          <w:noProof/>
        </w:rPr>
        <w:t xml:space="preserve"> There were also offers from Industry to be involved in the delivery of training for the regulato</w:t>
      </w:r>
      <w:r w:rsidRPr="001D1590">
        <w:rPr>
          <w:bCs/>
          <w:noProof/>
        </w:rPr>
        <w:t xml:space="preserve">ry network. Industry involvement in developing and/or delivering training to assessors should however be explored with care to prevent conflict of interest. </w:t>
      </w:r>
    </w:p>
    <w:p w:rsidR="004F3EAD" w:rsidRPr="001D1590" w:rsidRDefault="001C1C30" w:rsidP="001D1590">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Comparison with FDA</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Our information is that FDA has no formal Big Data training curriculum in-hous</w:t>
      </w:r>
      <w:r w:rsidRPr="001D1590">
        <w:rPr>
          <w:bCs/>
          <w:noProof/>
        </w:rPr>
        <w:t>e. However recent press announcements suggest they have initiated a training process specifically for RWD assessments.</w:t>
      </w:r>
      <w:r>
        <w:rPr>
          <w:rStyle w:val="FootnoteReference"/>
          <w:bCs/>
          <w:noProof/>
        </w:rPr>
        <w:footnoteReference w:id="15"/>
      </w:r>
    </w:p>
    <w:p w:rsidR="004F3EAD" w:rsidRPr="001D1590" w:rsidRDefault="001C1C30" w:rsidP="001D1590">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 xml:space="preserve">Discussion with DKMA (Denmark) on the Danish Data Centre </w:t>
      </w:r>
      <w:r>
        <w:rPr>
          <w:rStyle w:val="FootnoteReference"/>
          <w:b/>
          <w:bCs/>
          <w:noProof/>
        </w:rPr>
        <w:footnoteReference w:id="16"/>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 xml:space="preserve">The PCT subgroup had a conversation with Nikolai Constantin Brun, Chair of the Big Data Taskforce and Director of Division and Chief Medical Officer at the Danish Medicines Agency, about the new Data Analytics Centre soon to be established in Denmark. The </w:t>
      </w:r>
      <w:r w:rsidRPr="001D1590">
        <w:rPr>
          <w:bCs/>
          <w:noProof/>
        </w:rPr>
        <w:t xml:space="preserve">centre is in the early phases of development </w:t>
      </w:r>
      <w:r w:rsidRPr="001D1590">
        <w:rPr>
          <w:bCs/>
          <w:noProof/>
        </w:rPr>
        <w:lastRenderedPageBreak/>
        <w:t xml:space="preserve">with a limited number of FTEs dedicated to its activities. Discussions are currently ongoing on the skills and knowledge needed to resource the centre in the future. It was concluded that close follow up of the </w:t>
      </w:r>
      <w:r w:rsidRPr="001D1590">
        <w:rPr>
          <w:bCs/>
          <w:noProof/>
        </w:rPr>
        <w:t>progress made on these discussions in Denmark is needed, to ensure the network learns from the Danish experience with regard to the required skill profiles and the training needs of the analytical centre.  Such direct experience will inform network wide tr</w:t>
      </w:r>
      <w:r w:rsidRPr="001D1590">
        <w:rPr>
          <w:bCs/>
          <w:noProof/>
        </w:rPr>
        <w:t>aining strategies and resourcing approaches.</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rPr>
      </w:pPr>
      <w:r w:rsidRPr="001D1590">
        <w:rPr>
          <w:b/>
          <w:bCs/>
          <w:noProof/>
        </w:rPr>
        <w:t>Survey of the network learning needs related to big data</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 xml:space="preserve">The need to raise awareness on the opportunities and challenges posed by Big Data has been clear for some time, and hence the Big Data Taskforce </w:t>
      </w:r>
      <w:r w:rsidR="003D5310" w:rsidRPr="001D1590">
        <w:rPr>
          <w:bCs/>
          <w:noProof/>
        </w:rPr>
        <w:t>organized</w:t>
      </w:r>
      <w:r w:rsidRPr="001D1590">
        <w:rPr>
          <w:bCs/>
          <w:noProof/>
        </w:rPr>
        <w:t xml:space="preserve"> on 6 June 2019 an initial Big Data awareness session for the network. It was delivered as a webinar in collaboration with the EU Network Training Centre (EU NTC). </w:t>
      </w:r>
      <w:hyperlink w:anchor="Appendix1" w:history="1">
        <w:r w:rsidRPr="001D1590">
          <w:rPr>
            <w:rStyle w:val="Hyperlink"/>
            <w:bCs/>
            <w:noProof/>
            <w:color w:val="auto"/>
          </w:rPr>
          <w:t>See appendix 1</w:t>
        </w:r>
      </w:hyperlink>
      <w:r w:rsidRPr="001D1590">
        <w:rPr>
          <w:bCs/>
          <w:noProof/>
        </w:rPr>
        <w:t xml:space="preserve"> for the agenda of the event.</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The webinar was wel</w:t>
      </w:r>
      <w:r w:rsidRPr="001D1590">
        <w:rPr>
          <w:bCs/>
          <w:noProof/>
        </w:rPr>
        <w:t>l attended (over 60 participants from the NCAs and over 100 participants from EMA). The feedback survey to network participants after this event (response rate 28/60) contained a question on the future learning needs in Big Data. The responses to this ques</w:t>
      </w:r>
      <w:r w:rsidRPr="001D1590">
        <w:rPr>
          <w:bCs/>
          <w:noProof/>
        </w:rPr>
        <w:t>tion demonstrate that assessors require an understanding of the strengths and limitations associated with different data sets, and how these may impact on the evidence generated, so they can critically assess applications in which big data forms a critical</w:t>
      </w:r>
      <w:r w:rsidRPr="001D1590">
        <w:rPr>
          <w:bCs/>
          <w:noProof/>
        </w:rPr>
        <w:t xml:space="preserve"> component. More information about the potential regulatory acceptability of conclusions drawn from Big Data analyses, and examples and case-studies to illustrate this were requested. There was also interest in an introduction to the topic of data privacy </w:t>
      </w:r>
      <w:r w:rsidRPr="001D1590">
        <w:rPr>
          <w:bCs/>
          <w:noProof/>
        </w:rPr>
        <w:t xml:space="preserve">and ethical considerations. </w:t>
      </w:r>
      <w:hyperlink w:anchor="appendix2" w:history="1">
        <w:r w:rsidRPr="001D1590">
          <w:rPr>
            <w:rStyle w:val="Hyperlink"/>
            <w:noProof/>
            <w:color w:val="auto"/>
          </w:rPr>
          <w:t xml:space="preserve">See appendix </w:t>
        </w:r>
        <w:r w:rsidRPr="001D1590">
          <w:rPr>
            <w:rStyle w:val="Hyperlink"/>
            <w:bCs/>
            <w:noProof/>
            <w:color w:val="auto"/>
          </w:rPr>
          <w:t>2</w:t>
        </w:r>
      </w:hyperlink>
      <w:r w:rsidRPr="001D1590">
        <w:rPr>
          <w:bCs/>
          <w:noProof/>
        </w:rPr>
        <w:t xml:space="preserve"> for a summary of responses to the question on learning needs.</w:t>
      </w:r>
    </w:p>
    <w:p w:rsidR="004F3EAD" w:rsidRPr="001D1590" w:rsidRDefault="004F3EAD" w:rsidP="00AD5E68">
      <w:pPr>
        <w:pStyle w:val="BodytextAgency"/>
        <w:pBdr>
          <w:top w:val="single" w:sz="4" w:space="1" w:color="auto"/>
          <w:left w:val="single" w:sz="4" w:space="1" w:color="auto"/>
          <w:bottom w:val="single" w:sz="4" w:space="1" w:color="auto"/>
          <w:right w:val="single" w:sz="4" w:space="1" w:color="auto"/>
        </w:pBdr>
        <w:rPr>
          <w:b/>
          <w:bCs/>
          <w:noProof/>
          <w:u w:val="single"/>
        </w:rPr>
      </w:pP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
          <w:bCs/>
          <w:noProof/>
          <w:u w:val="single"/>
        </w:rPr>
      </w:pPr>
      <w:r w:rsidRPr="001D1590">
        <w:rPr>
          <w:b/>
          <w:bCs/>
          <w:noProof/>
          <w:u w:val="single"/>
        </w:rPr>
        <w:t>Conclusions</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 xml:space="preserve">The landscaping exercise indicates that we can expect the impact of Big Data, in terms of changes to </w:t>
      </w:r>
      <w:r w:rsidRPr="001D1590">
        <w:rPr>
          <w:bCs/>
          <w:noProof/>
        </w:rPr>
        <w:t>roles and work processes in the regulatory network, only to become clear gradually over the coming years. The approach taken by the network with regard to, for example, analysis of patient level data, use of RWD to confirm assumptions and manage uncertaint</w:t>
      </w:r>
      <w:r w:rsidRPr="001D1590">
        <w:rPr>
          <w:bCs/>
          <w:noProof/>
        </w:rPr>
        <w:t xml:space="preserve">ies, the approach to the validation of algorithms etc., will significantly impact on the required skills and capacity in the long term.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 xml:space="preserve">Only once the network’s regulatory strategy has been further clarified and implementation plans are agreed after phase </w:t>
      </w:r>
      <w:r w:rsidRPr="001D1590">
        <w:rPr>
          <w:bCs/>
          <w:noProof/>
        </w:rPr>
        <w:t xml:space="preserve">2 of the Big Data Taskforce, can we further define and detailed the skills we need and the roles in which they are needed. At that point, any existing skills gaps can be analysed and a strategy can be formulated to close them.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It is crucial that the above</w:t>
      </w:r>
      <w:r w:rsidRPr="001D1590">
        <w:rPr>
          <w:bCs/>
          <w:noProof/>
        </w:rPr>
        <w:t xml:space="preserve"> activities receive sufficient focus and dedicated resourcing in the coming time. We therefore propose to form a cross-network group with the mandate to identify the priority skills, required in the mid-long term (after further formalisation of initiatives</w:t>
      </w:r>
      <w:r w:rsidRPr="001D1590">
        <w:rPr>
          <w:bCs/>
          <w:noProof/>
        </w:rPr>
        <w:t xml:space="preserve"> launched as an outcome of Phase 2 of the Big Data Taskforce) and conduct a skills gap analysis for these skills by Q4 2020.</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The outcome of the skills gap analysis should inform actions to close the detected skills gap. These actions can be formalised in t</w:t>
      </w:r>
      <w:r w:rsidRPr="001D1590">
        <w:rPr>
          <w:bCs/>
          <w:noProof/>
        </w:rPr>
        <w:t xml:space="preserve">he network’s Big Data training strategy (proposed by Q1 2021), outlining the network’s approaches to filling detected skills gap, including a timeframe and clear KPI for the measurement of success. </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In the meantime, a more pragmatic short to medium term ap</w:t>
      </w:r>
      <w:r w:rsidRPr="001D1590">
        <w:rPr>
          <w:bCs/>
          <w:noProof/>
        </w:rPr>
        <w:t>proach for training in the area of Big Data is suggested. This should focus on creating basic training offers that meet the immediate learning needs of the network today and should leverage existing regulatory data-science expertise. This fiche therefore i</w:t>
      </w:r>
      <w:r w:rsidRPr="001D1590">
        <w:rPr>
          <w:bCs/>
          <w:noProof/>
        </w:rPr>
        <w:t xml:space="preserve">ncludes the proposal for short-term development of learning modules to highlight issues that should be considered when assessing applications where all or a component of the evidence is generated through big data analyses.  In addition, the programme will </w:t>
      </w:r>
      <w:r w:rsidRPr="001D1590">
        <w:rPr>
          <w:bCs/>
          <w:noProof/>
        </w:rPr>
        <w:t xml:space="preserve">have introductory modules on </w:t>
      </w:r>
      <w:r w:rsidRPr="001D1590">
        <w:rPr>
          <w:bCs/>
          <w:noProof/>
        </w:rPr>
        <w:lastRenderedPageBreak/>
        <w:t xml:space="preserve">regulatory acceptability and privacy and ethics. The development of these modules is estimated to </w:t>
      </w:r>
      <w:r w:rsidR="003D5310" w:rsidRPr="001D1590">
        <w:rPr>
          <w:bCs/>
          <w:noProof/>
        </w:rPr>
        <w:t>last</w:t>
      </w:r>
      <w:r w:rsidRPr="001D1590">
        <w:rPr>
          <w:bCs/>
          <w:noProof/>
        </w:rPr>
        <w:t xml:space="preserve"> until Q4 2020.</w:t>
      </w:r>
    </w:p>
    <w:p w:rsidR="004F3EAD" w:rsidRPr="001D1590" w:rsidRDefault="004F3EAD" w:rsidP="00AD5E68">
      <w:pPr>
        <w:pStyle w:val="BodytextAgency"/>
        <w:pBdr>
          <w:top w:val="single" w:sz="4" w:space="1" w:color="auto"/>
          <w:left w:val="single" w:sz="4" w:space="1" w:color="auto"/>
          <w:bottom w:val="single" w:sz="4" w:space="1" w:color="auto"/>
          <w:right w:val="single" w:sz="4" w:space="1" w:color="auto"/>
        </w:pBdr>
        <w:rPr>
          <w:b/>
          <w:bCs/>
          <w:noProof/>
        </w:rPr>
      </w:pP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
          <w:bCs/>
          <w:noProof/>
        </w:rPr>
        <w:t>Objectives and expected outcome</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Cs/>
          <w:noProof/>
        </w:rPr>
        <w:t>The objectives of the training recommendations in this fiche are:</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u w:val="single"/>
        </w:rPr>
      </w:pPr>
      <w:r w:rsidRPr="001D1590">
        <w:rPr>
          <w:bCs/>
          <w:noProof/>
          <w:u w:val="single"/>
        </w:rPr>
        <w:t>Short term</w:t>
      </w:r>
      <w:r w:rsidRPr="001D1590">
        <w:rPr>
          <w:bCs/>
          <w:noProof/>
          <w:u w:val="single"/>
        </w:rPr>
        <w:t xml:space="preserve"> objectives (end 2020):</w:t>
      </w:r>
    </w:p>
    <w:p w:rsidR="004F3EAD" w:rsidRPr="001D1590" w:rsidRDefault="001C1C30" w:rsidP="008572A2">
      <w:pPr>
        <w:pStyle w:val="BodytextAgency"/>
        <w:numPr>
          <w:ilvl w:val="0"/>
          <w:numId w:val="65"/>
        </w:numPr>
        <w:pBdr>
          <w:top w:val="single" w:sz="4" w:space="1" w:color="auto"/>
          <w:left w:val="single" w:sz="4" w:space="1" w:color="auto"/>
          <w:bottom w:val="single" w:sz="4" w:space="1" w:color="auto"/>
          <w:right w:val="single" w:sz="4" w:space="1" w:color="auto"/>
        </w:pBdr>
        <w:rPr>
          <w:bCs/>
          <w:noProof/>
        </w:rPr>
      </w:pPr>
      <w:r w:rsidRPr="001D1590">
        <w:rPr>
          <w:bCs/>
          <w:noProof/>
        </w:rPr>
        <w:t xml:space="preserve">To increase general awareness across the regulatory network of Big Data, the potential </w:t>
      </w:r>
      <w:r w:rsidR="00F83A0C" w:rsidRPr="001D1590">
        <w:rPr>
          <w:bCs/>
          <w:noProof/>
        </w:rPr>
        <w:t xml:space="preserve"> </w:t>
      </w:r>
      <w:r w:rsidRPr="001D1590">
        <w:rPr>
          <w:bCs/>
          <w:noProof/>
        </w:rPr>
        <w:t>opportunities and challenges for regulatory decision making</w:t>
      </w:r>
      <w:r w:rsidR="001D1590">
        <w:rPr>
          <w:bCs/>
          <w:noProof/>
        </w:rPr>
        <w:t>.</w:t>
      </w:r>
    </w:p>
    <w:p w:rsidR="004F3EAD" w:rsidRPr="001D1590" w:rsidRDefault="001C1C30" w:rsidP="008572A2">
      <w:pPr>
        <w:pStyle w:val="BodytextAgency"/>
        <w:numPr>
          <w:ilvl w:val="0"/>
          <w:numId w:val="65"/>
        </w:numPr>
        <w:pBdr>
          <w:top w:val="single" w:sz="4" w:space="1" w:color="auto"/>
          <w:left w:val="single" w:sz="4" w:space="1" w:color="auto"/>
          <w:bottom w:val="single" w:sz="4" w:space="1" w:color="auto"/>
          <w:right w:val="single" w:sz="4" w:space="1" w:color="auto"/>
        </w:pBdr>
        <w:rPr>
          <w:bCs/>
          <w:noProof/>
        </w:rPr>
      </w:pPr>
      <w:r w:rsidRPr="001D1590">
        <w:rPr>
          <w:bCs/>
          <w:noProof/>
        </w:rPr>
        <w:t xml:space="preserve">To provide assessors with the knowledge necessary to determine regulatory acceptability of </w:t>
      </w:r>
      <w:r w:rsidR="00F83A0C" w:rsidRPr="001D1590">
        <w:rPr>
          <w:bCs/>
          <w:noProof/>
        </w:rPr>
        <w:t>c</w:t>
      </w:r>
      <w:r w:rsidRPr="001D1590">
        <w:rPr>
          <w:bCs/>
          <w:noProof/>
        </w:rPr>
        <w:t>onclusions drawn from Big Data analysis</w:t>
      </w:r>
      <w:r w:rsidR="001D1590">
        <w:rPr>
          <w:bCs/>
          <w:noProof/>
        </w:rPr>
        <w:t>.</w:t>
      </w:r>
      <w:r w:rsidRPr="001D1590">
        <w:rPr>
          <w:bCs/>
          <w:noProof/>
        </w:rPr>
        <w:t xml:space="preserve"> </w:t>
      </w:r>
    </w:p>
    <w:p w:rsidR="004F3EAD" w:rsidRPr="001A1C40" w:rsidRDefault="001C1C30" w:rsidP="008572A2">
      <w:pPr>
        <w:pStyle w:val="BodytextAgency"/>
        <w:numPr>
          <w:ilvl w:val="0"/>
          <w:numId w:val="65"/>
        </w:numPr>
        <w:pBdr>
          <w:top w:val="single" w:sz="4" w:space="1" w:color="auto"/>
          <w:left w:val="single" w:sz="4" w:space="1" w:color="auto"/>
          <w:bottom w:val="single" w:sz="4" w:space="1" w:color="auto"/>
          <w:right w:val="single" w:sz="4" w:space="1" w:color="auto"/>
        </w:pBdr>
        <w:rPr>
          <w:bCs/>
          <w:noProof/>
        </w:rPr>
      </w:pPr>
      <w:r w:rsidRPr="001D1590">
        <w:rPr>
          <w:bCs/>
          <w:noProof/>
        </w:rPr>
        <w:t>To inform assessors on the basics of data privacy and ethics</w:t>
      </w:r>
      <w:r w:rsidR="001D1590">
        <w:rPr>
          <w:bCs/>
          <w:noProof/>
        </w:rPr>
        <w:t>.</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u w:val="single"/>
        </w:rPr>
      </w:pPr>
      <w:r w:rsidRPr="001D1590">
        <w:rPr>
          <w:bCs/>
          <w:noProof/>
          <w:u w:val="single"/>
        </w:rPr>
        <w:t>Mid-long term objectives (end 2021):</w:t>
      </w:r>
    </w:p>
    <w:p w:rsidR="004F3EAD" w:rsidRPr="001D1590" w:rsidRDefault="001C1C30" w:rsidP="008572A2">
      <w:pPr>
        <w:pStyle w:val="BodytextAgency"/>
        <w:numPr>
          <w:ilvl w:val="0"/>
          <w:numId w:val="66"/>
        </w:numPr>
        <w:pBdr>
          <w:top w:val="single" w:sz="4" w:space="1" w:color="auto"/>
          <w:left w:val="single" w:sz="4" w:space="1" w:color="auto"/>
          <w:bottom w:val="single" w:sz="4" w:space="1" w:color="auto"/>
          <w:right w:val="single" w:sz="4" w:space="1" w:color="auto"/>
        </w:pBdr>
        <w:rPr>
          <w:bCs/>
          <w:noProof/>
        </w:rPr>
      </w:pPr>
      <w:r w:rsidRPr="001D1590">
        <w:rPr>
          <w:bCs/>
          <w:noProof/>
        </w:rPr>
        <w:t>To ensure priority skil</w:t>
      </w:r>
      <w:r w:rsidRPr="001D1590">
        <w:rPr>
          <w:bCs/>
          <w:noProof/>
        </w:rPr>
        <w:t>l requirements in the area of Big Data are clearly defined and existing skills gaps are detected for these skills</w:t>
      </w:r>
      <w:r w:rsidR="001D1590">
        <w:rPr>
          <w:bCs/>
          <w:noProof/>
        </w:rPr>
        <w:t>.</w:t>
      </w:r>
    </w:p>
    <w:p w:rsidR="004F3EAD" w:rsidRPr="001D1590" w:rsidRDefault="001C1C30" w:rsidP="008572A2">
      <w:pPr>
        <w:pStyle w:val="BodytextAgency"/>
        <w:numPr>
          <w:ilvl w:val="0"/>
          <w:numId w:val="66"/>
        </w:numPr>
        <w:pBdr>
          <w:top w:val="single" w:sz="4" w:space="1" w:color="auto"/>
          <w:left w:val="single" w:sz="4" w:space="1" w:color="auto"/>
          <w:bottom w:val="single" w:sz="4" w:space="1" w:color="auto"/>
          <w:right w:val="single" w:sz="4" w:space="1" w:color="auto"/>
        </w:pBdr>
        <w:rPr>
          <w:bCs/>
          <w:noProof/>
        </w:rPr>
      </w:pPr>
      <w:r w:rsidRPr="001D1590">
        <w:rPr>
          <w:bCs/>
          <w:noProof/>
        </w:rPr>
        <w:t>To formalise a network-wide Big Data training strategy that details how to fill these skills gaps, by deploying an array of skills development options (including but not limited to the development of formal training offers within the network under the EU N</w:t>
      </w:r>
      <w:r w:rsidRPr="001D1590">
        <w:rPr>
          <w:bCs/>
          <w:noProof/>
        </w:rPr>
        <w:t>TC)</w:t>
      </w:r>
      <w:r w:rsidR="001D1590">
        <w:rPr>
          <w:bCs/>
          <w:noProof/>
        </w:rPr>
        <w:t>.</w:t>
      </w:r>
    </w:p>
    <w:p w:rsidR="004F3EAD" w:rsidRPr="001A1C40" w:rsidRDefault="001C1C30" w:rsidP="008572A2">
      <w:pPr>
        <w:pStyle w:val="BodytextAgency"/>
        <w:numPr>
          <w:ilvl w:val="0"/>
          <w:numId w:val="66"/>
        </w:numPr>
        <w:pBdr>
          <w:top w:val="single" w:sz="4" w:space="1" w:color="auto"/>
          <w:left w:val="single" w:sz="4" w:space="1" w:color="auto"/>
          <w:bottom w:val="single" w:sz="4" w:space="1" w:color="auto"/>
          <w:right w:val="single" w:sz="4" w:space="1" w:color="auto"/>
        </w:pBdr>
        <w:rPr>
          <w:bCs/>
          <w:noProof/>
        </w:rPr>
      </w:pPr>
      <w:r w:rsidRPr="001D1590">
        <w:rPr>
          <w:bCs/>
          <w:noProof/>
        </w:rPr>
        <w:t>To ensure that any training developed within the network in response to existing skills gap is included in the development plans of existing EU NTC curriculum topics, and that new curriculum development is started there where needed.</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u w:val="single"/>
        </w:rPr>
      </w:pPr>
      <w:r w:rsidRPr="001D1590">
        <w:rPr>
          <w:bCs/>
          <w:noProof/>
          <w:u w:val="single"/>
        </w:rPr>
        <w:t>Long term objecti</w:t>
      </w:r>
      <w:r w:rsidRPr="001D1590">
        <w:rPr>
          <w:bCs/>
          <w:noProof/>
          <w:u w:val="single"/>
        </w:rPr>
        <w:t>ves:</w:t>
      </w:r>
    </w:p>
    <w:p w:rsidR="004F3EAD" w:rsidRPr="001D1590" w:rsidRDefault="001C1C30" w:rsidP="008572A2">
      <w:pPr>
        <w:pStyle w:val="BodytextAgency"/>
        <w:numPr>
          <w:ilvl w:val="0"/>
          <w:numId w:val="67"/>
        </w:numPr>
        <w:pBdr>
          <w:top w:val="single" w:sz="4" w:space="1" w:color="auto"/>
          <w:left w:val="single" w:sz="4" w:space="1" w:color="auto"/>
          <w:bottom w:val="single" w:sz="4" w:space="1" w:color="auto"/>
          <w:right w:val="single" w:sz="4" w:space="1" w:color="auto"/>
        </w:pBdr>
        <w:rPr>
          <w:bCs/>
          <w:noProof/>
        </w:rPr>
      </w:pPr>
      <w:r w:rsidRPr="001D1590">
        <w:rPr>
          <w:bCs/>
          <w:noProof/>
        </w:rPr>
        <w:t>To ensure skill gaps in the network are closed in a targeted, systematic and measurable way over time</w:t>
      </w:r>
      <w:r w:rsidR="001A1C40">
        <w:rPr>
          <w:bCs/>
          <w:noProof/>
        </w:rPr>
        <w:t>.</w:t>
      </w:r>
    </w:p>
    <w:p w:rsidR="004F3EAD" w:rsidRPr="001D1590" w:rsidRDefault="001C1C30" w:rsidP="008572A2">
      <w:pPr>
        <w:pStyle w:val="BodytextAgency"/>
        <w:numPr>
          <w:ilvl w:val="0"/>
          <w:numId w:val="67"/>
        </w:numPr>
        <w:pBdr>
          <w:top w:val="single" w:sz="4" w:space="1" w:color="auto"/>
          <w:left w:val="single" w:sz="4" w:space="1" w:color="auto"/>
          <w:bottom w:val="single" w:sz="4" w:space="1" w:color="auto"/>
          <w:right w:val="single" w:sz="4" w:space="1" w:color="auto"/>
        </w:pBdr>
        <w:rPr>
          <w:bCs/>
          <w:noProof/>
        </w:rPr>
      </w:pPr>
      <w:r w:rsidRPr="001D1590">
        <w:rPr>
          <w:bCs/>
          <w:noProof/>
        </w:rPr>
        <w:t>To ensure skill requirements in the area of Big Data are regularly updated and a new skills gap analysis is conducted whenever new initiatives are l</w:t>
      </w:r>
      <w:r w:rsidRPr="001D1590">
        <w:rPr>
          <w:bCs/>
          <w:noProof/>
        </w:rPr>
        <w:t>aunched in the context of the network’s Big Data vision.</w:t>
      </w:r>
    </w:p>
    <w:p w:rsidR="004F3EAD" w:rsidRPr="001D1590" w:rsidRDefault="001C1C30" w:rsidP="00AD5E68">
      <w:pPr>
        <w:pStyle w:val="BodytextAgency"/>
        <w:pBdr>
          <w:top w:val="single" w:sz="4" w:space="1" w:color="auto"/>
          <w:left w:val="single" w:sz="4" w:space="1" w:color="auto"/>
          <w:bottom w:val="single" w:sz="4" w:space="1" w:color="auto"/>
          <w:right w:val="single" w:sz="4" w:space="1" w:color="auto"/>
        </w:pBdr>
        <w:rPr>
          <w:bCs/>
          <w:noProof/>
        </w:rPr>
      </w:pPr>
      <w:r w:rsidRPr="001D1590">
        <w:rPr>
          <w:b/>
          <w:bCs/>
          <w:noProof/>
        </w:rPr>
        <w:t>The expected outcome of these proposals:</w:t>
      </w:r>
    </w:p>
    <w:p w:rsidR="004F3EAD" w:rsidRPr="001D1590" w:rsidRDefault="001C1C30" w:rsidP="008572A2">
      <w:pPr>
        <w:pStyle w:val="BodytextAgency"/>
        <w:numPr>
          <w:ilvl w:val="0"/>
          <w:numId w:val="68"/>
        </w:numPr>
        <w:pBdr>
          <w:top w:val="single" w:sz="4" w:space="1" w:color="auto"/>
          <w:left w:val="single" w:sz="4" w:space="1" w:color="auto"/>
          <w:bottom w:val="single" w:sz="4" w:space="1" w:color="auto"/>
          <w:right w:val="single" w:sz="4" w:space="1" w:color="auto"/>
        </w:pBdr>
        <w:rPr>
          <w:noProof/>
        </w:rPr>
      </w:pPr>
      <w:r w:rsidRPr="001D1590">
        <w:rPr>
          <w:noProof/>
        </w:rPr>
        <w:t>By Q4 2020: learning modules that respond to the network’s current learning needs related to Big Data are finalised and rolled-out</w:t>
      </w:r>
      <w:r w:rsidR="001A1C40">
        <w:rPr>
          <w:noProof/>
        </w:rPr>
        <w:t>,</w:t>
      </w:r>
    </w:p>
    <w:p w:rsidR="004F3EAD" w:rsidRPr="001D1590" w:rsidRDefault="001C1C30" w:rsidP="008572A2">
      <w:pPr>
        <w:pStyle w:val="BodytextAgency"/>
        <w:numPr>
          <w:ilvl w:val="0"/>
          <w:numId w:val="68"/>
        </w:numPr>
        <w:pBdr>
          <w:top w:val="single" w:sz="4" w:space="1" w:color="auto"/>
          <w:left w:val="single" w:sz="4" w:space="1" w:color="auto"/>
          <w:bottom w:val="single" w:sz="4" w:space="1" w:color="auto"/>
          <w:right w:val="single" w:sz="4" w:space="1" w:color="auto"/>
        </w:pBdr>
        <w:rPr>
          <w:bCs/>
          <w:noProof/>
        </w:rPr>
      </w:pPr>
      <w:r w:rsidRPr="001D1590">
        <w:rPr>
          <w:bCs/>
          <w:noProof/>
        </w:rPr>
        <w:t>by Q4 2020: priority skill</w:t>
      </w:r>
      <w:r w:rsidRPr="001D1590">
        <w:rPr>
          <w:bCs/>
          <w:noProof/>
        </w:rPr>
        <w:t>s required in the mid-long term are identified and skills gap analysis conducted</w:t>
      </w:r>
      <w:r w:rsidR="001A1C40">
        <w:rPr>
          <w:bCs/>
          <w:noProof/>
        </w:rPr>
        <w:t>,</w:t>
      </w:r>
      <w:r w:rsidRPr="001D1590">
        <w:rPr>
          <w:bCs/>
          <w:noProof/>
        </w:rPr>
        <w:t xml:space="preserve"> </w:t>
      </w:r>
    </w:p>
    <w:p w:rsidR="004F3EAD" w:rsidRPr="001D1590" w:rsidRDefault="001C1C30" w:rsidP="008572A2">
      <w:pPr>
        <w:pStyle w:val="BodytextAgency"/>
        <w:numPr>
          <w:ilvl w:val="0"/>
          <w:numId w:val="68"/>
        </w:numPr>
        <w:pBdr>
          <w:top w:val="single" w:sz="4" w:space="1" w:color="auto"/>
          <w:left w:val="single" w:sz="4" w:space="1" w:color="auto"/>
          <w:bottom w:val="single" w:sz="4" w:space="1" w:color="auto"/>
          <w:right w:val="single" w:sz="4" w:space="1" w:color="auto"/>
        </w:pBdr>
        <w:rPr>
          <w:bCs/>
          <w:noProof/>
        </w:rPr>
      </w:pPr>
      <w:r w:rsidRPr="001D1590">
        <w:rPr>
          <w:bCs/>
          <w:noProof/>
        </w:rPr>
        <w:t>by Q1 2021: Big Data training strategy formalised, detailing the network-wide approaches to closing each of the detected skills gaps</w:t>
      </w:r>
      <w:r w:rsidR="001A1C40">
        <w:rPr>
          <w:bCs/>
          <w:noProof/>
        </w:rPr>
        <w:t>,</w:t>
      </w:r>
      <w:r w:rsidRPr="001D1590">
        <w:rPr>
          <w:bCs/>
          <w:noProof/>
        </w:rPr>
        <w:t xml:space="preserve"> </w:t>
      </w:r>
    </w:p>
    <w:p w:rsidR="004F3EAD" w:rsidRPr="001D1590" w:rsidRDefault="001C1C30" w:rsidP="008572A2">
      <w:pPr>
        <w:pStyle w:val="BodytextAgency"/>
        <w:numPr>
          <w:ilvl w:val="0"/>
          <w:numId w:val="68"/>
        </w:numPr>
        <w:pBdr>
          <w:top w:val="single" w:sz="4" w:space="1" w:color="auto"/>
          <w:left w:val="single" w:sz="4" w:space="1" w:color="auto"/>
          <w:bottom w:val="single" w:sz="4" w:space="1" w:color="auto"/>
          <w:right w:val="single" w:sz="4" w:space="1" w:color="auto"/>
        </w:pBdr>
        <w:rPr>
          <w:bCs/>
          <w:noProof/>
        </w:rPr>
      </w:pPr>
      <w:r w:rsidRPr="001D1590">
        <w:rPr>
          <w:bCs/>
          <w:noProof/>
        </w:rPr>
        <w:t>By Q3 2021 existing curriculum plannin</w:t>
      </w:r>
      <w:r w:rsidRPr="001D1590">
        <w:rPr>
          <w:bCs/>
          <w:noProof/>
        </w:rPr>
        <w:t>g is updated and new EU NTC curriculum development is started where needed for the implementation of the Big Data strategy</w:t>
      </w:r>
      <w:r w:rsidR="001A1C40">
        <w:rPr>
          <w:bCs/>
          <w:noProof/>
        </w:rPr>
        <w:t>.</w:t>
      </w:r>
      <w:r w:rsidRPr="001D1590">
        <w:rPr>
          <w:bCs/>
          <w:noProof/>
        </w:rPr>
        <w:t xml:space="preserve"> </w:t>
      </w:r>
    </w:p>
    <w:p w:rsidR="004F3EAD" w:rsidRPr="001A1C40" w:rsidRDefault="001C1C30" w:rsidP="001A1C40">
      <w:pPr>
        <w:pStyle w:val="BodytextAgency"/>
        <w:pBdr>
          <w:top w:val="single" w:sz="4" w:space="1" w:color="auto"/>
          <w:left w:val="single" w:sz="4" w:space="1" w:color="auto"/>
          <w:bottom w:val="single" w:sz="4" w:space="1" w:color="auto"/>
          <w:right w:val="single" w:sz="4" w:space="1" w:color="auto"/>
        </w:pBdr>
        <w:rPr>
          <w:noProof/>
          <w:u w:val="single"/>
        </w:rPr>
      </w:pPr>
      <w:r w:rsidRPr="001A1C40">
        <w:rPr>
          <w:bCs/>
          <w:noProof/>
          <w:u w:val="single"/>
        </w:rPr>
        <w:t>Longer term:</w:t>
      </w:r>
    </w:p>
    <w:p w:rsidR="004F3EAD" w:rsidRPr="001D1590" w:rsidRDefault="001C1C30" w:rsidP="008572A2">
      <w:pPr>
        <w:pStyle w:val="BodytextAgency"/>
        <w:numPr>
          <w:ilvl w:val="0"/>
          <w:numId w:val="69"/>
        </w:numPr>
        <w:pBdr>
          <w:top w:val="single" w:sz="4" w:space="1" w:color="auto"/>
          <w:left w:val="single" w:sz="4" w:space="1" w:color="auto"/>
          <w:bottom w:val="single" w:sz="4" w:space="1" w:color="auto"/>
          <w:right w:val="single" w:sz="4" w:space="1" w:color="auto"/>
        </w:pBdr>
        <w:rPr>
          <w:noProof/>
        </w:rPr>
      </w:pPr>
      <w:r w:rsidRPr="001D1590">
        <w:rPr>
          <w:bCs/>
          <w:noProof/>
        </w:rPr>
        <w:t xml:space="preserve">An update to the training strategy (after new skills gap analysis) whenever new skills requirements are </w:t>
      </w:r>
      <w:r w:rsidRPr="001D1590">
        <w:rPr>
          <w:bCs/>
          <w:noProof/>
        </w:rPr>
        <w:t>detected in the network after formalisation of new initiatives.</w:t>
      </w:r>
    </w:p>
    <w:p w:rsidR="004F3EAD" w:rsidRPr="001D1590" w:rsidRDefault="001C1C30" w:rsidP="008572A2">
      <w:pPr>
        <w:pStyle w:val="BodytextAgency"/>
        <w:numPr>
          <w:ilvl w:val="0"/>
          <w:numId w:val="69"/>
        </w:numPr>
        <w:pBdr>
          <w:top w:val="single" w:sz="4" w:space="1" w:color="auto"/>
          <w:left w:val="single" w:sz="4" w:space="1" w:color="auto"/>
          <w:bottom w:val="single" w:sz="4" w:space="1" w:color="auto"/>
          <w:right w:val="single" w:sz="4" w:space="1" w:color="auto"/>
        </w:pBdr>
        <w:rPr>
          <w:noProof/>
        </w:rPr>
      </w:pPr>
      <w:r w:rsidRPr="001D1590">
        <w:rPr>
          <w:noProof/>
        </w:rPr>
        <w:lastRenderedPageBreak/>
        <w:t>Work ongoing to actively close existing skills gaps in a measurable way</w:t>
      </w:r>
      <w:r w:rsidR="001A1C40">
        <w:rPr>
          <w:noProof/>
        </w:rPr>
        <w:t>.</w:t>
      </w:r>
    </w:p>
    <w:p w:rsidR="004F3EAD" w:rsidRPr="001D1590" w:rsidRDefault="004F3EAD" w:rsidP="001A1C40">
      <w:pPr>
        <w:pStyle w:val="NormalAgency"/>
        <w:rPr>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sz w:val="20"/>
        </w:rPr>
      </w:pPr>
      <w:r w:rsidRPr="001D1590">
        <w:rPr>
          <w:b/>
          <w:bCs/>
          <w:noProof/>
          <w:sz w:val="20"/>
        </w:rPr>
        <w:t>2. Proposals in this fiche: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rPr>
      </w:pPr>
      <w:r w:rsidRPr="001D1590">
        <w:rPr>
          <w:b/>
          <w:bCs/>
          <w:noProof/>
        </w:rPr>
        <w:t>Proposal I: To begin the development of learning offers to increase Big Data awareness, cl</w:t>
      </w:r>
      <w:r w:rsidRPr="001D1590">
        <w:rPr>
          <w:b/>
          <w:bCs/>
          <w:noProof/>
        </w:rPr>
        <w:t>arify questions related to regulatory acceptability and data privacy and ethics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Based on the detected learning needs in the network (see landscaping activities higher up) we have created a list of learning offers to be developed in the short term. They foc</w:t>
      </w:r>
      <w:r w:rsidRPr="001D1590">
        <w:rPr>
          <w:bCs/>
          <w:noProof/>
        </w:rPr>
        <w:t xml:space="preserve">us on general awareness around Big Data, understanding the strengths and limitations of different types of big data in order to determine regulatory acceptability and an introduction to data privacy and ethics.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General Awareness around Big Data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To increas</w:t>
      </w:r>
      <w:r w:rsidRPr="001D1590">
        <w:rPr>
          <w:bCs/>
          <w:noProof/>
        </w:rPr>
        <w:t xml:space="preserve">e the awareness around Big Data, the Big Data Taskforce has </w:t>
      </w:r>
      <w:r w:rsidR="003D5310" w:rsidRPr="001D1590">
        <w:rPr>
          <w:bCs/>
          <w:noProof/>
        </w:rPr>
        <w:t>organized</w:t>
      </w:r>
      <w:r w:rsidRPr="001D1590">
        <w:rPr>
          <w:bCs/>
          <w:noProof/>
        </w:rPr>
        <w:t xml:space="preserve"> in collaboration with the EU NTC a first training session for the network on Big Data awareness. This webinar took place on 6 June. The session was well attended, by over 60 participants</w:t>
      </w:r>
      <w:r w:rsidRPr="001D1590">
        <w:rPr>
          <w:bCs/>
          <w:noProof/>
        </w:rPr>
        <w:t xml:space="preserve"> from the NCAs and over 100 participants from EMA. The feedback received was very positive, and provided further insight into the learning needs in the network related to Big Data (</w:t>
      </w:r>
      <w:hyperlink w:anchor="appendix2" w:history="1">
        <w:r w:rsidRPr="001D1590">
          <w:rPr>
            <w:rStyle w:val="Hyperlink"/>
            <w:bCs/>
            <w:noProof/>
            <w:color w:val="auto"/>
          </w:rPr>
          <w:t>see appendix 2</w:t>
        </w:r>
      </w:hyperlink>
      <w:r w:rsidRPr="001D1590">
        <w:rPr>
          <w:bCs/>
          <w:noProof/>
        </w:rPr>
        <w:t>). This information has formed t</w:t>
      </w:r>
      <w:r w:rsidRPr="001D1590">
        <w:rPr>
          <w:bCs/>
          <w:noProof/>
        </w:rPr>
        <w:t>he basis of the proposal for the modules on regulatory acceptability (see further down)</w:t>
      </w:r>
      <w:r w:rsidR="001A1C40">
        <w:rPr>
          <w:bCs/>
          <w:noProof/>
        </w:rPr>
        <w:t>.</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 recording of this awareness session will form the basis of the Big Data Awareness programme on the EU NTC Learning Management System, the digital training platform</w:t>
      </w:r>
      <w:r w:rsidRPr="001D1590">
        <w:rPr>
          <w:bCs/>
          <w:noProof/>
        </w:rPr>
        <w:t xml:space="preserve"> of the EU Network Training Centre. Recordings of the different presentations contained in the session will be made available, each linking to further illustrations, background documents, case studies, websites with resources</w:t>
      </w:r>
      <w:r w:rsidR="001A1C40">
        <w:rPr>
          <w:bCs/>
          <w:noProof/>
        </w:rPr>
        <w:t xml:space="preserve"> and etc.</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Target audience: all</w:t>
      </w:r>
      <w:r w:rsidRPr="001D1590">
        <w:rPr>
          <w:bCs/>
          <w:noProof/>
        </w:rPr>
        <w:t xml:space="preserve"> network</w:t>
      </w:r>
      <w:r w:rsidR="001A1C40">
        <w:rPr>
          <w:bCs/>
          <w:noProof/>
        </w:rPr>
        <w:t>.</w:t>
      </w:r>
    </w:p>
    <w:p w:rsidR="004F3EAD" w:rsidRPr="001D1590" w:rsidRDefault="004F3EAD" w:rsidP="00273756">
      <w:pPr>
        <w:pStyle w:val="NormalAgency"/>
        <w:rPr>
          <w:noProof/>
        </w:rPr>
      </w:pPr>
    </w:p>
    <w:tbl>
      <w:tblPr>
        <w:tblStyle w:val="TablegridAgency"/>
        <w:tblW w:w="9464" w:type="dxa"/>
        <w:tblLook w:val="04A0" w:firstRow="1" w:lastRow="0" w:firstColumn="1" w:lastColumn="0" w:noHBand="0" w:noVBand="1"/>
      </w:tblPr>
      <w:tblGrid>
        <w:gridCol w:w="1391"/>
        <w:gridCol w:w="3257"/>
        <w:gridCol w:w="4816"/>
      </w:tblGrid>
      <w:tr w:rsidR="00187F10" w:rsidTr="00187F10">
        <w:trPr>
          <w:cnfStyle w:val="100000000000" w:firstRow="1" w:lastRow="0" w:firstColumn="0" w:lastColumn="0" w:oddVBand="0" w:evenVBand="0" w:oddHBand="0" w:evenHBand="0" w:firstRowFirstColumn="0" w:firstRowLastColumn="0" w:lastRowFirstColumn="0" w:lastRowLastColumn="0"/>
        </w:trPr>
        <w:tc>
          <w:tcPr>
            <w:tcW w:w="1391" w:type="dxa"/>
          </w:tcPr>
          <w:p w:rsidR="004F3EAD" w:rsidRPr="001D1590" w:rsidRDefault="001C1C30" w:rsidP="008E7073">
            <w:pPr>
              <w:pStyle w:val="BodytextAgency"/>
              <w:rPr>
                <w:bCs/>
                <w:noProof/>
              </w:rPr>
            </w:pPr>
            <w:r w:rsidRPr="001D1590">
              <w:rPr>
                <w:bCs/>
                <w:noProof/>
              </w:rPr>
              <w:t>Title</w:t>
            </w:r>
          </w:p>
        </w:tc>
        <w:tc>
          <w:tcPr>
            <w:tcW w:w="3257" w:type="dxa"/>
          </w:tcPr>
          <w:p w:rsidR="004F3EAD" w:rsidRPr="001D1590" w:rsidRDefault="001C1C30" w:rsidP="008E7073">
            <w:pPr>
              <w:pStyle w:val="BodytextAgency"/>
              <w:rPr>
                <w:bCs/>
                <w:noProof/>
              </w:rPr>
            </w:pPr>
            <w:r w:rsidRPr="001D1590">
              <w:rPr>
                <w:bCs/>
                <w:noProof/>
              </w:rPr>
              <w:t>Aim of the programme</w:t>
            </w:r>
          </w:p>
        </w:tc>
        <w:tc>
          <w:tcPr>
            <w:tcW w:w="4816" w:type="dxa"/>
          </w:tcPr>
          <w:p w:rsidR="004F3EAD" w:rsidRPr="001D1590" w:rsidRDefault="001C1C30" w:rsidP="008E7073">
            <w:pPr>
              <w:pStyle w:val="BodytextAgency"/>
              <w:jc w:val="center"/>
              <w:rPr>
                <w:bCs/>
                <w:noProof/>
              </w:rPr>
            </w:pPr>
            <w:r w:rsidRPr="001D1590">
              <w:rPr>
                <w:bCs/>
                <w:noProof/>
              </w:rPr>
              <w:t>Contents</w:t>
            </w:r>
          </w:p>
        </w:tc>
      </w:tr>
      <w:tr w:rsidR="00187F10" w:rsidTr="00187F10">
        <w:tc>
          <w:tcPr>
            <w:tcW w:w="1391" w:type="dxa"/>
          </w:tcPr>
          <w:p w:rsidR="004F3EAD" w:rsidRPr="006C3653" w:rsidRDefault="001C1C30" w:rsidP="006C3653">
            <w:pPr>
              <w:pStyle w:val="NormalAgency"/>
              <w:rPr>
                <w:b/>
                <w:bCs/>
                <w:noProof/>
              </w:rPr>
            </w:pPr>
            <w:r w:rsidRPr="006C3653">
              <w:rPr>
                <w:b/>
                <w:bCs/>
                <w:noProof/>
              </w:rPr>
              <w:t>Big Data Awareness programme</w:t>
            </w:r>
          </w:p>
        </w:tc>
        <w:tc>
          <w:tcPr>
            <w:tcW w:w="3257" w:type="dxa"/>
          </w:tcPr>
          <w:p w:rsidR="004F3EAD" w:rsidRPr="006C3653" w:rsidRDefault="001C1C30" w:rsidP="006C3653">
            <w:pPr>
              <w:pStyle w:val="NormalAgency"/>
              <w:rPr>
                <w:noProof/>
              </w:rPr>
            </w:pPr>
            <w:r w:rsidRPr="006C3653">
              <w:rPr>
                <w:noProof/>
              </w:rPr>
              <w:t>After completing the programme the user will know:</w:t>
            </w:r>
          </w:p>
          <w:p w:rsidR="004F3EAD" w:rsidRPr="006C3653" w:rsidRDefault="001C1C30" w:rsidP="008572A2">
            <w:pPr>
              <w:pStyle w:val="NormalAgency"/>
              <w:numPr>
                <w:ilvl w:val="0"/>
                <w:numId w:val="71"/>
              </w:numPr>
              <w:rPr>
                <w:noProof/>
              </w:rPr>
            </w:pPr>
            <w:r>
              <w:rPr>
                <w:noProof/>
              </w:rPr>
              <w:t>H</w:t>
            </w:r>
            <w:r w:rsidR="0026266D" w:rsidRPr="006C3653">
              <w:rPr>
                <w:noProof/>
              </w:rPr>
              <w:t>ow Big Data is defined</w:t>
            </w:r>
            <w:r>
              <w:rPr>
                <w:noProof/>
              </w:rPr>
              <w:t>?</w:t>
            </w:r>
            <w:r w:rsidR="0026266D" w:rsidRPr="006C3653">
              <w:rPr>
                <w:noProof/>
              </w:rPr>
              <w:t xml:space="preserve"> </w:t>
            </w:r>
          </w:p>
          <w:p w:rsidR="004F3EAD" w:rsidRPr="006C3653" w:rsidRDefault="001C1C30" w:rsidP="008572A2">
            <w:pPr>
              <w:pStyle w:val="NormalAgency"/>
              <w:numPr>
                <w:ilvl w:val="0"/>
                <w:numId w:val="71"/>
              </w:numPr>
              <w:rPr>
                <w:noProof/>
              </w:rPr>
            </w:pPr>
            <w:r w:rsidRPr="006C3653">
              <w:rPr>
                <w:noProof/>
              </w:rPr>
              <w:t>What it means in the context of the regulatory network</w:t>
            </w:r>
            <w:r w:rsidR="006C3653">
              <w:rPr>
                <w:noProof/>
              </w:rPr>
              <w:t>?</w:t>
            </w:r>
          </w:p>
          <w:p w:rsidR="004F3EAD" w:rsidRPr="006C3653" w:rsidRDefault="001C1C30" w:rsidP="008572A2">
            <w:pPr>
              <w:pStyle w:val="NormalAgency"/>
              <w:numPr>
                <w:ilvl w:val="0"/>
                <w:numId w:val="71"/>
              </w:numPr>
              <w:rPr>
                <w:noProof/>
              </w:rPr>
            </w:pPr>
            <w:r w:rsidRPr="006C3653">
              <w:rPr>
                <w:noProof/>
              </w:rPr>
              <w:t xml:space="preserve">Which challenges and </w:t>
            </w:r>
            <w:r w:rsidRPr="006C3653">
              <w:rPr>
                <w:noProof/>
              </w:rPr>
              <w:t>opportunities it brings</w:t>
            </w:r>
            <w:r w:rsidR="006C3653">
              <w:rPr>
                <w:noProof/>
              </w:rPr>
              <w:t>?</w:t>
            </w:r>
          </w:p>
          <w:p w:rsidR="004F3EAD" w:rsidRPr="006C3653" w:rsidRDefault="001C1C30" w:rsidP="008572A2">
            <w:pPr>
              <w:pStyle w:val="NormalAgency"/>
              <w:numPr>
                <w:ilvl w:val="0"/>
                <w:numId w:val="71"/>
              </w:numPr>
              <w:rPr>
                <w:noProof/>
              </w:rPr>
            </w:pPr>
            <w:r w:rsidRPr="006C3653">
              <w:rPr>
                <w:noProof/>
              </w:rPr>
              <w:t>What the network is doing to prepare</w:t>
            </w:r>
            <w:r w:rsidR="006C3653">
              <w:rPr>
                <w:noProof/>
              </w:rPr>
              <w:t>?</w:t>
            </w:r>
          </w:p>
        </w:tc>
        <w:tc>
          <w:tcPr>
            <w:tcW w:w="4816" w:type="dxa"/>
          </w:tcPr>
          <w:p w:rsidR="004F3EAD" w:rsidRPr="006C3653" w:rsidRDefault="001C1C30" w:rsidP="006C3653">
            <w:pPr>
              <w:pStyle w:val="NormalAgency"/>
              <w:rPr>
                <w:noProof/>
              </w:rPr>
            </w:pPr>
            <w:r w:rsidRPr="006C3653">
              <w:rPr>
                <w:noProof/>
              </w:rPr>
              <w:t>Recording EU NTC Awareness Session on Big Data, split per topic:</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General intro on Big Data and the work of the taskforce</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Genomics data</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Proteomics data</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Real World Data</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 xml:space="preserve">Adverse Drug </w:t>
            </w:r>
            <w:r w:rsidRPr="006C3653">
              <w:rPr>
                <w:rFonts w:ascii="Verdana" w:hAnsi="Verdana"/>
                <w:noProof/>
                <w:szCs w:val="18"/>
              </w:rPr>
              <w:t>Reaction</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noProof/>
                <w:szCs w:val="18"/>
              </w:rPr>
            </w:pPr>
            <w:r w:rsidRPr="006C3653">
              <w:rPr>
                <w:rFonts w:ascii="Verdana" w:hAnsi="Verdana"/>
                <w:noProof/>
                <w:szCs w:val="18"/>
              </w:rPr>
              <w:t>Data analytics and data standardisation</w:t>
            </w:r>
            <w:r w:rsidR="006C3653">
              <w:rPr>
                <w:rFonts w:ascii="Verdana" w:hAnsi="Verdana"/>
                <w:noProof/>
                <w:szCs w:val="18"/>
              </w:rPr>
              <w:t>.</w:t>
            </w:r>
          </w:p>
          <w:p w:rsidR="004F3EAD" w:rsidRPr="006C3653" w:rsidRDefault="001C1C30" w:rsidP="008572A2">
            <w:pPr>
              <w:pStyle w:val="ListParagraph"/>
              <w:numPr>
                <w:ilvl w:val="0"/>
                <w:numId w:val="70"/>
              </w:numPr>
              <w:rPr>
                <w:rFonts w:ascii="Verdana" w:hAnsi="Verdana"/>
                <w:bCs/>
                <w:noProof/>
                <w:szCs w:val="18"/>
              </w:rPr>
            </w:pPr>
            <w:r w:rsidRPr="006C3653">
              <w:rPr>
                <w:rFonts w:ascii="Verdana" w:hAnsi="Verdana"/>
                <w:noProof/>
                <w:szCs w:val="18"/>
              </w:rPr>
              <w:t>Conclusion, next steps and questions</w:t>
            </w:r>
            <w:r w:rsidR="006C3653">
              <w:rPr>
                <w:rFonts w:ascii="Verdana" w:hAnsi="Verdana"/>
                <w:noProof/>
                <w:szCs w:val="18"/>
              </w:rPr>
              <w:t>.</w:t>
            </w:r>
          </w:p>
          <w:p w:rsidR="004F3EAD" w:rsidRPr="006C3653" w:rsidRDefault="004F3EAD" w:rsidP="008E7073">
            <w:pPr>
              <w:rPr>
                <w:bCs/>
                <w:noProof/>
                <w:szCs w:val="18"/>
              </w:rPr>
            </w:pPr>
          </w:p>
          <w:p w:rsidR="004F3EAD" w:rsidRPr="006C3653" w:rsidRDefault="001C1C30" w:rsidP="008E7073">
            <w:pPr>
              <w:rPr>
                <w:bCs/>
                <w:noProof/>
                <w:szCs w:val="18"/>
              </w:rPr>
            </w:pPr>
            <w:r w:rsidRPr="006C3653">
              <w:rPr>
                <w:bCs/>
                <w:noProof/>
                <w:szCs w:val="18"/>
              </w:rPr>
              <w:t>Link to further background documents/topic</w:t>
            </w:r>
          </w:p>
          <w:p w:rsidR="004F3EAD" w:rsidRPr="006C3653" w:rsidRDefault="001C1C30" w:rsidP="008E7073">
            <w:pPr>
              <w:rPr>
                <w:bCs/>
                <w:noProof/>
                <w:szCs w:val="18"/>
              </w:rPr>
            </w:pPr>
            <w:r w:rsidRPr="006C3653">
              <w:rPr>
                <w:bCs/>
                <w:noProof/>
                <w:szCs w:val="18"/>
              </w:rPr>
              <w:t>Other presentations or useful background documents developed in the future can be added when available</w:t>
            </w:r>
            <w:r w:rsidR="006C3653">
              <w:rPr>
                <w:bCs/>
                <w:noProof/>
                <w:szCs w:val="18"/>
              </w:rPr>
              <w:t>.</w:t>
            </w:r>
          </w:p>
          <w:p w:rsidR="004F3EAD" w:rsidRPr="006C3653" w:rsidRDefault="004F3EAD" w:rsidP="008E7073">
            <w:pPr>
              <w:rPr>
                <w:bCs/>
                <w:noProof/>
                <w:szCs w:val="18"/>
              </w:rPr>
            </w:pPr>
          </w:p>
        </w:tc>
      </w:tr>
    </w:tbl>
    <w:p w:rsidR="004F3EAD" w:rsidRDefault="004F3EAD" w:rsidP="008E7073">
      <w:pPr>
        <w:pStyle w:val="BodytextAgency"/>
        <w:rPr>
          <w:b/>
          <w:bCs/>
          <w:i/>
          <w:noProof/>
        </w:rPr>
      </w:pPr>
    </w:p>
    <w:p w:rsidR="004F3EAD" w:rsidRPr="001D1590" w:rsidRDefault="001C1C30" w:rsidP="008E7073">
      <w:pPr>
        <w:pStyle w:val="BodytextAgency"/>
        <w:rPr>
          <w:b/>
          <w:bCs/>
          <w:i/>
          <w:noProof/>
        </w:rPr>
      </w:pPr>
      <w:r w:rsidRPr="001D1590">
        <w:rPr>
          <w:b/>
          <w:bCs/>
          <w:i/>
          <w:noProof/>
        </w:rPr>
        <w:t xml:space="preserve">Training </w:t>
      </w:r>
      <w:r w:rsidRPr="001D1590">
        <w:rPr>
          <w:b/>
          <w:bCs/>
          <w:i/>
          <w:noProof/>
        </w:rPr>
        <w:t>offers on regulatory acceptability</w:t>
      </w:r>
    </w:p>
    <w:p w:rsidR="004F3EAD" w:rsidRPr="001D1590" w:rsidRDefault="001C1C30" w:rsidP="008E7073">
      <w:pPr>
        <w:pStyle w:val="BodytextAgency"/>
        <w:rPr>
          <w:bCs/>
          <w:noProof/>
        </w:rPr>
      </w:pPr>
      <w:r w:rsidRPr="001D1590">
        <w:rPr>
          <w:bCs/>
          <w:noProof/>
        </w:rPr>
        <w:t>We propose the development of a set of training offers to raise awareness around the specific issues and principles of the regulatory acceptability of evidence arising from Big Data analysis. These modules would be specif</w:t>
      </w:r>
      <w:r w:rsidRPr="001D1590">
        <w:rPr>
          <w:bCs/>
          <w:noProof/>
        </w:rPr>
        <w:t xml:space="preserve">ically aimed at the assessors in the network. </w:t>
      </w:r>
    </w:p>
    <w:p w:rsidR="004F3EAD" w:rsidRPr="001D1590" w:rsidRDefault="001C1C30" w:rsidP="008E7073">
      <w:pPr>
        <w:pStyle w:val="BodytextAgency"/>
        <w:rPr>
          <w:bCs/>
          <w:noProof/>
        </w:rPr>
      </w:pPr>
      <w:r w:rsidRPr="001D1590">
        <w:rPr>
          <w:bCs/>
          <w:noProof/>
        </w:rPr>
        <w:t xml:space="preserve">We propose that this initial set of training offers follows a common structure, are built in a modular way with clear learning objectives for each module developed. </w:t>
      </w:r>
    </w:p>
    <w:p w:rsidR="004F3EAD" w:rsidRPr="001D1590" w:rsidRDefault="001C1C30" w:rsidP="008E7073">
      <w:pPr>
        <w:pStyle w:val="BodytextAgency"/>
        <w:rPr>
          <w:bCs/>
          <w:noProof/>
        </w:rPr>
      </w:pPr>
      <w:r w:rsidRPr="001D1590">
        <w:rPr>
          <w:bCs/>
          <w:noProof/>
        </w:rPr>
        <w:lastRenderedPageBreak/>
        <w:t xml:space="preserve">As mentioned, these offers should focus on </w:t>
      </w:r>
      <w:r w:rsidRPr="001D1590">
        <w:rPr>
          <w:bCs/>
          <w:noProof/>
        </w:rPr>
        <w:t xml:space="preserve">the inclusion of actual use cases to illustrate concepts and questions assessors may need to ask when confronted with conclusions drawn based on Big Data analysis. </w:t>
      </w:r>
    </w:p>
    <w:p w:rsidR="004F3EAD" w:rsidRPr="001D1590" w:rsidRDefault="001C1C30" w:rsidP="008E7073">
      <w:pPr>
        <w:pStyle w:val="BodytextAgency"/>
        <w:rPr>
          <w:bCs/>
          <w:noProof/>
        </w:rPr>
      </w:pPr>
      <w:r w:rsidRPr="001D1590">
        <w:rPr>
          <w:bCs/>
          <w:noProof/>
        </w:rPr>
        <w:t>Below are more details for each of the proposed offers:</w:t>
      </w:r>
    </w:p>
    <w:tbl>
      <w:tblPr>
        <w:tblStyle w:val="TablegridAgency"/>
        <w:tblW w:w="9464" w:type="dxa"/>
        <w:tblLook w:val="04A0" w:firstRow="1" w:lastRow="0" w:firstColumn="1" w:lastColumn="0" w:noHBand="0" w:noVBand="1"/>
      </w:tblPr>
      <w:tblGrid>
        <w:gridCol w:w="2128"/>
        <w:gridCol w:w="3179"/>
        <w:gridCol w:w="4157"/>
      </w:tblGrid>
      <w:tr w:rsidR="00187F10" w:rsidTr="00187F10">
        <w:trPr>
          <w:cnfStyle w:val="100000000000" w:firstRow="1" w:lastRow="0" w:firstColumn="0" w:lastColumn="0" w:oddVBand="0" w:evenVBand="0" w:oddHBand="0" w:evenHBand="0" w:firstRowFirstColumn="0" w:firstRowLastColumn="0" w:lastRowFirstColumn="0" w:lastRowLastColumn="0"/>
        </w:trPr>
        <w:tc>
          <w:tcPr>
            <w:tcW w:w="1384" w:type="dxa"/>
          </w:tcPr>
          <w:p w:rsidR="004F3EAD" w:rsidRPr="0091499C" w:rsidRDefault="001C1C30" w:rsidP="008E7073">
            <w:pPr>
              <w:pStyle w:val="BodytextAgency"/>
              <w:rPr>
                <w:bCs/>
                <w:noProof/>
              </w:rPr>
            </w:pPr>
            <w:r w:rsidRPr="0091499C">
              <w:rPr>
                <w:bCs/>
                <w:noProof/>
              </w:rPr>
              <w:t>Title</w:t>
            </w:r>
          </w:p>
        </w:tc>
        <w:tc>
          <w:tcPr>
            <w:tcW w:w="3544" w:type="dxa"/>
          </w:tcPr>
          <w:p w:rsidR="004F3EAD" w:rsidRPr="0091499C" w:rsidRDefault="001C1C30" w:rsidP="008E7073">
            <w:pPr>
              <w:pStyle w:val="BodytextAgency"/>
              <w:rPr>
                <w:bCs/>
                <w:noProof/>
              </w:rPr>
            </w:pPr>
            <w:r w:rsidRPr="0091499C">
              <w:rPr>
                <w:bCs/>
                <w:noProof/>
              </w:rPr>
              <w:t>Learning objective</w:t>
            </w:r>
          </w:p>
        </w:tc>
        <w:tc>
          <w:tcPr>
            <w:tcW w:w="4536" w:type="dxa"/>
          </w:tcPr>
          <w:p w:rsidR="004F3EAD" w:rsidRPr="0091499C" w:rsidRDefault="001C1C30" w:rsidP="008E7073">
            <w:pPr>
              <w:pStyle w:val="BodytextAgency"/>
              <w:jc w:val="center"/>
              <w:rPr>
                <w:bCs/>
                <w:noProof/>
              </w:rPr>
            </w:pPr>
            <w:r w:rsidRPr="0091499C">
              <w:rPr>
                <w:bCs/>
                <w:noProof/>
              </w:rPr>
              <w:t xml:space="preserve">Topics </w:t>
            </w:r>
          </w:p>
        </w:tc>
      </w:tr>
      <w:tr w:rsidR="00187F10" w:rsidTr="00187F10">
        <w:tc>
          <w:tcPr>
            <w:tcW w:w="1384" w:type="dxa"/>
          </w:tcPr>
          <w:p w:rsidR="004F3EAD" w:rsidRPr="0091499C" w:rsidRDefault="001C1C30" w:rsidP="0091499C">
            <w:pPr>
              <w:pStyle w:val="NormalAgency"/>
              <w:rPr>
                <w:b/>
                <w:bCs/>
                <w:noProof/>
              </w:rPr>
            </w:pPr>
            <w:r w:rsidRPr="0091499C">
              <w:rPr>
                <w:b/>
                <w:bCs/>
                <w:noProof/>
              </w:rPr>
              <w:t>Real World Data</w:t>
            </w:r>
          </w:p>
          <w:p w:rsidR="004F3EAD" w:rsidRPr="0091499C" w:rsidRDefault="004F3EAD" w:rsidP="0091499C">
            <w:pPr>
              <w:pStyle w:val="NormalAgency"/>
              <w:rPr>
                <w:b/>
                <w:bCs/>
                <w:noProof/>
              </w:rPr>
            </w:pPr>
          </w:p>
          <w:p w:rsidR="004F3EAD" w:rsidRPr="0091499C" w:rsidRDefault="001C1C30" w:rsidP="0091499C">
            <w:pPr>
              <w:pStyle w:val="NormalAgency"/>
              <w:rPr>
                <w:noProof/>
              </w:rPr>
            </w:pPr>
            <w:r w:rsidRPr="0091499C">
              <w:rPr>
                <w:b/>
                <w:bCs/>
                <w:noProof/>
              </w:rPr>
              <w:t>(Part of the Pharmacovigilance curriculum)</w:t>
            </w:r>
          </w:p>
        </w:tc>
        <w:tc>
          <w:tcPr>
            <w:tcW w:w="3544" w:type="dxa"/>
          </w:tcPr>
          <w:p w:rsidR="004F3EAD" w:rsidRPr="0091499C" w:rsidRDefault="001C1C30" w:rsidP="0091499C">
            <w:pPr>
              <w:pStyle w:val="NormalAgency"/>
              <w:rPr>
                <w:noProof/>
              </w:rPr>
            </w:pPr>
            <w:r w:rsidRPr="0091499C">
              <w:rPr>
                <w:noProof/>
              </w:rPr>
              <w:t>After this (set of) modules, the assessor will understand where the uncertainties like in determining the regulatory acceptability of a RWD set</w:t>
            </w:r>
            <w:r w:rsidR="00353253">
              <w:rPr>
                <w:noProof/>
              </w:rPr>
              <w:t>.</w:t>
            </w:r>
          </w:p>
          <w:p w:rsidR="004F3EAD" w:rsidRPr="0091499C" w:rsidRDefault="004F3EAD" w:rsidP="0091499C">
            <w:pPr>
              <w:pStyle w:val="NormalAgency"/>
              <w:rPr>
                <w:noProof/>
              </w:rPr>
            </w:pPr>
          </w:p>
        </w:tc>
        <w:tc>
          <w:tcPr>
            <w:tcW w:w="4536" w:type="dxa"/>
          </w:tcPr>
          <w:p w:rsidR="004F3EAD" w:rsidRPr="0091499C" w:rsidRDefault="001C1C30" w:rsidP="008572A2">
            <w:pPr>
              <w:pStyle w:val="NormalAgency"/>
              <w:numPr>
                <w:ilvl w:val="0"/>
                <w:numId w:val="72"/>
              </w:numPr>
              <w:rPr>
                <w:noProof/>
              </w:rPr>
            </w:pPr>
            <w:r w:rsidRPr="0091499C">
              <w:rPr>
                <w:noProof/>
              </w:rPr>
              <w:t>Landscape of the data source, their chara</w:t>
            </w:r>
            <w:r w:rsidRPr="0091499C">
              <w:rPr>
                <w:noProof/>
              </w:rPr>
              <w:t>cteristics, content, strengths and weaknesses and utilisation, metrics for quality and transformation (e.g. CDM) and manipulation applicable to RWD</w:t>
            </w:r>
            <w:r w:rsidR="00353253">
              <w:rPr>
                <w:noProof/>
              </w:rPr>
              <w:t>.</w:t>
            </w:r>
          </w:p>
          <w:p w:rsidR="004F3EAD" w:rsidRPr="0091499C" w:rsidRDefault="001C1C30" w:rsidP="008572A2">
            <w:pPr>
              <w:pStyle w:val="NormalAgency"/>
              <w:numPr>
                <w:ilvl w:val="0"/>
                <w:numId w:val="72"/>
              </w:numPr>
              <w:rPr>
                <w:noProof/>
              </w:rPr>
            </w:pPr>
            <w:r w:rsidRPr="0091499C">
              <w:rPr>
                <w:noProof/>
              </w:rPr>
              <w:t>Which factors influence the appropriateness of the data set</w:t>
            </w:r>
            <w:r w:rsidR="00353253">
              <w:rPr>
                <w:noProof/>
              </w:rPr>
              <w:t>.</w:t>
            </w:r>
          </w:p>
          <w:p w:rsidR="004F3EAD" w:rsidRPr="0091499C" w:rsidRDefault="001C1C30" w:rsidP="008572A2">
            <w:pPr>
              <w:pStyle w:val="NormalAgency"/>
              <w:numPr>
                <w:ilvl w:val="0"/>
                <w:numId w:val="72"/>
              </w:numPr>
              <w:rPr>
                <w:noProof/>
              </w:rPr>
            </w:pPr>
            <w:r w:rsidRPr="0091499C">
              <w:rPr>
                <w:noProof/>
              </w:rPr>
              <w:t>Understanding of basic methodological principles and handling of bias and confounding in the data</w:t>
            </w:r>
            <w:r w:rsidR="00353253">
              <w:rPr>
                <w:noProof/>
              </w:rPr>
              <w:t>.</w:t>
            </w:r>
          </w:p>
          <w:p w:rsidR="004F3EAD" w:rsidRPr="0091499C" w:rsidRDefault="001C1C30" w:rsidP="008572A2">
            <w:pPr>
              <w:pStyle w:val="NormalAgency"/>
              <w:numPr>
                <w:ilvl w:val="0"/>
                <w:numId w:val="72"/>
              </w:numPr>
              <w:rPr>
                <w:noProof/>
              </w:rPr>
            </w:pPr>
            <w:r w:rsidRPr="0091499C">
              <w:rPr>
                <w:noProof/>
              </w:rPr>
              <w:t>Case studies to illustrate specific concepts and assessor question (checklist)</w:t>
            </w:r>
            <w:r w:rsidR="00353253">
              <w:rPr>
                <w:noProof/>
              </w:rPr>
              <w:t>.</w:t>
            </w:r>
          </w:p>
        </w:tc>
      </w:tr>
      <w:tr w:rsidR="00187F10" w:rsidTr="00187F10">
        <w:tc>
          <w:tcPr>
            <w:tcW w:w="1384" w:type="dxa"/>
          </w:tcPr>
          <w:p w:rsidR="004F3EAD" w:rsidRPr="00353253" w:rsidRDefault="001C1C30" w:rsidP="00353253">
            <w:pPr>
              <w:pStyle w:val="NormalAgency"/>
              <w:rPr>
                <w:b/>
                <w:bCs/>
                <w:noProof/>
              </w:rPr>
            </w:pPr>
            <w:r w:rsidRPr="00353253">
              <w:rPr>
                <w:b/>
                <w:bCs/>
                <w:noProof/>
              </w:rPr>
              <w:t>Proteomics</w:t>
            </w:r>
          </w:p>
        </w:tc>
        <w:tc>
          <w:tcPr>
            <w:tcW w:w="3544" w:type="dxa"/>
          </w:tcPr>
          <w:p w:rsidR="004F3EAD" w:rsidRPr="0091499C" w:rsidRDefault="001C1C30" w:rsidP="00353253">
            <w:pPr>
              <w:pStyle w:val="NormalAgency"/>
              <w:rPr>
                <w:noProof/>
              </w:rPr>
            </w:pPr>
            <w:r w:rsidRPr="0091499C">
              <w:rPr>
                <w:noProof/>
              </w:rPr>
              <w:t xml:space="preserve">After this (set of) module(s) the assessor will understand where </w:t>
            </w:r>
            <w:r w:rsidRPr="0091499C">
              <w:rPr>
                <w:noProof/>
              </w:rPr>
              <w:t>the uncertainties lie in determining the regulatory acceptability of a proteomics data set</w:t>
            </w:r>
          </w:p>
          <w:p w:rsidR="004F3EAD" w:rsidRPr="0091499C" w:rsidRDefault="004F3EAD" w:rsidP="00353253">
            <w:pPr>
              <w:pStyle w:val="NormalAgency"/>
              <w:rPr>
                <w:noProof/>
              </w:rPr>
            </w:pPr>
          </w:p>
        </w:tc>
        <w:tc>
          <w:tcPr>
            <w:tcW w:w="4536" w:type="dxa"/>
          </w:tcPr>
          <w:p w:rsidR="004F3EAD" w:rsidRPr="0091499C" w:rsidRDefault="001C1C30" w:rsidP="008572A2">
            <w:pPr>
              <w:pStyle w:val="NormalAgency"/>
              <w:numPr>
                <w:ilvl w:val="0"/>
                <w:numId w:val="73"/>
              </w:numPr>
              <w:rPr>
                <w:noProof/>
              </w:rPr>
            </w:pPr>
            <w:r w:rsidRPr="0091499C">
              <w:rPr>
                <w:noProof/>
              </w:rPr>
              <w:t>Factors that influence the veracity of the proteomics data set: concentration of individual protein, LLOQ, complexity of the sample, protein extraction methodology and comparability of techniques, detection methodology and its limitations, standards, dynam</w:t>
            </w:r>
            <w:r w:rsidRPr="0091499C">
              <w:rPr>
                <w:noProof/>
              </w:rPr>
              <w:t>ic nature of expression, intra- and interindividual variability of the proteomic marker, influence of time, environmental and behavioural influences, etc</w:t>
            </w:r>
            <w:r w:rsidR="00353253">
              <w:rPr>
                <w:noProof/>
              </w:rPr>
              <w:t>).</w:t>
            </w:r>
          </w:p>
          <w:p w:rsidR="004F3EAD" w:rsidRPr="00201092" w:rsidRDefault="001C1C30" w:rsidP="008572A2">
            <w:pPr>
              <w:pStyle w:val="NormalAgency"/>
              <w:numPr>
                <w:ilvl w:val="0"/>
                <w:numId w:val="73"/>
              </w:numPr>
              <w:rPr>
                <w:noProof/>
              </w:rPr>
            </w:pPr>
            <w:r w:rsidRPr="0091499C">
              <w:rPr>
                <w:noProof/>
              </w:rPr>
              <w:t>Regulatory case studies to illustrate specific concepts</w:t>
            </w:r>
            <w:r w:rsidR="00353253">
              <w:rPr>
                <w:noProof/>
              </w:rPr>
              <w:t>.</w:t>
            </w:r>
          </w:p>
        </w:tc>
      </w:tr>
      <w:tr w:rsidR="00187F10" w:rsidTr="00187F10">
        <w:tc>
          <w:tcPr>
            <w:tcW w:w="1384" w:type="dxa"/>
          </w:tcPr>
          <w:p w:rsidR="004F3EAD" w:rsidRPr="00353253" w:rsidRDefault="001C1C30" w:rsidP="00353253">
            <w:pPr>
              <w:pStyle w:val="NormalAgency"/>
              <w:rPr>
                <w:b/>
                <w:bCs/>
                <w:noProof/>
              </w:rPr>
            </w:pPr>
            <w:r w:rsidRPr="00353253">
              <w:rPr>
                <w:b/>
                <w:bCs/>
                <w:noProof/>
              </w:rPr>
              <w:t>Genomics</w:t>
            </w:r>
          </w:p>
        </w:tc>
        <w:tc>
          <w:tcPr>
            <w:tcW w:w="3544" w:type="dxa"/>
          </w:tcPr>
          <w:p w:rsidR="004F3EAD" w:rsidRPr="0091499C" w:rsidRDefault="001C1C30" w:rsidP="00353253">
            <w:pPr>
              <w:pStyle w:val="NormalAgency"/>
              <w:rPr>
                <w:noProof/>
              </w:rPr>
            </w:pPr>
            <w:r w:rsidRPr="0091499C">
              <w:rPr>
                <w:noProof/>
              </w:rPr>
              <w:t>After this (set of) module(s) the</w:t>
            </w:r>
            <w:r w:rsidRPr="0091499C">
              <w:rPr>
                <w:noProof/>
              </w:rPr>
              <w:t xml:space="preserve"> assessor will understand where the uncertainties lie in determining the regulatory acceptability of a genomics data set</w:t>
            </w:r>
          </w:p>
        </w:tc>
        <w:tc>
          <w:tcPr>
            <w:tcW w:w="4536" w:type="dxa"/>
          </w:tcPr>
          <w:p w:rsidR="004F3EAD" w:rsidRPr="0091499C" w:rsidRDefault="001C1C30" w:rsidP="008572A2">
            <w:pPr>
              <w:pStyle w:val="NormalAgency"/>
              <w:numPr>
                <w:ilvl w:val="0"/>
                <w:numId w:val="74"/>
              </w:numPr>
              <w:rPr>
                <w:noProof/>
              </w:rPr>
            </w:pPr>
            <w:r w:rsidRPr="0091499C">
              <w:rPr>
                <w:noProof/>
              </w:rPr>
              <w:t>Sequencing depth and alignment steps, appropriate threshold and coverage, platform, type of sample used, fixing method, representativen</w:t>
            </w:r>
            <w:r w:rsidRPr="0091499C">
              <w:rPr>
                <w:noProof/>
              </w:rPr>
              <w:t>ess of the sample, DNA/RNA isolation technique, sequencing techniques, circulating DNA</w:t>
            </w:r>
            <w:r w:rsidR="00353253">
              <w:rPr>
                <w:noProof/>
              </w:rPr>
              <w:t>.</w:t>
            </w:r>
          </w:p>
          <w:p w:rsidR="004F3EAD" w:rsidRPr="0091499C" w:rsidRDefault="001C1C30" w:rsidP="008572A2">
            <w:pPr>
              <w:pStyle w:val="NormalAgency"/>
              <w:numPr>
                <w:ilvl w:val="0"/>
                <w:numId w:val="74"/>
              </w:numPr>
              <w:rPr>
                <w:noProof/>
              </w:rPr>
            </w:pPr>
            <w:r w:rsidRPr="0091499C">
              <w:rPr>
                <w:noProof/>
              </w:rPr>
              <w:t>Basic introduction to epigenetics and potential regulatory impact</w:t>
            </w:r>
            <w:r w:rsidR="00353253">
              <w:rPr>
                <w:noProof/>
              </w:rPr>
              <w:t>.</w:t>
            </w:r>
          </w:p>
          <w:p w:rsidR="004F3EAD" w:rsidRPr="0091499C" w:rsidRDefault="001C1C30" w:rsidP="008572A2">
            <w:pPr>
              <w:pStyle w:val="NormalAgency"/>
              <w:numPr>
                <w:ilvl w:val="0"/>
                <w:numId w:val="74"/>
              </w:numPr>
              <w:rPr>
                <w:noProof/>
              </w:rPr>
            </w:pPr>
            <w:r w:rsidRPr="0091499C">
              <w:rPr>
                <w:noProof/>
              </w:rPr>
              <w:t>Introduction to gene editing techniques and what may be regulatory concerns</w:t>
            </w:r>
            <w:r w:rsidR="00353253">
              <w:rPr>
                <w:noProof/>
              </w:rPr>
              <w:t>.</w:t>
            </w:r>
          </w:p>
          <w:p w:rsidR="004F3EAD" w:rsidRPr="0091499C" w:rsidRDefault="001C1C30" w:rsidP="008572A2">
            <w:pPr>
              <w:pStyle w:val="NormalAgency"/>
              <w:numPr>
                <w:ilvl w:val="0"/>
                <w:numId w:val="74"/>
              </w:numPr>
              <w:rPr>
                <w:noProof/>
              </w:rPr>
            </w:pPr>
            <w:r w:rsidRPr="0091499C">
              <w:rPr>
                <w:noProof/>
              </w:rPr>
              <w:t>Introduction to legislat</w:t>
            </w:r>
            <w:r w:rsidRPr="0091499C">
              <w:rPr>
                <w:noProof/>
              </w:rPr>
              <w:t>ion with regard to products using gene editing techniques</w:t>
            </w:r>
            <w:r w:rsidR="00353253">
              <w:rPr>
                <w:noProof/>
              </w:rPr>
              <w:t>.</w:t>
            </w:r>
          </w:p>
          <w:p w:rsidR="004F3EAD" w:rsidRPr="0091499C" w:rsidRDefault="001C1C30" w:rsidP="008572A2">
            <w:pPr>
              <w:pStyle w:val="NormalAgency"/>
              <w:numPr>
                <w:ilvl w:val="0"/>
                <w:numId w:val="74"/>
              </w:numPr>
              <w:rPr>
                <w:noProof/>
              </w:rPr>
            </w:pPr>
            <w:r w:rsidRPr="0091499C">
              <w:rPr>
                <w:noProof/>
              </w:rPr>
              <w:t>Case studies to illustrate specific concepts</w:t>
            </w:r>
            <w:r w:rsidR="00353253">
              <w:rPr>
                <w:noProof/>
              </w:rPr>
              <w:t>.</w:t>
            </w:r>
          </w:p>
        </w:tc>
      </w:tr>
      <w:tr w:rsidR="00187F10" w:rsidTr="00187F10">
        <w:tc>
          <w:tcPr>
            <w:tcW w:w="1384" w:type="dxa"/>
          </w:tcPr>
          <w:p w:rsidR="004F3EAD" w:rsidRPr="00201092" w:rsidRDefault="001C1C30" w:rsidP="00201092">
            <w:pPr>
              <w:pStyle w:val="NormalAgency"/>
              <w:rPr>
                <w:b/>
                <w:bCs/>
                <w:noProof/>
              </w:rPr>
            </w:pPr>
            <w:r w:rsidRPr="00201092">
              <w:rPr>
                <w:b/>
                <w:bCs/>
                <w:noProof/>
              </w:rPr>
              <w:t>ADR</w:t>
            </w:r>
          </w:p>
          <w:p w:rsidR="004F3EAD" w:rsidRPr="00201092" w:rsidRDefault="001C1C30" w:rsidP="00201092">
            <w:pPr>
              <w:pStyle w:val="NormalAgency"/>
              <w:rPr>
                <w:b/>
                <w:bCs/>
                <w:noProof/>
              </w:rPr>
            </w:pPr>
            <w:r w:rsidRPr="00201092">
              <w:rPr>
                <w:b/>
                <w:bCs/>
                <w:noProof/>
              </w:rPr>
              <w:t>Part of the Pharmacovigilance curriculum</w:t>
            </w:r>
          </w:p>
        </w:tc>
        <w:tc>
          <w:tcPr>
            <w:tcW w:w="3544" w:type="dxa"/>
          </w:tcPr>
          <w:p w:rsidR="004F3EAD" w:rsidRPr="0091499C" w:rsidRDefault="001C1C30" w:rsidP="00201092">
            <w:pPr>
              <w:pStyle w:val="NormalAgency"/>
              <w:rPr>
                <w:noProof/>
              </w:rPr>
            </w:pPr>
            <w:r w:rsidRPr="0091499C">
              <w:rPr>
                <w:noProof/>
              </w:rPr>
              <w:t>After this (set of) module(s) the assessor will understand how spontaneous ADR data sets can be used to s</w:t>
            </w:r>
            <w:r w:rsidRPr="0091499C">
              <w:rPr>
                <w:noProof/>
              </w:rPr>
              <w:t>upport assessment and how novel data analytics and data sets may improve signal detection and validation.</w:t>
            </w:r>
          </w:p>
        </w:tc>
        <w:tc>
          <w:tcPr>
            <w:tcW w:w="4536" w:type="dxa"/>
          </w:tcPr>
          <w:p w:rsidR="004F3EAD" w:rsidRPr="0091499C" w:rsidRDefault="001C1C30" w:rsidP="008572A2">
            <w:pPr>
              <w:pStyle w:val="NormalAgency"/>
              <w:numPr>
                <w:ilvl w:val="0"/>
                <w:numId w:val="75"/>
              </w:numPr>
              <w:rPr>
                <w:noProof/>
              </w:rPr>
            </w:pPr>
            <w:r w:rsidRPr="0091499C">
              <w:rPr>
                <w:noProof/>
              </w:rPr>
              <w:t>Overview data sources for ADR</w:t>
            </w:r>
            <w:r w:rsidR="00201092">
              <w:rPr>
                <w:noProof/>
              </w:rPr>
              <w:t>.</w:t>
            </w:r>
          </w:p>
          <w:p w:rsidR="004F3EAD" w:rsidRPr="0091499C" w:rsidRDefault="001C1C30" w:rsidP="008572A2">
            <w:pPr>
              <w:pStyle w:val="NormalAgency"/>
              <w:numPr>
                <w:ilvl w:val="0"/>
                <w:numId w:val="75"/>
              </w:numPr>
              <w:rPr>
                <w:noProof/>
              </w:rPr>
            </w:pPr>
            <w:r w:rsidRPr="0091499C">
              <w:rPr>
                <w:noProof/>
              </w:rPr>
              <w:t>Which questions can we answer with ADR data? Which questions can we not answer?</w:t>
            </w:r>
          </w:p>
          <w:p w:rsidR="004F3EAD" w:rsidRPr="0091499C" w:rsidRDefault="001C1C30" w:rsidP="008572A2">
            <w:pPr>
              <w:pStyle w:val="NormalAgency"/>
              <w:numPr>
                <w:ilvl w:val="0"/>
                <w:numId w:val="75"/>
              </w:numPr>
              <w:rPr>
                <w:noProof/>
              </w:rPr>
            </w:pPr>
            <w:r w:rsidRPr="0091499C">
              <w:rPr>
                <w:noProof/>
              </w:rPr>
              <w:t>Illustrations</w:t>
            </w:r>
            <w:r w:rsidR="00201092">
              <w:rPr>
                <w:noProof/>
              </w:rPr>
              <w:t>.</w:t>
            </w:r>
          </w:p>
          <w:p w:rsidR="004F3EAD" w:rsidRPr="0091499C" w:rsidRDefault="004F3EAD" w:rsidP="008E7073">
            <w:pPr>
              <w:pStyle w:val="BodytextAgency"/>
              <w:rPr>
                <w:bCs/>
                <w:noProof/>
              </w:rPr>
            </w:pPr>
          </w:p>
        </w:tc>
      </w:tr>
      <w:tr w:rsidR="00187F10" w:rsidTr="00187F10">
        <w:tc>
          <w:tcPr>
            <w:tcW w:w="1384" w:type="dxa"/>
          </w:tcPr>
          <w:p w:rsidR="004F3EAD" w:rsidRPr="00201092" w:rsidRDefault="001C1C30" w:rsidP="00201092">
            <w:pPr>
              <w:pStyle w:val="NormalAgency"/>
              <w:rPr>
                <w:b/>
                <w:bCs/>
                <w:noProof/>
              </w:rPr>
            </w:pPr>
            <w:r w:rsidRPr="00201092">
              <w:rPr>
                <w:b/>
                <w:bCs/>
                <w:noProof/>
              </w:rPr>
              <w:t>Clinical Trials</w:t>
            </w:r>
          </w:p>
          <w:p w:rsidR="004F3EAD" w:rsidRPr="00201092" w:rsidRDefault="001C1C30" w:rsidP="00201092">
            <w:pPr>
              <w:pStyle w:val="NormalAgency"/>
              <w:rPr>
                <w:b/>
                <w:bCs/>
                <w:noProof/>
              </w:rPr>
            </w:pPr>
            <w:r w:rsidRPr="00201092">
              <w:rPr>
                <w:b/>
                <w:bCs/>
                <w:noProof/>
              </w:rPr>
              <w:lastRenderedPageBreak/>
              <w:t>Part of the Clinical Trials curriculum (?)</w:t>
            </w:r>
          </w:p>
        </w:tc>
        <w:tc>
          <w:tcPr>
            <w:tcW w:w="3544" w:type="dxa"/>
          </w:tcPr>
          <w:p w:rsidR="004F3EAD" w:rsidRPr="0091499C" w:rsidRDefault="001C1C30" w:rsidP="00201092">
            <w:pPr>
              <w:pStyle w:val="NormalAgency"/>
              <w:rPr>
                <w:noProof/>
              </w:rPr>
            </w:pPr>
            <w:r w:rsidRPr="0091499C">
              <w:rPr>
                <w:noProof/>
              </w:rPr>
              <w:lastRenderedPageBreak/>
              <w:t xml:space="preserve">After this (set of) module(s) the assessor will understand how better sharing of clinical trial </w:t>
            </w:r>
            <w:r w:rsidRPr="0091499C">
              <w:rPr>
                <w:noProof/>
              </w:rPr>
              <w:lastRenderedPageBreak/>
              <w:t>information may accelerate decision making, prevent duplication of effort and support regulatory decision making</w:t>
            </w:r>
            <w:r w:rsidR="00201092">
              <w:rPr>
                <w:noProof/>
              </w:rPr>
              <w:t>.</w:t>
            </w:r>
          </w:p>
        </w:tc>
        <w:tc>
          <w:tcPr>
            <w:tcW w:w="4536" w:type="dxa"/>
          </w:tcPr>
          <w:p w:rsidR="004F3EAD" w:rsidRPr="0091499C" w:rsidRDefault="001C1C30" w:rsidP="008572A2">
            <w:pPr>
              <w:pStyle w:val="NormalAgency"/>
              <w:numPr>
                <w:ilvl w:val="0"/>
                <w:numId w:val="76"/>
              </w:numPr>
              <w:rPr>
                <w:noProof/>
              </w:rPr>
            </w:pPr>
            <w:r w:rsidRPr="0091499C">
              <w:rPr>
                <w:noProof/>
              </w:rPr>
              <w:lastRenderedPageBreak/>
              <w:t>Data standardisation and data sharing activities</w:t>
            </w:r>
            <w:r w:rsidR="00201092">
              <w:rPr>
                <w:noProof/>
              </w:rPr>
              <w:t>.</w:t>
            </w:r>
            <w:r w:rsidRPr="0091499C">
              <w:rPr>
                <w:noProof/>
              </w:rPr>
              <w:t xml:space="preserve"> </w:t>
            </w:r>
          </w:p>
          <w:p w:rsidR="004F3EAD" w:rsidRPr="0091499C" w:rsidRDefault="001C1C30" w:rsidP="008572A2">
            <w:pPr>
              <w:pStyle w:val="NormalAgency"/>
              <w:numPr>
                <w:ilvl w:val="0"/>
                <w:numId w:val="76"/>
              </w:numPr>
              <w:rPr>
                <w:noProof/>
              </w:rPr>
            </w:pPr>
            <w:r w:rsidRPr="0091499C">
              <w:rPr>
                <w:noProof/>
              </w:rPr>
              <w:lastRenderedPageBreak/>
              <w:t>Case studies to illustrate specific concepts</w:t>
            </w:r>
            <w:r w:rsidR="00201092">
              <w:rPr>
                <w:noProof/>
              </w:rPr>
              <w:t>.</w:t>
            </w:r>
          </w:p>
          <w:p w:rsidR="004F3EAD" w:rsidRPr="0091499C" w:rsidRDefault="004F3EAD" w:rsidP="00201092">
            <w:pPr>
              <w:pStyle w:val="NormalAgency"/>
              <w:rPr>
                <w:noProof/>
              </w:rPr>
            </w:pPr>
          </w:p>
        </w:tc>
      </w:tr>
    </w:tbl>
    <w:p w:rsidR="004F3EAD" w:rsidRPr="001D1590" w:rsidRDefault="004F3EAD" w:rsidP="008E7073">
      <w:pPr>
        <w:pStyle w:val="BodytextAgency"/>
        <w:rPr>
          <w:b/>
          <w:bCs/>
          <w:noProof/>
        </w:rPr>
      </w:pPr>
    </w:p>
    <w:p w:rsidR="004F3EAD" w:rsidRPr="001D1590" w:rsidRDefault="001C1C30" w:rsidP="008E7073">
      <w:pPr>
        <w:pStyle w:val="BodytextAgency"/>
        <w:rPr>
          <w:b/>
          <w:bCs/>
          <w:noProof/>
        </w:rPr>
      </w:pPr>
      <w:r w:rsidRPr="001D1590">
        <w:rPr>
          <w:b/>
          <w:bCs/>
          <w:noProof/>
        </w:rPr>
        <w:t xml:space="preserve">Introduction module to privacy and ethics </w:t>
      </w:r>
      <w:r w:rsidRPr="001D1590">
        <w:rPr>
          <w:b/>
          <w:bCs/>
          <w:noProof/>
        </w:rPr>
        <w:t>in Big Data</w:t>
      </w:r>
    </w:p>
    <w:p w:rsidR="004F3EAD" w:rsidRPr="001D1590" w:rsidRDefault="001C1C30" w:rsidP="008E7073">
      <w:pPr>
        <w:pStyle w:val="BodytextAgency"/>
        <w:rPr>
          <w:bCs/>
          <w:noProof/>
        </w:rPr>
      </w:pPr>
      <w:r w:rsidRPr="001D1590">
        <w:rPr>
          <w:bCs/>
          <w:noProof/>
        </w:rPr>
        <w:t>Target audience: all network</w:t>
      </w:r>
    </w:p>
    <w:tbl>
      <w:tblPr>
        <w:tblStyle w:val="TablegridAgency"/>
        <w:tblW w:w="9464" w:type="dxa"/>
        <w:tblLook w:val="04A0" w:firstRow="1" w:lastRow="0" w:firstColumn="1" w:lastColumn="0" w:noHBand="0" w:noVBand="1"/>
      </w:tblPr>
      <w:tblGrid>
        <w:gridCol w:w="1384"/>
        <w:gridCol w:w="3260"/>
        <w:gridCol w:w="4820"/>
      </w:tblGrid>
      <w:tr w:rsidR="00187F10" w:rsidTr="00187F10">
        <w:trPr>
          <w:cnfStyle w:val="100000000000" w:firstRow="1" w:lastRow="0" w:firstColumn="0" w:lastColumn="0" w:oddVBand="0" w:evenVBand="0" w:oddHBand="0" w:evenHBand="0" w:firstRowFirstColumn="0" w:firstRowLastColumn="0" w:lastRowFirstColumn="0" w:lastRowLastColumn="0"/>
        </w:trPr>
        <w:tc>
          <w:tcPr>
            <w:tcW w:w="1384" w:type="dxa"/>
          </w:tcPr>
          <w:p w:rsidR="004F3EAD" w:rsidRPr="001D1590" w:rsidRDefault="001C1C30" w:rsidP="00E7151F">
            <w:pPr>
              <w:pStyle w:val="NormalAgency"/>
              <w:rPr>
                <w:noProof/>
              </w:rPr>
            </w:pPr>
            <w:r w:rsidRPr="001D1590">
              <w:rPr>
                <w:noProof/>
              </w:rPr>
              <w:t>Title</w:t>
            </w:r>
          </w:p>
        </w:tc>
        <w:tc>
          <w:tcPr>
            <w:tcW w:w="3260" w:type="dxa"/>
          </w:tcPr>
          <w:p w:rsidR="004F3EAD" w:rsidRPr="001D1590" w:rsidRDefault="001C1C30" w:rsidP="00E7151F">
            <w:pPr>
              <w:pStyle w:val="NormalAgency"/>
              <w:rPr>
                <w:noProof/>
              </w:rPr>
            </w:pPr>
            <w:r w:rsidRPr="001D1590">
              <w:rPr>
                <w:noProof/>
              </w:rPr>
              <w:t>Learning objective</w:t>
            </w:r>
          </w:p>
        </w:tc>
        <w:tc>
          <w:tcPr>
            <w:tcW w:w="4820" w:type="dxa"/>
          </w:tcPr>
          <w:p w:rsidR="004F3EAD" w:rsidRPr="001D1590" w:rsidRDefault="001C1C30" w:rsidP="00E7151F">
            <w:pPr>
              <w:pStyle w:val="NormalAgency"/>
              <w:rPr>
                <w:noProof/>
              </w:rPr>
            </w:pPr>
            <w:r w:rsidRPr="001D1590">
              <w:rPr>
                <w:noProof/>
              </w:rPr>
              <w:t>Topics</w:t>
            </w:r>
          </w:p>
        </w:tc>
      </w:tr>
      <w:tr w:rsidR="00187F10" w:rsidTr="00187F10">
        <w:tc>
          <w:tcPr>
            <w:tcW w:w="1384" w:type="dxa"/>
          </w:tcPr>
          <w:p w:rsidR="004F3EAD" w:rsidRPr="00E7151F" w:rsidRDefault="001C1C30" w:rsidP="00E7151F">
            <w:pPr>
              <w:pStyle w:val="NormalAgency"/>
              <w:rPr>
                <w:b/>
                <w:bCs/>
                <w:noProof/>
              </w:rPr>
            </w:pPr>
            <w:r w:rsidRPr="00E7151F">
              <w:rPr>
                <w:b/>
                <w:bCs/>
                <w:noProof/>
              </w:rPr>
              <w:t>Data Privacy and Ethics</w:t>
            </w:r>
          </w:p>
        </w:tc>
        <w:tc>
          <w:tcPr>
            <w:tcW w:w="3260" w:type="dxa"/>
          </w:tcPr>
          <w:p w:rsidR="004F3EAD" w:rsidRPr="001D1590" w:rsidRDefault="001C1C30" w:rsidP="00E7151F">
            <w:pPr>
              <w:pStyle w:val="NormalAgency"/>
              <w:rPr>
                <w:noProof/>
              </w:rPr>
            </w:pPr>
            <w:r w:rsidRPr="001D1590">
              <w:rPr>
                <w:noProof/>
              </w:rPr>
              <w:t xml:space="preserve">After this (set of) module(s), the assessor will understand how the requirements of GDPR impact on data sharing and how these obligation should be </w:t>
            </w:r>
            <w:r w:rsidRPr="001D1590">
              <w:rPr>
                <w:noProof/>
              </w:rPr>
              <w:t>achieved</w:t>
            </w:r>
            <w:r w:rsidR="00E7151F">
              <w:rPr>
                <w:noProof/>
              </w:rPr>
              <w:t>.</w:t>
            </w:r>
          </w:p>
          <w:p w:rsidR="004F3EAD" w:rsidRPr="001D1590" w:rsidRDefault="004F3EAD" w:rsidP="00E7151F">
            <w:pPr>
              <w:pStyle w:val="NormalAgency"/>
              <w:rPr>
                <w:noProof/>
              </w:rPr>
            </w:pPr>
          </w:p>
        </w:tc>
        <w:tc>
          <w:tcPr>
            <w:tcW w:w="4820" w:type="dxa"/>
          </w:tcPr>
          <w:p w:rsidR="004F3EAD" w:rsidRPr="001D1590" w:rsidRDefault="001C1C30" w:rsidP="008572A2">
            <w:pPr>
              <w:pStyle w:val="NormalAgency"/>
              <w:numPr>
                <w:ilvl w:val="0"/>
                <w:numId w:val="77"/>
              </w:numPr>
              <w:rPr>
                <w:noProof/>
              </w:rPr>
            </w:pPr>
            <w:r w:rsidRPr="001D1590">
              <w:rPr>
                <w:noProof/>
              </w:rPr>
              <w:t xml:space="preserve">Introduction to GDPR  - description of the key articles, a description around consent, the concepts of data controller and data processing, data portability </w:t>
            </w:r>
            <w:r w:rsidR="003D5310" w:rsidRPr="001D1590">
              <w:rPr>
                <w:noProof/>
              </w:rPr>
              <w:t>etc.</w:t>
            </w:r>
          </w:p>
          <w:p w:rsidR="004F3EAD" w:rsidRPr="001D1590" w:rsidRDefault="001C1C30" w:rsidP="008572A2">
            <w:pPr>
              <w:pStyle w:val="NormalAgency"/>
              <w:numPr>
                <w:ilvl w:val="0"/>
                <w:numId w:val="77"/>
              </w:numPr>
              <w:rPr>
                <w:noProof/>
              </w:rPr>
            </w:pPr>
            <w:r w:rsidRPr="001D1590">
              <w:rPr>
                <w:noProof/>
              </w:rPr>
              <w:t>The data privacy landscape – role of Data Protection Agency and European Data Prote</w:t>
            </w:r>
            <w:r w:rsidRPr="001D1590">
              <w:rPr>
                <w:noProof/>
              </w:rPr>
              <w:t>ction Board</w:t>
            </w:r>
            <w:r w:rsidR="00E7151F">
              <w:rPr>
                <w:noProof/>
              </w:rPr>
              <w:t>.</w:t>
            </w:r>
          </w:p>
          <w:p w:rsidR="004F3EAD" w:rsidRPr="001D1590" w:rsidRDefault="001C1C30" w:rsidP="008572A2">
            <w:pPr>
              <w:pStyle w:val="NormalAgency"/>
              <w:numPr>
                <w:ilvl w:val="0"/>
                <w:numId w:val="77"/>
              </w:numPr>
              <w:rPr>
                <w:noProof/>
              </w:rPr>
            </w:pPr>
            <w:r w:rsidRPr="001D1590">
              <w:rPr>
                <w:noProof/>
              </w:rPr>
              <w:t>Introduction to requirements of national privacy legislation over and above GDPR</w:t>
            </w:r>
            <w:r w:rsidR="00E7151F">
              <w:rPr>
                <w:noProof/>
              </w:rPr>
              <w:t>.</w:t>
            </w:r>
          </w:p>
          <w:p w:rsidR="004F3EAD" w:rsidRPr="001D1590" w:rsidRDefault="001C1C30" w:rsidP="008572A2">
            <w:pPr>
              <w:pStyle w:val="NormalAgency"/>
              <w:numPr>
                <w:ilvl w:val="0"/>
                <w:numId w:val="77"/>
              </w:numPr>
              <w:rPr>
                <w:noProof/>
              </w:rPr>
            </w:pPr>
            <w:r w:rsidRPr="001D1590">
              <w:rPr>
                <w:noProof/>
              </w:rPr>
              <w:t>Understanding of the legal basis of data processing across a number of regulatory use cases.</w:t>
            </w:r>
          </w:p>
          <w:p w:rsidR="004F3EAD" w:rsidRPr="001D1590" w:rsidRDefault="001C1C30" w:rsidP="008572A2">
            <w:pPr>
              <w:pStyle w:val="NormalAgency"/>
              <w:numPr>
                <w:ilvl w:val="0"/>
                <w:numId w:val="77"/>
              </w:numPr>
              <w:rPr>
                <w:noProof/>
              </w:rPr>
            </w:pPr>
            <w:r w:rsidRPr="001D1590">
              <w:rPr>
                <w:noProof/>
              </w:rPr>
              <w:t xml:space="preserve">Case studies: (i) Q&amp;As for </w:t>
            </w:r>
            <w:r w:rsidR="003D5310" w:rsidRPr="001D1590">
              <w:rPr>
                <w:noProof/>
              </w:rPr>
              <w:t>EudraVigilance</w:t>
            </w:r>
            <w:r w:rsidRPr="001D1590">
              <w:rPr>
                <w:noProof/>
              </w:rPr>
              <w:t xml:space="preserve"> (ii) secondary use of heal</w:t>
            </w:r>
            <w:r w:rsidRPr="001D1590">
              <w:rPr>
                <w:noProof/>
              </w:rPr>
              <w:t>thcare data</w:t>
            </w:r>
            <w:r w:rsidR="00E7151F">
              <w:rPr>
                <w:noProof/>
              </w:rPr>
              <w:t>.</w:t>
            </w:r>
          </w:p>
          <w:p w:rsidR="004F3EAD" w:rsidRPr="001D1590" w:rsidRDefault="001C1C30" w:rsidP="008572A2">
            <w:pPr>
              <w:pStyle w:val="NormalAgency"/>
              <w:numPr>
                <w:ilvl w:val="0"/>
                <w:numId w:val="77"/>
              </w:numPr>
              <w:rPr>
                <w:noProof/>
              </w:rPr>
            </w:pPr>
            <w:r w:rsidRPr="001D1590">
              <w:rPr>
                <w:noProof/>
              </w:rPr>
              <w:t>Introduction to data anonymisation</w:t>
            </w:r>
            <w:r w:rsidR="00E7151F">
              <w:rPr>
                <w:noProof/>
              </w:rPr>
              <w:t>.</w:t>
            </w:r>
          </w:p>
        </w:tc>
      </w:tr>
    </w:tbl>
    <w:p w:rsidR="004F3EAD" w:rsidRPr="001D1590" w:rsidRDefault="004F3EAD" w:rsidP="008E7073">
      <w:pPr>
        <w:pStyle w:val="BodytextAgency"/>
        <w:rPr>
          <w:b/>
          <w:bCs/>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rPr>
      </w:pPr>
      <w:r w:rsidRPr="001D1590">
        <w:rPr>
          <w:b/>
          <w:bCs/>
          <w:noProof/>
        </w:rPr>
        <w:t xml:space="preserve">Proposal II: To form a body composed of content experts and with representation from NCAs and EMA, with the mandate to: </w:t>
      </w:r>
    </w:p>
    <w:p w:rsidR="004F3EAD" w:rsidRPr="001D1590" w:rsidRDefault="001C1C30" w:rsidP="008572A2">
      <w:pPr>
        <w:pStyle w:val="BodytextAgency"/>
        <w:numPr>
          <w:ilvl w:val="0"/>
          <w:numId w:val="78"/>
        </w:numPr>
        <w:pBdr>
          <w:top w:val="single" w:sz="4" w:space="1" w:color="auto"/>
          <w:left w:val="single" w:sz="4" w:space="4" w:color="auto"/>
          <w:bottom w:val="single" w:sz="4" w:space="1" w:color="auto"/>
          <w:right w:val="single" w:sz="4" w:space="4" w:color="auto"/>
        </w:pBdr>
        <w:rPr>
          <w:bCs/>
          <w:noProof/>
        </w:rPr>
      </w:pPr>
      <w:r w:rsidRPr="001D1590">
        <w:rPr>
          <w:bCs/>
          <w:noProof/>
        </w:rPr>
        <w:t>identify and detail the priority skills required in the mid-long term (after further formalisation of outcomes of Phase 2 of the Taskfo</w:t>
      </w:r>
      <w:r w:rsidRPr="001D1590">
        <w:rPr>
          <w:bCs/>
          <w:noProof/>
        </w:rPr>
        <w:t>rce), and conduct a skills gap analysis for these – by Q4 2020</w:t>
      </w:r>
      <w:r w:rsidR="009F6928">
        <w:rPr>
          <w:bCs/>
          <w:noProof/>
        </w:rPr>
        <w:t>,</w:t>
      </w:r>
    </w:p>
    <w:p w:rsidR="004F3EAD" w:rsidRPr="001D1590" w:rsidRDefault="001C1C30" w:rsidP="008572A2">
      <w:pPr>
        <w:pStyle w:val="BodytextAgency"/>
        <w:numPr>
          <w:ilvl w:val="0"/>
          <w:numId w:val="78"/>
        </w:numPr>
        <w:pBdr>
          <w:top w:val="single" w:sz="4" w:space="1" w:color="auto"/>
          <w:left w:val="single" w:sz="4" w:space="4" w:color="auto"/>
          <w:bottom w:val="single" w:sz="4" w:space="1" w:color="auto"/>
          <w:right w:val="single" w:sz="4" w:space="4" w:color="auto"/>
        </w:pBdr>
        <w:rPr>
          <w:bCs/>
          <w:noProof/>
        </w:rPr>
      </w:pPr>
      <w:r w:rsidRPr="001D1590">
        <w:rPr>
          <w:bCs/>
          <w:noProof/>
        </w:rPr>
        <w:t>formulate a Big Data training strategy, detailing the network-wide approaches to closing each of the detected skills gaps - by Q1 2021</w:t>
      </w:r>
      <w:r w:rsidR="009F6928">
        <w:rPr>
          <w:bCs/>
          <w:noProof/>
        </w:rPr>
        <w:t>,</w:t>
      </w:r>
    </w:p>
    <w:p w:rsidR="004F3EAD" w:rsidRPr="001D1590" w:rsidRDefault="001C1C30" w:rsidP="008572A2">
      <w:pPr>
        <w:pStyle w:val="BodytextAgency"/>
        <w:numPr>
          <w:ilvl w:val="0"/>
          <w:numId w:val="78"/>
        </w:numPr>
        <w:pBdr>
          <w:top w:val="single" w:sz="4" w:space="1" w:color="auto"/>
          <w:left w:val="single" w:sz="4" w:space="4" w:color="auto"/>
          <w:bottom w:val="single" w:sz="4" w:space="1" w:color="auto"/>
          <w:right w:val="single" w:sz="4" w:space="4" w:color="auto"/>
        </w:pBdr>
        <w:rPr>
          <w:bCs/>
          <w:noProof/>
        </w:rPr>
      </w:pPr>
      <w:r w:rsidRPr="001D1590">
        <w:rPr>
          <w:bCs/>
          <w:noProof/>
        </w:rPr>
        <w:t>collaborate with curriculum leads in the network to update existing curriculum planning and initiate new EU NTC curriculum development where needed for the implementation of the Big Data strategy - by end 2021</w:t>
      </w:r>
      <w:r w:rsidR="009F6928">
        <w:rPr>
          <w:bCs/>
          <w:noProof/>
        </w:rPr>
        <w:t>,</w:t>
      </w:r>
    </w:p>
    <w:p w:rsidR="004F3EAD" w:rsidRPr="001D1590" w:rsidRDefault="001C1C30" w:rsidP="008572A2">
      <w:pPr>
        <w:pStyle w:val="BodytextAgency"/>
        <w:numPr>
          <w:ilvl w:val="0"/>
          <w:numId w:val="78"/>
        </w:numPr>
        <w:pBdr>
          <w:top w:val="single" w:sz="4" w:space="1" w:color="auto"/>
          <w:left w:val="single" w:sz="4" w:space="4" w:color="auto"/>
          <w:bottom w:val="single" w:sz="4" w:space="1" w:color="auto"/>
          <w:right w:val="single" w:sz="4" w:space="4" w:color="auto"/>
        </w:pBdr>
        <w:rPr>
          <w:bCs/>
          <w:noProof/>
        </w:rPr>
      </w:pPr>
      <w:r w:rsidRPr="001D1590">
        <w:rPr>
          <w:bCs/>
          <w:noProof/>
        </w:rPr>
        <w:t>follow up on implementation of the Big Data t</w:t>
      </w:r>
      <w:r w:rsidRPr="001D1590">
        <w:rPr>
          <w:bCs/>
          <w:noProof/>
        </w:rPr>
        <w:t>raining strategy</w:t>
      </w:r>
      <w:r w:rsidR="009F6928">
        <w:rPr>
          <w:bCs/>
          <w:noProof/>
        </w:rPr>
        <w:t>.</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In addition this work should inform on resourcing strategies where training cannot deliver the necessary skills</w:t>
      </w:r>
      <w:r w:rsidR="009F6928">
        <w:rPr>
          <w:bCs/>
          <w:noProof/>
        </w:rPr>
        <w:t>.</w:t>
      </w:r>
    </w:p>
    <w:p w:rsidR="009F6928" w:rsidRDefault="009F6928" w:rsidP="00AD5E68">
      <w:pPr>
        <w:pStyle w:val="BodytextAgency"/>
        <w:pBdr>
          <w:top w:val="single" w:sz="4" w:space="1" w:color="auto"/>
          <w:left w:val="single" w:sz="4" w:space="4" w:color="auto"/>
          <w:bottom w:val="single" w:sz="4" w:space="1" w:color="auto"/>
          <w:right w:val="single" w:sz="4" w:space="4" w:color="auto"/>
        </w:pBdr>
        <w:rPr>
          <w:b/>
          <w:bCs/>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rPr>
      </w:pPr>
      <w:r w:rsidRPr="001D1590">
        <w:rPr>
          <w:b/>
          <w:bCs/>
          <w:noProof/>
        </w:rPr>
        <w:t>Identifying priority skills and conducting initial skills gap analysis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As mentioned earlier in this fiche: in order to cond</w:t>
      </w:r>
      <w:r w:rsidRPr="001D1590">
        <w:rPr>
          <w:bCs/>
          <w:noProof/>
        </w:rPr>
        <w:t>uct a comprehensive skills gap analysis, we need to first have a clear picture of the skills that will be required and the roles in which these skills should be present. For this to be possible, the network’s approach will need to be further formalised, an</w:t>
      </w:r>
      <w:r w:rsidRPr="001D1590">
        <w:rPr>
          <w:bCs/>
          <w:noProof/>
        </w:rPr>
        <w:t>d an analysis made on the work processes and roles impacted. Only then can we start to analysis of the gap between skills present today and those necessary in the future. We therefor expect this to be possible only after further formalisation of outcomes o</w:t>
      </w:r>
      <w:r w:rsidRPr="001D1590">
        <w:rPr>
          <w:bCs/>
          <w:noProof/>
        </w:rPr>
        <w:t>f Phase 2 of the Taskforce.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noProof/>
        </w:rPr>
      </w:pPr>
      <w:r w:rsidRPr="001D1590">
        <w:rPr>
          <w:bCs/>
          <w:noProof/>
        </w:rPr>
        <w:lastRenderedPageBreak/>
        <w:t>Below is an overview of the questions that will need to be answered in detail for each skill/role at that point</w:t>
      </w:r>
      <w:r w:rsidR="00AC4244">
        <w:rPr>
          <w:bCs/>
          <w:noProof/>
        </w:rPr>
        <w:t>.</w:t>
      </w:r>
    </w:p>
    <w:p w:rsidR="004F3EAD" w:rsidRPr="001D1590" w:rsidRDefault="004F3EAD" w:rsidP="00AD5E68">
      <w:pPr>
        <w:pBdr>
          <w:top w:val="single" w:sz="4" w:space="1" w:color="auto"/>
          <w:left w:val="single" w:sz="4" w:space="4" w:color="auto"/>
          <w:bottom w:val="single" w:sz="4" w:space="1" w:color="auto"/>
          <w:right w:val="single" w:sz="4" w:space="4" w:color="auto"/>
        </w:pBdr>
        <w:rPr>
          <w:b/>
          <w:bCs/>
          <w:noProof/>
          <w:sz w:val="16"/>
          <w:szCs w:val="16"/>
          <w:lang w:val="en-GB"/>
        </w:rPr>
      </w:pPr>
    </w:p>
    <w:p w:rsidR="004F3EAD" w:rsidRPr="00AC4244" w:rsidRDefault="001C1C30" w:rsidP="00AD5E68">
      <w:pPr>
        <w:pBdr>
          <w:top w:val="single" w:sz="4" w:space="1" w:color="auto"/>
          <w:left w:val="single" w:sz="4" w:space="4" w:color="auto"/>
          <w:bottom w:val="single" w:sz="4" w:space="1" w:color="auto"/>
          <w:right w:val="single" w:sz="4" w:space="4" w:color="auto"/>
        </w:pBdr>
        <w:rPr>
          <w:rFonts w:ascii="Verdana" w:hAnsi="Verdana"/>
          <w:b/>
          <w:bCs/>
          <w:noProof/>
          <w:sz w:val="18"/>
          <w:szCs w:val="18"/>
          <w:lang w:val="en-GB"/>
        </w:rPr>
      </w:pPr>
      <w:r w:rsidRPr="00AC4244">
        <w:rPr>
          <w:rFonts w:ascii="Verdana" w:hAnsi="Verdana"/>
          <w:b/>
          <w:bCs/>
          <w:noProof/>
          <w:sz w:val="18"/>
          <w:szCs w:val="18"/>
          <w:lang w:val="en-GB"/>
        </w:rPr>
        <w:t>Creating new / adapting existing profiles with Big Data skills</w:t>
      </w:r>
      <w:r w:rsidR="00C544E8">
        <w:rPr>
          <w:rFonts w:ascii="Verdana" w:hAnsi="Verdana"/>
          <w:b/>
          <w:bCs/>
          <w:noProof/>
          <w:sz w:val="18"/>
          <w:szCs w:val="18"/>
          <w:lang w:val="en-GB"/>
        </w:rPr>
        <w:t>:</w:t>
      </w:r>
      <w:r w:rsidRPr="00AC4244">
        <w:rPr>
          <w:rFonts w:ascii="Verdana" w:hAnsi="Verdana"/>
          <w:b/>
          <w:bCs/>
          <w:noProof/>
          <w:sz w:val="18"/>
          <w:szCs w:val="18"/>
          <w:lang w:val="en-GB"/>
        </w:rPr>
        <w:t xml:space="preserve"> </w:t>
      </w:r>
    </w:p>
    <w:p w:rsidR="004F3EAD" w:rsidRPr="00AC4244" w:rsidRDefault="001C1C30" w:rsidP="008572A2">
      <w:pPr>
        <w:pStyle w:val="BodytextAgency"/>
        <w:numPr>
          <w:ilvl w:val="0"/>
          <w:numId w:val="79"/>
        </w:numPr>
        <w:pBdr>
          <w:top w:val="single" w:sz="4" w:space="1" w:color="auto"/>
          <w:left w:val="single" w:sz="4" w:space="4" w:color="auto"/>
          <w:bottom w:val="single" w:sz="4" w:space="1" w:color="auto"/>
          <w:right w:val="single" w:sz="4" w:space="4" w:color="auto"/>
        </w:pBdr>
        <w:rPr>
          <w:noProof/>
        </w:rPr>
      </w:pPr>
      <w:r w:rsidRPr="00AC4244">
        <w:rPr>
          <w:noProof/>
        </w:rPr>
        <w:t xml:space="preserve">Which new skills will we need in the regulatory network to deal with the changes to work processes as a consequence of the implementation of our Big Data vision? </w:t>
      </w:r>
    </w:p>
    <w:p w:rsidR="004F3EAD" w:rsidRPr="00AC4244" w:rsidRDefault="001C1C30" w:rsidP="008572A2">
      <w:pPr>
        <w:pStyle w:val="BodytextAgency"/>
        <w:numPr>
          <w:ilvl w:val="0"/>
          <w:numId w:val="79"/>
        </w:numPr>
        <w:pBdr>
          <w:top w:val="single" w:sz="4" w:space="1" w:color="auto"/>
          <w:left w:val="single" w:sz="4" w:space="4" w:color="auto"/>
          <w:bottom w:val="single" w:sz="4" w:space="1" w:color="auto"/>
          <w:right w:val="single" w:sz="4" w:space="4" w:color="auto"/>
        </w:pBdr>
        <w:rPr>
          <w:noProof/>
        </w:rPr>
      </w:pPr>
      <w:r w:rsidRPr="00AC4244">
        <w:rPr>
          <w:noProof/>
        </w:rPr>
        <w:t xml:space="preserve">Who will need these skills, which roles within the regulatory network? </w:t>
      </w:r>
    </w:p>
    <w:p w:rsidR="004F3EAD" w:rsidRPr="00AC4244" w:rsidRDefault="001C1C30" w:rsidP="008572A2">
      <w:pPr>
        <w:pStyle w:val="BodytextAgency"/>
        <w:numPr>
          <w:ilvl w:val="0"/>
          <w:numId w:val="79"/>
        </w:numPr>
        <w:pBdr>
          <w:top w:val="single" w:sz="4" w:space="1" w:color="auto"/>
          <w:left w:val="single" w:sz="4" w:space="4" w:color="auto"/>
          <w:bottom w:val="single" w:sz="4" w:space="1" w:color="auto"/>
          <w:right w:val="single" w:sz="4" w:space="4" w:color="auto"/>
        </w:pBdr>
        <w:rPr>
          <w:noProof/>
        </w:rPr>
      </w:pPr>
      <w:r w:rsidRPr="00AC4244">
        <w:rPr>
          <w:noProof/>
        </w:rPr>
        <w:t xml:space="preserve">Do we need to develop new roles? </w:t>
      </w:r>
    </w:p>
    <w:p w:rsidR="004F3EAD" w:rsidRPr="00AC4244" w:rsidRDefault="001C1C30" w:rsidP="008572A2">
      <w:pPr>
        <w:pStyle w:val="BodytextAgency"/>
        <w:numPr>
          <w:ilvl w:val="0"/>
          <w:numId w:val="79"/>
        </w:numPr>
        <w:pBdr>
          <w:top w:val="single" w:sz="4" w:space="1" w:color="auto"/>
          <w:left w:val="single" w:sz="4" w:space="4" w:color="auto"/>
          <w:bottom w:val="single" w:sz="4" w:space="1" w:color="auto"/>
          <w:right w:val="single" w:sz="4" w:space="4" w:color="auto"/>
        </w:pBdr>
        <w:rPr>
          <w:noProof/>
        </w:rPr>
      </w:pPr>
      <w:r w:rsidRPr="00AC4244">
        <w:rPr>
          <w:noProof/>
        </w:rPr>
        <w:t>What level of the skill is required for each of the impacted roles (</w:t>
      </w:r>
      <w:r w:rsidR="00C544E8">
        <w:rPr>
          <w:noProof/>
        </w:rPr>
        <w:t>d</w:t>
      </w:r>
      <w:r w:rsidRPr="00AC4244">
        <w:rPr>
          <w:noProof/>
        </w:rPr>
        <w:t>etailed description of behaviour and knowledge for each skill level)</w:t>
      </w:r>
      <w:r w:rsidR="00C544E8">
        <w:rPr>
          <w:noProof/>
        </w:rPr>
        <w:t>?</w:t>
      </w:r>
    </w:p>
    <w:p w:rsidR="003D5310" w:rsidRPr="001D1590" w:rsidRDefault="003D5310" w:rsidP="00AD5E68">
      <w:pPr>
        <w:pBdr>
          <w:top w:val="single" w:sz="4" w:space="1" w:color="auto"/>
          <w:left w:val="single" w:sz="4" w:space="4" w:color="auto"/>
          <w:bottom w:val="single" w:sz="4" w:space="1" w:color="auto"/>
          <w:right w:val="single" w:sz="4" w:space="4" w:color="auto"/>
        </w:pBdr>
        <w:tabs>
          <w:tab w:val="right" w:pos="9413"/>
        </w:tabs>
        <w:rPr>
          <w:b/>
          <w:bCs/>
          <w:noProof/>
          <w:sz w:val="18"/>
          <w:szCs w:val="16"/>
          <w:lang w:val="en-GB"/>
        </w:rPr>
      </w:pPr>
    </w:p>
    <w:p w:rsidR="004F3EAD" w:rsidRPr="00C544E8" w:rsidRDefault="001C1C30" w:rsidP="00AD5E68">
      <w:pPr>
        <w:pBdr>
          <w:top w:val="single" w:sz="4" w:space="1" w:color="auto"/>
          <w:left w:val="single" w:sz="4" w:space="4" w:color="auto"/>
          <w:bottom w:val="single" w:sz="4" w:space="1" w:color="auto"/>
          <w:right w:val="single" w:sz="4" w:space="4" w:color="auto"/>
        </w:pBdr>
        <w:tabs>
          <w:tab w:val="right" w:pos="9413"/>
        </w:tabs>
        <w:rPr>
          <w:rFonts w:ascii="Verdana" w:hAnsi="Verdana"/>
          <w:b/>
          <w:bCs/>
          <w:noProof/>
          <w:sz w:val="18"/>
          <w:szCs w:val="18"/>
          <w:lang w:val="en-GB"/>
        </w:rPr>
      </w:pPr>
      <w:r w:rsidRPr="00C544E8">
        <w:rPr>
          <w:rFonts w:ascii="Verdana" w:hAnsi="Verdana"/>
          <w:b/>
          <w:bCs/>
          <w:noProof/>
          <w:sz w:val="18"/>
          <w:szCs w:val="18"/>
          <w:lang w:val="en-GB"/>
        </w:rPr>
        <w:t>Analysing present situation</w:t>
      </w:r>
      <w:r w:rsidR="00C544E8">
        <w:rPr>
          <w:rFonts w:ascii="Verdana" w:hAnsi="Verdana"/>
          <w:b/>
          <w:bCs/>
          <w:noProof/>
          <w:sz w:val="18"/>
          <w:szCs w:val="18"/>
          <w:lang w:val="en-GB"/>
        </w:rPr>
        <w:t>:</w:t>
      </w:r>
      <w:r w:rsidRPr="00C544E8">
        <w:rPr>
          <w:rFonts w:ascii="Verdana" w:hAnsi="Verdana"/>
          <w:b/>
          <w:bCs/>
          <w:noProof/>
          <w:sz w:val="18"/>
          <w:szCs w:val="18"/>
          <w:lang w:val="en-GB"/>
        </w:rPr>
        <w:tab/>
      </w:r>
    </w:p>
    <w:p w:rsidR="004F3EAD" w:rsidRPr="00C544E8" w:rsidRDefault="001C1C30" w:rsidP="008572A2">
      <w:pPr>
        <w:pStyle w:val="BodytextAgency"/>
        <w:numPr>
          <w:ilvl w:val="0"/>
          <w:numId w:val="80"/>
        </w:numPr>
        <w:pBdr>
          <w:top w:val="single" w:sz="4" w:space="1" w:color="auto"/>
          <w:left w:val="single" w:sz="4" w:space="4" w:color="auto"/>
          <w:bottom w:val="single" w:sz="4" w:space="1" w:color="auto"/>
          <w:right w:val="single" w:sz="4" w:space="4" w:color="auto"/>
        </w:pBdr>
        <w:rPr>
          <w:iCs/>
          <w:noProof/>
        </w:rPr>
      </w:pPr>
      <w:r w:rsidRPr="00C544E8">
        <w:rPr>
          <w:iCs/>
          <w:noProof/>
        </w:rPr>
        <w:t xml:space="preserve">Which of the required skills do we currently have? </w:t>
      </w:r>
    </w:p>
    <w:p w:rsidR="004F3EAD" w:rsidRPr="00C544E8" w:rsidRDefault="001C1C30" w:rsidP="008572A2">
      <w:pPr>
        <w:pStyle w:val="BodytextAgency"/>
        <w:numPr>
          <w:ilvl w:val="0"/>
          <w:numId w:val="80"/>
        </w:numPr>
        <w:pBdr>
          <w:top w:val="single" w:sz="4" w:space="1" w:color="auto"/>
          <w:left w:val="single" w:sz="4" w:space="4" w:color="auto"/>
          <w:bottom w:val="single" w:sz="4" w:space="1" w:color="auto"/>
          <w:right w:val="single" w:sz="4" w:space="4" w:color="auto"/>
        </w:pBdr>
        <w:rPr>
          <w:iCs/>
          <w:noProof/>
        </w:rPr>
      </w:pPr>
      <w:r w:rsidRPr="00C544E8">
        <w:rPr>
          <w:iCs/>
          <w:noProof/>
        </w:rPr>
        <w:t>Are these skills present in the correct roles? Do we have enough people with these skills?</w:t>
      </w:r>
    </w:p>
    <w:p w:rsidR="004F3EAD" w:rsidRPr="00C544E8" w:rsidRDefault="001C1C30" w:rsidP="008572A2">
      <w:pPr>
        <w:pStyle w:val="BodytextAgency"/>
        <w:numPr>
          <w:ilvl w:val="0"/>
          <w:numId w:val="80"/>
        </w:numPr>
        <w:pBdr>
          <w:top w:val="single" w:sz="4" w:space="1" w:color="auto"/>
          <w:left w:val="single" w:sz="4" w:space="4" w:color="auto"/>
          <w:bottom w:val="single" w:sz="4" w:space="1" w:color="auto"/>
          <w:right w:val="single" w:sz="4" w:space="4" w:color="auto"/>
        </w:pBdr>
        <w:rPr>
          <w:iCs/>
          <w:noProof/>
        </w:rPr>
      </w:pPr>
      <w:r w:rsidRPr="00C544E8">
        <w:rPr>
          <w:iCs/>
          <w:noProof/>
        </w:rPr>
        <w:t>Do they have the required level of the skill?</w:t>
      </w:r>
    </w:p>
    <w:p w:rsidR="00C544E8" w:rsidRDefault="00C544E8" w:rsidP="00AD5E68">
      <w:pPr>
        <w:pBdr>
          <w:top w:val="single" w:sz="4" w:space="1" w:color="auto"/>
          <w:left w:val="single" w:sz="4" w:space="4" w:color="auto"/>
          <w:bottom w:val="single" w:sz="4" w:space="1" w:color="auto"/>
          <w:right w:val="single" w:sz="4" w:space="4" w:color="auto"/>
        </w:pBdr>
        <w:rPr>
          <w:rFonts w:ascii="Verdana" w:hAnsi="Verdana"/>
          <w:b/>
          <w:bCs/>
          <w:noProof/>
          <w:sz w:val="18"/>
          <w:szCs w:val="18"/>
          <w:lang w:val="en-GB"/>
        </w:rPr>
      </w:pPr>
    </w:p>
    <w:p w:rsidR="00C544E8" w:rsidRDefault="001C1C30" w:rsidP="00AD5E68">
      <w:pPr>
        <w:pBdr>
          <w:top w:val="single" w:sz="4" w:space="1" w:color="auto"/>
          <w:left w:val="single" w:sz="4" w:space="4" w:color="auto"/>
          <w:bottom w:val="single" w:sz="4" w:space="1" w:color="auto"/>
          <w:right w:val="single" w:sz="4" w:space="4" w:color="auto"/>
        </w:pBdr>
        <w:rPr>
          <w:rFonts w:ascii="Verdana" w:hAnsi="Verdana"/>
          <w:iCs/>
          <w:noProof/>
          <w:sz w:val="18"/>
          <w:szCs w:val="18"/>
          <w:lang w:val="en-GB"/>
        </w:rPr>
      </w:pPr>
      <w:r w:rsidRPr="00C544E8">
        <w:rPr>
          <w:rFonts w:ascii="Verdana" w:hAnsi="Verdana"/>
          <w:b/>
          <w:bCs/>
          <w:noProof/>
          <w:sz w:val="18"/>
          <w:szCs w:val="18"/>
          <w:lang w:val="en-GB"/>
        </w:rPr>
        <w:t>Detecting the gaps</w:t>
      </w:r>
      <w:r w:rsidRPr="00C544E8">
        <w:rPr>
          <w:rFonts w:ascii="Verdana" w:hAnsi="Verdana"/>
          <w:iCs/>
          <w:noProof/>
          <w:sz w:val="18"/>
          <w:szCs w:val="18"/>
          <w:lang w:val="en-GB"/>
        </w:rPr>
        <w:t xml:space="preserve"> </w:t>
      </w:r>
    </w:p>
    <w:p w:rsidR="004F3EAD" w:rsidRPr="00C544E8" w:rsidRDefault="001C1C30" w:rsidP="00AD5E68">
      <w:pPr>
        <w:pBdr>
          <w:top w:val="single" w:sz="4" w:space="1" w:color="auto"/>
          <w:left w:val="single" w:sz="4" w:space="4" w:color="auto"/>
          <w:bottom w:val="single" w:sz="4" w:space="1" w:color="auto"/>
          <w:right w:val="single" w:sz="4" w:space="4" w:color="auto"/>
        </w:pBdr>
        <w:rPr>
          <w:rFonts w:ascii="Verdana" w:hAnsi="Verdana"/>
          <w:b/>
          <w:bCs/>
          <w:noProof/>
          <w:sz w:val="18"/>
          <w:szCs w:val="18"/>
          <w:lang w:val="en-GB"/>
        </w:rPr>
      </w:pPr>
      <w:r w:rsidRPr="00C544E8">
        <w:rPr>
          <w:rFonts w:ascii="Verdana" w:hAnsi="Verdana"/>
          <w:iCs/>
          <w:noProof/>
          <w:sz w:val="18"/>
          <w:szCs w:val="18"/>
          <w:lang w:val="en-GB"/>
        </w:rPr>
        <w:t>Based on outcome of phases 1 and 2</w:t>
      </w:r>
      <w:r>
        <w:rPr>
          <w:rFonts w:ascii="Verdana" w:hAnsi="Verdana"/>
          <w:iCs/>
          <w:noProof/>
          <w:sz w:val="18"/>
          <w:szCs w:val="18"/>
          <w:lang w:val="en-GB"/>
        </w:rPr>
        <w:t>:</w:t>
      </w:r>
    </w:p>
    <w:p w:rsidR="004F3EAD" w:rsidRPr="00C544E8" w:rsidRDefault="001C1C30" w:rsidP="008572A2">
      <w:pPr>
        <w:pStyle w:val="BodytextAgency"/>
        <w:numPr>
          <w:ilvl w:val="0"/>
          <w:numId w:val="81"/>
        </w:numPr>
        <w:pBdr>
          <w:top w:val="single" w:sz="4" w:space="1" w:color="auto"/>
          <w:left w:val="single" w:sz="4" w:space="4" w:color="auto"/>
          <w:bottom w:val="single" w:sz="4" w:space="1" w:color="auto"/>
          <w:right w:val="single" w:sz="4" w:space="4" w:color="auto"/>
        </w:pBdr>
        <w:rPr>
          <w:iCs/>
          <w:noProof/>
        </w:rPr>
      </w:pPr>
      <w:r w:rsidRPr="00C544E8">
        <w:rPr>
          <w:iCs/>
          <w:noProof/>
        </w:rPr>
        <w:t xml:space="preserve">What are the gaps between existing capabilities and future requirements? </w:t>
      </w:r>
    </w:p>
    <w:p w:rsidR="004F3EAD" w:rsidRPr="00C544E8" w:rsidRDefault="001C1C30" w:rsidP="008572A2">
      <w:pPr>
        <w:pStyle w:val="BodytextAgency"/>
        <w:numPr>
          <w:ilvl w:val="0"/>
          <w:numId w:val="81"/>
        </w:numPr>
        <w:pBdr>
          <w:top w:val="single" w:sz="4" w:space="1" w:color="auto"/>
          <w:left w:val="single" w:sz="4" w:space="4" w:color="auto"/>
          <w:bottom w:val="single" w:sz="4" w:space="1" w:color="auto"/>
          <w:right w:val="single" w:sz="4" w:space="4" w:color="auto"/>
        </w:pBdr>
        <w:rPr>
          <w:iCs/>
          <w:noProof/>
        </w:rPr>
      </w:pPr>
      <w:r w:rsidRPr="00C544E8">
        <w:rPr>
          <w:iCs/>
          <w:noProof/>
        </w:rPr>
        <w:t>Which of those are a priority? By when will this gap need to be filled?</w:t>
      </w:r>
    </w:p>
    <w:p w:rsidR="004F3EAD" w:rsidRPr="00C544E8" w:rsidRDefault="004F3EAD" w:rsidP="00AD5E68">
      <w:pPr>
        <w:pStyle w:val="BodytextAgency"/>
        <w:pBdr>
          <w:top w:val="single" w:sz="4" w:space="1" w:color="auto"/>
          <w:left w:val="single" w:sz="4" w:space="4" w:color="auto"/>
          <w:bottom w:val="single" w:sz="4" w:space="1" w:color="auto"/>
          <w:right w:val="single" w:sz="4" w:space="4" w:color="auto"/>
        </w:pBdr>
        <w:rPr>
          <w:b/>
          <w:bCs/>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rPr>
      </w:pPr>
      <w:r w:rsidRPr="001D1590">
        <w:rPr>
          <w:b/>
          <w:bCs/>
          <w:noProof/>
        </w:rPr>
        <w:t>Formalisation of the Big Data training strategy</w:t>
      </w:r>
    </w:p>
    <w:p w:rsidR="00C544E8"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2C2887">
        <w:t xml:space="preserve">Once the skills gap analysis is conducted, the mandated body </w:t>
      </w:r>
      <w:r w:rsidRPr="002C2887">
        <w:t>can translate the outcome into a Big Data training strategy. This should include</w:t>
      </w:r>
      <w:r>
        <w:rPr>
          <w:bCs/>
          <w:noProof/>
        </w:rPr>
        <w:t>:</w:t>
      </w:r>
    </w:p>
    <w:p w:rsidR="002C2887" w:rsidRPr="002C2887" w:rsidRDefault="001C1C30" w:rsidP="008572A2">
      <w:pPr>
        <w:pStyle w:val="BodytextAgency"/>
        <w:numPr>
          <w:ilvl w:val="0"/>
          <w:numId w:val="82"/>
        </w:numPr>
        <w:pBdr>
          <w:top w:val="single" w:sz="4" w:space="1" w:color="auto"/>
          <w:left w:val="single" w:sz="4" w:space="4" w:color="auto"/>
          <w:bottom w:val="single" w:sz="4" w:space="1" w:color="auto"/>
          <w:right w:val="single" w:sz="4" w:space="4" w:color="auto"/>
        </w:pBdr>
        <w:rPr>
          <w:bCs/>
          <w:noProof/>
        </w:rPr>
      </w:pPr>
      <w:r w:rsidRPr="002C2887">
        <w:rPr>
          <w:bCs/>
          <w:noProof/>
        </w:rPr>
        <w:t>An overview of the skills gaps detected</w:t>
      </w:r>
      <w:r>
        <w:rPr>
          <w:bCs/>
          <w:noProof/>
        </w:rPr>
        <w:t>.</w:t>
      </w:r>
      <w:r w:rsidRPr="002C2887">
        <w:rPr>
          <w:bCs/>
          <w:noProof/>
        </w:rPr>
        <w:t xml:space="preserve"> </w:t>
      </w:r>
    </w:p>
    <w:p w:rsidR="002C2887" w:rsidRPr="002C2887" w:rsidRDefault="001C1C30" w:rsidP="008572A2">
      <w:pPr>
        <w:pStyle w:val="BodytextAgency"/>
        <w:numPr>
          <w:ilvl w:val="0"/>
          <w:numId w:val="82"/>
        </w:numPr>
        <w:pBdr>
          <w:top w:val="single" w:sz="4" w:space="1" w:color="auto"/>
          <w:left w:val="single" w:sz="4" w:space="4" w:color="auto"/>
          <w:bottom w:val="single" w:sz="4" w:space="1" w:color="auto"/>
          <w:right w:val="single" w:sz="4" w:space="4" w:color="auto"/>
        </w:pBdr>
        <w:rPr>
          <w:bCs/>
          <w:noProof/>
        </w:rPr>
      </w:pPr>
      <w:r w:rsidRPr="002C2887">
        <w:rPr>
          <w:bCs/>
          <w:noProof/>
        </w:rPr>
        <w:t>Information on the range of learning activities envisaged to close each skills gap - e.g. on the job learning, job shadowing, formal</w:t>
      </w:r>
      <w:r w:rsidRPr="002C2887">
        <w:rPr>
          <w:bCs/>
          <w:noProof/>
        </w:rPr>
        <w:t xml:space="preserve"> training courses (developed either via the EU NTC or externally or longer term training such as MSc and PhD programmes in collaboration with universities). This decision will largely depend on whether there is sufficient skill present in the network to al</w:t>
      </w:r>
      <w:r w:rsidRPr="002C2887">
        <w:rPr>
          <w:bCs/>
          <w:noProof/>
        </w:rPr>
        <w:t>low us to create training offers to further develop the skill internally. Where this is not the case, external training offers can be considered, e.g. in collaboration with academia or even industry.</w:t>
      </w:r>
    </w:p>
    <w:p w:rsidR="002C2887" w:rsidRPr="002C2887" w:rsidRDefault="001C1C30" w:rsidP="008572A2">
      <w:pPr>
        <w:pStyle w:val="BodytextAgency"/>
        <w:numPr>
          <w:ilvl w:val="0"/>
          <w:numId w:val="82"/>
        </w:numPr>
        <w:pBdr>
          <w:top w:val="single" w:sz="4" w:space="1" w:color="auto"/>
          <w:left w:val="single" w:sz="4" w:space="4" w:color="auto"/>
          <w:bottom w:val="single" w:sz="4" w:space="1" w:color="auto"/>
          <w:right w:val="single" w:sz="4" w:space="4" w:color="auto"/>
        </w:pBdr>
        <w:rPr>
          <w:bCs/>
          <w:noProof/>
        </w:rPr>
      </w:pPr>
      <w:r w:rsidRPr="002C2887">
        <w:rPr>
          <w:bCs/>
          <w:noProof/>
        </w:rPr>
        <w:t>Information on how these will be implemented (budget, or</w:t>
      </w:r>
      <w:r w:rsidRPr="002C2887">
        <w:rPr>
          <w:bCs/>
          <w:noProof/>
        </w:rPr>
        <w:t>ganisation, role and governance)</w:t>
      </w:r>
      <w:r>
        <w:rPr>
          <w:bCs/>
          <w:noProof/>
        </w:rPr>
        <w:t>.</w:t>
      </w:r>
    </w:p>
    <w:p w:rsidR="002C2887" w:rsidRDefault="001C1C30" w:rsidP="008572A2">
      <w:pPr>
        <w:pStyle w:val="BodytextAgency"/>
        <w:numPr>
          <w:ilvl w:val="0"/>
          <w:numId w:val="82"/>
        </w:numPr>
        <w:pBdr>
          <w:top w:val="single" w:sz="4" w:space="1" w:color="auto"/>
          <w:left w:val="single" w:sz="4" w:space="4" w:color="auto"/>
          <w:bottom w:val="single" w:sz="4" w:space="1" w:color="auto"/>
          <w:right w:val="single" w:sz="4" w:space="4" w:color="auto"/>
        </w:pBdr>
        <w:rPr>
          <w:bCs/>
          <w:noProof/>
        </w:rPr>
      </w:pPr>
      <w:r w:rsidRPr="002C2887">
        <w:rPr>
          <w:bCs/>
          <w:noProof/>
        </w:rPr>
        <w:t>KPIs for success</w:t>
      </w:r>
      <w:r>
        <w:rPr>
          <w:bCs/>
          <w:noProof/>
        </w:rPr>
        <w:t>.</w:t>
      </w:r>
    </w:p>
    <w:p w:rsidR="002C2887" w:rsidRDefault="002C2887" w:rsidP="00AD5E68">
      <w:pPr>
        <w:pStyle w:val="BodytextAgency"/>
        <w:pBdr>
          <w:top w:val="single" w:sz="4" w:space="1" w:color="auto"/>
          <w:left w:val="single" w:sz="4" w:space="4" w:color="auto"/>
          <w:bottom w:val="single" w:sz="4" w:space="1" w:color="auto"/>
          <w:right w:val="single" w:sz="4" w:space="4" w:color="auto"/>
        </w:pBdr>
        <w:rPr>
          <w:bCs/>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rPr>
      </w:pPr>
      <w:r w:rsidRPr="001D1590">
        <w:rPr>
          <w:b/>
          <w:bCs/>
          <w:noProof/>
        </w:rPr>
        <w:t>Development of formal learning offers under the EU NTC</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Where the Big Data training strategy identifies internal development of formal learning offers (e.g. face-to-face courses, webinars or online training courses) under the EU NTC as the preferred option to </w:t>
      </w:r>
      <w:r w:rsidRPr="001D1590">
        <w:rPr>
          <w:bCs/>
          <w:noProof/>
        </w:rPr>
        <w:lastRenderedPageBreak/>
        <w:t>close a certain skills gap, we propose that the deve</w:t>
      </w:r>
      <w:r w:rsidRPr="001D1590">
        <w:rPr>
          <w:bCs/>
          <w:noProof/>
        </w:rPr>
        <w:t xml:space="preserve">lopment of such training offers is incorporated into an existing EU NTC curriculum plan (see </w:t>
      </w:r>
      <w:hyperlink w:anchor="appendix3" w:history="1">
        <w:r w:rsidRPr="001D1590">
          <w:rPr>
            <w:rStyle w:val="Hyperlink"/>
            <w:bCs/>
            <w:noProof/>
            <w:color w:val="auto"/>
          </w:rPr>
          <w:t>appendix 3</w:t>
        </w:r>
      </w:hyperlink>
      <w:r w:rsidRPr="001D1590">
        <w:rPr>
          <w:bCs/>
          <w:noProof/>
        </w:rPr>
        <w:t xml:space="preserve"> for more information on the EU NTC curriculum development approach). This way we ensure that the higher level Big Data stra</w:t>
      </w:r>
      <w:r w:rsidRPr="001D1590">
        <w:rPr>
          <w:bCs/>
          <w:noProof/>
        </w:rPr>
        <w:t xml:space="preserve">tegy gets translated into a formal plan for training development, and that follow-up and review of this training development is ensured by the steering group who owns the curriculum, following an established process.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rFonts w:eastAsia="Times New Roman"/>
          <w:noProof/>
        </w:rPr>
      </w:pPr>
      <w:r w:rsidRPr="001D1590">
        <w:rPr>
          <w:bCs/>
          <w:noProof/>
        </w:rPr>
        <w:t xml:space="preserve">The training strategy may </w:t>
      </w:r>
      <w:r w:rsidRPr="001D1590">
        <w:rPr>
          <w:bCs/>
          <w:noProof/>
        </w:rPr>
        <w:t>contain proposals for new curriculum topics, to house those modules either under development or in planning following the skills gap analysis, for which there is no existing curriculum yet. The aim should be to set up these new curricula teams (including i</w:t>
      </w:r>
      <w:r w:rsidRPr="001D1590">
        <w:rPr>
          <w:bCs/>
          <w:noProof/>
        </w:rPr>
        <w:t xml:space="preserve">dentifying curriculum lead and team members and creating a curriculum framework document) by end 2021, in collaboration with the EU NTC. Potential topics for which the creation of a new training curriculum might be considered for example are </w:t>
      </w:r>
      <w:r w:rsidRPr="001D1590">
        <w:rPr>
          <w:rFonts w:eastAsia="Times New Roman"/>
          <w:noProof/>
        </w:rPr>
        <w:t>bio-informatic</w:t>
      </w:r>
      <w:r w:rsidRPr="001D1590">
        <w:rPr>
          <w:rFonts w:eastAsia="Times New Roman"/>
          <w:noProof/>
        </w:rPr>
        <w:t>s, biostatistics and data science.</w:t>
      </w:r>
    </w:p>
    <w:p w:rsidR="004F3EAD" w:rsidRPr="001D1590" w:rsidRDefault="004F3EAD" w:rsidP="00AD5E68">
      <w:pPr>
        <w:pStyle w:val="BodytextAgency"/>
        <w:pBdr>
          <w:top w:val="single" w:sz="4" w:space="1" w:color="auto"/>
          <w:left w:val="single" w:sz="4" w:space="4" w:color="auto"/>
          <w:bottom w:val="single" w:sz="4" w:space="1" w:color="auto"/>
          <w:right w:val="single" w:sz="4" w:space="4" w:color="auto"/>
        </w:pBdr>
        <w:rPr>
          <w:b/>
          <w:bCs/>
          <w:noProof/>
          <w:u w:val="single"/>
        </w:rPr>
      </w:pPr>
    </w:p>
    <w:p w:rsidR="004F3EAD" w:rsidRPr="00090BBE" w:rsidRDefault="001C1C30" w:rsidP="00AD5E68">
      <w:pPr>
        <w:pBdr>
          <w:top w:val="single" w:sz="4" w:space="1" w:color="auto"/>
          <w:left w:val="single" w:sz="4" w:space="4" w:color="auto"/>
          <w:bottom w:val="single" w:sz="4" w:space="1" w:color="auto"/>
          <w:right w:val="single" w:sz="4" w:space="4" w:color="auto"/>
        </w:pBdr>
        <w:rPr>
          <w:rFonts w:ascii="Verdana" w:hAnsi="Verdana"/>
          <w:b/>
          <w:bCs/>
          <w:noProof/>
          <w:sz w:val="18"/>
          <w:szCs w:val="18"/>
          <w:lang w:val="en-GB"/>
        </w:rPr>
      </w:pPr>
      <w:r w:rsidRPr="00090BBE">
        <w:rPr>
          <w:rFonts w:ascii="Verdana" w:hAnsi="Verdana"/>
          <w:b/>
          <w:bCs/>
          <w:noProof/>
          <w:sz w:val="18"/>
          <w:szCs w:val="18"/>
          <w:lang w:val="en-GB"/>
        </w:rPr>
        <w:t>Update of the Big Data training strategy</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Whenever any new initiatives are launched the context of the network’s Big Data vision, the impact on the networks skills requirements needs to be analysed again, to ensure that t</w:t>
      </w:r>
      <w:r w:rsidRPr="001D1590">
        <w:rPr>
          <w:bCs/>
          <w:noProof/>
        </w:rPr>
        <w:t>he Big Data training strategy remains up to date. If there are any new skill requirements detected, a new skills gap analysis needs to be conducted and the Big Data training strategy needs to be updated with the outcome. This should again lead to an update</w:t>
      </w:r>
      <w:r w:rsidRPr="001D1590">
        <w:rPr>
          <w:bCs/>
          <w:noProof/>
        </w:rPr>
        <w:t xml:space="preserve"> of the impacted curriculum planning where required.</w:t>
      </w:r>
    </w:p>
    <w:p w:rsidR="004F3EAD" w:rsidRPr="001D1590" w:rsidRDefault="004F3EAD" w:rsidP="00AD72C0">
      <w:pPr>
        <w:pStyle w:val="NormalAgency"/>
        <w:rPr>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
          <w:bCs/>
          <w:noProof/>
        </w:rPr>
        <w:t xml:space="preserve">3. </w:t>
      </w:r>
      <w:r w:rsidRPr="001D1590">
        <w:rPr>
          <w:b/>
          <w:bCs/>
          <w:noProof/>
          <w:sz w:val="20"/>
        </w:rPr>
        <w:t>Strategic Importance of Topic</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noProof/>
        </w:rPr>
        <w:t xml:space="preserve">a. </w:t>
      </w:r>
      <w:r w:rsidRPr="001D1590">
        <w:rPr>
          <w:b/>
          <w:bCs/>
          <w:i/>
          <w:noProof/>
        </w:rPr>
        <w:t>How does the proposal potentially prepare regulatory organisations to cope with future innovation? Which areas of regulatory science are most likely to benefit from t</w:t>
      </w:r>
      <w:r w:rsidRPr="001D1590">
        <w:rPr>
          <w:b/>
          <w:bCs/>
          <w:i/>
          <w:noProof/>
        </w:rPr>
        <w:t>he recommendation?</w:t>
      </w:r>
    </w:p>
    <w:p w:rsidR="004F3EAD" w:rsidRPr="001D1590" w:rsidRDefault="001C1C30" w:rsidP="008572A2">
      <w:pPr>
        <w:pStyle w:val="BodytextAgency"/>
        <w:numPr>
          <w:ilvl w:val="0"/>
          <w:numId w:val="83"/>
        </w:numPr>
        <w:pBdr>
          <w:top w:val="single" w:sz="4" w:space="1" w:color="auto"/>
          <w:left w:val="single" w:sz="4" w:space="4" w:color="auto"/>
          <w:bottom w:val="single" w:sz="4" w:space="1" w:color="auto"/>
          <w:right w:val="single" w:sz="4" w:space="4" w:color="auto"/>
        </w:pBdr>
        <w:rPr>
          <w:bCs/>
          <w:noProof/>
        </w:rPr>
      </w:pPr>
      <w:r w:rsidRPr="001D1590">
        <w:rPr>
          <w:bCs/>
          <w:noProof/>
        </w:rPr>
        <w:t>By increasing general awareness of the regulatory network around Big Data, its potential and challenges in the context of regulatory decision making, we better prepare the network to decide on and implement the changes necessary to exploit Big Data to impr</w:t>
      </w:r>
      <w:r w:rsidRPr="001D1590">
        <w:rPr>
          <w:bCs/>
          <w:noProof/>
        </w:rPr>
        <w:t>ove our decision making.</w:t>
      </w:r>
    </w:p>
    <w:p w:rsidR="004F3EAD" w:rsidRPr="001D1590" w:rsidRDefault="001C1C30" w:rsidP="008572A2">
      <w:pPr>
        <w:pStyle w:val="BodytextAgency"/>
        <w:numPr>
          <w:ilvl w:val="0"/>
          <w:numId w:val="83"/>
        </w:numPr>
        <w:pBdr>
          <w:top w:val="single" w:sz="4" w:space="1" w:color="auto"/>
          <w:left w:val="single" w:sz="4" w:space="4" w:color="auto"/>
          <w:bottom w:val="single" w:sz="4" w:space="1" w:color="auto"/>
          <w:right w:val="single" w:sz="4" w:space="4" w:color="auto"/>
        </w:pBdr>
        <w:rPr>
          <w:bCs/>
          <w:noProof/>
        </w:rPr>
      </w:pPr>
      <w:r w:rsidRPr="001D1590">
        <w:rPr>
          <w:bCs/>
          <w:noProof/>
        </w:rPr>
        <w:t>By providing assessors with the knowledge necessary to critically assess the appropriateness of the datasets and methodology used, we ensure that they can draw informed conclusions on Big Data analysis. This is a short to medium te</w:t>
      </w:r>
      <w:r w:rsidRPr="001D1590">
        <w:rPr>
          <w:bCs/>
          <w:noProof/>
        </w:rPr>
        <w:t xml:space="preserve">rm goal to deal with immediate challenges while more comprehensive training curricula are being developed within the context of the wider training strategy. </w:t>
      </w:r>
    </w:p>
    <w:p w:rsidR="004F3EAD" w:rsidRPr="001D1590" w:rsidRDefault="001C1C30" w:rsidP="008572A2">
      <w:pPr>
        <w:pStyle w:val="BodytextAgency"/>
        <w:numPr>
          <w:ilvl w:val="0"/>
          <w:numId w:val="83"/>
        </w:numPr>
        <w:pBdr>
          <w:top w:val="single" w:sz="4" w:space="1" w:color="auto"/>
          <w:left w:val="single" w:sz="4" w:space="4" w:color="auto"/>
          <w:bottom w:val="single" w:sz="4" w:space="1" w:color="auto"/>
          <w:right w:val="single" w:sz="4" w:space="4" w:color="auto"/>
        </w:pBdr>
        <w:rPr>
          <w:bCs/>
          <w:noProof/>
        </w:rPr>
      </w:pPr>
      <w:r w:rsidRPr="001D1590">
        <w:rPr>
          <w:bCs/>
          <w:noProof/>
        </w:rPr>
        <w:t>By forming a cross network group with the specific mandate to focus on the identification of the n</w:t>
      </w:r>
      <w:r w:rsidRPr="001D1590">
        <w:rPr>
          <w:bCs/>
          <w:noProof/>
        </w:rPr>
        <w:t>ecessary skills and the formulation of a resourcing and training strategy over the longer term, we ensure that training efforts (either developed by the network or sourced from external partners) can deliver the networks vision on Big Data.</w:t>
      </w:r>
    </w:p>
    <w:p w:rsidR="004F3EAD" w:rsidRPr="001D1590" w:rsidRDefault="004F3EAD" w:rsidP="00AD5E68">
      <w:pPr>
        <w:pStyle w:val="BodytextAgency"/>
        <w:pBdr>
          <w:top w:val="single" w:sz="4" w:space="1" w:color="auto"/>
          <w:left w:val="single" w:sz="4" w:space="4" w:color="auto"/>
          <w:bottom w:val="single" w:sz="4" w:space="1" w:color="auto"/>
          <w:right w:val="single" w:sz="4" w:space="4" w:color="auto"/>
        </w:pBdr>
        <w:rPr>
          <w:bCs/>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noProof/>
        </w:rPr>
        <w:t xml:space="preserve">b. </w:t>
      </w:r>
      <w:r w:rsidRPr="001D1590">
        <w:rPr>
          <w:b/>
          <w:bCs/>
          <w:i/>
          <w:noProof/>
        </w:rPr>
        <w:t>In which sp</w:t>
      </w:r>
      <w:r w:rsidRPr="001D1590">
        <w:rPr>
          <w:b/>
          <w:bCs/>
          <w:i/>
          <w:noProof/>
        </w:rPr>
        <w:t xml:space="preserve">here does the proposal sit and why?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These proposals sit in the sphere of the EU regulatory network as they refer to actions to be taken by the network to ensure a comprehensive skills analysis, and a sustainable approach to training and recruitment across</w:t>
      </w:r>
      <w:r w:rsidRPr="001D1590">
        <w:rPr>
          <w:bCs/>
          <w:noProof/>
        </w:rPr>
        <w:t xml:space="preserve"> the network in the context of Big Data. </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The training modules proposed for development in this fiche will be developed by content experts in the network with support from the EU Network Training Centre (EU NTC).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lastRenderedPageBreak/>
        <w:t>c. What is the relevant landscape at a nat</w:t>
      </w:r>
      <w:r w:rsidRPr="001D1590">
        <w:rPr>
          <w:b/>
          <w:bCs/>
          <w:i/>
          <w:noProof/>
        </w:rPr>
        <w:t xml:space="preserve">ional, European or international level? </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i/>
          <w:noProof/>
        </w:rPr>
      </w:pPr>
      <w:r w:rsidRPr="001D1590">
        <w:rPr>
          <w:bCs/>
          <w:i/>
          <w:noProof/>
        </w:rPr>
        <w:t>N/A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d. Does the proposal relate to or potentially complement existing regulatory activities?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i/>
          <w:noProof/>
        </w:rPr>
      </w:pPr>
      <w:r w:rsidRPr="001D1590">
        <w:rPr>
          <w:bCs/>
          <w:i/>
          <w:noProof/>
        </w:rPr>
        <w:t>N/A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e. How does the proposal potentially improve the timing of access of new drugs to patients?</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These proposals will </w:t>
      </w:r>
      <w:r w:rsidRPr="001D1590">
        <w:rPr>
          <w:bCs/>
          <w:noProof/>
        </w:rPr>
        <w:t>help to increase the ability of the network to make use of the opportunities and deal with the challenges posed by the emergence of Big Data in medicines regulation. Ultimately this will support quicker and better access to safe and effective medicines.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f.</w:t>
      </w:r>
      <w:r w:rsidRPr="001D1590">
        <w:rPr>
          <w:b/>
          <w:bCs/>
          <w:i/>
          <w:noProof/>
        </w:rPr>
        <w:t xml:space="preserve"> Given the new construct, which industries and which regulators are likely to most benefit?</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 NCAs and EMA</w:t>
      </w:r>
      <w:r w:rsidR="00AD72C0">
        <w:rPr>
          <w:bCs/>
          <w:noProof/>
        </w:rPr>
        <w:t>.</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g. How would the project impact on/add value to/improve our processes?</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It will prepare the network for the necessary changes to accommodate the e</w:t>
      </w:r>
      <w:r w:rsidRPr="001D1590">
        <w:rPr>
          <w:bCs/>
          <w:noProof/>
        </w:rPr>
        <w:t>mergence of Big Data in regulatory science.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h. How would sustainability of the initiative be assured?</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When any further initiatives are formalised in the future in the context of the network’s Big Data vision, the proposed mandate body should analyse the im</w:t>
      </w:r>
      <w:r w:rsidRPr="001D1590">
        <w:rPr>
          <w:bCs/>
          <w:noProof/>
        </w:rPr>
        <w:t>pact on existing skills requirements, detail any new skill requirements, and conduct a new skills gap analysis. This should lead an update of general Big Data strategy, ensuring its sustainability. Any impacted curriculum planning will again need to be upd</w:t>
      </w:r>
      <w:r w:rsidRPr="001D1590">
        <w:rPr>
          <w:bCs/>
          <w:noProof/>
        </w:rPr>
        <w:t xml:space="preserve">ated at such time. </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Any training developed in the network (within the context of existing EU NTC curricula) will follow the normal EU NTC process for course follow-up (collection of feedback from users, review of course content when necessary) to ensure su</w:t>
      </w:r>
      <w:r w:rsidRPr="001D1590">
        <w:rPr>
          <w:bCs/>
          <w:noProof/>
        </w:rPr>
        <w:t xml:space="preserve">stainability of the content.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i. What are the risks and issues?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N/A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The risk is mainly related with failing to future proof the regulatory network in the context of a fast moving scientific landscape.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j. Are there obvious overlaps with recommendations/actions from other subgroups?</w:t>
      </w:r>
    </w:p>
    <w:p w:rsidR="004F3EAD" w:rsidRPr="00AD72C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N/A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h. Was the proposal prioritised by st</w:t>
      </w:r>
      <w:r w:rsidRPr="001D1590">
        <w:rPr>
          <w:b/>
          <w:bCs/>
          <w:i/>
          <w:noProof/>
        </w:rPr>
        <w:t>akeholders through the public consultation?</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i/>
          <w:noProof/>
        </w:rPr>
      </w:pPr>
      <w:r w:rsidRPr="001D1590">
        <w:rPr>
          <w:bCs/>
          <w:noProof/>
        </w:rPr>
        <w:t>There was significant support for the need to focus on skills and capacity building in the network to deal with Big Data in the stakeholders comments to the public consultation on the Big Data summary report. Spe</w:t>
      </w:r>
      <w:r w:rsidRPr="001D1590">
        <w:rPr>
          <w:bCs/>
          <w:noProof/>
        </w:rPr>
        <w:t xml:space="preserve">cific comments included that </w:t>
      </w:r>
      <w:r w:rsidRPr="001D1590">
        <w:rPr>
          <w:rFonts w:eastAsia="Times New Roman"/>
          <w:noProof/>
        </w:rPr>
        <w:t>training needs to be coordinated, especially in bio-informatics, biostatistics and data science, for all regulatory bodies.</w:t>
      </w:r>
      <w:r w:rsidRPr="001D1590">
        <w:rPr>
          <w:bCs/>
          <w:noProof/>
        </w:rPr>
        <w:t xml:space="preserve"> There were also offers from Industry to be involved in the delivery of training for the regulatory netw</w:t>
      </w:r>
      <w:r w:rsidRPr="001D1590">
        <w:rPr>
          <w:bCs/>
          <w:noProof/>
        </w:rPr>
        <w:t xml:space="preserve">ork. Options for Industry to be involved in training of assessors should however be explored with care to prevent conflict of interest. </w:t>
      </w:r>
      <w:r w:rsidRPr="001D1590">
        <w:rPr>
          <w:bCs/>
          <w:i/>
          <w:noProof/>
        </w:rPr>
        <w:t>Provide a score for Strategic importance (scale 1-5 where 5 is highest)?</w:t>
      </w:r>
    </w:p>
    <w:sdt>
      <w:sdtPr>
        <w:rPr>
          <w:bCs/>
          <w:noProof/>
        </w:rPr>
        <w:id w:val="-762140974"/>
        <w:placeholder>
          <w:docPart w:val="AD5FA879FE2C49A9A5BDB07A0E2D634B"/>
        </w:placeholder>
      </w:sdtPr>
      <w:sdtEndPr/>
      <w:sdtContent>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5 </w:t>
          </w:r>
        </w:p>
      </w:sdtContent>
    </w:sdt>
    <w:p w:rsidR="004F3EAD" w:rsidRDefault="004F3EAD" w:rsidP="00AD72C0">
      <w:pPr>
        <w:pStyle w:val="NormalAgency"/>
        <w:rPr>
          <w:noProof/>
        </w:rPr>
      </w:pPr>
    </w:p>
    <w:p w:rsidR="00273756" w:rsidRPr="001D1590" w:rsidRDefault="00273756" w:rsidP="00AD72C0">
      <w:pPr>
        <w:pStyle w:val="NormalAgency"/>
        <w:rPr>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sz w:val="20"/>
        </w:rPr>
      </w:pPr>
      <w:r w:rsidRPr="001D1590">
        <w:rPr>
          <w:b/>
          <w:bCs/>
          <w:noProof/>
          <w:sz w:val="20"/>
        </w:rPr>
        <w:lastRenderedPageBreak/>
        <w:t>4. Feasibility</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a. Level of effort required to deliver the initiative?</w:t>
      </w:r>
    </w:p>
    <w:p w:rsidR="004F3EAD" w:rsidRPr="001D1590" w:rsidRDefault="001C1C30" w:rsidP="00AD72C0">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Proposal I regarding delivery of the planned modules: the necessary level of effort for this proposal is relatively low, as it refers to the creation of modules which can be developed in easy-to-produc</w:t>
      </w:r>
      <w:r w:rsidRPr="001D1590">
        <w:rPr>
          <w:bCs/>
          <w:noProof/>
        </w:rPr>
        <w:t>e format (for example by creating PowerPoint slides with narration by the content expert). As this content can then be uploaded as online training on the EU NTC LMS, the information can be disseminated throughout the network without any additional investme</w:t>
      </w:r>
      <w:r w:rsidRPr="001D1590">
        <w:rPr>
          <w:bCs/>
          <w:noProof/>
        </w:rPr>
        <w:t>nt of resources.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These initial introduction modules, if needed, can later be updated or supplemented with additional content to create more extensive training programmes to fulfil further learning needs.</w:t>
      </w:r>
    </w:p>
    <w:p w:rsidR="004F3EAD" w:rsidRPr="001D1590" w:rsidRDefault="001C1C30" w:rsidP="00AD72C0">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 proposal II -  to develop a cross network body w</w:t>
      </w:r>
      <w:r w:rsidRPr="001D1590">
        <w:rPr>
          <w:bCs/>
          <w:noProof/>
        </w:rPr>
        <w:t xml:space="preserve">ith the mandate to: </w:t>
      </w:r>
    </w:p>
    <w:p w:rsidR="004F3EAD" w:rsidRPr="001D1590" w:rsidRDefault="001C1C30" w:rsidP="008572A2">
      <w:pPr>
        <w:pStyle w:val="BodytextAgency"/>
        <w:numPr>
          <w:ilvl w:val="0"/>
          <w:numId w:val="84"/>
        </w:numPr>
        <w:pBdr>
          <w:top w:val="single" w:sz="4" w:space="1" w:color="auto"/>
          <w:left w:val="single" w:sz="4" w:space="4" w:color="auto"/>
          <w:bottom w:val="single" w:sz="4" w:space="1" w:color="auto"/>
          <w:right w:val="single" w:sz="4" w:space="4" w:color="auto"/>
        </w:pBdr>
        <w:rPr>
          <w:bCs/>
          <w:noProof/>
        </w:rPr>
      </w:pPr>
      <w:r w:rsidRPr="001D1590">
        <w:rPr>
          <w:bCs/>
          <w:noProof/>
        </w:rPr>
        <w:t xml:space="preserve">(i) perform a skills and gap analysis; </w:t>
      </w:r>
    </w:p>
    <w:p w:rsidR="004F3EAD" w:rsidRPr="001D1590" w:rsidRDefault="001C1C30" w:rsidP="008572A2">
      <w:pPr>
        <w:pStyle w:val="BodytextAgency"/>
        <w:numPr>
          <w:ilvl w:val="0"/>
          <w:numId w:val="84"/>
        </w:numPr>
        <w:pBdr>
          <w:top w:val="single" w:sz="4" w:space="1" w:color="auto"/>
          <w:left w:val="single" w:sz="4" w:space="4" w:color="auto"/>
          <w:bottom w:val="single" w:sz="4" w:space="1" w:color="auto"/>
          <w:right w:val="single" w:sz="4" w:space="4" w:color="auto"/>
        </w:pBdr>
        <w:rPr>
          <w:bCs/>
          <w:noProof/>
        </w:rPr>
      </w:pPr>
      <w:r w:rsidRPr="001D1590">
        <w:rPr>
          <w:bCs/>
          <w:noProof/>
        </w:rPr>
        <w:t>(ii) design and implement a training strategy</w:t>
      </w:r>
      <w:r w:rsidR="00AD72C0">
        <w:rPr>
          <w:bCs/>
          <w:noProof/>
        </w:rPr>
        <w:t>.</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This programme of work will be more feasible if it is the proposed mandate is added to that of an already existing body in the network (e.g. the </w:t>
      </w:r>
      <w:r w:rsidRPr="001D1590">
        <w:rPr>
          <w:bCs/>
          <w:noProof/>
        </w:rPr>
        <w:t>continuation of the Big Data TaskForce). However, it will require significant time and resource investment to complete the skills analysis and design and implement recruitment and training strategies (part of this work can be outsourced to external consult</w:t>
      </w:r>
      <w:r w:rsidRPr="001D1590">
        <w:rPr>
          <w:bCs/>
          <w:noProof/>
        </w:rPr>
        <w:t xml:space="preserve">ants). As mentioned earlier, more clarity on the strategic direction of the network will be required in order to identify the skills and roles in the required amount of detail.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b. What is the time for delivery?</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
          <w:bCs/>
          <w:noProof/>
        </w:rPr>
        <w:t>Proposal for the delivery of the planned mod</w:t>
      </w:r>
      <w:r w:rsidRPr="001D1590">
        <w:rPr>
          <w:b/>
          <w:bCs/>
          <w:noProof/>
        </w:rPr>
        <w:t>ules for short-to mid term training</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We estimate that it should be possible to deliver a first (example) module by Q1 2020 and to deliver all proposed modules, following the same format, by Q4 2020.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
          <w:bCs/>
          <w:noProof/>
        </w:rPr>
        <w:t>Proposal to form a network wide body to deliver a skills</w:t>
      </w:r>
      <w:r w:rsidRPr="001D1590">
        <w:rPr>
          <w:b/>
          <w:bCs/>
          <w:noProof/>
        </w:rPr>
        <w:t xml:space="preserve"> and gap analysis, design training and resourcing strategy and follow up on the implementation</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Such a body can be identified and the mandate formalised by Q3 2020. As mentioned, it would be advisable to add the proposed mandate is added to that of an alre</w:t>
      </w:r>
      <w:r w:rsidRPr="001D1590">
        <w:rPr>
          <w:bCs/>
          <w:noProof/>
        </w:rPr>
        <w:t>ady existing body in the network (e.g. the continuation of the Big Data TaskForce).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Further maturation of the regulatory strategy with regard to Big Data and formalisation of the activities proposed by the Big Data taskforce is predicted in the coming year</w:t>
      </w:r>
      <w:r w:rsidRPr="001D1590">
        <w:rPr>
          <w:bCs/>
          <w:noProof/>
        </w:rPr>
        <w:t>, after which the skills (gap) analysis can start. We estimate this to be possible at the end of next year, depending on the progress in development a formalised approach.</w:t>
      </w:r>
      <w:r w:rsidRPr="001D1590">
        <w:rPr>
          <w:bCs/>
          <w:i/>
          <w:noProof/>
        </w:rPr>
        <w:tab/>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c. When will benefits of the recommendation be realised? Are they measurable?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Any t</w:t>
      </w:r>
      <w:r w:rsidRPr="001D1590">
        <w:rPr>
          <w:bCs/>
          <w:noProof/>
        </w:rPr>
        <w:t>raining offers developed over the short term under proposal 2 will follow the EU NTC’s normal feedback process, where user feedback on the training offers is continuously captured and an overview of comments regularly communicated to the owner of the modul</w:t>
      </w:r>
      <w:r w:rsidRPr="001D1590">
        <w:rPr>
          <w:bCs/>
          <w:noProof/>
        </w:rPr>
        <w:t xml:space="preserve">e so the usefulness can be monitored and the necessary changes and additions to its content can be made.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However, for training to have any measurable and significant impact on the network’s business goals, and the implementation of the network’s vision on</w:t>
      </w:r>
      <w:r w:rsidRPr="001D1590">
        <w:rPr>
          <w:bCs/>
          <w:noProof/>
        </w:rPr>
        <w:t xml:space="preserve"> Big Data, a more top-down training strategy is needed, starting for detected gaps for skills that we know we will need in the future, strategic. This should start, as proposed, from a skills analysis and be formalised in the implementation of a network-wi</w:t>
      </w:r>
      <w:r w:rsidRPr="001D1590">
        <w:rPr>
          <w:bCs/>
          <w:noProof/>
        </w:rPr>
        <w:t xml:space="preserve">de training strategy. When this strategy includes clear KPIs and information on how they will be </w:t>
      </w:r>
      <w:r w:rsidRPr="001D1590">
        <w:rPr>
          <w:bCs/>
          <w:noProof/>
        </w:rPr>
        <w:lastRenderedPageBreak/>
        <w:t>measured, successful implementation will lead to a measurable decrease in the regulatory skills gaps and a measurable increase in the level of skills and knowl</w:t>
      </w:r>
      <w:r w:rsidRPr="001D1590">
        <w:rPr>
          <w:bCs/>
          <w:noProof/>
        </w:rPr>
        <w:t xml:space="preserve">edge in the network.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d. How does the proposal relate to or potentially complement activities?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Longer term training needs will be informed by the formalisation of an approach with regard to big data in regulatory decision making.  In addition, the Big Data</w:t>
      </w:r>
      <w:r w:rsidRPr="001D1590">
        <w:rPr>
          <w:bCs/>
          <w:noProof/>
        </w:rPr>
        <w:t xml:space="preserve"> taskforce is recommending a number of specific initiatives, which will have specific training needs and thus equally influence the development of the long term strategy.</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e. What international research initiatives exist relating to the new topic? (If so, p</w:t>
      </w:r>
      <w:r w:rsidRPr="001D1590">
        <w:rPr>
          <w:b/>
          <w:bCs/>
          <w:i/>
          <w:noProof/>
        </w:rPr>
        <w:t>lease identify these and related respective research projects)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i/>
          <w:noProof/>
        </w:rPr>
      </w:pPr>
      <w:r w:rsidRPr="001D1590">
        <w:rPr>
          <w:bCs/>
          <w:i/>
          <w:noProof/>
        </w:rPr>
        <w:t>N/A</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f. Provide a score for feasibility (scale 1-5; 1 = low feasibility; 5 = highest feasibility)?</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Development of modules: feasibility score is 5</w:t>
      </w:r>
      <w:r w:rsidR="00AD72C0">
        <w:rPr>
          <w:bCs/>
          <w:noProof/>
        </w:rPr>
        <w:t>.</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Skills analysis and </w:t>
      </w:r>
      <w:r w:rsidRPr="001D1590">
        <w:rPr>
          <w:bCs/>
          <w:noProof/>
        </w:rPr>
        <w:t>recruitment/training strategy design and implementation: 3</w:t>
      </w:r>
      <w:r w:rsidR="00AD72C0">
        <w:rPr>
          <w:bCs/>
          <w:noProof/>
        </w:rPr>
        <w:t>.</w:t>
      </w:r>
      <w:r w:rsidRPr="001D1590">
        <w:rPr>
          <w:bCs/>
          <w:noProof/>
        </w:rPr>
        <w:t xml:space="preserv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(This would increase as soon as there is more clarity on the details of the required changes in processes and activities). </w:t>
      </w:r>
    </w:p>
    <w:p w:rsidR="004F3EAD" w:rsidRPr="001D1590" w:rsidRDefault="004F3EAD" w:rsidP="00AD72C0">
      <w:pPr>
        <w:pStyle w:val="NormalAgency"/>
        <w:rPr>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sz w:val="20"/>
        </w:rPr>
      </w:pPr>
      <w:r w:rsidRPr="001D1590">
        <w:rPr>
          <w:b/>
          <w:bCs/>
          <w:noProof/>
          <w:sz w:val="20"/>
        </w:rPr>
        <w:t>5. Required resources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i/>
          <w:noProof/>
        </w:rPr>
      </w:pPr>
      <w:r w:rsidRPr="001D1590">
        <w:rPr>
          <w:bCs/>
          <w:i/>
          <w:noProof/>
        </w:rPr>
        <w:t xml:space="preserve">What are the required resources for the </w:t>
      </w:r>
      <w:r w:rsidRPr="001D1590">
        <w:rPr>
          <w:bCs/>
          <w:i/>
          <w:noProof/>
        </w:rPr>
        <w:t>research initiative?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a. Human (estimated number of FTES):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For the development of the </w:t>
      </w:r>
      <w:r w:rsidR="003D5310" w:rsidRPr="001D1590">
        <w:rPr>
          <w:bCs/>
          <w:noProof/>
        </w:rPr>
        <w:t>short-term</w:t>
      </w:r>
      <w:r w:rsidRPr="001D1590">
        <w:rPr>
          <w:bCs/>
          <w:noProof/>
        </w:rPr>
        <w:t xml:space="preserve"> development proposed set of training modules we need 1 content expert per module to prepare slides and record a narration. We estimate that the time needed by t</w:t>
      </w:r>
      <w:r w:rsidRPr="001D1590">
        <w:rPr>
          <w:bCs/>
          <w:noProof/>
        </w:rPr>
        <w:t xml:space="preserve">he content expert to prepare the slides and record the narration for each module, is 7-10 working days per module.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For a total of 6 modules that would mean resources required of 1 FTE (changing roles) for a total 42 – 60 days by end 2020.</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Resources will a</w:t>
      </w:r>
      <w:r w:rsidRPr="001D1590">
        <w:rPr>
          <w:bCs/>
          <w:noProof/>
        </w:rPr>
        <w:t>lso be required from the EU NTC to support this development and to make the materials available via the LMS. However, this is within the remit of their normal day-to-day activities.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For the skills and gap analysis, long term development and implementation </w:t>
      </w:r>
      <w:r w:rsidRPr="001D1590">
        <w:rPr>
          <w:bCs/>
          <w:noProof/>
        </w:rPr>
        <w:t>of a training strategy the resource implication is more difficult to estimate, as there are a number of factors which will influence the resource need. It is anticipated that this group will be formed by Q3 2020 and its work will commence Q1 2021. As menti</w:t>
      </w:r>
      <w:r w:rsidRPr="001D1590">
        <w:rPr>
          <w:bCs/>
          <w:noProof/>
        </w:rPr>
        <w:t>oned earlier, it would be advisable to add the proposed mandate is added to that of an already existing body in the network (e.g. the continuation of the Big Data Taskforce). It is crucial that a person or group of persons in the network is mandated to foc</w:t>
      </w:r>
      <w:r w:rsidRPr="001D1590">
        <w:rPr>
          <w:bCs/>
          <w:noProof/>
        </w:rPr>
        <w:t>us on this question. However, the actual work required for the skills can be either done in-house or outsourced to consultants (which will either have an implication on the necessary FTEs or on the necessary budget for this exercise).</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 xml:space="preserve">c. What skill set is </w:t>
      </w:r>
      <w:r w:rsidRPr="001D1590">
        <w:rPr>
          <w:b/>
          <w:bCs/>
          <w:i/>
          <w:noProof/>
        </w:rPr>
        <w:t>required</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For the proposed delivery of the planned learning modules on regulatory acceptability and on privacy and ethics, content experts will need to have the necessary knowledge on the topic in order to fulfil the outlined learning objectives. We foresee</w:t>
      </w:r>
      <w:r w:rsidRPr="001D1590">
        <w:rPr>
          <w:bCs/>
          <w:noProof/>
        </w:rPr>
        <w:t xml:space="preserve"> no problem in identifying this expertise in the network.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lastRenderedPageBreak/>
        <w:t>Conducting a skills gap analyses requires a detailed picture of skills required in the future,  so a clear understanding of the future strategic direction of the network and the role of Big Data wi</w:t>
      </w:r>
      <w:r w:rsidRPr="001D1590">
        <w:rPr>
          <w:bCs/>
          <w:noProof/>
        </w:rPr>
        <w:t>ll be required for  such a</w:t>
      </w:r>
      <w:r w:rsidR="003D5310" w:rsidRPr="001D1590">
        <w:rPr>
          <w:bCs/>
          <w:noProof/>
        </w:rPr>
        <w:t>n</w:t>
      </w:r>
      <w:r w:rsidRPr="001D1590">
        <w:rPr>
          <w:bCs/>
          <w:noProof/>
        </w:rPr>
        <w:t xml:space="preserve"> analysis. Potentially it could be considered to outsource (part of) the skills analysis to external consultants.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d. Financial resources – consider infrastructure costs, data access costs, services of external vendors?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The devel</w:t>
      </w:r>
      <w:r w:rsidRPr="001D1590">
        <w:rPr>
          <w:bCs/>
          <w:noProof/>
        </w:rPr>
        <w:t>opment of the proposed modules for short term training has no additional financial cost (other than time invested by the content experts and the EU NTC to develop and make available the proposed modules).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For the skills analysis, budget might be required t</w:t>
      </w:r>
      <w:r w:rsidRPr="001D1590">
        <w:rPr>
          <w:bCs/>
          <w:noProof/>
        </w:rPr>
        <w:t xml:space="preserve">o outsource part of this work if it is decided that this is the best approach. However this investment would likely be necessary in 2021. </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e. Timescale of delivery in terms of costs – breakdown across years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For a total of 6 training modules 1 FTE (changing</w:t>
      </w:r>
      <w:r w:rsidRPr="001D1590">
        <w:rPr>
          <w:bCs/>
          <w:noProof/>
        </w:rPr>
        <w:t xml:space="preserve"> roles) for a total 42– 60 days by end 2020.</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Formation of cross network training group by Q3 2020.  Workplan will be developed in Q4 2020 with a procurement exercise launched Q1 2021 for outsourcing the skills and gap analysis.</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f. Are there potential fundi</w:t>
      </w:r>
      <w:r w:rsidRPr="001D1590">
        <w:rPr>
          <w:b/>
          <w:bCs/>
          <w:i/>
          <w:noProof/>
        </w:rPr>
        <w:t>ng partners</w:t>
      </w:r>
      <w:r w:rsidR="00AD72C0">
        <w:rPr>
          <w:b/>
          <w:bCs/>
          <w:i/>
          <w:noProof/>
        </w:rPr>
        <w:t>?</w:t>
      </w:r>
    </w:p>
    <w:sdt>
      <w:sdtPr>
        <w:rPr>
          <w:bCs/>
          <w:noProof/>
        </w:rPr>
        <w:id w:val="435332532"/>
        <w:placeholder>
          <w:docPart w:val="8ED0D51FAD084378A7B5F73CB653DF22"/>
        </w:placeholder>
      </w:sdtPr>
      <w:sdtEndPr/>
      <w:sdtContent>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EMA (EU NTC), NCAs, European Commission</w:t>
          </w:r>
          <w:r w:rsidR="00AD72C0">
            <w:rPr>
              <w:bCs/>
              <w:noProof/>
            </w:rPr>
            <w:t>.</w:t>
          </w:r>
        </w:p>
      </w:sdtContent>
    </w:sdt>
    <w:p w:rsidR="004F3EAD" w:rsidRPr="001D1590" w:rsidRDefault="004F3EAD" w:rsidP="00AD72C0">
      <w:pPr>
        <w:pStyle w:val="NormalAgency"/>
        <w:rPr>
          <w:noProof/>
        </w:rPr>
      </w:pP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noProof/>
          <w:sz w:val="20"/>
        </w:rPr>
      </w:pPr>
      <w:r w:rsidRPr="001D1590">
        <w:rPr>
          <w:b/>
          <w:bCs/>
          <w:noProof/>
          <w:sz w:val="20"/>
        </w:rPr>
        <w:t>6. Level of prioritisation</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1D1590">
        <w:rPr>
          <w:b/>
          <w:bCs/>
          <w:i/>
          <w:noProof/>
        </w:rPr>
        <w:t xml:space="preserve">a. Enter a score for prioritisation (1-5 – 5 is highest) and briefly justify.  Consider strategic importance, stakeholder priority, regulatory impact; potential </w:t>
      </w:r>
      <w:r w:rsidRPr="001D1590">
        <w:rPr>
          <w:b/>
          <w:bCs/>
          <w:i/>
          <w:noProof/>
        </w:rPr>
        <w:t>public health impact, feasibility:</w:t>
      </w:r>
    </w:p>
    <w:sdt>
      <w:sdtPr>
        <w:rPr>
          <w:bCs/>
          <w:noProof/>
        </w:rPr>
        <w:id w:val="1558352029"/>
        <w:placeholder>
          <w:docPart w:val="4837D5CEF00F4FB28DC9DB6D43048B09"/>
        </w:placeholder>
      </w:sdtPr>
      <w:sdtEndPr/>
      <w:sdtContent>
        <w:p w:rsidR="004F3EAD" w:rsidRPr="001D1590" w:rsidRDefault="001C1C30" w:rsidP="00AD72C0">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High Priority – 5</w:t>
          </w:r>
          <w:r w:rsidR="00AD72C0">
            <w:rPr>
              <w:bCs/>
              <w:noProof/>
            </w:rPr>
            <w:t>.</w:t>
          </w:r>
        </w:p>
        <w:p w:rsidR="004F3EAD" w:rsidRPr="001D159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1D1590">
            <w:rPr>
              <w:bCs/>
              <w:noProof/>
            </w:rPr>
            <w:t xml:space="preserve">It is crucial for the network to focus on the question of skills profiles and skills gaps in the coming years, as this will form the basis of an integrated resourcing and training strategy that can </w:t>
          </w:r>
          <w:r w:rsidRPr="001D1590">
            <w:rPr>
              <w:bCs/>
              <w:noProof/>
            </w:rPr>
            <w:t>fulfil the network’s business goals. In the meantime, it is also crucial for the network to start developing simple introductory training offers around Big Data, which can later be built-upon with more content to create more extensive training programmes t</w:t>
          </w:r>
          <w:r w:rsidRPr="001D1590">
            <w:rPr>
              <w:bCs/>
              <w:noProof/>
            </w:rPr>
            <w:t>o fulfil further learning needs</w:t>
          </w:r>
          <w:r w:rsidR="00AD72C0">
            <w:rPr>
              <w:bCs/>
              <w:noProof/>
            </w:rPr>
            <w:t>.</w:t>
          </w:r>
        </w:p>
      </w:sdtContent>
    </w:sdt>
    <w:p w:rsidR="004F3EAD" w:rsidRPr="001D1590" w:rsidRDefault="004F3EAD" w:rsidP="008E7073">
      <w:pPr>
        <w:rPr>
          <w:noProof/>
          <w:lang w:val="en-GB"/>
        </w:rPr>
      </w:pPr>
    </w:p>
    <w:p w:rsidR="00F83A0C" w:rsidRPr="001D1590" w:rsidRDefault="00F83A0C" w:rsidP="008E7073">
      <w:pPr>
        <w:rPr>
          <w:b/>
          <w:noProof/>
          <w:lang w:val="en-GB"/>
        </w:rPr>
      </w:pPr>
      <w:bookmarkStart w:id="14" w:name="Agenda"/>
      <w:bookmarkStart w:id="15" w:name="Appendix1"/>
    </w:p>
    <w:p w:rsidR="00AD72C0" w:rsidRDefault="001C1C30">
      <w:pPr>
        <w:rPr>
          <w:b/>
          <w:noProof/>
          <w:lang w:val="en-GB"/>
        </w:rPr>
      </w:pPr>
      <w:r>
        <w:rPr>
          <w:b/>
          <w:noProof/>
          <w:lang w:val="en-GB"/>
        </w:rPr>
        <w:br w:type="page"/>
      </w:r>
    </w:p>
    <w:p w:rsidR="000A3974" w:rsidRPr="000A3974" w:rsidRDefault="001C1C30" w:rsidP="000A3974">
      <w:pPr>
        <w:pStyle w:val="DoccategoryheadingAgency"/>
      </w:pPr>
      <w:r w:rsidRPr="000A3974">
        <w:lastRenderedPageBreak/>
        <w:t>Appendix 1</w:t>
      </w:r>
    </w:p>
    <w:p w:rsidR="004F3EAD" w:rsidRPr="000A3974" w:rsidRDefault="001C1C30" w:rsidP="000A3974">
      <w:pPr>
        <w:pStyle w:val="No-TOCheadingAgency"/>
      </w:pPr>
      <w:r w:rsidRPr="000A3974">
        <w:t>R</w:t>
      </w:r>
      <w:r w:rsidR="00F83A0C" w:rsidRPr="000A3974">
        <w:t>ecommendation on training</w:t>
      </w:r>
      <w:r w:rsidRPr="000A3974">
        <w:t xml:space="preserve">: </w:t>
      </w:r>
      <w:r w:rsidR="0026266D" w:rsidRPr="000A3974">
        <w:t>Agenda – EU NTC awareness session on Big data</w:t>
      </w:r>
    </w:p>
    <w:bookmarkEnd w:id="14"/>
    <w:bookmarkEnd w:id="15"/>
    <w:p w:rsidR="004F3EAD" w:rsidRPr="001D1590" w:rsidRDefault="001C1C30" w:rsidP="008E7073">
      <w:pPr>
        <w:pStyle w:val="DoctitleAgency"/>
        <w:rPr>
          <w:noProof/>
          <w:color w:val="auto"/>
        </w:rPr>
      </w:pPr>
      <w:r w:rsidRPr="001D1590">
        <w:rPr>
          <w:noProof/>
          <w:color w:val="auto"/>
        </w:rPr>
        <w:t>Agenda – EU NTC awareness session on Big data</w:t>
      </w:r>
    </w:p>
    <w:p w:rsidR="004F3EAD" w:rsidRPr="001D1590" w:rsidRDefault="001C1C30" w:rsidP="008E7073">
      <w:pPr>
        <w:pStyle w:val="BodytextAgency"/>
        <w:rPr>
          <w:noProof/>
          <w:sz w:val="24"/>
          <w:szCs w:val="24"/>
        </w:rPr>
      </w:pPr>
      <w:r w:rsidRPr="001D1590">
        <w:rPr>
          <w:noProof/>
          <w:sz w:val="24"/>
          <w:szCs w:val="24"/>
        </w:rPr>
        <w:t>06 June 2019, 12:30 – 14:30 (CET), meeting room 1C</w:t>
      </w:r>
    </w:p>
    <w:p w:rsidR="004F3EAD" w:rsidRPr="001D1590" w:rsidRDefault="001C1C30" w:rsidP="008E7073">
      <w:pPr>
        <w:pStyle w:val="BodytextAgency"/>
        <w:rPr>
          <w:bCs/>
          <w:noProof/>
        </w:rPr>
      </w:pPr>
      <w:r w:rsidRPr="001D1590">
        <w:rPr>
          <w:bCs/>
          <w:noProof/>
        </w:rPr>
        <w:t xml:space="preserve">Chair: Nikolai Brun and </w:t>
      </w:r>
      <w:r w:rsidRPr="001D1590">
        <w:rPr>
          <w:bCs/>
          <w:noProof/>
        </w:rPr>
        <w:t>Alison Cave</w:t>
      </w:r>
    </w:p>
    <w:tbl>
      <w:tblPr>
        <w:tblW w:w="5000" w:type="pct"/>
        <w:tblCellMar>
          <w:left w:w="0" w:type="dxa"/>
          <w:right w:w="0" w:type="dxa"/>
        </w:tblCellMar>
        <w:tblLook w:val="04A0" w:firstRow="1" w:lastRow="0" w:firstColumn="1" w:lastColumn="0" w:noHBand="0" w:noVBand="1"/>
      </w:tblPr>
      <w:tblGrid>
        <w:gridCol w:w="645"/>
        <w:gridCol w:w="4321"/>
        <w:gridCol w:w="3043"/>
        <w:gridCol w:w="1403"/>
      </w:tblGrid>
      <w:tr w:rsidR="00187F10" w:rsidTr="0099247B">
        <w:trPr>
          <w:tblHeader/>
        </w:trPr>
        <w:tc>
          <w:tcPr>
            <w:tcW w:w="335" w:type="pct"/>
            <w:shd w:val="clear" w:color="auto" w:fill="003399"/>
            <w:tcMar>
              <w:top w:w="0" w:type="dxa"/>
              <w:left w:w="108" w:type="dxa"/>
              <w:bottom w:w="0" w:type="dxa"/>
              <w:right w:w="108" w:type="dxa"/>
            </w:tcMar>
            <w:hideMark/>
          </w:tcPr>
          <w:p w:rsidR="004F3EAD" w:rsidRPr="001D1590" w:rsidRDefault="001C1C30" w:rsidP="008E7073">
            <w:pPr>
              <w:pStyle w:val="TableheadingrowsAgency"/>
              <w:rPr>
                <w:b w:val="0"/>
                <w:noProof/>
              </w:rPr>
            </w:pPr>
            <w:r w:rsidRPr="001D1590">
              <w:rPr>
                <w:b w:val="0"/>
                <w:bCs/>
                <w:noProof/>
              </w:rPr>
              <w:t>Item</w:t>
            </w:r>
          </w:p>
        </w:tc>
        <w:tc>
          <w:tcPr>
            <w:tcW w:w="2298" w:type="pct"/>
            <w:shd w:val="clear" w:color="auto" w:fill="003399"/>
            <w:tcMar>
              <w:top w:w="0" w:type="dxa"/>
              <w:left w:w="108" w:type="dxa"/>
              <w:bottom w:w="0" w:type="dxa"/>
              <w:right w:w="108" w:type="dxa"/>
            </w:tcMar>
            <w:hideMark/>
          </w:tcPr>
          <w:p w:rsidR="004F3EAD" w:rsidRPr="001D1590" w:rsidRDefault="001C1C30" w:rsidP="008E7073">
            <w:pPr>
              <w:pStyle w:val="TableheadingrowsAgency"/>
              <w:rPr>
                <w:b w:val="0"/>
                <w:noProof/>
              </w:rPr>
            </w:pPr>
            <w:r w:rsidRPr="001D1590">
              <w:rPr>
                <w:b w:val="0"/>
                <w:bCs/>
                <w:noProof/>
              </w:rPr>
              <w:t>Agenda topics</w:t>
            </w:r>
          </w:p>
        </w:tc>
        <w:tc>
          <w:tcPr>
            <w:tcW w:w="1619" w:type="pct"/>
            <w:shd w:val="clear" w:color="auto" w:fill="003399"/>
            <w:tcMar>
              <w:top w:w="0" w:type="dxa"/>
              <w:left w:w="108" w:type="dxa"/>
              <w:bottom w:w="0" w:type="dxa"/>
              <w:right w:w="108" w:type="dxa"/>
            </w:tcMar>
            <w:hideMark/>
          </w:tcPr>
          <w:p w:rsidR="004F3EAD" w:rsidRPr="001D1590" w:rsidRDefault="001C1C30" w:rsidP="008E7073">
            <w:pPr>
              <w:pStyle w:val="TableheadingrowsAgency"/>
              <w:rPr>
                <w:b w:val="0"/>
                <w:noProof/>
              </w:rPr>
            </w:pPr>
            <w:r w:rsidRPr="001D1590">
              <w:rPr>
                <w:b w:val="0"/>
                <w:bCs/>
                <w:noProof/>
              </w:rPr>
              <w:t>Presenters</w:t>
            </w:r>
          </w:p>
        </w:tc>
        <w:tc>
          <w:tcPr>
            <w:tcW w:w="748" w:type="pct"/>
            <w:shd w:val="clear" w:color="auto" w:fill="003399"/>
            <w:tcMar>
              <w:top w:w="0" w:type="dxa"/>
              <w:left w:w="108" w:type="dxa"/>
              <w:bottom w:w="0" w:type="dxa"/>
              <w:right w:w="108" w:type="dxa"/>
            </w:tcMar>
            <w:hideMark/>
          </w:tcPr>
          <w:p w:rsidR="004F3EAD" w:rsidRPr="001D1590" w:rsidRDefault="001C1C30" w:rsidP="008E7073">
            <w:pPr>
              <w:pStyle w:val="TableheadingrowsAgency"/>
              <w:rPr>
                <w:b w:val="0"/>
                <w:noProof/>
              </w:rPr>
            </w:pPr>
            <w:r w:rsidRPr="001D1590">
              <w:rPr>
                <w:b w:val="0"/>
                <w:bCs/>
                <w:noProof/>
              </w:rPr>
              <w:t>Mins</w:t>
            </w:r>
          </w:p>
        </w:tc>
      </w:tr>
      <w:tr w:rsidR="00187F10" w:rsidTr="00BA4887">
        <w:trPr>
          <w:trHeight w:val="415"/>
        </w:trPr>
        <w:tc>
          <w:tcPr>
            <w:tcW w:w="335" w:type="pct"/>
            <w:tcBorders>
              <w:top w:val="single" w:sz="8" w:space="0" w:color="FFFFFF"/>
              <w:left w:val="single" w:sz="8" w:space="0" w:color="FFFFFF"/>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4F3EAD" w:rsidP="008E7073">
            <w:pPr>
              <w:pStyle w:val="TabletextrowsAgency"/>
              <w:rPr>
                <w:noProof/>
                <w:lang w:eastAsia="zh-CN"/>
              </w:rPr>
            </w:pPr>
          </w:p>
        </w:tc>
        <w:tc>
          <w:tcPr>
            <w:tcW w:w="2298" w:type="pct"/>
            <w:tcBorders>
              <w:top w:val="single" w:sz="8" w:space="0" w:color="FFFFFF"/>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rPr>
            </w:pPr>
            <w:r w:rsidRPr="001D1590">
              <w:rPr>
                <w:noProof/>
              </w:rPr>
              <w:t xml:space="preserve">Introduction </w:t>
            </w:r>
          </w:p>
          <w:p w:rsidR="004F3EAD" w:rsidRPr="001D1590" w:rsidRDefault="001C1C30" w:rsidP="008E7073">
            <w:pPr>
              <w:pStyle w:val="BodytextAgency"/>
              <w:rPr>
                <w:noProof/>
              </w:rPr>
            </w:pPr>
            <w:r w:rsidRPr="001D1590">
              <w:rPr>
                <w:noProof/>
              </w:rPr>
              <w:t xml:space="preserve">Challenges and Opportunities of Big Data </w:t>
            </w:r>
          </w:p>
          <w:p w:rsidR="004F3EAD" w:rsidRPr="001D1590" w:rsidRDefault="001C1C30" w:rsidP="008E7073">
            <w:pPr>
              <w:pStyle w:val="BodytextAgency"/>
              <w:rPr>
                <w:noProof/>
              </w:rPr>
            </w:pPr>
            <w:r w:rsidRPr="001D1590">
              <w:rPr>
                <w:noProof/>
              </w:rPr>
              <w:t>Mandate, Vision, and Structure of taskforce</w:t>
            </w:r>
          </w:p>
        </w:tc>
        <w:tc>
          <w:tcPr>
            <w:tcW w:w="1619" w:type="pct"/>
            <w:tcBorders>
              <w:top w:val="single" w:sz="8" w:space="0" w:color="FFFFFF"/>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rFonts w:eastAsia="Times New Roman"/>
                <w:noProof/>
                <w:lang w:eastAsia="zh-CN"/>
              </w:rPr>
            </w:pPr>
            <w:r w:rsidRPr="001D1590">
              <w:rPr>
                <w:noProof/>
                <w:lang w:eastAsia="zh-CN"/>
              </w:rPr>
              <w:t>Nikolai Brun (DKMA)</w:t>
            </w:r>
          </w:p>
        </w:tc>
        <w:tc>
          <w:tcPr>
            <w:tcW w:w="748" w:type="pct"/>
            <w:tcBorders>
              <w:top w:val="single" w:sz="8" w:space="0" w:color="FFFFFF"/>
              <w:left w:val="nil"/>
              <w:bottom w:val="single" w:sz="8" w:space="0" w:color="FFFFFF"/>
              <w:right w:val="single" w:sz="8" w:space="0" w:color="FFFFFF"/>
            </w:tcBorders>
            <w:shd w:val="clear" w:color="auto" w:fill="E1E3F2"/>
            <w:tcMar>
              <w:top w:w="0" w:type="dxa"/>
              <w:left w:w="108" w:type="dxa"/>
              <w:bottom w:w="0" w:type="dxa"/>
              <w:right w:w="108" w:type="dxa"/>
            </w:tcMar>
            <w:vAlign w:val="center"/>
            <w:hideMark/>
          </w:tcPr>
          <w:p w:rsidR="004F3EAD" w:rsidRPr="001D1590" w:rsidRDefault="001C1C30" w:rsidP="008E7073">
            <w:pPr>
              <w:pStyle w:val="BodytextAgency"/>
              <w:rPr>
                <w:noProof/>
                <w:lang w:eastAsia="zh-CN"/>
              </w:rPr>
            </w:pPr>
            <w:r w:rsidRPr="001D1590">
              <w:rPr>
                <w:noProof/>
                <w:lang w:eastAsia="zh-CN"/>
              </w:rPr>
              <w:t>0-15 min</w:t>
            </w:r>
          </w:p>
        </w:tc>
      </w:tr>
      <w:tr w:rsidR="00187F10" w:rsidTr="0099247B">
        <w:tc>
          <w:tcPr>
            <w:tcW w:w="335" w:type="pct"/>
            <w:tcBorders>
              <w:top w:val="nil"/>
              <w:left w:val="single" w:sz="8" w:space="0" w:color="FFFFFF"/>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4F3EAD" w:rsidP="008E7073">
            <w:pPr>
              <w:pStyle w:val="TabletextrowsAgency"/>
              <w:rPr>
                <w:noProof/>
                <w:lang w:eastAsia="zh-CN"/>
              </w:rPr>
            </w:pPr>
          </w:p>
        </w:tc>
        <w:tc>
          <w:tcPr>
            <w:tcW w:w="229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rPr>
            </w:pPr>
            <w:r w:rsidRPr="001D1590">
              <w:rPr>
                <w:noProof/>
              </w:rPr>
              <w:t xml:space="preserve">‘Bite sized Big Data’: </w:t>
            </w:r>
          </w:p>
          <w:p w:rsidR="004F3EAD" w:rsidRPr="001D1590" w:rsidRDefault="001C1C30" w:rsidP="008E7073">
            <w:pPr>
              <w:pStyle w:val="BodytextAgency"/>
              <w:rPr>
                <w:noProof/>
              </w:rPr>
            </w:pPr>
            <w:r w:rsidRPr="001D1590">
              <w:rPr>
                <w:noProof/>
              </w:rPr>
              <w:t>2.1. Genomics</w:t>
            </w:r>
          </w:p>
          <w:p w:rsidR="004F3EAD" w:rsidRPr="001D1590" w:rsidRDefault="001C1C30" w:rsidP="008E7073">
            <w:pPr>
              <w:pStyle w:val="BodytextAgency"/>
              <w:rPr>
                <w:noProof/>
              </w:rPr>
            </w:pPr>
            <w:r w:rsidRPr="001D1590">
              <w:rPr>
                <w:noProof/>
              </w:rPr>
              <w:t xml:space="preserve">2.2. Proteomics </w:t>
            </w:r>
          </w:p>
          <w:p w:rsidR="004F3EAD" w:rsidRPr="001D1590" w:rsidRDefault="001C1C30" w:rsidP="008E7073">
            <w:pPr>
              <w:pStyle w:val="BodytextAgency"/>
              <w:rPr>
                <w:noProof/>
              </w:rPr>
            </w:pPr>
            <w:r w:rsidRPr="001D1590">
              <w:rPr>
                <w:noProof/>
              </w:rPr>
              <w:t xml:space="preserve">2.3. Real world </w:t>
            </w:r>
            <w:r w:rsidRPr="001D1590">
              <w:rPr>
                <w:noProof/>
              </w:rPr>
              <w:t>data</w:t>
            </w:r>
          </w:p>
          <w:p w:rsidR="004F3EAD" w:rsidRPr="001D1590" w:rsidRDefault="001C1C30" w:rsidP="008E7073">
            <w:pPr>
              <w:pStyle w:val="BodytextAgency"/>
              <w:rPr>
                <w:noProof/>
              </w:rPr>
            </w:pPr>
            <w:r w:rsidRPr="001D1590">
              <w:rPr>
                <w:noProof/>
              </w:rPr>
              <w:t>2.3. Spontaneous ADR data</w:t>
            </w:r>
          </w:p>
          <w:p w:rsidR="004F3EAD" w:rsidRPr="001D1590" w:rsidRDefault="001C1C30" w:rsidP="008E7073">
            <w:pPr>
              <w:pStyle w:val="BodytextAgency"/>
              <w:rPr>
                <w:noProof/>
              </w:rPr>
            </w:pPr>
            <w:r w:rsidRPr="001D1590">
              <w:rPr>
                <w:noProof/>
              </w:rPr>
              <w:t>2.4. Data Analytics</w:t>
            </w:r>
          </w:p>
          <w:p w:rsidR="004F3EAD" w:rsidRPr="001D1590" w:rsidRDefault="001C1C30" w:rsidP="008E7073">
            <w:pPr>
              <w:pStyle w:val="BodytextAgency"/>
              <w:rPr>
                <w:noProof/>
              </w:rPr>
            </w:pPr>
            <w:r w:rsidRPr="001D1590">
              <w:rPr>
                <w:noProof/>
              </w:rPr>
              <w:t>2.5. Data Standards</w:t>
            </w:r>
          </w:p>
        </w:tc>
        <w:tc>
          <w:tcPr>
            <w:tcW w:w="1619"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tcPr>
          <w:p w:rsidR="004F3EAD" w:rsidRPr="001D1590" w:rsidRDefault="004F3EAD" w:rsidP="008E7073">
            <w:pPr>
              <w:pStyle w:val="BodytextAgency"/>
              <w:rPr>
                <w:noProof/>
              </w:rPr>
            </w:pPr>
          </w:p>
          <w:p w:rsidR="004F3EAD" w:rsidRPr="001D1590" w:rsidRDefault="001C1C30" w:rsidP="008E7073">
            <w:pPr>
              <w:pStyle w:val="BodytextAgency"/>
              <w:rPr>
                <w:noProof/>
              </w:rPr>
            </w:pPr>
            <w:r w:rsidRPr="001D1590">
              <w:rPr>
                <w:noProof/>
              </w:rPr>
              <w:t>Marjon de Pasmooij (MEB)</w:t>
            </w:r>
          </w:p>
          <w:p w:rsidR="004F3EAD" w:rsidRPr="001D1590" w:rsidRDefault="001C1C30" w:rsidP="008E7073">
            <w:pPr>
              <w:pStyle w:val="BodytextAgency"/>
              <w:rPr>
                <w:noProof/>
              </w:rPr>
            </w:pPr>
            <w:r w:rsidRPr="001D1590">
              <w:rPr>
                <w:noProof/>
              </w:rPr>
              <w:t>Mark Goldammer (PEI)</w:t>
            </w:r>
          </w:p>
          <w:p w:rsidR="004F3EAD" w:rsidRPr="001D1590" w:rsidRDefault="001C1C30" w:rsidP="008E7073">
            <w:pPr>
              <w:pStyle w:val="BodytextAgency"/>
              <w:rPr>
                <w:rFonts w:eastAsia="SimSun"/>
                <w:noProof/>
                <w:lang w:val="pt-PT" w:eastAsia="zh-CN"/>
              </w:rPr>
            </w:pPr>
            <w:r w:rsidRPr="001D1590">
              <w:rPr>
                <w:rFonts w:eastAsia="SimSun"/>
                <w:noProof/>
                <w:lang w:val="pt-PT" w:eastAsia="zh-CN"/>
              </w:rPr>
              <w:t xml:space="preserve">Alison Cave (EMA) </w:t>
            </w:r>
          </w:p>
          <w:p w:rsidR="004F3EAD" w:rsidRPr="001D1590" w:rsidRDefault="001C1C30" w:rsidP="008E7073">
            <w:pPr>
              <w:pStyle w:val="BodytextAgency"/>
              <w:rPr>
                <w:noProof/>
                <w:lang w:val="pt-PT"/>
              </w:rPr>
            </w:pPr>
            <w:r w:rsidRPr="001D1590">
              <w:rPr>
                <w:noProof/>
                <w:lang w:val="pt-PT"/>
              </w:rPr>
              <w:t xml:space="preserve">Luis Pinheiro </w:t>
            </w:r>
            <w:r w:rsidRPr="001D1590">
              <w:rPr>
                <w:rFonts w:eastAsia="SimSun"/>
                <w:noProof/>
                <w:lang w:val="pt-PT" w:eastAsia="zh-CN"/>
              </w:rPr>
              <w:t>(EMA)</w:t>
            </w:r>
          </w:p>
          <w:p w:rsidR="004F3EAD" w:rsidRPr="001D1590" w:rsidRDefault="001C1C30" w:rsidP="008E7073">
            <w:pPr>
              <w:pStyle w:val="BodytextAgency"/>
              <w:rPr>
                <w:noProof/>
                <w:lang w:val="it-IT"/>
              </w:rPr>
            </w:pPr>
            <w:r w:rsidRPr="001D1590">
              <w:rPr>
                <w:noProof/>
                <w:lang w:val="it-IT"/>
              </w:rPr>
              <w:t xml:space="preserve">Gianmario Candore (EMA) </w:t>
            </w:r>
          </w:p>
          <w:p w:rsidR="004F3EAD" w:rsidRPr="001D1590" w:rsidRDefault="001C1C30" w:rsidP="008E7073">
            <w:pPr>
              <w:pStyle w:val="BodytextAgency"/>
              <w:rPr>
                <w:noProof/>
                <w:lang w:val="it-IT"/>
              </w:rPr>
            </w:pPr>
            <w:r w:rsidRPr="001D1590">
              <w:rPr>
                <w:noProof/>
                <w:lang w:val="it-IT"/>
              </w:rPr>
              <w:t>Paolo Alcini (EMA)</w:t>
            </w:r>
          </w:p>
        </w:tc>
        <w:tc>
          <w:tcPr>
            <w:tcW w:w="74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lang w:eastAsia="zh-CN"/>
              </w:rPr>
            </w:pPr>
            <w:r w:rsidRPr="001D1590">
              <w:rPr>
                <w:noProof/>
                <w:lang w:eastAsia="zh-CN"/>
              </w:rPr>
              <w:t xml:space="preserve">70 min </w:t>
            </w:r>
          </w:p>
          <w:p w:rsidR="004F3EAD" w:rsidRPr="001D1590" w:rsidRDefault="001C1C30" w:rsidP="008E7073">
            <w:pPr>
              <w:pStyle w:val="BodytextAgency"/>
              <w:rPr>
                <w:noProof/>
                <w:lang w:eastAsia="zh-CN"/>
              </w:rPr>
            </w:pPr>
            <w:r w:rsidRPr="001D1590">
              <w:rPr>
                <w:noProof/>
                <w:lang w:eastAsia="zh-CN"/>
              </w:rPr>
              <w:t>(10 min per session)</w:t>
            </w:r>
          </w:p>
        </w:tc>
      </w:tr>
      <w:tr w:rsidR="00187F10" w:rsidTr="0099247B">
        <w:tc>
          <w:tcPr>
            <w:tcW w:w="335" w:type="pct"/>
            <w:tcBorders>
              <w:top w:val="nil"/>
              <w:left w:val="single" w:sz="8" w:space="0" w:color="FFFFFF"/>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4F3EAD" w:rsidP="008E7073">
            <w:pPr>
              <w:pStyle w:val="BodytextAgency"/>
              <w:rPr>
                <w:noProof/>
              </w:rPr>
            </w:pPr>
          </w:p>
        </w:tc>
        <w:tc>
          <w:tcPr>
            <w:tcW w:w="229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i/>
                <w:noProof/>
              </w:rPr>
            </w:pPr>
            <w:r w:rsidRPr="001D1590">
              <w:rPr>
                <w:i/>
                <w:noProof/>
              </w:rPr>
              <w:t xml:space="preserve">Conclusions – </w:t>
            </w:r>
            <w:r w:rsidRPr="001D1590">
              <w:rPr>
                <w:i/>
                <w:noProof/>
              </w:rPr>
              <w:t>Extended mandate, revised structure and next steps</w:t>
            </w:r>
          </w:p>
        </w:tc>
        <w:tc>
          <w:tcPr>
            <w:tcW w:w="1619"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lang w:eastAsia="zh-CN"/>
              </w:rPr>
            </w:pPr>
            <w:r w:rsidRPr="001D1590">
              <w:rPr>
                <w:noProof/>
                <w:lang w:eastAsia="zh-CN"/>
              </w:rPr>
              <w:t>Alison Cave (EMA)</w:t>
            </w:r>
          </w:p>
        </w:tc>
        <w:tc>
          <w:tcPr>
            <w:tcW w:w="74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lang w:eastAsia="zh-CN"/>
              </w:rPr>
            </w:pPr>
            <w:r w:rsidRPr="001D1590">
              <w:rPr>
                <w:noProof/>
                <w:lang w:eastAsia="zh-CN"/>
              </w:rPr>
              <w:t>10 min</w:t>
            </w:r>
          </w:p>
        </w:tc>
      </w:tr>
      <w:tr w:rsidR="00187F10" w:rsidTr="0099247B">
        <w:tc>
          <w:tcPr>
            <w:tcW w:w="335" w:type="pct"/>
            <w:tcBorders>
              <w:top w:val="nil"/>
              <w:left w:val="single" w:sz="8" w:space="0" w:color="FFFFFF"/>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4F3EAD" w:rsidP="008E7073">
            <w:pPr>
              <w:pStyle w:val="TabletextrowsAgency"/>
              <w:rPr>
                <w:noProof/>
                <w:lang w:eastAsia="zh-CN"/>
              </w:rPr>
            </w:pPr>
          </w:p>
        </w:tc>
        <w:tc>
          <w:tcPr>
            <w:tcW w:w="229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hideMark/>
          </w:tcPr>
          <w:p w:rsidR="004F3EAD" w:rsidRPr="001D1590" w:rsidRDefault="001C1C30" w:rsidP="008E7073">
            <w:pPr>
              <w:pStyle w:val="BodytextAgency"/>
              <w:rPr>
                <w:noProof/>
              </w:rPr>
            </w:pPr>
            <w:r w:rsidRPr="001D1590">
              <w:rPr>
                <w:noProof/>
              </w:rPr>
              <w:t>Questions and Answers</w:t>
            </w:r>
          </w:p>
        </w:tc>
        <w:tc>
          <w:tcPr>
            <w:tcW w:w="1619"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tcPr>
          <w:p w:rsidR="004F3EAD" w:rsidRPr="001D1590" w:rsidRDefault="001C1C30" w:rsidP="008E7073">
            <w:pPr>
              <w:pStyle w:val="BodytextAgency"/>
              <w:rPr>
                <w:noProof/>
                <w:lang w:eastAsia="zh-CN"/>
              </w:rPr>
            </w:pPr>
            <w:r w:rsidRPr="001D1590">
              <w:rPr>
                <w:noProof/>
                <w:lang w:eastAsia="zh-CN"/>
              </w:rPr>
              <w:t>All</w:t>
            </w:r>
          </w:p>
        </w:tc>
        <w:tc>
          <w:tcPr>
            <w:tcW w:w="748" w:type="pct"/>
            <w:tcBorders>
              <w:top w:val="nil"/>
              <w:left w:val="nil"/>
              <w:bottom w:val="single" w:sz="8" w:space="0" w:color="FFFFFF"/>
              <w:right w:val="single" w:sz="8" w:space="0" w:color="FFFFFF"/>
            </w:tcBorders>
            <w:shd w:val="clear" w:color="auto" w:fill="E1E3F2"/>
            <w:tcMar>
              <w:top w:w="0" w:type="dxa"/>
              <w:left w:w="108" w:type="dxa"/>
              <w:bottom w:w="0" w:type="dxa"/>
              <w:right w:w="108" w:type="dxa"/>
            </w:tcMar>
            <w:vAlign w:val="center"/>
            <w:hideMark/>
          </w:tcPr>
          <w:p w:rsidR="004F3EAD" w:rsidRPr="001D1590" w:rsidRDefault="001C1C30" w:rsidP="008E7073">
            <w:pPr>
              <w:pStyle w:val="BodytextAgency"/>
              <w:rPr>
                <w:noProof/>
                <w:lang w:eastAsia="zh-CN"/>
              </w:rPr>
            </w:pPr>
            <w:r w:rsidRPr="001D1590">
              <w:rPr>
                <w:noProof/>
                <w:lang w:eastAsia="zh-CN"/>
              </w:rPr>
              <w:t>35 min</w:t>
            </w:r>
          </w:p>
        </w:tc>
      </w:tr>
    </w:tbl>
    <w:p w:rsidR="004F3EAD" w:rsidRPr="001D1590" w:rsidRDefault="004F3EAD" w:rsidP="008E7073">
      <w:pPr>
        <w:pStyle w:val="BodytextAgency"/>
        <w:rPr>
          <w:b/>
          <w:bCs/>
          <w:noProof/>
        </w:rPr>
      </w:pPr>
    </w:p>
    <w:p w:rsidR="004F3EAD" w:rsidRPr="001D1590" w:rsidRDefault="001C1C30" w:rsidP="008E7073">
      <w:pPr>
        <w:pStyle w:val="BodytextAgency"/>
        <w:rPr>
          <w:b/>
          <w:bCs/>
          <w:noProof/>
        </w:rPr>
      </w:pPr>
      <w:r w:rsidRPr="001D1590">
        <w:rPr>
          <w:b/>
          <w:bCs/>
          <w:noProof/>
        </w:rPr>
        <w:t xml:space="preserve">Network Presenters: </w:t>
      </w:r>
    </w:p>
    <w:p w:rsidR="004F3EAD" w:rsidRPr="001D1590" w:rsidRDefault="001C1C30" w:rsidP="000A3974">
      <w:pPr>
        <w:pStyle w:val="NormalAgency"/>
        <w:rPr>
          <w:noProof/>
        </w:rPr>
      </w:pPr>
      <w:r w:rsidRPr="001D1590">
        <w:rPr>
          <w:noProof/>
        </w:rPr>
        <w:t xml:space="preserve">Nikolai Brun </w:t>
      </w:r>
      <w:r w:rsidRPr="001D1590">
        <w:rPr>
          <w:noProof/>
        </w:rPr>
        <w:tab/>
      </w:r>
      <w:r w:rsidRPr="001D1590">
        <w:rPr>
          <w:noProof/>
        </w:rPr>
        <w:tab/>
        <w:t>Danish Medicines Agency, Denmark</w:t>
      </w:r>
    </w:p>
    <w:p w:rsidR="004F3EAD" w:rsidRPr="001D1590" w:rsidRDefault="001C1C30" w:rsidP="000A3974">
      <w:pPr>
        <w:pStyle w:val="NormalAgency"/>
        <w:rPr>
          <w:noProof/>
        </w:rPr>
      </w:pPr>
      <w:r w:rsidRPr="001D1590">
        <w:rPr>
          <w:noProof/>
        </w:rPr>
        <w:t>Marjon de Pasmooij</w:t>
      </w:r>
      <w:r w:rsidRPr="001D1590">
        <w:rPr>
          <w:noProof/>
        </w:rPr>
        <w:tab/>
        <w:t>Medicines Evaluation Board, The Netherlands</w:t>
      </w:r>
    </w:p>
    <w:p w:rsidR="004F3EAD" w:rsidRPr="001D1590" w:rsidRDefault="001C1C30" w:rsidP="000A3974">
      <w:pPr>
        <w:pStyle w:val="NormalAgency"/>
        <w:rPr>
          <w:noProof/>
          <w:lang w:val="de-DE"/>
        </w:rPr>
      </w:pPr>
      <w:r w:rsidRPr="001D1590">
        <w:rPr>
          <w:noProof/>
          <w:lang w:val="de-DE"/>
        </w:rPr>
        <w:t xml:space="preserve">Mark </w:t>
      </w:r>
      <w:r w:rsidRPr="001D1590">
        <w:rPr>
          <w:noProof/>
          <w:lang w:val="de-DE"/>
        </w:rPr>
        <w:t>Goldammer</w:t>
      </w:r>
      <w:r w:rsidRPr="001D1590">
        <w:rPr>
          <w:noProof/>
          <w:lang w:val="de-DE"/>
        </w:rPr>
        <w:tab/>
        <w:t>Paul-Ehrlich-Institut, Germany</w:t>
      </w:r>
    </w:p>
    <w:p w:rsidR="004F3EAD" w:rsidRPr="001D1590" w:rsidRDefault="004F3EAD" w:rsidP="008E7073">
      <w:pPr>
        <w:pStyle w:val="NormalAgency"/>
        <w:spacing w:after="120"/>
        <w:rPr>
          <w:b/>
          <w:bCs/>
          <w:noProof/>
          <w:lang w:val="de-DE"/>
        </w:rPr>
      </w:pPr>
    </w:p>
    <w:p w:rsidR="004F3EAD" w:rsidRPr="001D1590" w:rsidRDefault="001C1C30" w:rsidP="008E7073">
      <w:pPr>
        <w:pStyle w:val="NormalAgency"/>
        <w:spacing w:after="120"/>
        <w:rPr>
          <w:b/>
          <w:bCs/>
          <w:noProof/>
        </w:rPr>
      </w:pPr>
      <w:r w:rsidRPr="001D1590">
        <w:rPr>
          <w:b/>
          <w:bCs/>
          <w:noProof/>
        </w:rPr>
        <w:t xml:space="preserve">EMA Presenters: </w:t>
      </w:r>
    </w:p>
    <w:p w:rsidR="004F3EAD" w:rsidRPr="001D1590" w:rsidRDefault="001C1C30" w:rsidP="000A3974">
      <w:pPr>
        <w:pStyle w:val="NormalAgency"/>
        <w:rPr>
          <w:noProof/>
        </w:rPr>
      </w:pPr>
      <w:r w:rsidRPr="001D1590">
        <w:rPr>
          <w:noProof/>
        </w:rPr>
        <w:t>Alison Cave</w:t>
      </w:r>
      <w:r w:rsidRPr="001D1590">
        <w:rPr>
          <w:noProof/>
        </w:rPr>
        <w:tab/>
        <w:t>Principal Scientific Administrator in Surveillance and Epidemiology Office, Inspections in Pharmacovigilance and Epidemiology Department</w:t>
      </w:r>
    </w:p>
    <w:p w:rsidR="004F3EAD" w:rsidRPr="001D1590" w:rsidRDefault="001C1C30" w:rsidP="000A3974">
      <w:pPr>
        <w:pStyle w:val="NormalAgency"/>
        <w:rPr>
          <w:noProof/>
        </w:rPr>
      </w:pPr>
      <w:r w:rsidRPr="001D1590">
        <w:rPr>
          <w:noProof/>
        </w:rPr>
        <w:t>Gianmario Candore</w:t>
      </w:r>
      <w:r w:rsidRPr="001D1590">
        <w:rPr>
          <w:noProof/>
        </w:rPr>
        <w:tab/>
        <w:t>Data Scientist in Data Standar</w:t>
      </w:r>
      <w:r w:rsidRPr="001D1590">
        <w:rPr>
          <w:noProof/>
        </w:rPr>
        <w:t>disation and Analytics Service, Data and Analytics</w:t>
      </w:r>
    </w:p>
    <w:p w:rsidR="004F3EAD" w:rsidRPr="001D1590" w:rsidRDefault="001C1C30" w:rsidP="000A3974">
      <w:pPr>
        <w:pStyle w:val="NormalAgency"/>
        <w:rPr>
          <w:noProof/>
        </w:rPr>
      </w:pPr>
      <w:r w:rsidRPr="001D1590">
        <w:rPr>
          <w:noProof/>
        </w:rPr>
        <w:t>Luis Pinheiro</w:t>
      </w:r>
      <w:r w:rsidRPr="001D1590">
        <w:rPr>
          <w:noProof/>
        </w:rPr>
        <w:tab/>
        <w:t>Scientific Administrator in Signal &amp; Incident Management Office, Inspections, Human Medicines Pharmacovigilance &amp; Committees division</w:t>
      </w:r>
    </w:p>
    <w:p w:rsidR="004F3EAD" w:rsidRPr="001D1590" w:rsidRDefault="001C1C30" w:rsidP="000A3974">
      <w:pPr>
        <w:pStyle w:val="NormalAgency"/>
        <w:rPr>
          <w:noProof/>
        </w:rPr>
      </w:pPr>
      <w:r w:rsidRPr="001D1590">
        <w:rPr>
          <w:noProof/>
        </w:rPr>
        <w:t>Paolo Alcini</w:t>
      </w:r>
      <w:r w:rsidRPr="001D1590">
        <w:rPr>
          <w:noProof/>
        </w:rPr>
        <w:tab/>
        <w:t>Head of Data Standardisation and Analytics S</w:t>
      </w:r>
      <w:r w:rsidRPr="001D1590">
        <w:rPr>
          <w:noProof/>
        </w:rPr>
        <w:t>ervice, Business Data and Analytics</w:t>
      </w:r>
    </w:p>
    <w:p w:rsidR="000A3974" w:rsidRDefault="001C1C30" w:rsidP="000A3974">
      <w:pPr>
        <w:pStyle w:val="NormalAgency"/>
        <w:rPr>
          <w:b/>
          <w:noProof/>
        </w:rPr>
      </w:pPr>
      <w:bookmarkStart w:id="16" w:name="appendix2"/>
      <w:r>
        <w:rPr>
          <w:b/>
          <w:noProof/>
        </w:rPr>
        <w:br w:type="page"/>
      </w:r>
    </w:p>
    <w:p w:rsidR="000A3974" w:rsidRDefault="001C1C30" w:rsidP="000A3974">
      <w:pPr>
        <w:pStyle w:val="DoccategoryheadingAgency"/>
        <w:rPr>
          <w:noProof/>
        </w:rPr>
      </w:pPr>
      <w:r w:rsidRPr="001D1590">
        <w:rPr>
          <w:noProof/>
        </w:rPr>
        <w:lastRenderedPageBreak/>
        <w:t xml:space="preserve">Appendix 2 </w:t>
      </w:r>
    </w:p>
    <w:p w:rsidR="004F3EAD" w:rsidRPr="001D1590" w:rsidRDefault="001C1C30" w:rsidP="000A3974">
      <w:pPr>
        <w:pStyle w:val="No-TOCheadingAgency"/>
        <w:rPr>
          <w:noProof/>
        </w:rPr>
      </w:pPr>
      <w:r w:rsidRPr="001D1590">
        <w:rPr>
          <w:noProof/>
        </w:rPr>
        <w:t>Responses to the question on Big Data learning needs included in the feedback survey to the participants of the EU NTC regulatory awareness session on Big Data.</w:t>
      </w:r>
    </w:p>
    <w:bookmarkEnd w:id="16"/>
    <w:p w:rsidR="004F3EAD" w:rsidRPr="001D1590" w:rsidRDefault="004F3EAD" w:rsidP="008E7073">
      <w:pPr>
        <w:rPr>
          <w:bCs/>
          <w:iCs/>
          <w:noProof/>
          <w:lang w:val="en-GB"/>
        </w:rPr>
      </w:pPr>
    </w:p>
    <w:p w:rsidR="004F3EAD" w:rsidRPr="000A3974" w:rsidRDefault="001C1C30" w:rsidP="008E7073">
      <w:pPr>
        <w:rPr>
          <w:rFonts w:ascii="Verdana" w:hAnsi="Verdana"/>
          <w:b/>
          <w:noProof/>
          <w:sz w:val="18"/>
          <w:szCs w:val="18"/>
          <w:lang w:val="en-GB"/>
        </w:rPr>
      </w:pPr>
      <w:r w:rsidRPr="000A3974">
        <w:rPr>
          <w:rFonts w:ascii="Verdana" w:hAnsi="Verdana"/>
          <w:b/>
          <w:noProof/>
          <w:sz w:val="18"/>
          <w:szCs w:val="18"/>
          <w:lang w:val="en-GB"/>
        </w:rPr>
        <w:t>Question:</w:t>
      </w:r>
    </w:p>
    <w:p w:rsidR="004F3EAD" w:rsidRPr="000A3974" w:rsidRDefault="001C1C30" w:rsidP="008E7073">
      <w:pPr>
        <w:rPr>
          <w:rFonts w:ascii="Verdana" w:hAnsi="Verdana"/>
          <w:bCs/>
          <w:noProof/>
          <w:sz w:val="18"/>
          <w:szCs w:val="18"/>
          <w:lang w:val="en-GB"/>
        </w:rPr>
      </w:pPr>
      <w:r w:rsidRPr="000A3974">
        <w:rPr>
          <w:rFonts w:ascii="Verdana" w:hAnsi="Verdana"/>
          <w:bCs/>
          <w:noProof/>
          <w:sz w:val="18"/>
          <w:szCs w:val="18"/>
          <w:lang w:val="en-GB"/>
        </w:rPr>
        <w:t>Which other Big Data related topic would you like to learn more about? Please be a</w:t>
      </w:r>
      <w:r w:rsidR="000A3974">
        <w:rPr>
          <w:rFonts w:ascii="Verdana" w:hAnsi="Verdana"/>
          <w:bCs/>
          <w:noProof/>
          <w:sz w:val="18"/>
          <w:szCs w:val="18"/>
          <w:lang w:val="en-GB"/>
        </w:rPr>
        <w:t>s</w:t>
      </w:r>
      <w:r w:rsidRPr="000A3974">
        <w:rPr>
          <w:rFonts w:ascii="Verdana" w:hAnsi="Verdana"/>
          <w:bCs/>
          <w:noProof/>
          <w:sz w:val="18"/>
          <w:szCs w:val="18"/>
          <w:lang w:val="en-GB"/>
        </w:rPr>
        <w:t xml:space="preserve"> specific as possible.</w:t>
      </w:r>
    </w:p>
    <w:p w:rsidR="000A3974" w:rsidRDefault="000A3974" w:rsidP="008E7073">
      <w:pPr>
        <w:rPr>
          <w:rFonts w:ascii="Verdana" w:hAnsi="Verdana"/>
          <w:b/>
          <w:noProof/>
          <w:sz w:val="18"/>
          <w:szCs w:val="18"/>
          <w:lang w:val="en-GB"/>
        </w:rPr>
      </w:pPr>
    </w:p>
    <w:p w:rsidR="004F3EAD" w:rsidRPr="000A3974" w:rsidRDefault="001C1C30" w:rsidP="008E7073">
      <w:pPr>
        <w:rPr>
          <w:rFonts w:ascii="Verdana" w:hAnsi="Verdana"/>
          <w:b/>
          <w:noProof/>
          <w:sz w:val="18"/>
          <w:szCs w:val="18"/>
          <w:lang w:val="en-GB"/>
        </w:rPr>
      </w:pPr>
      <w:r w:rsidRPr="000A3974">
        <w:rPr>
          <w:rFonts w:ascii="Verdana" w:hAnsi="Verdana"/>
          <w:b/>
          <w:noProof/>
          <w:sz w:val="18"/>
          <w:szCs w:val="18"/>
          <w:lang w:val="en-GB"/>
        </w:rPr>
        <w:t>General</w:t>
      </w:r>
    </w:p>
    <w:p w:rsidR="004F3EAD" w:rsidRPr="000A3974" w:rsidRDefault="001C1C30" w:rsidP="008572A2">
      <w:pPr>
        <w:pStyle w:val="ListParagraph"/>
        <w:numPr>
          <w:ilvl w:val="0"/>
          <w:numId w:val="87"/>
        </w:numPr>
        <w:contextualSpacing/>
        <w:rPr>
          <w:rFonts w:ascii="Verdana" w:hAnsi="Verdana"/>
          <w:noProof/>
          <w:sz w:val="18"/>
          <w:szCs w:val="18"/>
        </w:rPr>
      </w:pPr>
      <w:r w:rsidRPr="000A3974">
        <w:rPr>
          <w:rFonts w:ascii="Verdana" w:hAnsi="Verdana"/>
          <w:noProof/>
          <w:sz w:val="18"/>
          <w:szCs w:val="18"/>
        </w:rPr>
        <w:t xml:space="preserve">I would like to know more about how </w:t>
      </w:r>
      <w:r w:rsidRPr="000A3974">
        <w:rPr>
          <w:rFonts w:ascii="Verdana" w:hAnsi="Verdana"/>
          <w:bCs/>
          <w:noProof/>
          <w:sz w:val="18"/>
          <w:szCs w:val="18"/>
        </w:rPr>
        <w:t>data sources</w:t>
      </w:r>
      <w:r w:rsidRPr="000A3974">
        <w:rPr>
          <w:rFonts w:ascii="Verdana" w:hAnsi="Verdana"/>
          <w:noProof/>
          <w:sz w:val="18"/>
          <w:szCs w:val="18"/>
        </w:rPr>
        <w:t xml:space="preserve"> are assessed or are likely to be assessed in for their validity and usefulness, the key feat</w:t>
      </w:r>
      <w:r w:rsidRPr="000A3974">
        <w:rPr>
          <w:rFonts w:ascii="Verdana" w:hAnsi="Verdana"/>
          <w:noProof/>
          <w:sz w:val="18"/>
          <w:szCs w:val="18"/>
        </w:rPr>
        <w:t>ures etc.</w:t>
      </w:r>
    </w:p>
    <w:p w:rsidR="004F3EAD" w:rsidRPr="000A3974" w:rsidRDefault="001C1C30" w:rsidP="008572A2">
      <w:pPr>
        <w:pStyle w:val="ListParagraph"/>
        <w:numPr>
          <w:ilvl w:val="0"/>
          <w:numId w:val="87"/>
        </w:numPr>
        <w:contextualSpacing/>
        <w:rPr>
          <w:rFonts w:ascii="Verdana" w:hAnsi="Verdana"/>
          <w:bCs/>
          <w:noProof/>
          <w:sz w:val="18"/>
          <w:szCs w:val="18"/>
        </w:rPr>
      </w:pPr>
      <w:r w:rsidRPr="000A3974">
        <w:rPr>
          <w:rFonts w:ascii="Verdana" w:hAnsi="Verdana"/>
          <w:noProof/>
          <w:sz w:val="18"/>
          <w:szCs w:val="18"/>
        </w:rPr>
        <w:t xml:space="preserve">The use of </w:t>
      </w:r>
      <w:r w:rsidRPr="000A3974">
        <w:rPr>
          <w:rFonts w:ascii="Verdana" w:hAnsi="Verdana"/>
          <w:bCs/>
          <w:noProof/>
          <w:sz w:val="18"/>
          <w:szCs w:val="18"/>
        </w:rPr>
        <w:t>Big Data to support procedures such as orphan designations</w:t>
      </w:r>
      <w:r w:rsidRPr="000A3974">
        <w:rPr>
          <w:rFonts w:ascii="Verdana" w:hAnsi="Verdana"/>
          <w:noProof/>
          <w:sz w:val="18"/>
          <w:szCs w:val="18"/>
        </w:rPr>
        <w:t xml:space="preserve"> but also how Big </w:t>
      </w:r>
      <w:r w:rsidRPr="000A3974">
        <w:rPr>
          <w:rFonts w:ascii="Verdana" w:hAnsi="Verdana"/>
          <w:bCs/>
          <w:noProof/>
          <w:sz w:val="18"/>
          <w:szCs w:val="18"/>
        </w:rPr>
        <w:t>Data will tie in with providing a better picture to accessibility throughout the EU</w:t>
      </w:r>
      <w:r w:rsidR="000A3974">
        <w:rPr>
          <w:rFonts w:ascii="Verdana" w:hAnsi="Verdana"/>
          <w:bCs/>
          <w:noProof/>
          <w:sz w:val="18"/>
          <w:szCs w:val="18"/>
        </w:rPr>
        <w:t>.</w:t>
      </w:r>
    </w:p>
    <w:p w:rsidR="004F3EAD" w:rsidRPr="000A3974" w:rsidRDefault="001C1C30" w:rsidP="008572A2">
      <w:pPr>
        <w:pStyle w:val="ListParagraph"/>
        <w:numPr>
          <w:ilvl w:val="0"/>
          <w:numId w:val="87"/>
        </w:numPr>
        <w:rPr>
          <w:rFonts w:ascii="Verdana" w:hAnsi="Verdana"/>
          <w:noProof/>
          <w:sz w:val="18"/>
          <w:szCs w:val="18"/>
        </w:rPr>
      </w:pPr>
      <w:r w:rsidRPr="000A3974">
        <w:rPr>
          <w:rFonts w:ascii="Verdana" w:hAnsi="Verdana"/>
          <w:noProof/>
          <w:sz w:val="18"/>
          <w:szCs w:val="18"/>
        </w:rPr>
        <w:t>Data protection</w:t>
      </w:r>
      <w:r w:rsidR="000A3974">
        <w:rPr>
          <w:rFonts w:ascii="Verdana" w:hAnsi="Verdana"/>
          <w:noProof/>
          <w:sz w:val="18"/>
          <w:szCs w:val="18"/>
        </w:rPr>
        <w:t>.</w:t>
      </w:r>
    </w:p>
    <w:p w:rsidR="004F3EAD" w:rsidRPr="000A3974" w:rsidRDefault="001C1C30" w:rsidP="008572A2">
      <w:pPr>
        <w:pStyle w:val="ListParagraph"/>
        <w:numPr>
          <w:ilvl w:val="0"/>
          <w:numId w:val="87"/>
        </w:numPr>
        <w:contextualSpacing/>
        <w:rPr>
          <w:rFonts w:ascii="Verdana" w:hAnsi="Verdana"/>
          <w:noProof/>
          <w:sz w:val="18"/>
          <w:szCs w:val="18"/>
        </w:rPr>
      </w:pPr>
      <w:r w:rsidRPr="000A3974">
        <w:rPr>
          <w:rFonts w:ascii="Verdana" w:hAnsi="Verdana"/>
          <w:noProof/>
          <w:sz w:val="18"/>
          <w:szCs w:val="18"/>
        </w:rPr>
        <w:t>Big Data and data protection regulation</w:t>
      </w:r>
      <w:r w:rsidR="000A3974">
        <w:rPr>
          <w:rFonts w:ascii="Verdana" w:hAnsi="Verdana"/>
          <w:noProof/>
          <w:sz w:val="18"/>
          <w:szCs w:val="18"/>
        </w:rPr>
        <w:t>.</w:t>
      </w:r>
    </w:p>
    <w:p w:rsidR="004F3EAD" w:rsidRPr="000A3974" w:rsidRDefault="001C1C30" w:rsidP="008572A2">
      <w:pPr>
        <w:pStyle w:val="ListParagraph"/>
        <w:numPr>
          <w:ilvl w:val="0"/>
          <w:numId w:val="87"/>
        </w:numPr>
        <w:contextualSpacing/>
        <w:rPr>
          <w:rFonts w:ascii="Verdana" w:hAnsi="Verdana"/>
          <w:noProof/>
          <w:sz w:val="18"/>
          <w:szCs w:val="18"/>
        </w:rPr>
      </w:pPr>
      <w:r w:rsidRPr="000A3974">
        <w:rPr>
          <w:rFonts w:ascii="Verdana" w:hAnsi="Verdana"/>
          <w:noProof/>
          <w:sz w:val="18"/>
          <w:szCs w:val="18"/>
        </w:rPr>
        <w:t xml:space="preserve">Data </w:t>
      </w:r>
      <w:r w:rsidRPr="000A3974">
        <w:rPr>
          <w:rFonts w:ascii="Verdana" w:hAnsi="Verdana"/>
          <w:noProof/>
          <w:sz w:val="18"/>
          <w:szCs w:val="18"/>
        </w:rPr>
        <w:t>protection legislation</w:t>
      </w:r>
      <w:r w:rsidR="000A3974">
        <w:rPr>
          <w:rFonts w:ascii="Verdana" w:hAnsi="Verdana"/>
          <w:noProof/>
          <w:sz w:val="18"/>
          <w:szCs w:val="18"/>
        </w:rPr>
        <w:t>.</w:t>
      </w:r>
    </w:p>
    <w:p w:rsidR="004F3EAD" w:rsidRPr="000A3974" w:rsidRDefault="004F3EAD" w:rsidP="008E7073">
      <w:pPr>
        <w:rPr>
          <w:rFonts w:ascii="Verdana" w:hAnsi="Verdana"/>
          <w:noProof/>
          <w:sz w:val="18"/>
          <w:szCs w:val="18"/>
          <w:lang w:val="en-GB"/>
        </w:rPr>
      </w:pPr>
    </w:p>
    <w:p w:rsidR="004F3EAD" w:rsidRPr="000A3974" w:rsidRDefault="004F3EAD" w:rsidP="008E7073">
      <w:pPr>
        <w:rPr>
          <w:rFonts w:ascii="Verdana" w:hAnsi="Verdana"/>
          <w:noProof/>
          <w:sz w:val="18"/>
          <w:szCs w:val="18"/>
          <w:lang w:val="en-GB"/>
        </w:rPr>
      </w:pPr>
    </w:p>
    <w:p w:rsidR="004F3EAD" w:rsidRPr="000A3974" w:rsidRDefault="001C1C30" w:rsidP="008E7073">
      <w:pPr>
        <w:rPr>
          <w:rFonts w:ascii="Verdana" w:hAnsi="Verdana"/>
          <w:b/>
          <w:noProof/>
          <w:sz w:val="18"/>
          <w:szCs w:val="18"/>
          <w:lang w:val="en-GB"/>
        </w:rPr>
      </w:pPr>
      <w:r w:rsidRPr="000A3974">
        <w:rPr>
          <w:rFonts w:ascii="Verdana" w:hAnsi="Verdana"/>
          <w:b/>
          <w:noProof/>
          <w:sz w:val="18"/>
          <w:szCs w:val="18"/>
          <w:lang w:val="en-GB"/>
        </w:rPr>
        <w:t>Pre-approval / Approval</w:t>
      </w:r>
    </w:p>
    <w:p w:rsidR="004F3EAD" w:rsidRPr="000A3974" w:rsidRDefault="001C1C30" w:rsidP="008572A2">
      <w:pPr>
        <w:pStyle w:val="ListParagraph"/>
        <w:numPr>
          <w:ilvl w:val="0"/>
          <w:numId w:val="86"/>
        </w:numPr>
        <w:contextualSpacing/>
        <w:rPr>
          <w:rFonts w:ascii="Verdana" w:hAnsi="Verdana"/>
          <w:noProof/>
          <w:sz w:val="18"/>
          <w:szCs w:val="18"/>
        </w:rPr>
      </w:pPr>
      <w:r w:rsidRPr="000A3974">
        <w:rPr>
          <w:rFonts w:ascii="Verdana" w:hAnsi="Verdana"/>
          <w:noProof/>
          <w:sz w:val="18"/>
          <w:szCs w:val="18"/>
        </w:rPr>
        <w:t xml:space="preserve">Big Data in </w:t>
      </w:r>
      <w:r w:rsidRPr="000A3974">
        <w:rPr>
          <w:rFonts w:ascii="Verdana" w:hAnsi="Verdana"/>
          <w:bCs/>
          <w:noProof/>
          <w:sz w:val="18"/>
          <w:szCs w:val="18"/>
        </w:rPr>
        <w:t>Clinical Trial</w:t>
      </w:r>
      <w:r w:rsidR="000A3974">
        <w:rPr>
          <w:rFonts w:ascii="Verdana" w:hAnsi="Verdana"/>
          <w:bCs/>
          <w:noProof/>
          <w:sz w:val="18"/>
          <w:szCs w:val="18"/>
        </w:rPr>
        <w:t>.</w:t>
      </w:r>
    </w:p>
    <w:p w:rsidR="004F3EAD" w:rsidRPr="000A3974" w:rsidRDefault="001C1C30" w:rsidP="008572A2">
      <w:pPr>
        <w:pStyle w:val="ListParagraph"/>
        <w:numPr>
          <w:ilvl w:val="0"/>
          <w:numId w:val="86"/>
        </w:numPr>
        <w:contextualSpacing/>
        <w:rPr>
          <w:rFonts w:ascii="Verdana" w:hAnsi="Verdana"/>
          <w:noProof/>
          <w:sz w:val="18"/>
          <w:szCs w:val="18"/>
        </w:rPr>
      </w:pPr>
      <w:r w:rsidRPr="000A3974">
        <w:rPr>
          <w:rFonts w:ascii="Verdana" w:hAnsi="Verdana"/>
          <w:noProof/>
          <w:sz w:val="18"/>
          <w:szCs w:val="18"/>
        </w:rPr>
        <w:t xml:space="preserve">I would like a more specific seminar on </w:t>
      </w:r>
      <w:r w:rsidRPr="000A3974">
        <w:rPr>
          <w:rFonts w:ascii="Verdana" w:hAnsi="Verdana"/>
          <w:bCs/>
          <w:noProof/>
          <w:sz w:val="18"/>
          <w:szCs w:val="18"/>
        </w:rPr>
        <w:t>clinical trial data</w:t>
      </w:r>
      <w:r w:rsidR="000A3974">
        <w:rPr>
          <w:rFonts w:ascii="Verdana" w:hAnsi="Verdana"/>
          <w:bCs/>
          <w:noProof/>
          <w:sz w:val="18"/>
          <w:szCs w:val="18"/>
        </w:rPr>
        <w:t>.</w:t>
      </w:r>
    </w:p>
    <w:p w:rsidR="004F3EAD" w:rsidRPr="000A3974" w:rsidRDefault="001C1C30" w:rsidP="008572A2">
      <w:pPr>
        <w:pStyle w:val="ListParagraph"/>
        <w:numPr>
          <w:ilvl w:val="0"/>
          <w:numId w:val="86"/>
        </w:numPr>
        <w:contextualSpacing/>
        <w:rPr>
          <w:rFonts w:ascii="Verdana" w:hAnsi="Verdana"/>
          <w:noProof/>
          <w:sz w:val="18"/>
          <w:szCs w:val="18"/>
        </w:rPr>
      </w:pPr>
      <w:r>
        <w:rPr>
          <w:rFonts w:ascii="Verdana" w:hAnsi="Verdana"/>
          <w:noProof/>
          <w:sz w:val="18"/>
          <w:szCs w:val="18"/>
        </w:rPr>
        <w:t>G</w:t>
      </w:r>
      <w:r w:rsidR="0026266D" w:rsidRPr="000A3974">
        <w:rPr>
          <w:rFonts w:ascii="Verdana" w:hAnsi="Verdana"/>
          <w:noProof/>
          <w:sz w:val="18"/>
          <w:szCs w:val="18"/>
        </w:rPr>
        <w:t>enomics, proteomics</w:t>
      </w:r>
      <w:r>
        <w:rPr>
          <w:rFonts w:ascii="Verdana" w:hAnsi="Verdana"/>
          <w:noProof/>
          <w:sz w:val="18"/>
          <w:szCs w:val="18"/>
        </w:rPr>
        <w:t>.</w:t>
      </w:r>
    </w:p>
    <w:p w:rsidR="004F3EAD" w:rsidRPr="000A3974" w:rsidRDefault="001C1C30" w:rsidP="008572A2">
      <w:pPr>
        <w:pStyle w:val="ListParagraph"/>
        <w:numPr>
          <w:ilvl w:val="0"/>
          <w:numId w:val="86"/>
        </w:numPr>
        <w:contextualSpacing/>
        <w:rPr>
          <w:rFonts w:ascii="Verdana" w:hAnsi="Verdana"/>
          <w:noProof/>
          <w:sz w:val="18"/>
          <w:szCs w:val="18"/>
        </w:rPr>
      </w:pPr>
      <w:r w:rsidRPr="000A3974">
        <w:rPr>
          <w:rFonts w:ascii="Verdana" w:hAnsi="Verdana"/>
          <w:noProof/>
          <w:sz w:val="18"/>
          <w:szCs w:val="18"/>
        </w:rPr>
        <w:t xml:space="preserve">Use of Big Data and Artificial Intelligence, with specific potential use in </w:t>
      </w:r>
      <w:r w:rsidRPr="000A3974">
        <w:rPr>
          <w:rFonts w:ascii="Verdana" w:hAnsi="Verdana"/>
          <w:bCs/>
          <w:noProof/>
          <w:sz w:val="18"/>
          <w:szCs w:val="18"/>
        </w:rPr>
        <w:t>Clinical Trials</w:t>
      </w:r>
      <w:r w:rsidRPr="000A3974">
        <w:rPr>
          <w:rFonts w:ascii="Verdana" w:hAnsi="Verdana"/>
          <w:noProof/>
          <w:sz w:val="18"/>
          <w:szCs w:val="18"/>
        </w:rPr>
        <w:t>, an</w:t>
      </w:r>
      <w:r w:rsidRPr="000A3974">
        <w:rPr>
          <w:rFonts w:ascii="Verdana" w:hAnsi="Verdana"/>
          <w:noProof/>
          <w:sz w:val="18"/>
          <w:szCs w:val="18"/>
        </w:rPr>
        <w:t>d regulatory implications.</w:t>
      </w:r>
    </w:p>
    <w:p w:rsidR="004F3EAD" w:rsidRPr="000A3974" w:rsidRDefault="001C1C30" w:rsidP="008572A2">
      <w:pPr>
        <w:pStyle w:val="ListParagraph"/>
        <w:numPr>
          <w:ilvl w:val="0"/>
          <w:numId w:val="86"/>
        </w:numPr>
        <w:contextualSpacing/>
        <w:rPr>
          <w:rFonts w:ascii="Verdana" w:hAnsi="Verdana"/>
          <w:noProof/>
          <w:sz w:val="18"/>
          <w:szCs w:val="18"/>
        </w:rPr>
      </w:pPr>
      <w:r w:rsidRPr="000A3974">
        <w:rPr>
          <w:rFonts w:ascii="Verdana" w:hAnsi="Verdana"/>
          <w:noProof/>
          <w:sz w:val="18"/>
          <w:szCs w:val="18"/>
        </w:rPr>
        <w:t xml:space="preserve">Some examples of the application of big data approach in the </w:t>
      </w:r>
      <w:r w:rsidRPr="000A3974">
        <w:rPr>
          <w:rFonts w:ascii="Verdana" w:hAnsi="Verdana"/>
          <w:bCs/>
          <w:noProof/>
          <w:sz w:val="18"/>
          <w:szCs w:val="18"/>
        </w:rPr>
        <w:t>quality</w:t>
      </w:r>
      <w:r w:rsidRPr="000A3974">
        <w:rPr>
          <w:rFonts w:ascii="Verdana" w:hAnsi="Verdana"/>
          <w:noProof/>
          <w:sz w:val="18"/>
          <w:szCs w:val="18"/>
        </w:rPr>
        <w:t xml:space="preserve"> dossier, if that is possible or feasible at all.</w:t>
      </w:r>
    </w:p>
    <w:p w:rsidR="004F3EAD" w:rsidRPr="000A3974" w:rsidRDefault="004F3EAD" w:rsidP="008E7073">
      <w:pPr>
        <w:rPr>
          <w:rFonts w:ascii="Verdana" w:hAnsi="Verdana"/>
          <w:noProof/>
          <w:sz w:val="18"/>
          <w:szCs w:val="18"/>
          <w:lang w:val="en-GB"/>
        </w:rPr>
      </w:pPr>
    </w:p>
    <w:p w:rsidR="004F3EAD" w:rsidRPr="000A3974" w:rsidRDefault="001C1C30" w:rsidP="008E7073">
      <w:pPr>
        <w:rPr>
          <w:rFonts w:ascii="Verdana" w:hAnsi="Verdana"/>
          <w:b/>
          <w:noProof/>
          <w:sz w:val="18"/>
          <w:szCs w:val="18"/>
          <w:lang w:val="en-GB"/>
        </w:rPr>
      </w:pPr>
      <w:r w:rsidRPr="000A3974">
        <w:rPr>
          <w:rFonts w:ascii="Verdana" w:hAnsi="Verdana"/>
          <w:b/>
          <w:noProof/>
          <w:sz w:val="18"/>
          <w:szCs w:val="18"/>
          <w:lang w:val="en-GB"/>
        </w:rPr>
        <w:t>Post approval</w:t>
      </w:r>
    </w:p>
    <w:p w:rsidR="004F3EAD" w:rsidRPr="000A3974" w:rsidRDefault="001C1C30" w:rsidP="008572A2">
      <w:pPr>
        <w:pStyle w:val="ListParagraph"/>
        <w:numPr>
          <w:ilvl w:val="0"/>
          <w:numId w:val="85"/>
        </w:numPr>
        <w:contextualSpacing/>
        <w:rPr>
          <w:rFonts w:ascii="Verdana" w:hAnsi="Verdana"/>
          <w:noProof/>
          <w:sz w:val="18"/>
          <w:szCs w:val="18"/>
        </w:rPr>
      </w:pPr>
      <w:r w:rsidRPr="000A3974">
        <w:rPr>
          <w:rFonts w:ascii="Verdana" w:hAnsi="Verdana"/>
          <w:bCs/>
          <w:noProof/>
          <w:sz w:val="18"/>
          <w:szCs w:val="18"/>
        </w:rPr>
        <w:t>Post approval efficacy studies</w:t>
      </w:r>
      <w:r w:rsidRPr="000A3974">
        <w:rPr>
          <w:rFonts w:ascii="Verdana" w:hAnsi="Verdana"/>
          <w:noProof/>
          <w:sz w:val="18"/>
          <w:szCs w:val="18"/>
        </w:rPr>
        <w:t>, how to generate appropriate evidence from the RWD</w:t>
      </w:r>
      <w:r w:rsidR="00751C7D">
        <w:rPr>
          <w:rFonts w:ascii="Verdana" w:hAnsi="Verdana"/>
          <w:noProof/>
          <w:sz w:val="18"/>
          <w:szCs w:val="18"/>
        </w:rPr>
        <w:t>.</w:t>
      </w:r>
    </w:p>
    <w:p w:rsidR="004F3EAD" w:rsidRPr="000A3974" w:rsidRDefault="001C1C30" w:rsidP="008572A2">
      <w:pPr>
        <w:pStyle w:val="ListParagraph"/>
        <w:numPr>
          <w:ilvl w:val="0"/>
          <w:numId w:val="85"/>
        </w:numPr>
        <w:contextualSpacing/>
        <w:rPr>
          <w:rFonts w:ascii="Verdana" w:hAnsi="Verdana"/>
          <w:noProof/>
          <w:sz w:val="18"/>
          <w:szCs w:val="18"/>
        </w:rPr>
      </w:pPr>
      <w:r>
        <w:rPr>
          <w:rFonts w:ascii="Verdana" w:hAnsi="Verdana"/>
          <w:noProof/>
          <w:sz w:val="18"/>
          <w:szCs w:val="18"/>
        </w:rPr>
        <w:t>H</w:t>
      </w:r>
      <w:r w:rsidR="0026266D" w:rsidRPr="000A3974">
        <w:rPr>
          <w:rFonts w:ascii="Verdana" w:hAnsi="Verdana"/>
          <w:noProof/>
          <w:sz w:val="18"/>
          <w:szCs w:val="18"/>
        </w:rPr>
        <w:t xml:space="preserve">ow do you asses a relation between an </w:t>
      </w:r>
      <w:r w:rsidR="0026266D" w:rsidRPr="000A3974">
        <w:rPr>
          <w:rFonts w:ascii="Verdana" w:hAnsi="Verdana"/>
          <w:bCs/>
          <w:noProof/>
          <w:sz w:val="18"/>
          <w:szCs w:val="18"/>
        </w:rPr>
        <w:t>adverse event and a specific drug substance</w:t>
      </w:r>
      <w:r>
        <w:rPr>
          <w:rFonts w:ascii="Verdana" w:hAnsi="Verdana"/>
          <w:bCs/>
          <w:noProof/>
          <w:sz w:val="18"/>
          <w:szCs w:val="18"/>
        </w:rPr>
        <w:t>.</w:t>
      </w:r>
    </w:p>
    <w:p w:rsidR="004F3EAD" w:rsidRPr="000A3974" w:rsidRDefault="001C1C30" w:rsidP="008572A2">
      <w:pPr>
        <w:pStyle w:val="ListParagraph"/>
        <w:numPr>
          <w:ilvl w:val="0"/>
          <w:numId w:val="85"/>
        </w:numPr>
        <w:contextualSpacing/>
        <w:rPr>
          <w:rFonts w:ascii="Verdana" w:hAnsi="Verdana"/>
          <w:noProof/>
          <w:sz w:val="18"/>
          <w:szCs w:val="18"/>
        </w:rPr>
      </w:pPr>
      <w:r>
        <w:rPr>
          <w:rFonts w:ascii="Verdana" w:hAnsi="Verdana"/>
          <w:noProof/>
          <w:sz w:val="18"/>
          <w:szCs w:val="18"/>
        </w:rPr>
        <w:t>U</w:t>
      </w:r>
      <w:r w:rsidR="0026266D" w:rsidRPr="000A3974">
        <w:rPr>
          <w:rFonts w:ascii="Verdana" w:hAnsi="Verdana"/>
          <w:noProof/>
          <w:sz w:val="18"/>
          <w:szCs w:val="18"/>
        </w:rPr>
        <w:t xml:space="preserve">se of </w:t>
      </w:r>
      <w:r w:rsidR="0026266D" w:rsidRPr="000A3974">
        <w:rPr>
          <w:rFonts w:ascii="Verdana" w:hAnsi="Verdana"/>
          <w:bCs/>
          <w:noProof/>
          <w:sz w:val="18"/>
          <w:szCs w:val="18"/>
        </w:rPr>
        <w:t>social media in ADR reporting</w:t>
      </w:r>
      <w:r w:rsidR="0026266D" w:rsidRPr="000A3974">
        <w:rPr>
          <w:rFonts w:ascii="Verdana" w:hAnsi="Verdana"/>
          <w:noProof/>
          <w:sz w:val="18"/>
          <w:szCs w:val="18"/>
        </w:rPr>
        <w:t>, data mining methods, statistical interpretation for non-statisticians</w:t>
      </w:r>
      <w:r>
        <w:rPr>
          <w:rFonts w:ascii="Verdana" w:hAnsi="Verdana"/>
          <w:noProof/>
          <w:sz w:val="18"/>
          <w:szCs w:val="18"/>
        </w:rPr>
        <w:t>.</w:t>
      </w:r>
    </w:p>
    <w:p w:rsidR="004F3EAD" w:rsidRPr="000A3974" w:rsidRDefault="001C1C30" w:rsidP="008572A2">
      <w:pPr>
        <w:pStyle w:val="ListParagraph"/>
        <w:numPr>
          <w:ilvl w:val="0"/>
          <w:numId w:val="85"/>
        </w:numPr>
        <w:contextualSpacing/>
        <w:rPr>
          <w:rFonts w:ascii="Verdana" w:hAnsi="Verdana"/>
          <w:bCs/>
          <w:noProof/>
          <w:sz w:val="18"/>
          <w:szCs w:val="18"/>
        </w:rPr>
      </w:pPr>
      <w:r w:rsidRPr="000A3974">
        <w:rPr>
          <w:rFonts w:ascii="Verdana" w:hAnsi="Verdana"/>
          <w:noProof/>
          <w:sz w:val="18"/>
          <w:szCs w:val="18"/>
        </w:rPr>
        <w:t xml:space="preserve">More details on the </w:t>
      </w:r>
      <w:r w:rsidRPr="000A3974">
        <w:rPr>
          <w:rFonts w:ascii="Verdana" w:hAnsi="Verdana"/>
          <w:bCs/>
          <w:noProof/>
          <w:sz w:val="18"/>
          <w:szCs w:val="18"/>
        </w:rPr>
        <w:t>adverse event reporting data</w:t>
      </w:r>
      <w:r w:rsidRPr="000A3974">
        <w:rPr>
          <w:rFonts w:ascii="Verdana" w:hAnsi="Verdana"/>
          <w:noProof/>
          <w:sz w:val="18"/>
          <w:szCs w:val="18"/>
        </w:rPr>
        <w:t xml:space="preserve"> and its diversi</w:t>
      </w:r>
      <w:r w:rsidRPr="000A3974">
        <w:rPr>
          <w:rFonts w:ascii="Verdana" w:hAnsi="Verdana"/>
          <w:noProof/>
          <w:sz w:val="18"/>
          <w:szCs w:val="18"/>
        </w:rPr>
        <w:t xml:space="preserve">ty within the application of big data and its usefulness for </w:t>
      </w:r>
      <w:r w:rsidRPr="000A3974">
        <w:rPr>
          <w:rFonts w:ascii="Verdana" w:hAnsi="Verdana"/>
          <w:bCs/>
          <w:noProof/>
          <w:sz w:val="18"/>
          <w:szCs w:val="18"/>
        </w:rPr>
        <w:t>signal management.</w:t>
      </w:r>
    </w:p>
    <w:p w:rsidR="004F3EAD" w:rsidRPr="000A3974" w:rsidRDefault="001C1C30" w:rsidP="008572A2">
      <w:pPr>
        <w:pStyle w:val="ListParagraph"/>
        <w:numPr>
          <w:ilvl w:val="0"/>
          <w:numId w:val="85"/>
        </w:numPr>
        <w:contextualSpacing/>
        <w:rPr>
          <w:rFonts w:ascii="Verdana" w:hAnsi="Verdana"/>
          <w:bCs/>
          <w:noProof/>
          <w:sz w:val="18"/>
          <w:szCs w:val="18"/>
        </w:rPr>
      </w:pPr>
      <w:r w:rsidRPr="000A3974">
        <w:rPr>
          <w:rFonts w:ascii="Verdana" w:hAnsi="Verdana"/>
          <w:noProof/>
          <w:sz w:val="18"/>
          <w:szCs w:val="18"/>
        </w:rPr>
        <w:t xml:space="preserve">I would like a more specific seminar on </w:t>
      </w:r>
      <w:r w:rsidRPr="000A3974">
        <w:rPr>
          <w:rFonts w:ascii="Verdana" w:hAnsi="Verdana"/>
          <w:bCs/>
          <w:noProof/>
          <w:sz w:val="18"/>
          <w:szCs w:val="18"/>
        </w:rPr>
        <w:t>ADR data</w:t>
      </w:r>
      <w:r w:rsidR="00751C7D">
        <w:rPr>
          <w:rFonts w:ascii="Verdana" w:hAnsi="Verdana"/>
          <w:bCs/>
          <w:noProof/>
          <w:sz w:val="18"/>
          <w:szCs w:val="18"/>
        </w:rPr>
        <w:t>.</w:t>
      </w:r>
    </w:p>
    <w:p w:rsidR="004F3EAD" w:rsidRPr="000A3974" w:rsidRDefault="004F3EAD" w:rsidP="008E7073">
      <w:pPr>
        <w:rPr>
          <w:rFonts w:ascii="Verdana" w:hAnsi="Verdana"/>
          <w:noProof/>
          <w:sz w:val="18"/>
          <w:szCs w:val="18"/>
          <w:lang w:val="en-GB"/>
        </w:rPr>
      </w:pPr>
    </w:p>
    <w:p w:rsidR="004F3EAD" w:rsidRPr="000A3974" w:rsidRDefault="004F3EAD" w:rsidP="008E7073">
      <w:pPr>
        <w:rPr>
          <w:noProof/>
          <w:lang w:val="en-GB"/>
        </w:rPr>
      </w:pPr>
    </w:p>
    <w:p w:rsidR="000A3974" w:rsidRPr="000A3974" w:rsidRDefault="001C1C30">
      <w:pPr>
        <w:rPr>
          <w:rFonts w:ascii="Verdana" w:eastAsia="Verdana" w:hAnsi="Verdana" w:cs="Verdana"/>
          <w:b/>
          <w:noProof/>
          <w:color w:val="003399"/>
          <w:sz w:val="18"/>
          <w:szCs w:val="18"/>
          <w:lang w:val="en-GB" w:eastAsia="en-GB"/>
        </w:rPr>
      </w:pPr>
      <w:r w:rsidRPr="00751C7D">
        <w:rPr>
          <w:noProof/>
          <w:lang w:val="en-GB"/>
        </w:rPr>
        <w:br w:type="page"/>
      </w:r>
    </w:p>
    <w:p w:rsidR="000A3974" w:rsidRDefault="001C1C30" w:rsidP="000A3974">
      <w:pPr>
        <w:pStyle w:val="DoccategoryheadingAgency"/>
        <w:rPr>
          <w:noProof/>
        </w:rPr>
      </w:pPr>
      <w:r w:rsidRPr="001D1590">
        <w:rPr>
          <w:noProof/>
        </w:rPr>
        <w:lastRenderedPageBreak/>
        <w:t>Appendix 3</w:t>
      </w:r>
    </w:p>
    <w:p w:rsidR="004F3EAD" w:rsidRPr="001D1590" w:rsidRDefault="001C1C30" w:rsidP="000A3974">
      <w:pPr>
        <w:pStyle w:val="No-TOCheadingAgency"/>
        <w:rPr>
          <w:noProof/>
        </w:rPr>
      </w:pPr>
      <w:r w:rsidRPr="001D1590">
        <w:rPr>
          <w:noProof/>
        </w:rPr>
        <w:t>Overview of the EU NTC curriculum approach</w:t>
      </w:r>
    </w:p>
    <w:p w:rsidR="004F3EAD" w:rsidRPr="004465C0" w:rsidRDefault="001C1C30" w:rsidP="008E7073">
      <w:pPr>
        <w:pStyle w:val="BodytextAgency"/>
        <w:rPr>
          <w:b/>
          <w:bCs/>
          <w:noProof/>
        </w:rPr>
      </w:pPr>
      <w:r w:rsidRPr="004465C0">
        <w:rPr>
          <w:b/>
          <w:bCs/>
          <w:noProof/>
        </w:rPr>
        <w:t xml:space="preserve">The EU NTC Curricula </w:t>
      </w:r>
    </w:p>
    <w:p w:rsidR="004F3EAD" w:rsidRPr="001D1590" w:rsidRDefault="001C1C30" w:rsidP="008E7073">
      <w:pPr>
        <w:pStyle w:val="BodytextAgency"/>
        <w:rPr>
          <w:noProof/>
        </w:rPr>
      </w:pPr>
      <w:r w:rsidRPr="001D1590">
        <w:rPr>
          <w:noProof/>
        </w:rPr>
        <w:t xml:space="preserve">The EU NTC has piloted the Curricula </w:t>
      </w:r>
      <w:r w:rsidRPr="001D1590">
        <w:rPr>
          <w:noProof/>
        </w:rPr>
        <w:t>approach over 2015/2016 and this is being used for a number of topic areas across the network.  The objective of the curriculum is to take a structured and pragmatic approach to support the development of capabilities through training in priority topic are</w:t>
      </w:r>
      <w:r w:rsidRPr="001D1590">
        <w:rPr>
          <w:noProof/>
        </w:rPr>
        <w:t xml:space="preserve">as across the network. The image below provides a working definition for some of the terms related to the curricula as applied to EU NTC. </w:t>
      </w:r>
    </w:p>
    <w:p w:rsidR="002817EC" w:rsidRPr="001D1590" w:rsidRDefault="002817EC" w:rsidP="004465C0">
      <w:pPr>
        <w:pStyle w:val="NormalAgency"/>
        <w:rPr>
          <w:noProof/>
        </w:rPr>
      </w:pPr>
    </w:p>
    <w:p w:rsidR="004F3EAD" w:rsidRPr="004465C0" w:rsidRDefault="001C1C30" w:rsidP="008E7073">
      <w:pPr>
        <w:pStyle w:val="BodytextAgency"/>
        <w:rPr>
          <w:b/>
          <w:bCs/>
          <w:noProof/>
        </w:rPr>
      </w:pPr>
      <w:r w:rsidRPr="004465C0">
        <w:rPr>
          <w:b/>
          <w:bCs/>
          <w:noProof/>
        </w:rPr>
        <w:t xml:space="preserve">The EU NTC Curricula Design approach  </w:t>
      </w:r>
    </w:p>
    <w:p w:rsidR="004F3EAD" w:rsidRPr="001D1590" w:rsidRDefault="001C1C30" w:rsidP="008E7073">
      <w:pPr>
        <w:pStyle w:val="BodytextAgency"/>
        <w:rPr>
          <w:noProof/>
        </w:rPr>
      </w:pPr>
      <w:r w:rsidRPr="001D1590">
        <w:rPr>
          <w:noProof/>
        </w:rPr>
        <w:t>EU NTC has developed a reusable 6-step approach:</w:t>
      </w:r>
    </w:p>
    <w:p w:rsidR="004F3EAD" w:rsidRPr="001D1590" w:rsidRDefault="004F3EAD" w:rsidP="008E7073">
      <w:pPr>
        <w:pStyle w:val="BodytextAgency"/>
        <w:jc w:val="center"/>
        <w:rPr>
          <w:noProof/>
        </w:rPr>
      </w:pPr>
    </w:p>
    <w:p w:rsidR="004F3EAD" w:rsidRPr="001D1590" w:rsidRDefault="001C1C30" w:rsidP="008E7073">
      <w:pPr>
        <w:pStyle w:val="BodytextAgency"/>
        <w:rPr>
          <w:noProof/>
        </w:rPr>
      </w:pPr>
      <w:r w:rsidRPr="001D1590">
        <w:rPr>
          <w:noProof/>
          <w:lang w:val="da-DK" w:eastAsia="da-DK"/>
        </w:rPr>
        <w:drawing>
          <wp:inline distT="0" distB="0" distL="0" distR="0">
            <wp:extent cx="5943600" cy="16332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93376" name=""/>
                    <pic:cNvPicPr/>
                  </pic:nvPicPr>
                  <pic:blipFill>
                    <a:blip r:embed="rId18"/>
                    <a:stretch>
                      <a:fillRect/>
                    </a:stretch>
                  </pic:blipFill>
                  <pic:spPr>
                    <a:xfrm>
                      <a:off x="0" y="0"/>
                      <a:ext cx="5943600" cy="1633220"/>
                    </a:xfrm>
                    <a:prstGeom prst="rect">
                      <a:avLst/>
                    </a:prstGeom>
                  </pic:spPr>
                </pic:pic>
              </a:graphicData>
            </a:graphic>
          </wp:inline>
        </w:drawing>
      </w:r>
    </w:p>
    <w:p w:rsidR="004F3EAD" w:rsidRPr="001D1590" w:rsidRDefault="004F3EAD" w:rsidP="008E7073">
      <w:pPr>
        <w:pStyle w:val="BodytextAgency"/>
        <w:rPr>
          <w:noProof/>
        </w:rPr>
      </w:pPr>
    </w:p>
    <w:p w:rsidR="004F3EAD" w:rsidRPr="001D1590" w:rsidRDefault="001C1C30" w:rsidP="008572A2">
      <w:pPr>
        <w:pStyle w:val="BodytextAgency"/>
        <w:numPr>
          <w:ilvl w:val="0"/>
          <w:numId w:val="88"/>
        </w:numPr>
        <w:rPr>
          <w:noProof/>
        </w:rPr>
      </w:pPr>
      <w:r w:rsidRPr="001D1590">
        <w:rPr>
          <w:noProof/>
        </w:rPr>
        <w:t>The first step is to cle</w:t>
      </w:r>
      <w:r w:rsidRPr="001D1590">
        <w:rPr>
          <w:noProof/>
        </w:rPr>
        <w:t xml:space="preserve">arly state the </w:t>
      </w:r>
      <w:r w:rsidRPr="001D1590">
        <w:rPr>
          <w:b/>
          <w:noProof/>
        </w:rPr>
        <w:t>scope</w:t>
      </w:r>
      <w:r w:rsidRPr="001D1590">
        <w:rPr>
          <w:noProof/>
        </w:rPr>
        <w:t xml:space="preserve"> of the topic area the curriculum level. While doing this keep in mind the training context and be specific. This can be as broad or focused as you think is useful for the topic area. </w:t>
      </w:r>
    </w:p>
    <w:p w:rsidR="004F3EAD" w:rsidRPr="001D1590" w:rsidRDefault="001C1C30" w:rsidP="008572A2">
      <w:pPr>
        <w:pStyle w:val="BodytextAgency"/>
        <w:numPr>
          <w:ilvl w:val="0"/>
          <w:numId w:val="88"/>
        </w:numPr>
        <w:rPr>
          <w:noProof/>
        </w:rPr>
      </w:pPr>
      <w:r w:rsidRPr="001D1590">
        <w:rPr>
          <w:noProof/>
        </w:rPr>
        <w:t>The next step is to identify what the key drivers f</w:t>
      </w:r>
      <w:r w:rsidRPr="001D1590">
        <w:rPr>
          <w:noProof/>
        </w:rPr>
        <w:t xml:space="preserve">or training in the topic area. This can be listed in the form of 3-5 crisp </w:t>
      </w:r>
      <w:r w:rsidRPr="001D1590">
        <w:rPr>
          <w:b/>
          <w:noProof/>
        </w:rPr>
        <w:t>network objectives</w:t>
      </w:r>
      <w:r w:rsidRPr="001D1590">
        <w:rPr>
          <w:noProof/>
        </w:rPr>
        <w:t xml:space="preserve"> and provides the important business context for the training courses to be designed. </w:t>
      </w:r>
    </w:p>
    <w:p w:rsidR="004F3EAD" w:rsidRPr="001D1590" w:rsidRDefault="001C1C30" w:rsidP="008572A2">
      <w:pPr>
        <w:pStyle w:val="BodytextAgency"/>
        <w:numPr>
          <w:ilvl w:val="0"/>
          <w:numId w:val="88"/>
        </w:numPr>
        <w:rPr>
          <w:noProof/>
        </w:rPr>
      </w:pPr>
      <w:r w:rsidRPr="001D1590">
        <w:rPr>
          <w:noProof/>
        </w:rPr>
        <w:t xml:space="preserve">It is then important to define the </w:t>
      </w:r>
      <w:r w:rsidRPr="001D1590">
        <w:rPr>
          <w:b/>
          <w:noProof/>
        </w:rPr>
        <w:t>target audience</w:t>
      </w:r>
      <w:r w:rsidRPr="001D1590">
        <w:rPr>
          <w:noProof/>
        </w:rPr>
        <w:t>. They could be classify t</w:t>
      </w:r>
      <w:r w:rsidRPr="001D1590">
        <w:rPr>
          <w:noProof/>
        </w:rPr>
        <w:t>hem into primary audience (main focus for the training) and second audience (those who can also benefit from the content). It is important to review and specify descriptors for the beginner, competent and advanced profile as necessary.</w:t>
      </w:r>
    </w:p>
    <w:p w:rsidR="004F3EAD" w:rsidRPr="001D1590" w:rsidRDefault="001C1C30" w:rsidP="008572A2">
      <w:pPr>
        <w:pStyle w:val="BodytextAgency"/>
        <w:numPr>
          <w:ilvl w:val="0"/>
          <w:numId w:val="88"/>
        </w:numPr>
        <w:rPr>
          <w:noProof/>
        </w:rPr>
      </w:pPr>
      <w:r w:rsidRPr="001D1590">
        <w:rPr>
          <w:noProof/>
        </w:rPr>
        <w:t>The next 3 steps are</w:t>
      </w:r>
      <w:r w:rsidRPr="001D1590">
        <w:rPr>
          <w:noProof/>
        </w:rPr>
        <w:t xml:space="preserve"> highly iterative and focused on framing the training courses within the curricula and completing the design of these. These need not be in sequence. </w:t>
      </w:r>
    </w:p>
    <w:p w:rsidR="004F3EAD" w:rsidRPr="001D1590" w:rsidRDefault="001C1C30" w:rsidP="008572A2">
      <w:pPr>
        <w:pStyle w:val="BodytextAgency"/>
        <w:numPr>
          <w:ilvl w:val="0"/>
          <w:numId w:val="88"/>
        </w:numPr>
        <w:rPr>
          <w:noProof/>
        </w:rPr>
      </w:pPr>
      <w:r w:rsidRPr="001D1590">
        <w:rPr>
          <w:noProof/>
        </w:rPr>
        <w:t xml:space="preserve">Detailing the high level </w:t>
      </w:r>
      <w:r w:rsidRPr="001D1590">
        <w:rPr>
          <w:b/>
          <w:noProof/>
        </w:rPr>
        <w:t>learning objectives</w:t>
      </w:r>
      <w:r w:rsidRPr="001D1590">
        <w:rPr>
          <w:noProof/>
        </w:rPr>
        <w:t>. This is important to make sure that the training is designe</w:t>
      </w:r>
      <w:r w:rsidRPr="001D1590">
        <w:rPr>
          <w:noProof/>
        </w:rPr>
        <w:t>d to the right level and sets the right expectations. We recommend that this is stated clearly for all training areas. At the curriculum design stage this can be done at a high level as learning outcomes to set out the brief for the courses. During the cou</w:t>
      </w:r>
      <w:r w:rsidRPr="001D1590">
        <w:rPr>
          <w:noProof/>
        </w:rPr>
        <w:t xml:space="preserve">rse design this can be made more specific for the specific course. </w:t>
      </w:r>
    </w:p>
    <w:p w:rsidR="004F3EAD" w:rsidRPr="001D1590" w:rsidRDefault="001C1C30" w:rsidP="008572A2">
      <w:pPr>
        <w:pStyle w:val="BodytextAgency"/>
        <w:numPr>
          <w:ilvl w:val="0"/>
          <w:numId w:val="88"/>
        </w:numPr>
        <w:rPr>
          <w:noProof/>
        </w:rPr>
      </w:pPr>
      <w:r w:rsidRPr="001D1590">
        <w:rPr>
          <w:noProof/>
        </w:rPr>
        <w:t xml:space="preserve">The final crafting of the </w:t>
      </w:r>
      <w:r w:rsidRPr="001D1590">
        <w:rPr>
          <w:b/>
          <w:noProof/>
        </w:rPr>
        <w:t>key messages</w:t>
      </w:r>
      <w:r w:rsidRPr="001D1590">
        <w:rPr>
          <w:noProof/>
        </w:rPr>
        <w:t xml:space="preserve"> and linked to that the content areas to meet the learning objectives. This is a guide for the content development for the course modules. </w:t>
      </w:r>
    </w:p>
    <w:p w:rsidR="004F3EAD" w:rsidRPr="001D1590" w:rsidRDefault="001C1C30" w:rsidP="008572A2">
      <w:pPr>
        <w:pStyle w:val="BodytextAgency"/>
        <w:numPr>
          <w:ilvl w:val="0"/>
          <w:numId w:val="88"/>
        </w:numPr>
        <w:rPr>
          <w:noProof/>
        </w:rPr>
      </w:pPr>
      <w:r w:rsidRPr="001D1590">
        <w:rPr>
          <w:noProof/>
        </w:rPr>
        <w:lastRenderedPageBreak/>
        <w:t xml:space="preserve">And finally through this iterative exercise </w:t>
      </w:r>
      <w:r w:rsidRPr="001D1590">
        <w:rPr>
          <w:b/>
          <w:noProof/>
        </w:rPr>
        <w:t>map the training courses</w:t>
      </w:r>
      <w:r w:rsidRPr="001D1590">
        <w:rPr>
          <w:noProof/>
        </w:rPr>
        <w:t xml:space="preserve"> that form part of the curricula for the different profiles. Within the EU NTC context while this will be primarily done for the new courses for development it could also list any existing</w:t>
      </w:r>
      <w:r w:rsidRPr="001D1590">
        <w:rPr>
          <w:noProof/>
        </w:rPr>
        <w:t xml:space="preserve"> courses which may be repeated or any external courses and content which are relevant for the target audience. </w:t>
      </w:r>
    </w:p>
    <w:p w:rsidR="004465C0" w:rsidRDefault="004465C0" w:rsidP="004465C0">
      <w:pPr>
        <w:pStyle w:val="NormalAgency"/>
        <w:rPr>
          <w:noProof/>
        </w:rPr>
      </w:pPr>
    </w:p>
    <w:p w:rsidR="004F3EAD" w:rsidRPr="001D1590" w:rsidRDefault="001C1C30" w:rsidP="008E7073">
      <w:pPr>
        <w:pStyle w:val="BodytextAgency"/>
        <w:rPr>
          <w:b/>
          <w:noProof/>
        </w:rPr>
      </w:pPr>
      <w:r w:rsidRPr="001D1590">
        <w:rPr>
          <w:b/>
          <w:noProof/>
        </w:rPr>
        <w:t xml:space="preserve">Governance of the Curricula </w:t>
      </w:r>
    </w:p>
    <w:p w:rsidR="004F3EAD" w:rsidRPr="001D1590" w:rsidRDefault="001C1C30" w:rsidP="008E7073">
      <w:pPr>
        <w:pStyle w:val="BodytextAgency"/>
        <w:rPr>
          <w:noProof/>
        </w:rPr>
      </w:pPr>
      <w:r w:rsidRPr="001D1590">
        <w:rPr>
          <w:noProof/>
        </w:rPr>
        <w:t xml:space="preserve">The Curricula is governed under the respective European Expert body supported by 3 key roles: </w:t>
      </w:r>
    </w:p>
    <w:p w:rsidR="004F3EAD" w:rsidRPr="001D1590" w:rsidRDefault="001C1C30" w:rsidP="008572A2">
      <w:pPr>
        <w:pStyle w:val="BodytextAgency"/>
        <w:numPr>
          <w:ilvl w:val="0"/>
          <w:numId w:val="89"/>
        </w:numPr>
        <w:rPr>
          <w:noProof/>
        </w:rPr>
      </w:pPr>
      <w:r w:rsidRPr="001D1590">
        <w:rPr>
          <w:b/>
          <w:noProof/>
        </w:rPr>
        <w:t>Curriculum Steering Group</w:t>
      </w:r>
      <w:r w:rsidRPr="001D1590">
        <w:rPr>
          <w:noProof/>
        </w:rPr>
        <w:t>:  The curriculum steering group drives the curriculum, maps relevant training to the curriculum, supports the course owner in the revie</w:t>
      </w:r>
      <w:r w:rsidRPr="001D1590">
        <w:rPr>
          <w:noProof/>
        </w:rPr>
        <w:t>w process and recommends priorities for new training development.</w:t>
      </w:r>
    </w:p>
    <w:p w:rsidR="004F3EAD" w:rsidRPr="001D1590" w:rsidRDefault="001C1C30" w:rsidP="008572A2">
      <w:pPr>
        <w:pStyle w:val="BodytextAgency"/>
        <w:numPr>
          <w:ilvl w:val="0"/>
          <w:numId w:val="89"/>
        </w:numPr>
        <w:rPr>
          <w:noProof/>
        </w:rPr>
      </w:pPr>
      <w:r w:rsidRPr="001D1590">
        <w:rPr>
          <w:b/>
          <w:noProof/>
        </w:rPr>
        <w:t>Curriculum</w:t>
      </w:r>
      <w:r w:rsidRPr="001D1590">
        <w:rPr>
          <w:noProof/>
        </w:rPr>
        <w:t xml:space="preserve"> </w:t>
      </w:r>
      <w:r w:rsidRPr="001D1590">
        <w:rPr>
          <w:b/>
          <w:noProof/>
        </w:rPr>
        <w:t>Lead</w:t>
      </w:r>
      <w:r w:rsidRPr="001D1590">
        <w:rPr>
          <w:noProof/>
        </w:rPr>
        <w:t xml:space="preserve">: A member of the Curriculum Steering Group and the European Expert body who takes the lead in the co-ordinating the work of the Curriculum Steering Group. </w:t>
      </w:r>
    </w:p>
    <w:p w:rsidR="004465C0" w:rsidRDefault="001C1C30" w:rsidP="008572A2">
      <w:pPr>
        <w:pStyle w:val="BodytextAgency"/>
        <w:numPr>
          <w:ilvl w:val="0"/>
          <w:numId w:val="89"/>
        </w:numPr>
        <w:rPr>
          <w:noProof/>
        </w:rPr>
      </w:pPr>
      <w:r w:rsidRPr="001D1590">
        <w:rPr>
          <w:b/>
          <w:noProof/>
        </w:rPr>
        <w:t>Course Owner:</w:t>
      </w:r>
      <w:r w:rsidRPr="001D1590">
        <w:rPr>
          <w:noProof/>
        </w:rPr>
        <w:t xml:space="preserve"> the </w:t>
      </w:r>
      <w:r w:rsidRPr="001D1590">
        <w:rPr>
          <w:noProof/>
        </w:rPr>
        <w:t>Course Owner is accountable for maintaining the course material and coordinating the delivery of the course</w:t>
      </w:r>
      <w:r>
        <w:rPr>
          <w:noProof/>
        </w:rPr>
        <w:t>.</w:t>
      </w:r>
    </w:p>
    <w:p w:rsidR="004F3EAD" w:rsidRPr="001D1590" w:rsidRDefault="001C1C30" w:rsidP="004465C0">
      <w:pPr>
        <w:pStyle w:val="NormalAgency"/>
        <w:rPr>
          <w:noProof/>
        </w:rPr>
      </w:pPr>
      <w:r w:rsidRPr="001D1590">
        <w:rPr>
          <w:noProof/>
        </w:rPr>
        <w:t xml:space="preserve"> </w:t>
      </w:r>
    </w:p>
    <w:p w:rsidR="004F3EAD" w:rsidRPr="001D1590" w:rsidRDefault="001C1C30" w:rsidP="008E7073">
      <w:pPr>
        <w:pStyle w:val="BodytextAgency"/>
        <w:rPr>
          <w:b/>
          <w:noProof/>
        </w:rPr>
      </w:pPr>
      <w:r w:rsidRPr="001D1590">
        <w:rPr>
          <w:b/>
          <w:noProof/>
        </w:rPr>
        <w:t xml:space="preserve">Management and maintenance of the Curricula </w:t>
      </w:r>
    </w:p>
    <w:p w:rsidR="004F3EAD" w:rsidRPr="001D1590" w:rsidRDefault="001C1C30" w:rsidP="008E7073">
      <w:pPr>
        <w:pStyle w:val="BodytextAgency"/>
        <w:rPr>
          <w:noProof/>
        </w:rPr>
      </w:pPr>
      <w:r w:rsidRPr="001D1590">
        <w:rPr>
          <w:noProof/>
        </w:rPr>
        <w:t>Keeping the Curricula document updated is the responsibility of the Curricula Steering Group. Practi</w:t>
      </w:r>
      <w:r w:rsidRPr="001D1590">
        <w:rPr>
          <w:noProof/>
        </w:rPr>
        <w:t xml:space="preserve">cally this would mean: </w:t>
      </w:r>
    </w:p>
    <w:p w:rsidR="004F3EAD" w:rsidRPr="001D1590" w:rsidRDefault="001C1C30" w:rsidP="008572A2">
      <w:pPr>
        <w:pStyle w:val="BodytextAgency"/>
        <w:numPr>
          <w:ilvl w:val="0"/>
          <w:numId w:val="90"/>
        </w:numPr>
        <w:rPr>
          <w:noProof/>
        </w:rPr>
      </w:pPr>
      <w:r w:rsidRPr="001D1590">
        <w:rPr>
          <w:noProof/>
        </w:rPr>
        <w:t>Reviewing the curricula scope, network objectives and target audience on an annual basis. We don’t expect this to change but it is useful to input any change in context specifically around the network objectives. For example perhaps</w:t>
      </w:r>
      <w:r w:rsidRPr="001D1590">
        <w:rPr>
          <w:noProof/>
        </w:rPr>
        <w:t xml:space="preserve"> one of the network objectives might be more relevant for the specific planning horizon owing to launch of a new regulation or a new process etc. </w:t>
      </w:r>
    </w:p>
    <w:p w:rsidR="004F3EAD" w:rsidRPr="001D1590" w:rsidRDefault="001C1C30" w:rsidP="008572A2">
      <w:pPr>
        <w:pStyle w:val="BodytextAgency"/>
        <w:numPr>
          <w:ilvl w:val="0"/>
          <w:numId w:val="90"/>
        </w:numPr>
        <w:rPr>
          <w:noProof/>
        </w:rPr>
      </w:pPr>
      <w:r w:rsidRPr="001D1590">
        <w:rPr>
          <w:noProof/>
        </w:rPr>
        <w:t xml:space="preserve">Reviewing progress on delivery of the list of courses identified for development for the previous year. Have </w:t>
      </w:r>
      <w:r w:rsidRPr="001D1590">
        <w:rPr>
          <w:noProof/>
        </w:rPr>
        <w:t>these been delivered? Should they remain as a priority? Should the delivery format be reviewed? How well is the knowledge cascade worked? Are the reusable learning materials still relevant and can they be better used as useful training material? While we e</w:t>
      </w:r>
      <w:r w:rsidRPr="001D1590">
        <w:rPr>
          <w:noProof/>
        </w:rPr>
        <w:t xml:space="preserve">xpect this to be a continuous process – it is beneficial to run this review formally on an annual basis. </w:t>
      </w:r>
    </w:p>
    <w:p w:rsidR="004F3EAD" w:rsidRPr="001D1590" w:rsidRDefault="001C1C30" w:rsidP="008572A2">
      <w:pPr>
        <w:pStyle w:val="BodytextAgency"/>
        <w:numPr>
          <w:ilvl w:val="0"/>
          <w:numId w:val="90"/>
        </w:numPr>
        <w:rPr>
          <w:noProof/>
        </w:rPr>
      </w:pPr>
      <w:r w:rsidRPr="001D1590">
        <w:rPr>
          <w:noProof/>
        </w:rPr>
        <w:t xml:space="preserve"> Review the list of external courses and content identified for the curricula. Is the list current and relevant? We expect this to be a continuous pro</w:t>
      </w:r>
      <w:r w:rsidRPr="001D1590">
        <w:rPr>
          <w:noProof/>
        </w:rPr>
        <w:t xml:space="preserve">cess through the planning year. </w:t>
      </w:r>
    </w:p>
    <w:p w:rsidR="004F3EAD" w:rsidRPr="001D1590" w:rsidRDefault="001C1C30" w:rsidP="008572A2">
      <w:pPr>
        <w:pStyle w:val="BodytextAgency"/>
        <w:numPr>
          <w:ilvl w:val="0"/>
          <w:numId w:val="90"/>
        </w:numPr>
        <w:rPr>
          <w:noProof/>
        </w:rPr>
      </w:pPr>
      <w:r w:rsidRPr="001D1590">
        <w:rPr>
          <w:noProof/>
        </w:rPr>
        <w:t>And finally plan for the new course development for the next 12 to 18 months. Review the learning needs log and identify priorities. As necessary run a survey to identify the priority learning needs for the next 12-18 month</w:t>
      </w:r>
      <w:r w:rsidRPr="001D1590">
        <w:rPr>
          <w:noProof/>
        </w:rPr>
        <w:t xml:space="preserve">s.  </w:t>
      </w: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465C0" w:rsidRDefault="004465C0" w:rsidP="008E7073">
      <w:pPr>
        <w:pStyle w:val="BodytextAgency"/>
        <w:rPr>
          <w:b/>
          <w:noProof/>
        </w:rPr>
      </w:pPr>
    </w:p>
    <w:p w:rsidR="004F3EAD" w:rsidRPr="001D1590" w:rsidRDefault="001C1C30" w:rsidP="008E7073">
      <w:pPr>
        <w:pStyle w:val="BodytextAgency"/>
        <w:rPr>
          <w:b/>
          <w:noProof/>
        </w:rPr>
      </w:pPr>
      <w:r w:rsidRPr="001D1590">
        <w:rPr>
          <w:b/>
          <w:noProof/>
        </w:rPr>
        <w:lastRenderedPageBreak/>
        <w:t>EU NTC currently under development</w:t>
      </w:r>
      <w:r w:rsidRPr="001D1590">
        <w:rPr>
          <w:b/>
          <w:noProof/>
        </w:rPr>
        <w:tab/>
      </w:r>
    </w:p>
    <w:p w:rsidR="004F3EAD" w:rsidRPr="001D1590" w:rsidRDefault="001C1C30" w:rsidP="008E7073">
      <w:pPr>
        <w:pStyle w:val="BodytextAgency"/>
        <w:rPr>
          <w:noProof/>
        </w:rPr>
      </w:pPr>
      <w:r w:rsidRPr="001D1590">
        <w:rPr>
          <w:noProof/>
          <w:lang w:val="da-DK" w:eastAsia="da-DK"/>
        </w:rPr>
        <w:drawing>
          <wp:inline distT="0" distB="0" distL="0" distR="0">
            <wp:extent cx="5943600" cy="22815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82747" name=""/>
                    <pic:cNvPicPr/>
                  </pic:nvPicPr>
                  <pic:blipFill>
                    <a:blip r:embed="rId19"/>
                    <a:stretch>
                      <a:fillRect/>
                    </a:stretch>
                  </pic:blipFill>
                  <pic:spPr>
                    <a:xfrm>
                      <a:off x="0" y="0"/>
                      <a:ext cx="5943600" cy="2281555"/>
                    </a:xfrm>
                    <a:prstGeom prst="rect">
                      <a:avLst/>
                    </a:prstGeom>
                  </pic:spPr>
                </pic:pic>
              </a:graphicData>
            </a:graphic>
          </wp:inline>
        </w:drawing>
      </w:r>
    </w:p>
    <w:p w:rsidR="004465C0" w:rsidRDefault="004465C0" w:rsidP="008E7073">
      <w:pPr>
        <w:pStyle w:val="BodytextAgency"/>
        <w:rPr>
          <w:b/>
          <w:noProof/>
        </w:rPr>
      </w:pPr>
    </w:p>
    <w:p w:rsidR="004F3EAD" w:rsidRPr="001D1590" w:rsidRDefault="001C1C30" w:rsidP="008E7073">
      <w:pPr>
        <w:pStyle w:val="BodytextAgency"/>
        <w:rPr>
          <w:b/>
          <w:noProof/>
        </w:rPr>
      </w:pPr>
      <w:r w:rsidRPr="001D1590">
        <w:rPr>
          <w:b/>
          <w:noProof/>
        </w:rPr>
        <w:t xml:space="preserve">More information on the EU NTC Curricula </w:t>
      </w:r>
    </w:p>
    <w:p w:rsidR="004F3EAD" w:rsidRPr="001D1590" w:rsidRDefault="001C1C30" w:rsidP="008E7073">
      <w:pPr>
        <w:pStyle w:val="BodytextAgency"/>
        <w:rPr>
          <w:noProof/>
        </w:rPr>
      </w:pPr>
      <w:r w:rsidRPr="001D1590">
        <w:rPr>
          <w:noProof/>
        </w:rPr>
        <w:t>For more information on the various EU NTC Curricula and if you are looking to develop this approach for your topic area contact the EU NTC Secretariat at &lt;</w:t>
      </w:r>
      <w:hyperlink r:id="rId20" w:history="1">
        <w:r w:rsidRPr="001D1590">
          <w:rPr>
            <w:rStyle w:val="Hyperlink"/>
            <w:noProof/>
            <w:color w:val="auto"/>
          </w:rPr>
          <w:t>networktraining@ema.europa.eu</w:t>
        </w:r>
      </w:hyperlink>
      <w:r w:rsidRPr="001D1590">
        <w:rPr>
          <w:noProof/>
        </w:rPr>
        <w:t>&gt;</w:t>
      </w:r>
      <w:r w:rsidR="004465C0">
        <w:rPr>
          <w:noProof/>
        </w:rPr>
        <w:t>.</w:t>
      </w:r>
    </w:p>
    <w:p w:rsidR="004F3EAD" w:rsidRPr="001D1590" w:rsidRDefault="004F3EAD" w:rsidP="008E7073">
      <w:pPr>
        <w:rPr>
          <w:noProof/>
          <w:lang w:val="en-GB"/>
        </w:rPr>
      </w:pPr>
    </w:p>
    <w:p w:rsidR="00F83A0C" w:rsidRPr="00DF55F6" w:rsidRDefault="001C1C30" w:rsidP="008E7073">
      <w:pPr>
        <w:rPr>
          <w:rFonts w:ascii="Verdana" w:eastAsia="Verdana" w:hAnsi="Verdana" w:cs="Verdana"/>
          <w:noProof/>
          <w:color w:val="44546A" w:themeColor="text2"/>
          <w:sz w:val="32"/>
          <w:szCs w:val="32"/>
          <w:lang w:val="en-GB" w:eastAsia="en-GB"/>
        </w:rPr>
      </w:pPr>
      <w:r w:rsidRPr="00DF55F6">
        <w:rPr>
          <w:noProof/>
          <w:color w:val="44546A" w:themeColor="text2"/>
          <w:lang w:val="en-GB"/>
        </w:rPr>
        <w:br w:type="page"/>
      </w:r>
    </w:p>
    <w:p w:rsidR="004F3EAD" w:rsidRPr="000159AC" w:rsidRDefault="001C1C30" w:rsidP="000159AC">
      <w:pPr>
        <w:pStyle w:val="No-TOCheadingAgency"/>
        <w:rPr>
          <w:noProof/>
          <w:color w:val="003399"/>
        </w:rPr>
      </w:pPr>
      <w:r w:rsidRPr="000159AC">
        <w:rPr>
          <w:noProof/>
          <w:color w:val="003399"/>
        </w:rPr>
        <w:lastRenderedPageBreak/>
        <w:t xml:space="preserve">PCT subgroup recommendation: </w:t>
      </w:r>
    </w:p>
    <w:p w:rsidR="0099247B" w:rsidRPr="000159AC" w:rsidRDefault="001C1C30" w:rsidP="000159AC">
      <w:pPr>
        <w:pStyle w:val="HeadingcentredAgency"/>
        <w:jc w:val="left"/>
        <w:rPr>
          <w:noProof/>
          <w:lang w:val="fr-FR"/>
        </w:rPr>
      </w:pPr>
      <w:bookmarkStart w:id="17" w:name="_Toc30075771"/>
      <w:r w:rsidRPr="000159AC">
        <w:rPr>
          <w:noProof/>
          <w:lang w:val="fr-FR"/>
        </w:rPr>
        <w:t>Big data taskforce external communication strategy</w:t>
      </w:r>
      <w:bookmarkEnd w:id="17"/>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0159AC" w:rsidRDefault="001C1C30" w:rsidP="008E7073">
            <w:pPr>
              <w:pStyle w:val="BodytextAgency"/>
              <w:rPr>
                <w:bCs/>
                <w:noProof/>
                <w:szCs w:val="16"/>
              </w:rPr>
            </w:pPr>
            <w:r w:rsidRPr="000159AC">
              <w:rPr>
                <w:bCs/>
                <w:noProof/>
                <w:szCs w:val="16"/>
              </w:rPr>
              <w:t>Strategic goal</w:t>
            </w:r>
          </w:p>
        </w:tc>
        <w:sdt>
          <w:sdtPr>
            <w:rPr>
              <w:noProof/>
            </w:rPr>
            <w:id w:val="-469667867"/>
            <w:placeholder>
              <w:docPart w:val="B4378CE04FCF4879B2DB7F143CC73189"/>
            </w:placeholder>
          </w:sdtPr>
          <w:sdtEndPr/>
          <w:sdtContent>
            <w:tc>
              <w:tcPr>
                <w:tcW w:w="3836" w:type="pct"/>
              </w:tcPr>
              <w:p w:rsidR="004F3EAD" w:rsidRPr="000159AC" w:rsidRDefault="001C1C30" w:rsidP="008E7073">
                <w:pPr>
                  <w:pStyle w:val="TabletextrowsAgency"/>
                  <w:rPr>
                    <w:noProof/>
                    <w:szCs w:val="16"/>
                  </w:rPr>
                </w:pPr>
                <w:r w:rsidRPr="000159AC">
                  <w:rPr>
                    <w:noProof/>
                  </w:rPr>
                  <w:t>Contribution to taskforce goals and objectives through coherent, aligned delivery of key messages using optimal dissemination channels</w:t>
                </w:r>
                <w:r w:rsidR="00E1587B">
                  <w:rPr>
                    <w:noProof/>
                  </w:rPr>
                  <w:t>.</w:t>
                </w:r>
              </w:p>
            </w:tc>
          </w:sdtContent>
        </w:sdt>
      </w:tr>
      <w:tr w:rsidR="00187F10" w:rsidTr="00187F10">
        <w:trPr>
          <w:trHeight w:val="61"/>
        </w:trPr>
        <w:tc>
          <w:tcPr>
            <w:tcW w:w="1164" w:type="pct"/>
          </w:tcPr>
          <w:p w:rsidR="004F3EAD" w:rsidRPr="000159AC" w:rsidRDefault="001C1C30" w:rsidP="008E7073">
            <w:pPr>
              <w:pStyle w:val="BodytextAgency"/>
              <w:rPr>
                <w:bCs/>
                <w:noProof/>
                <w:szCs w:val="16"/>
              </w:rPr>
            </w:pPr>
            <w:r w:rsidRPr="000159AC">
              <w:rPr>
                <w:bCs/>
                <w:noProof/>
                <w:szCs w:val="16"/>
              </w:rPr>
              <w:t>Core recommendation</w:t>
            </w:r>
          </w:p>
        </w:tc>
        <w:sdt>
          <w:sdtPr>
            <w:rPr>
              <w:noProof/>
            </w:rPr>
            <w:id w:val="-129170244"/>
            <w:placeholder>
              <w:docPart w:val="90AD5CDA578B41C4B71A49DE91CD653E"/>
            </w:placeholder>
          </w:sdtPr>
          <w:sdtEndPr/>
          <w:sdtContent>
            <w:tc>
              <w:tcPr>
                <w:tcW w:w="3836" w:type="pct"/>
              </w:tcPr>
              <w:p w:rsidR="004F3EAD" w:rsidRPr="000159AC" w:rsidRDefault="001C1C30" w:rsidP="008E7073">
                <w:pPr>
                  <w:pStyle w:val="TabletextrowsAgency"/>
                  <w:rPr>
                    <w:noProof/>
                    <w:szCs w:val="16"/>
                  </w:rPr>
                </w:pPr>
                <w:r w:rsidRPr="000159AC">
                  <w:rPr>
                    <w:noProof/>
                  </w:rPr>
                  <w:t>Develop an overarching strategy for external communication on the work of the big data task force</w:t>
                </w:r>
                <w:r w:rsidR="00E1587B">
                  <w:rPr>
                    <w:noProof/>
                  </w:rPr>
                  <w:t>.</w:t>
                </w:r>
              </w:p>
            </w:tc>
          </w:sdtContent>
        </w:sdt>
      </w:tr>
      <w:tr w:rsidR="00187F10" w:rsidTr="00187F10">
        <w:tc>
          <w:tcPr>
            <w:tcW w:w="1164" w:type="pct"/>
          </w:tcPr>
          <w:p w:rsidR="004F3EAD" w:rsidRPr="000159AC" w:rsidRDefault="001C1C30" w:rsidP="008E7073">
            <w:pPr>
              <w:pStyle w:val="BodytextAgency"/>
              <w:rPr>
                <w:bCs/>
                <w:noProof/>
                <w:szCs w:val="16"/>
              </w:rPr>
            </w:pPr>
            <w:r w:rsidRPr="000159AC">
              <w:rPr>
                <w:bCs/>
                <w:noProof/>
                <w:szCs w:val="16"/>
              </w:rPr>
              <w:t>Subgroup relevance</w:t>
            </w:r>
          </w:p>
        </w:tc>
        <w:sdt>
          <w:sdtPr>
            <w:rPr>
              <w:noProof/>
            </w:rPr>
            <w:id w:val="-620461170"/>
            <w:placeholder>
              <w:docPart w:val="8BCFF57671A54A8D898C3688CD9F4256"/>
            </w:placeholder>
          </w:sdtPr>
          <w:sdtEndPr/>
          <w:sdtContent>
            <w:tc>
              <w:tcPr>
                <w:tcW w:w="3836" w:type="pct"/>
              </w:tcPr>
              <w:p w:rsidR="004F3EAD" w:rsidRPr="000159AC" w:rsidRDefault="001C1C30" w:rsidP="008572A2">
                <w:pPr>
                  <w:pStyle w:val="TabletextrowsAgency"/>
                  <w:numPr>
                    <w:ilvl w:val="0"/>
                    <w:numId w:val="93"/>
                  </w:numPr>
                  <w:rPr>
                    <w:noProof/>
                  </w:rPr>
                </w:pPr>
                <w:r w:rsidRPr="000159AC">
                  <w:rPr>
                    <w:noProof/>
                  </w:rPr>
                  <w:t>Proactive external communication to raise awareness for regulatory needs</w:t>
                </w:r>
                <w:r w:rsidR="00E1587B">
                  <w:rPr>
                    <w:noProof/>
                  </w:rPr>
                  <w:t>.</w:t>
                </w:r>
              </w:p>
              <w:p w:rsidR="004F3EAD" w:rsidRPr="000159AC" w:rsidRDefault="001C1C30" w:rsidP="008572A2">
                <w:pPr>
                  <w:pStyle w:val="TabletextrowsAgency"/>
                  <w:numPr>
                    <w:ilvl w:val="0"/>
                    <w:numId w:val="93"/>
                  </w:numPr>
                  <w:rPr>
                    <w:noProof/>
                    <w:szCs w:val="16"/>
                  </w:rPr>
                </w:pPr>
                <w:r w:rsidRPr="000159AC">
                  <w:rPr>
                    <w:noProof/>
                    <w:szCs w:val="16"/>
                  </w:rPr>
                  <w:t xml:space="preserve">Support patient awareness measures on the need for systematic collection of information on disease, treatments and outcomes in particular disease areas, </w:t>
                </w:r>
                <w:r w:rsidRPr="000159AC">
                  <w:rPr>
                    <w:noProof/>
                    <w:szCs w:val="16"/>
                  </w:rPr>
                  <w:t>especially rare diseases. (#13)</w:t>
                </w:r>
                <w:r w:rsidR="00E1587B">
                  <w:rPr>
                    <w:noProof/>
                    <w:szCs w:val="16"/>
                  </w:rPr>
                  <w:t>.</w:t>
                </w:r>
              </w:p>
              <w:p w:rsidR="004F3EAD" w:rsidRPr="000159AC" w:rsidRDefault="001C1C30" w:rsidP="008572A2">
                <w:pPr>
                  <w:pStyle w:val="TabletextrowsAgency"/>
                  <w:numPr>
                    <w:ilvl w:val="0"/>
                    <w:numId w:val="93"/>
                  </w:numPr>
                  <w:rPr>
                    <w:noProof/>
                    <w:szCs w:val="16"/>
                  </w:rPr>
                </w:pPr>
                <w:r w:rsidRPr="000159AC">
                  <w:rPr>
                    <w:noProof/>
                    <w:szCs w:val="16"/>
                  </w:rPr>
                  <w:t>Communicate key output from taskforce (e.g., promote and disseminate new guidelines, promotion of interoperability, open source solutions, standardised terminologies etc)</w:t>
                </w:r>
                <w:r w:rsidR="00E1587B">
                  <w:rPr>
                    <w:noProof/>
                    <w:szCs w:val="16"/>
                  </w:rPr>
                  <w:t>.</w:t>
                </w:r>
              </w:p>
            </w:tc>
          </w:sdtContent>
        </w:sdt>
      </w:tr>
      <w:tr w:rsidR="00187F10" w:rsidTr="00187F10">
        <w:tc>
          <w:tcPr>
            <w:tcW w:w="1164" w:type="pct"/>
          </w:tcPr>
          <w:p w:rsidR="004F3EAD" w:rsidRPr="000159AC" w:rsidRDefault="001C1C30" w:rsidP="008E7073">
            <w:pPr>
              <w:pStyle w:val="TabletextrowsAgency"/>
              <w:rPr>
                <w:noProof/>
              </w:rPr>
            </w:pPr>
            <w:r w:rsidRPr="000159AC">
              <w:rPr>
                <w:noProof/>
              </w:rPr>
              <w:t>Potential collaborators</w:t>
            </w:r>
          </w:p>
        </w:tc>
        <w:sdt>
          <w:sdtPr>
            <w:rPr>
              <w:noProof/>
            </w:rPr>
            <w:id w:val="1270347463"/>
            <w:placeholder>
              <w:docPart w:val="765F717801944DDAAEA80EBE42705931"/>
            </w:placeholder>
          </w:sdtPr>
          <w:sdtEndPr/>
          <w:sdtContent>
            <w:tc>
              <w:tcPr>
                <w:tcW w:w="3836" w:type="pct"/>
              </w:tcPr>
              <w:p w:rsidR="004F3EAD" w:rsidRPr="000159AC" w:rsidRDefault="001C1C30" w:rsidP="008E7073">
                <w:pPr>
                  <w:pStyle w:val="TabletextrowsAgency"/>
                  <w:rPr>
                    <w:noProof/>
                  </w:rPr>
                </w:pPr>
                <w:r w:rsidRPr="000159AC">
                  <w:rPr>
                    <w:noProof/>
                  </w:rPr>
                  <w:t xml:space="preserve">EMA (focal </w:t>
                </w:r>
                <w:r w:rsidRPr="000159AC">
                  <w:rPr>
                    <w:noProof/>
                  </w:rPr>
                  <w:t>points, S-DIV), WGCP, PCWP, HCPWP, EC, pharma industry associations</w:t>
                </w:r>
                <w:r w:rsidR="00E1587B">
                  <w:rPr>
                    <w:noProof/>
                  </w:rPr>
                  <w:t>.</w:t>
                </w:r>
              </w:p>
            </w:tc>
          </w:sdtContent>
        </w:sdt>
      </w:tr>
      <w:tr w:rsidR="00187F10" w:rsidTr="00187F10">
        <w:tc>
          <w:tcPr>
            <w:tcW w:w="1164" w:type="pct"/>
          </w:tcPr>
          <w:p w:rsidR="004F3EAD" w:rsidRPr="000159AC" w:rsidRDefault="001C1C30" w:rsidP="008E7073">
            <w:pPr>
              <w:pStyle w:val="TabletextrowsAgency"/>
              <w:rPr>
                <w:noProof/>
              </w:rPr>
            </w:pPr>
            <w:r w:rsidRPr="000159AC">
              <w:rPr>
                <w:noProof/>
              </w:rPr>
              <w:t>Data source/accessibility</w:t>
            </w:r>
          </w:p>
        </w:tc>
        <w:sdt>
          <w:sdtPr>
            <w:rPr>
              <w:noProof/>
            </w:rPr>
            <w:id w:val="-1498423907"/>
            <w:placeholder>
              <w:docPart w:val="765F717801944DDAAEA80EBE42705931"/>
            </w:placeholder>
          </w:sdtPr>
          <w:sdtEndPr/>
          <w:sdtContent>
            <w:tc>
              <w:tcPr>
                <w:tcW w:w="3836" w:type="pct"/>
              </w:tcPr>
              <w:p w:rsidR="004F3EAD" w:rsidRPr="000159AC" w:rsidRDefault="001C1C30" w:rsidP="008E7073">
                <w:pPr>
                  <w:pStyle w:val="TabletextrowsAgency"/>
                  <w:rPr>
                    <w:noProof/>
                  </w:rPr>
                </w:pPr>
                <w:r w:rsidRPr="000159AC">
                  <w:rPr>
                    <w:noProof/>
                  </w:rPr>
                  <w:t>Content from task force subgroups</w:t>
                </w:r>
                <w:r w:rsidR="000159AC">
                  <w:rPr>
                    <w:noProof/>
                  </w:rPr>
                  <w:t>.</w:t>
                </w:r>
              </w:p>
            </w:tc>
          </w:sdtContent>
        </w:sdt>
      </w:tr>
      <w:tr w:rsidR="00187F10" w:rsidTr="00187F10">
        <w:tc>
          <w:tcPr>
            <w:tcW w:w="1164" w:type="pct"/>
          </w:tcPr>
          <w:p w:rsidR="004F3EAD" w:rsidRPr="000159AC" w:rsidRDefault="001C1C30" w:rsidP="008E7073">
            <w:pPr>
              <w:pStyle w:val="TabletextrowsAgency"/>
              <w:rPr>
                <w:noProof/>
              </w:rPr>
            </w:pPr>
            <w:r w:rsidRPr="000159AC">
              <w:rPr>
                <w:noProof/>
              </w:rPr>
              <w:t>Data privacy issues</w:t>
            </w:r>
          </w:p>
        </w:tc>
        <w:sdt>
          <w:sdtPr>
            <w:rPr>
              <w:noProof/>
            </w:rPr>
            <w:id w:val="977190526"/>
            <w:placeholder>
              <w:docPart w:val="765F717801944DDAAEA80EBE42705931"/>
            </w:placeholder>
          </w:sdtPr>
          <w:sdtEndPr/>
          <w:sdtContent>
            <w:tc>
              <w:tcPr>
                <w:tcW w:w="3836" w:type="pct"/>
              </w:tcPr>
              <w:p w:rsidR="004F3EAD" w:rsidRPr="000159AC" w:rsidRDefault="001C1C30" w:rsidP="008E7073">
                <w:pPr>
                  <w:pStyle w:val="TabletextrowsAgency"/>
                  <w:rPr>
                    <w:noProof/>
                  </w:rPr>
                </w:pPr>
                <w:r w:rsidRPr="000159AC">
                  <w:rPr>
                    <w:noProof/>
                  </w:rPr>
                  <w:t>Not applicable</w:t>
                </w:r>
                <w:r w:rsidR="00E1587B">
                  <w:rPr>
                    <w:noProof/>
                  </w:rPr>
                  <w:t>.</w:t>
                </w:r>
              </w:p>
            </w:tc>
          </w:sdtContent>
        </w:sdt>
      </w:tr>
    </w:tbl>
    <w:p w:rsidR="004F3EAD" w:rsidRPr="00DF55F6" w:rsidRDefault="004F3EAD" w:rsidP="007D619C">
      <w:pPr>
        <w:pStyle w:val="NormalAgency"/>
        <w:rPr>
          <w:noProof/>
        </w:rPr>
      </w:pP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rPr>
          <w:b/>
          <w:bCs/>
          <w:noProof/>
        </w:rPr>
      </w:pPr>
      <w:r w:rsidRPr="006A1960">
        <w:rPr>
          <w:b/>
          <w:bCs/>
          <w:noProof/>
        </w:rPr>
        <w:t>1.Topic description</w:t>
      </w:r>
    </w:p>
    <w:p w:rsidR="004F3EAD" w:rsidRPr="00FF2459" w:rsidRDefault="001C1C30" w:rsidP="00E1587B">
      <w:pPr>
        <w:pStyle w:val="BodytextAgency"/>
        <w:pBdr>
          <w:top w:val="single" w:sz="4" w:space="1" w:color="auto"/>
          <w:left w:val="single" w:sz="4" w:space="4" w:color="auto"/>
          <w:bottom w:val="single" w:sz="4" w:space="0" w:color="auto"/>
          <w:right w:val="single" w:sz="4" w:space="0" w:color="auto"/>
        </w:pBdr>
        <w:rPr>
          <w:b/>
          <w:noProof/>
        </w:rPr>
      </w:pPr>
      <w:r w:rsidRPr="00FF2459">
        <w:rPr>
          <w:b/>
          <w:noProof/>
        </w:rPr>
        <w:t>Brief statement of perceived problem:</w:t>
      </w:r>
    </w:p>
    <w:sdt>
      <w:sdtPr>
        <w:rPr>
          <w:bCs/>
          <w:noProof/>
        </w:rPr>
        <w:id w:val="1435476856"/>
        <w:placeholder>
          <w:docPart w:val="765F717801944DDAAEA80EBE42705931"/>
        </w:placeholder>
      </w:sdtPr>
      <w:sdtEndPr/>
      <w:sdtContent>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rPr>
              <w:bCs/>
              <w:noProof/>
            </w:rPr>
          </w:pPr>
          <w:r w:rsidRPr="006A1960">
            <w:rPr>
              <w:bCs/>
              <w:noProof/>
            </w:rPr>
            <w:t>Many diverse recommendations will be proposed by the taskforce, an overarching communication strategy is needed to ensure coordinated external communication with consistent messaging.</w:t>
          </w:r>
        </w:p>
      </w:sdtContent>
    </w:sdt>
    <w:p w:rsidR="004F3EAD" w:rsidRPr="00FF2459" w:rsidRDefault="001C1C30" w:rsidP="00E1587B">
      <w:pPr>
        <w:pStyle w:val="BodytextAgency"/>
        <w:pBdr>
          <w:top w:val="single" w:sz="4" w:space="1" w:color="auto"/>
          <w:left w:val="single" w:sz="4" w:space="4" w:color="auto"/>
          <w:bottom w:val="single" w:sz="4" w:space="0" w:color="auto"/>
          <w:right w:val="single" w:sz="4" w:space="0" w:color="auto"/>
        </w:pBdr>
        <w:rPr>
          <w:b/>
          <w:noProof/>
        </w:rPr>
      </w:pPr>
      <w:r w:rsidRPr="00FF2459">
        <w:rPr>
          <w:b/>
          <w:noProof/>
        </w:rPr>
        <w:t>What is the regulatory gap? What are the main technical and scientific</w:t>
      </w:r>
      <w:r w:rsidRPr="00FF2459">
        <w:rPr>
          <w:b/>
          <w:noProof/>
        </w:rPr>
        <w:t xml:space="preserve"> issues to be addressed:</w:t>
      </w:r>
    </w:p>
    <w:sdt>
      <w:sdtPr>
        <w:rPr>
          <w:bCs/>
          <w:noProof/>
        </w:rPr>
        <w:id w:val="-1866600520"/>
        <w:placeholder>
          <w:docPart w:val="765F717801944DDAAEA80EBE42705931"/>
        </w:placeholder>
      </w:sdtPr>
      <w:sdtEndPr/>
      <w:sdtContent>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rPr>
              <w:bCs/>
              <w:noProof/>
            </w:rPr>
          </w:pPr>
          <w:r w:rsidRPr="006A1960">
            <w:rPr>
              <w:bCs/>
              <w:noProof/>
            </w:rPr>
            <w:t>Some  communications will involve communication of scientific or technical concepts or data</w:t>
          </w:r>
          <w:r w:rsidR="00FF2459">
            <w:rPr>
              <w:bCs/>
              <w:noProof/>
            </w:rPr>
            <w:t>.</w:t>
          </w:r>
        </w:p>
      </w:sdtContent>
    </w:sdt>
    <w:p w:rsidR="004F3EAD" w:rsidRPr="00FF2459" w:rsidRDefault="001C1C30" w:rsidP="00E1587B">
      <w:pPr>
        <w:pStyle w:val="BodytextAgency"/>
        <w:pBdr>
          <w:top w:val="single" w:sz="4" w:space="1" w:color="auto"/>
          <w:left w:val="single" w:sz="4" w:space="4" w:color="auto"/>
          <w:bottom w:val="single" w:sz="4" w:space="0" w:color="auto"/>
          <w:right w:val="single" w:sz="4" w:space="0" w:color="auto"/>
        </w:pBdr>
        <w:rPr>
          <w:b/>
          <w:noProof/>
        </w:rPr>
      </w:pPr>
      <w:r w:rsidRPr="00FF2459">
        <w:rPr>
          <w:b/>
          <w:noProof/>
        </w:rPr>
        <w:t>Objective and expected outcome of proposed recommendation:</w:t>
      </w:r>
    </w:p>
    <w:sdt>
      <w:sdtPr>
        <w:rPr>
          <w:bCs/>
          <w:noProof/>
        </w:rPr>
        <w:id w:val="-542908398"/>
        <w:placeholder>
          <w:docPart w:val="765F717801944DDAAEA80EBE42705931"/>
        </w:placeholder>
      </w:sdtPr>
      <w:sdtEndPr/>
      <w:sdtContent>
        <w:p w:rsidR="004F3EAD" w:rsidRPr="006A1960" w:rsidRDefault="001C1C30" w:rsidP="008572A2">
          <w:pPr>
            <w:pStyle w:val="BodytextAgency"/>
            <w:numPr>
              <w:ilvl w:val="0"/>
              <w:numId w:val="91"/>
            </w:numPr>
            <w:pBdr>
              <w:top w:val="single" w:sz="4" w:space="1" w:color="auto"/>
              <w:left w:val="single" w:sz="4" w:space="4" w:color="auto"/>
              <w:bottom w:val="single" w:sz="4" w:space="0" w:color="auto"/>
              <w:right w:val="single" w:sz="4" w:space="0" w:color="auto"/>
            </w:pBdr>
            <w:rPr>
              <w:bCs/>
              <w:noProof/>
            </w:rPr>
          </w:pPr>
          <w:r w:rsidRPr="006A1960">
            <w:rPr>
              <w:bCs/>
              <w:noProof/>
            </w:rPr>
            <w:t xml:space="preserve">Balanced external perception of big data activities and </w:t>
          </w:r>
          <w:r w:rsidRPr="006A1960">
            <w:rPr>
              <w:bCs/>
              <w:noProof/>
            </w:rPr>
            <w:t>understanding of benefits and risks</w:t>
          </w:r>
          <w:r w:rsidR="00FF2459">
            <w:rPr>
              <w:bCs/>
              <w:noProof/>
            </w:rPr>
            <w:t>.</w:t>
          </w:r>
        </w:p>
        <w:p w:rsidR="004F3EAD" w:rsidRPr="006A1960" w:rsidRDefault="001C1C30" w:rsidP="008572A2">
          <w:pPr>
            <w:pStyle w:val="BodytextAgency"/>
            <w:numPr>
              <w:ilvl w:val="0"/>
              <w:numId w:val="91"/>
            </w:numPr>
            <w:pBdr>
              <w:top w:val="single" w:sz="4" w:space="1" w:color="auto"/>
              <w:left w:val="single" w:sz="4" w:space="4" w:color="auto"/>
              <w:bottom w:val="single" w:sz="4" w:space="0" w:color="auto"/>
              <w:right w:val="single" w:sz="4" w:space="0" w:color="auto"/>
            </w:pBdr>
            <w:rPr>
              <w:bCs/>
              <w:noProof/>
            </w:rPr>
          </w:pPr>
          <w:r w:rsidRPr="006A1960">
            <w:rPr>
              <w:bCs/>
              <w:noProof/>
            </w:rPr>
            <w:t>Successful delivery of key messages to target groups</w:t>
          </w:r>
          <w:r w:rsidR="00FF2459">
            <w:rPr>
              <w:bCs/>
              <w:noProof/>
            </w:rPr>
            <w:t>.</w:t>
          </w:r>
        </w:p>
        <w:p w:rsidR="004F3EAD" w:rsidRDefault="001C1C30" w:rsidP="008572A2">
          <w:pPr>
            <w:pStyle w:val="BodytextAgency"/>
            <w:numPr>
              <w:ilvl w:val="0"/>
              <w:numId w:val="92"/>
            </w:numPr>
            <w:pBdr>
              <w:top w:val="single" w:sz="4" w:space="1" w:color="auto"/>
              <w:left w:val="single" w:sz="4" w:space="4" w:color="auto"/>
              <w:bottom w:val="single" w:sz="4" w:space="0" w:color="auto"/>
              <w:right w:val="single" w:sz="4" w:space="0" w:color="auto"/>
            </w:pBdr>
            <w:rPr>
              <w:bCs/>
              <w:noProof/>
            </w:rPr>
          </w:pPr>
          <w:r w:rsidRPr="006A1960">
            <w:rPr>
              <w:bCs/>
              <w:noProof/>
            </w:rPr>
            <w:t>Availability of communication content, tools and platforms needed to support the goals of:</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xml:space="preserve">- </w:t>
          </w:r>
          <w:r w:rsidR="0026266D" w:rsidRPr="006A1960">
            <w:rPr>
              <w:bCs/>
              <w:noProof/>
            </w:rPr>
            <w:t>influencing data generation</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xml:space="preserve">- </w:t>
          </w:r>
          <w:r w:rsidR="0026266D" w:rsidRPr="006A1960">
            <w:rPr>
              <w:bCs/>
              <w:noProof/>
            </w:rPr>
            <w:t>motivating a data sharing culture</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xml:space="preserve">- </w:t>
          </w:r>
          <w:r w:rsidR="0026266D" w:rsidRPr="006A1960">
            <w:rPr>
              <w:bCs/>
              <w:noProof/>
            </w:rPr>
            <w:t>influencing standards organisations</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xml:space="preserve">- </w:t>
          </w:r>
          <w:r w:rsidR="0026266D" w:rsidRPr="006A1960">
            <w:rPr>
              <w:bCs/>
              <w:noProof/>
            </w:rPr>
            <w:t>mandating data sharing agreements</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c</w:t>
          </w:r>
          <w:r w:rsidR="0026266D" w:rsidRPr="006A1960">
            <w:rPr>
              <w:bCs/>
              <w:noProof/>
            </w:rPr>
            <w:t>ommunicating the public health benefits of individual initiatives</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m</w:t>
          </w:r>
          <w:r w:rsidR="0026266D" w:rsidRPr="006A1960">
            <w:rPr>
              <w:bCs/>
              <w:noProof/>
            </w:rPr>
            <w:t>aintaining a patient-centred approach</w:t>
          </w:r>
          <w:r>
            <w:rPr>
              <w:bCs/>
              <w:noProof/>
            </w:rPr>
            <w:t>,</w:t>
          </w:r>
          <w:r w:rsidR="0026266D" w:rsidRPr="006A1960">
            <w:rPr>
              <w:bCs/>
              <w:noProof/>
            </w:rPr>
            <w:t xml:space="preserve"> </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t>- e</w:t>
          </w:r>
          <w:r w:rsidR="0026266D" w:rsidRPr="006A1960">
            <w:rPr>
              <w:bCs/>
              <w:noProof/>
            </w:rPr>
            <w:t>ncouraging patient involvement and incorporating patient perspectives</w:t>
          </w:r>
          <w:r>
            <w:rPr>
              <w:bCs/>
              <w:noProof/>
            </w:rPr>
            <w:t>,</w:t>
          </w:r>
        </w:p>
        <w:p w:rsidR="004F3EAD" w:rsidRPr="006A1960" w:rsidRDefault="001C1C30" w:rsidP="00E1587B">
          <w:pPr>
            <w:pStyle w:val="BodytextAgency"/>
            <w:pBdr>
              <w:top w:val="single" w:sz="4" w:space="1" w:color="auto"/>
              <w:left w:val="single" w:sz="4" w:space="4" w:color="auto"/>
              <w:bottom w:val="single" w:sz="4" w:space="0" w:color="auto"/>
              <w:right w:val="single" w:sz="4" w:space="0" w:color="auto"/>
            </w:pBdr>
            <w:ind w:firstLine="357"/>
            <w:rPr>
              <w:bCs/>
              <w:noProof/>
            </w:rPr>
          </w:pPr>
          <w:r>
            <w:rPr>
              <w:bCs/>
              <w:noProof/>
            </w:rPr>
            <w:lastRenderedPageBreak/>
            <w:t xml:space="preserve">- </w:t>
          </w:r>
          <w:r w:rsidR="0026266D" w:rsidRPr="006A1960">
            <w:rPr>
              <w:bCs/>
              <w:noProof/>
            </w:rPr>
            <w:t>other goals identified from each group</w:t>
          </w:r>
          <w:r>
            <w:rPr>
              <w:bCs/>
              <w:noProof/>
            </w:rPr>
            <w:t>.</w:t>
          </w:r>
        </w:p>
      </w:sdtContent>
    </w:sdt>
    <w:p w:rsidR="004F3EAD" w:rsidRPr="006A1960" w:rsidRDefault="004F3EAD" w:rsidP="007D619C">
      <w:pPr>
        <w:pStyle w:val="NormalAgency"/>
        <w:rPr>
          <w:noProof/>
        </w:rPr>
      </w:pP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6A1960">
        <w:rPr>
          <w:b/>
          <w:bCs/>
          <w:noProof/>
        </w:rPr>
        <w:t>2. Strategic Importance of Topic</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 xml:space="preserve">a. How does the proposal potentially prepare regulatory organisations to cope with future innovation? Which areas of regulatory science are most likely to </w:t>
      </w:r>
      <w:r w:rsidRPr="006A1960">
        <w:rPr>
          <w:b/>
          <w:bCs/>
          <w:i/>
          <w:noProof/>
        </w:rPr>
        <w:t>benefit from the recommendation?</w:t>
      </w:r>
    </w:p>
    <w:sdt>
      <w:sdtPr>
        <w:rPr>
          <w:bCs/>
          <w:noProof/>
        </w:rPr>
        <w:id w:val="1930232356"/>
        <w:placeholder>
          <w:docPart w:val="765F717801944DDAAEA80EBE42705931"/>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Optimal communication will influence external data generation and analytics by communicating what is required for regulatory acceptance of evidence from big data.</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 xml:space="preserve">Clear and transparent communication will aim to build trust </w:t>
          </w:r>
          <w:r w:rsidRPr="006A1960">
            <w:rPr>
              <w:bCs/>
              <w:noProof/>
            </w:rPr>
            <w:t>in data sharing exercises and specific task force initiatives by communicating the public health benefits and describing the robust governance.</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b. In which sphere does the proposal sit and why? Influencing; EU regulatory network; Committees or working pa</w:t>
      </w:r>
      <w:r w:rsidRPr="006A1960">
        <w:rPr>
          <w:b/>
          <w:bCs/>
          <w:i/>
          <w:noProof/>
        </w:rPr>
        <w:t>rty?</w:t>
      </w:r>
    </w:p>
    <w:sdt>
      <w:sdtPr>
        <w:rPr>
          <w:bCs/>
          <w:noProof/>
        </w:rPr>
        <w:id w:val="1603599505"/>
        <w:placeholder>
          <w:docPart w:val="956F5734BC4F4BD3A4F5338C53D662EC"/>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Influencing, EU regulatory network</w:t>
          </w:r>
          <w:r w:rsidR="007D619C">
            <w:rPr>
              <w:bCs/>
              <w:noProof/>
            </w:rPr>
            <w:t>.</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 xml:space="preserve">c. What is the relevant landscape at a national, European or international level? </w:t>
      </w:r>
    </w:p>
    <w:sdt>
      <w:sdtPr>
        <w:rPr>
          <w:bCs/>
          <w:noProof/>
        </w:rPr>
        <w:id w:val="-978917877"/>
        <w:placeholder>
          <w:docPart w:val="E0AB7535DCD241BD962D4FEE8C66F8D4"/>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The proposal utilises and complements existing communication channels and activities. EMA and national authorities have establishe</w:t>
          </w:r>
          <w:r w:rsidRPr="006A1960">
            <w:rPr>
              <w:bCs/>
              <w:noProof/>
            </w:rPr>
            <w:t xml:space="preserve">d teams of communication professionals in each country and the umbrella </w:t>
          </w:r>
          <w:hyperlink r:id="rId21" w:history="1">
            <w:r w:rsidRPr="006A1960">
              <w:rPr>
                <w:rStyle w:val="Hyperlink"/>
                <w:bCs/>
                <w:noProof/>
                <w:color w:val="auto"/>
              </w:rPr>
              <w:t>WGCP</w:t>
            </w:r>
          </w:hyperlink>
          <w:r w:rsidRPr="006A1960">
            <w:rPr>
              <w:bCs/>
              <w:noProof/>
            </w:rPr>
            <w:t xml:space="preserve"> [Working Group of Communication Professionals] with representatives from each NCA.</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Each authority has established dissemination channe</w:t>
          </w:r>
          <w:r w:rsidRPr="006A1960">
            <w:rPr>
              <w:bCs/>
              <w:noProof/>
            </w:rPr>
            <w:t>ls including their own websites, social media channels, and newsletters.</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 xml:space="preserve">Communication channels of the EC may also be used for dissemination. </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Existing stakeholder networks, such as the HCPWP (Healthcare Professionals’ Working Party) and PCWP (Patients’ an</w:t>
          </w:r>
          <w:r w:rsidRPr="006A1960">
            <w:rPr>
              <w:bCs/>
              <w:noProof/>
            </w:rPr>
            <w:t xml:space="preserve">d Consumers’ Working Party) at EMA, participate in consultation and dissemination of communications. </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 xml:space="preserve">In addition, task force members are involved in activities such as speaking at conferences and workshops and membership of groups developing standards. </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d. Does the proposal relate to or potentially complement existing activities?</w:t>
      </w:r>
    </w:p>
    <w:sdt>
      <w:sdtPr>
        <w:rPr>
          <w:bCs/>
          <w:noProof/>
        </w:rPr>
        <w:id w:val="-1652436867"/>
        <w:placeholder>
          <w:docPart w:val="A191F2C38ACF4562B6A9FD525CED80B9"/>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 xml:space="preserve">Communication relies on participation and dissemination by national authorities, patient and healthcare professional organisations, media and other stakeholders. However the </w:t>
          </w:r>
          <w:r w:rsidRPr="006A1960">
            <w:rPr>
              <w:bCs/>
              <w:noProof/>
            </w:rPr>
            <w:t>current recommendation addresses communication related specifically to the work of the taskforce although will acknowledge existing European and national activities where possible.</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 xml:space="preserve">e. How does the proposal potentially improve the timing of access of new </w:t>
      </w:r>
      <w:r w:rsidRPr="006A1960">
        <w:rPr>
          <w:b/>
          <w:bCs/>
          <w:i/>
          <w:noProof/>
        </w:rPr>
        <w:t>drugs to patients?</w:t>
      </w:r>
    </w:p>
    <w:sdt>
      <w:sdtPr>
        <w:rPr>
          <w:bCs/>
          <w:noProof/>
        </w:rPr>
        <w:id w:val="-1056709434"/>
        <w:placeholder>
          <w:docPart w:val="765F717801944DDAAEA80EBE42705931"/>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Not directly applicable</w:t>
          </w:r>
          <w:r w:rsidR="007D619C">
            <w:rPr>
              <w:bCs/>
              <w:noProof/>
            </w:rPr>
            <w:t>.</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f. Given the new construct, which industries and which regulators are likely to most benefit?</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391583314"/>
          <w:placeholder>
            <w:docPart w:val="3334ABA3809C4F2F98B5117386459AD1"/>
          </w:placeholder>
        </w:sdtPr>
        <w:sdtEndPr/>
        <w:sdtContent>
          <w:r w:rsidRPr="006A1960">
            <w:rPr>
              <w:bCs/>
              <w:noProof/>
            </w:rPr>
            <w:t>Influencing activities that lead to improved data generation benefits regulators, HTA bodies and payers. On the cont</w:t>
          </w:r>
          <w:r w:rsidRPr="006A1960">
            <w:rPr>
              <w:bCs/>
              <w:noProof/>
            </w:rPr>
            <w:t xml:space="preserve">rary, inadequate communication activities could hinder progress by failing to counteract any negative perceptions and not achieving goals of influencing activities.  </w:t>
          </w:r>
        </w:sdtContent>
      </w:sdt>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g. How would the project impact on/add value to/improve our processes?</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515659815"/>
          <w:placeholder>
            <w:docPart w:val="1DB162027BA643589F4BB9498ACD4BF9"/>
          </w:placeholder>
        </w:sdtPr>
        <w:sdtEndPr/>
        <w:sdtContent>
          <w:r w:rsidRPr="006A1960">
            <w:rPr>
              <w:bCs/>
              <w:noProof/>
            </w:rPr>
            <w:t>Optimising commu</w:t>
          </w:r>
          <w:r w:rsidRPr="006A1960">
            <w:rPr>
              <w:bCs/>
              <w:noProof/>
            </w:rPr>
            <w:t xml:space="preserve">nication is an activity that is supportive to the other activities of the taskforce, contributing to strengthening the regulatory process through these activities. The communication </w:t>
          </w:r>
          <w:r w:rsidRPr="006A1960">
            <w:rPr>
              <w:bCs/>
              <w:noProof/>
            </w:rPr>
            <w:lastRenderedPageBreak/>
            <w:t>strategy should also proactively identify and mitigate negative or erroneo</w:t>
          </w:r>
          <w:r w:rsidRPr="006A1960">
            <w:rPr>
              <w:bCs/>
              <w:noProof/>
            </w:rPr>
            <w:t xml:space="preserve">us perceptions that risk the achievement of task force goals.  </w:t>
          </w:r>
        </w:sdtContent>
      </w:sdt>
      <w:r w:rsidRPr="006A1960">
        <w:rPr>
          <w:bCs/>
          <w:noProof/>
        </w:rPr>
        <w:t xml:space="preserve"> </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h. How would sustainability of the initiative be assured?</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799960207"/>
          <w:placeholder>
            <w:docPart w:val="F7FD597CB0F64908BD86B334CB7D2A68"/>
          </w:placeholder>
        </w:sdtPr>
        <w:sdtEndPr/>
        <w:sdtContent>
          <w:r w:rsidRPr="006A1960">
            <w:rPr>
              <w:bCs/>
              <w:noProof/>
            </w:rPr>
            <w:t>Ongoing inclusion in communication activities at EMA and NCA level</w:t>
          </w:r>
        </w:sdtContent>
      </w:sdt>
      <w:r w:rsidR="007D619C">
        <w:rPr>
          <w:bCs/>
          <w:noProof/>
        </w:rPr>
        <w:t>.</w:t>
      </w:r>
      <w:r w:rsidRPr="006A1960">
        <w:rPr>
          <w:bCs/>
          <w:noProof/>
        </w:rPr>
        <w:t xml:space="preserve"> </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i. What are the risks and issues?</w:t>
      </w:r>
    </w:p>
    <w:sdt>
      <w:sdtPr>
        <w:rPr>
          <w:bCs/>
          <w:noProof/>
        </w:rPr>
        <w:id w:val="-234556621"/>
        <w:placeholder>
          <w:docPart w:val="FF4E1A86A129472A84242F0ED1FCEF21"/>
        </w:placeholder>
      </w:sdtPr>
      <w:sdtEndPr/>
      <w:sdtConten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Risk of misunderstanding/m</w:t>
          </w:r>
          <w:r w:rsidRPr="006A1960">
            <w:rPr>
              <w:bCs/>
              <w:noProof/>
            </w:rPr>
            <w:t>isreporting of sensitive issues by public/key external stakeholders</w:t>
          </w:r>
          <w:r w:rsidR="007D619C">
            <w:rPr>
              <w:bCs/>
              <w:noProof/>
            </w:rPr>
            <w:t>.</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Risk of misperception of regulators’ stance: we ar</w:t>
          </w:r>
          <w:r w:rsidRPr="006A1960">
            <w:rPr>
              <w:noProof/>
            </w:rPr>
            <w:t>e open to innovation but also appropriately critical</w:t>
          </w:r>
          <w:r w:rsidR="007D619C">
            <w:rPr>
              <w:noProof/>
            </w:rPr>
            <w:t>.</w:t>
          </w:r>
          <w:r w:rsidRPr="006A1960">
            <w:rPr>
              <w:bCs/>
              <w:noProof/>
            </w:rPr>
            <w:t xml:space="preserve"> </w:t>
          </w:r>
        </w:p>
      </w:sdtContent>
    </w:sdt>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 xml:space="preserve">j. Are there obvious overlaps with </w:t>
      </w:r>
      <w:r w:rsidRPr="006A1960">
        <w:rPr>
          <w:b/>
          <w:bCs/>
          <w:i/>
          <w:noProof/>
        </w:rPr>
        <w:t>recommendations/actions from other subgroups?</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548647325"/>
          <w:placeholder>
            <w:docPart w:val="B97EAB286C7B42058CCB11B082498AFB"/>
          </w:placeholder>
        </w:sdtPr>
        <w:sdtEndPr/>
        <w:sdtContent>
          <w:r w:rsidRPr="006A1960">
            <w:rPr>
              <w:bCs/>
              <w:noProof/>
            </w:rPr>
            <w:t xml:space="preserve">Communication will be an integral part of many of the subgroup actions particularly the influencing activities. </w:t>
          </w:r>
        </w:sdtContent>
      </w:sdt>
      <w:r w:rsidRPr="006A1960">
        <w:rPr>
          <w:bCs/>
          <w:noProof/>
        </w:rPr>
        <w:t xml:space="preserve"> Key messages will be derived from other subgroup recommendations.</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h. What the proposal prioriti</w:t>
      </w:r>
      <w:r w:rsidRPr="006A1960">
        <w:rPr>
          <w:b/>
          <w:bCs/>
          <w:i/>
          <w:noProof/>
        </w:rPr>
        <w:t>sed by stakeholders through the public consultation?</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709715008"/>
          <w:placeholder>
            <w:docPart w:val="82578E3B53004DACBC35509DC035347C"/>
          </w:placeholder>
        </w:sdtPr>
        <w:sdtEndPr/>
        <w:sdtContent>
          <w:r w:rsidRPr="006A1960">
            <w:rPr>
              <w:bCs/>
              <w:noProof/>
            </w:rPr>
            <w:t>Yes, many comments were received in the public consultation around communication of benefits and risks, inclusion of public and patient perspective, proactive engagement with patients and healthcare prof</w:t>
          </w:r>
          <w:r w:rsidRPr="006A1960">
            <w:rPr>
              <w:bCs/>
              <w:noProof/>
            </w:rPr>
            <w:t xml:space="preserve">essionals as well as academia, increasing awareness and concerns on acceptability, wish of stakeholder groups to engage. </w:t>
          </w:r>
          <w:r w:rsidRPr="006A1960">
            <w:rPr>
              <w:noProof/>
            </w:rPr>
            <w:t xml:space="preserve">  </w:t>
          </w:r>
        </w:sdtContent>
      </w:sdt>
      <w:r w:rsidRPr="006A1960">
        <w:rPr>
          <w:bCs/>
          <w:noProof/>
        </w:rPr>
        <w:t xml:space="preserve"> </w:t>
      </w:r>
    </w:p>
    <w:p w:rsidR="00CD283D" w:rsidRPr="006A1960"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6A1960">
        <w:rPr>
          <w:b/>
          <w:bCs/>
          <w:i/>
          <w:noProof/>
        </w:rPr>
        <w:t>Provide a score for Strategic importance (scale 1-5 where 5 is highest)?</w:t>
      </w:r>
    </w:p>
    <w:p w:rsidR="004F3EAD" w:rsidRPr="006A1960"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6A1960">
        <w:rPr>
          <w:bCs/>
          <w:noProof/>
        </w:rPr>
        <w:t xml:space="preserve">5 </w:t>
      </w:r>
      <w:sdt>
        <w:sdtPr>
          <w:rPr>
            <w:bCs/>
            <w:noProof/>
          </w:rPr>
          <w:id w:val="499164847"/>
          <w:placeholder>
            <w:docPart w:val="6176F4EBEDA946CC9B46FAD8B19DD078"/>
          </w:placeholder>
        </w:sdtPr>
        <w:sdtEndPr/>
        <w:sdtContent>
          <w:r w:rsidRPr="006A1960">
            <w:rPr>
              <w:bCs/>
              <w:noProof/>
            </w:rPr>
            <w:t>(highest)</w:t>
          </w:r>
          <w:r w:rsidR="007D619C">
            <w:rPr>
              <w:bCs/>
              <w:noProof/>
            </w:rPr>
            <w:t>.</w:t>
          </w:r>
        </w:sdtContent>
      </w:sdt>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6A1960">
        <w:rPr>
          <w:b/>
          <w:bCs/>
          <w:noProof/>
        </w:rPr>
        <w:t>3. Feasibility</w:t>
      </w: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a. Level of effort require</w:t>
      </w:r>
      <w:r w:rsidRPr="006A1960">
        <w:rPr>
          <w:b/>
          <w:bCs/>
          <w:i/>
          <w:noProof/>
        </w:rPr>
        <w:t>d to deliver the initiative</w:t>
      </w:r>
      <w:r w:rsidR="003D5310" w:rsidRPr="006A1960">
        <w:rPr>
          <w:b/>
          <w:bCs/>
          <w:i/>
          <w:noProof/>
        </w:rPr>
        <w:t>?</w:t>
      </w:r>
    </w:p>
    <w:p w:rsidR="00AD5E68" w:rsidRPr="006A1960" w:rsidRDefault="001C1C30" w:rsidP="00AD5E68">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The proposal is entirely feasible, however a co-ordinated effort is required across the communication professionals of the NCAs and EMA and appropriate resources allocated, particularly human resources.</w:t>
      </w:r>
    </w:p>
    <w:p w:rsidR="00AD5E68" w:rsidRPr="006A1960"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 xml:space="preserve">b. What is the time </w:t>
      </w:r>
      <w:r w:rsidRPr="006A1960">
        <w:rPr>
          <w:b/>
          <w:bCs/>
          <w:i/>
          <w:noProof/>
        </w:rPr>
        <w:t>for delivery</w:t>
      </w:r>
      <w:r w:rsidR="003D5310" w:rsidRPr="006A1960">
        <w:rPr>
          <w:b/>
          <w:bCs/>
          <w:i/>
          <w:noProof/>
        </w:rPr>
        <w:t>?</w:t>
      </w:r>
      <w:r w:rsidRPr="006A1960">
        <w:rPr>
          <w:b/>
          <w:bCs/>
          <w:i/>
          <w:noProof/>
        </w:rPr>
        <w:t xml:space="preserve"> </w:t>
      </w:r>
    </w:p>
    <w:p w:rsidR="00AD5E68" w:rsidRPr="006A1960" w:rsidRDefault="001C1C30" w:rsidP="00AD5E68">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758901784"/>
          <w:placeholder>
            <w:docPart w:val="C9C734269EF14E86B09552DDD94742F4"/>
          </w:placeholder>
        </w:sdtPr>
        <w:sdtEndPr/>
        <w:sdtContent>
          <w:r w:rsidR="004F3EAD" w:rsidRPr="006A1960">
            <w:rPr>
              <w:bCs/>
              <w:noProof/>
            </w:rPr>
            <w:t>Ongoing activity</w:t>
          </w:r>
          <w:r w:rsidR="007D619C">
            <w:rPr>
              <w:bCs/>
              <w:noProof/>
            </w:rPr>
            <w:t>.</w:t>
          </w:r>
          <w:r w:rsidRPr="006A1960">
            <w:rPr>
              <w:bCs/>
              <w:noProof/>
            </w:rPr>
            <w:t xml:space="preserve"> </w:t>
          </w:r>
        </w:sdtContent>
      </w:sdt>
    </w:p>
    <w:p w:rsidR="004F3EAD" w:rsidRDefault="001C1C30" w:rsidP="00AD5E68">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c. When will benefits of the research be realised? Are they measurable</w:t>
      </w:r>
      <w:r w:rsidR="003D5310" w:rsidRPr="006A1960">
        <w:rPr>
          <w:b/>
          <w:bCs/>
          <w:i/>
          <w:noProof/>
        </w:rPr>
        <w:t>?</w:t>
      </w:r>
      <w:r w:rsidR="00AD5E68" w:rsidRPr="006A1960">
        <w:rPr>
          <w:b/>
          <w:bCs/>
          <w:i/>
          <w:noProof/>
        </w:rPr>
        <w:t xml:space="preserve"> </w:t>
      </w:r>
    </w:p>
    <w:p w:rsidR="007D619C" w:rsidRPr="007D619C" w:rsidRDefault="001C1C30" w:rsidP="007D619C">
      <w:pPr>
        <w:pStyle w:val="BodytextAgency"/>
        <w:pBdr>
          <w:top w:val="single" w:sz="4" w:space="1" w:color="auto"/>
          <w:left w:val="single" w:sz="4" w:space="4" w:color="auto"/>
          <w:bottom w:val="single" w:sz="4" w:space="1" w:color="auto"/>
          <w:right w:val="single" w:sz="4" w:space="4" w:color="auto"/>
        </w:pBdr>
        <w:rPr>
          <w:iCs/>
          <w:noProof/>
        </w:rPr>
      </w:pPr>
      <w:r w:rsidRPr="007D619C">
        <w:rPr>
          <w:iCs/>
          <w:noProof/>
        </w:rPr>
        <w:t>Benefits will be realised by:</w:t>
      </w:r>
    </w:p>
    <w:p w:rsidR="007D619C" w:rsidRPr="007D619C" w:rsidRDefault="001C1C30" w:rsidP="008572A2">
      <w:pPr>
        <w:pStyle w:val="BodytextAgency"/>
        <w:numPr>
          <w:ilvl w:val="0"/>
          <w:numId w:val="94"/>
        </w:numPr>
        <w:pBdr>
          <w:top w:val="single" w:sz="4" w:space="1" w:color="auto"/>
          <w:left w:val="single" w:sz="4" w:space="4" w:color="auto"/>
          <w:bottom w:val="single" w:sz="4" w:space="1" w:color="auto"/>
          <w:right w:val="single" w:sz="4" w:space="4" w:color="auto"/>
        </w:pBdr>
        <w:rPr>
          <w:iCs/>
          <w:noProof/>
        </w:rPr>
      </w:pPr>
      <w:r w:rsidRPr="007D619C">
        <w:rPr>
          <w:iCs/>
          <w:noProof/>
        </w:rPr>
        <w:t>the identification of activities/key messages for coordinated external communication</w:t>
      </w:r>
      <w:r w:rsidR="00534056">
        <w:rPr>
          <w:iCs/>
          <w:noProof/>
        </w:rPr>
        <w:t>,</w:t>
      </w:r>
      <w:r w:rsidRPr="007D619C">
        <w:rPr>
          <w:iCs/>
          <w:noProof/>
        </w:rPr>
        <w:t xml:space="preserve"> </w:t>
      </w:r>
    </w:p>
    <w:p w:rsidR="007D619C" w:rsidRPr="007D619C" w:rsidRDefault="001C1C30" w:rsidP="008572A2">
      <w:pPr>
        <w:pStyle w:val="BodytextAgency"/>
        <w:numPr>
          <w:ilvl w:val="0"/>
          <w:numId w:val="94"/>
        </w:numPr>
        <w:pBdr>
          <w:top w:val="single" w:sz="4" w:space="1" w:color="auto"/>
          <w:left w:val="single" w:sz="4" w:space="4" w:color="auto"/>
          <w:bottom w:val="single" w:sz="4" w:space="1" w:color="auto"/>
          <w:right w:val="single" w:sz="4" w:space="4" w:color="auto"/>
        </w:pBdr>
        <w:rPr>
          <w:iCs/>
          <w:noProof/>
        </w:rPr>
      </w:pPr>
      <w:r w:rsidRPr="007D619C">
        <w:rPr>
          <w:iCs/>
          <w:noProof/>
        </w:rPr>
        <w:t xml:space="preserve">the establishment of </w:t>
      </w:r>
      <w:r w:rsidRPr="007D619C">
        <w:rPr>
          <w:iCs/>
          <w:noProof/>
        </w:rPr>
        <w:t>communication resources for each specific recommendation or overarching initiative, eg curated lists of organisations for engagement/stakeholder maps, key messages and talking points that can be used to address queries or concerns, shared tools such as gra</w:t>
      </w:r>
      <w:r w:rsidRPr="007D619C">
        <w:rPr>
          <w:iCs/>
          <w:noProof/>
        </w:rPr>
        <w:t>phics, slide decks, webpage to present external material, stakeholder consultations on recommendations, articles for peer review journals etc.,</w:t>
      </w:r>
    </w:p>
    <w:p w:rsidR="007D619C" w:rsidRPr="007D619C" w:rsidRDefault="001C1C30" w:rsidP="008572A2">
      <w:pPr>
        <w:pStyle w:val="BodytextAgency"/>
        <w:numPr>
          <w:ilvl w:val="0"/>
          <w:numId w:val="94"/>
        </w:numPr>
        <w:pBdr>
          <w:top w:val="single" w:sz="4" w:space="1" w:color="auto"/>
          <w:left w:val="single" w:sz="4" w:space="4" w:color="auto"/>
          <w:bottom w:val="single" w:sz="4" w:space="1" w:color="auto"/>
          <w:right w:val="single" w:sz="4" w:space="4" w:color="auto"/>
        </w:pBdr>
        <w:rPr>
          <w:iCs/>
          <w:noProof/>
        </w:rPr>
      </w:pPr>
      <w:r w:rsidRPr="007D619C">
        <w:rPr>
          <w:iCs/>
          <w:noProof/>
        </w:rPr>
        <w:t>definition of metrics for reach and impact, including quantitative (eg web statistics, shares, media mentions) a</w:t>
      </w:r>
      <w:r w:rsidRPr="007D619C">
        <w:rPr>
          <w:iCs/>
          <w:noProof/>
        </w:rPr>
        <w:t>nd qualitative (eg positive impact on an influencing activity, stakeholder survey, citations, uptake of taskforce recommendations) and assessment of activities such as membership of standards organisations, presentation at conferences</w:t>
      </w:r>
      <w:r w:rsidR="00534056">
        <w:rPr>
          <w:iCs/>
          <w:noProof/>
        </w:rPr>
        <w:t>.</w:t>
      </w:r>
    </w:p>
    <w:p w:rsidR="00534056" w:rsidRDefault="00534056" w:rsidP="007D619C">
      <w:pPr>
        <w:pStyle w:val="BodytextAgency"/>
        <w:pBdr>
          <w:top w:val="single" w:sz="4" w:space="1" w:color="auto"/>
          <w:left w:val="single" w:sz="4" w:space="4" w:color="auto"/>
          <w:bottom w:val="single" w:sz="4" w:space="1" w:color="auto"/>
          <w:right w:val="single" w:sz="4" w:space="4" w:color="auto"/>
        </w:pBdr>
        <w:rPr>
          <w:iCs/>
          <w:noProof/>
        </w:rPr>
      </w:pPr>
    </w:p>
    <w:p w:rsidR="00534056" w:rsidRDefault="00534056" w:rsidP="007D619C">
      <w:pPr>
        <w:pStyle w:val="BodytextAgency"/>
        <w:pBdr>
          <w:top w:val="single" w:sz="4" w:space="1" w:color="auto"/>
          <w:left w:val="single" w:sz="4" w:space="4" w:color="auto"/>
          <w:bottom w:val="single" w:sz="4" w:space="1" w:color="auto"/>
          <w:right w:val="single" w:sz="4" w:space="4" w:color="auto"/>
        </w:pBdr>
        <w:rPr>
          <w:iCs/>
          <w:noProof/>
        </w:rPr>
      </w:pPr>
    </w:p>
    <w:p w:rsidR="007D619C" w:rsidRPr="007D619C" w:rsidRDefault="001C1C30" w:rsidP="007D619C">
      <w:pPr>
        <w:pStyle w:val="BodytextAgency"/>
        <w:pBdr>
          <w:top w:val="single" w:sz="4" w:space="1" w:color="auto"/>
          <w:left w:val="single" w:sz="4" w:space="4" w:color="auto"/>
          <w:bottom w:val="single" w:sz="4" w:space="1" w:color="auto"/>
          <w:right w:val="single" w:sz="4" w:space="4" w:color="auto"/>
        </w:pBdr>
        <w:rPr>
          <w:iCs/>
          <w:noProof/>
        </w:rPr>
      </w:pPr>
      <w:r w:rsidRPr="007D619C">
        <w:rPr>
          <w:iCs/>
          <w:noProof/>
        </w:rPr>
        <w:lastRenderedPageBreak/>
        <w:t>Potential communic</w:t>
      </w:r>
      <w:r w:rsidRPr="007D619C">
        <w:rPr>
          <w:iCs/>
          <w:noProof/>
        </w:rPr>
        <w:t>ation approaches for the big data use cases could involve:</w:t>
      </w:r>
    </w:p>
    <w:p w:rsidR="007D619C" w:rsidRDefault="001C1C30" w:rsidP="007D619C">
      <w:pPr>
        <w:pStyle w:val="BodytextAgency"/>
        <w:pBdr>
          <w:top w:val="single" w:sz="4" w:space="1" w:color="auto"/>
          <w:left w:val="single" w:sz="4" w:space="4" w:color="auto"/>
          <w:bottom w:val="single" w:sz="4" w:space="1" w:color="auto"/>
          <w:right w:val="single" w:sz="4" w:space="4" w:color="auto"/>
        </w:pBdr>
        <w:rPr>
          <w:iCs/>
          <w:noProof/>
        </w:rPr>
      </w:pPr>
      <w:r w:rsidRPr="007D619C">
        <w:rPr>
          <w:iCs/>
          <w:noProof/>
        </w:rPr>
        <w:t>Use case 1: characterising treatment pathways at scale</w:t>
      </w:r>
    </w:p>
    <w:p w:rsidR="00534056" w:rsidRPr="00534056" w:rsidRDefault="001C1C30" w:rsidP="008572A2">
      <w:pPr>
        <w:pStyle w:val="BodytextAgency"/>
        <w:numPr>
          <w:ilvl w:val="0"/>
          <w:numId w:val="95"/>
        </w:numPr>
        <w:pBdr>
          <w:top w:val="single" w:sz="4" w:space="1" w:color="auto"/>
          <w:left w:val="single" w:sz="4" w:space="4" w:color="auto"/>
          <w:bottom w:val="single" w:sz="4" w:space="1" w:color="auto"/>
          <w:right w:val="single" w:sz="4" w:space="4" w:color="auto"/>
        </w:pBdr>
        <w:rPr>
          <w:iCs/>
          <w:noProof/>
        </w:rPr>
      </w:pPr>
      <w:r w:rsidRPr="00534056">
        <w:rPr>
          <w:iCs/>
          <w:noProof/>
        </w:rPr>
        <w:t>Targeted conference participation on adoption of data standards</w:t>
      </w:r>
      <w:r>
        <w:rPr>
          <w:iCs/>
          <w:noProof/>
        </w:rPr>
        <w:t>.</w:t>
      </w:r>
    </w:p>
    <w:p w:rsidR="00534056" w:rsidRPr="00534056" w:rsidRDefault="001C1C30" w:rsidP="008572A2">
      <w:pPr>
        <w:pStyle w:val="BodytextAgency"/>
        <w:numPr>
          <w:ilvl w:val="0"/>
          <w:numId w:val="95"/>
        </w:numPr>
        <w:pBdr>
          <w:top w:val="single" w:sz="4" w:space="1" w:color="auto"/>
          <w:left w:val="single" w:sz="4" w:space="4" w:color="auto"/>
          <w:bottom w:val="single" w:sz="4" w:space="1" w:color="auto"/>
          <w:right w:val="single" w:sz="4" w:space="4" w:color="auto"/>
        </w:pBdr>
        <w:rPr>
          <w:iCs/>
          <w:noProof/>
        </w:rPr>
      </w:pPr>
      <w:r w:rsidRPr="00534056">
        <w:rPr>
          <w:iCs/>
          <w:noProof/>
        </w:rPr>
        <w:t>Stakeholder workshop to encourage regulator-relevant data sharing</w:t>
      </w:r>
      <w:r>
        <w:rPr>
          <w:iCs/>
          <w:noProof/>
        </w:rPr>
        <w:t>.</w:t>
      </w:r>
    </w:p>
    <w:p w:rsidR="00534056" w:rsidRPr="00534056" w:rsidRDefault="001C1C30" w:rsidP="008572A2">
      <w:pPr>
        <w:pStyle w:val="BodytextAgency"/>
        <w:numPr>
          <w:ilvl w:val="0"/>
          <w:numId w:val="95"/>
        </w:numPr>
        <w:pBdr>
          <w:top w:val="single" w:sz="4" w:space="1" w:color="auto"/>
          <w:left w:val="single" w:sz="4" w:space="4" w:color="auto"/>
          <w:bottom w:val="single" w:sz="4" w:space="1" w:color="auto"/>
          <w:right w:val="single" w:sz="4" w:space="4" w:color="auto"/>
        </w:pBdr>
        <w:rPr>
          <w:iCs/>
          <w:noProof/>
        </w:rPr>
      </w:pPr>
      <w:r w:rsidRPr="00534056">
        <w:rPr>
          <w:iCs/>
          <w:noProof/>
        </w:rPr>
        <w:t>Wide dissemination of materials created such as guidelines/code of conduct</w:t>
      </w:r>
      <w:r>
        <w:rPr>
          <w:iCs/>
          <w:noProof/>
        </w:rPr>
        <w:t>.</w:t>
      </w:r>
    </w:p>
    <w:p w:rsidR="00534056" w:rsidRPr="00534056" w:rsidRDefault="001C1C30" w:rsidP="008572A2">
      <w:pPr>
        <w:pStyle w:val="BodytextAgency"/>
        <w:numPr>
          <w:ilvl w:val="0"/>
          <w:numId w:val="95"/>
        </w:numPr>
        <w:pBdr>
          <w:top w:val="single" w:sz="4" w:space="1" w:color="auto"/>
          <w:left w:val="single" w:sz="4" w:space="4" w:color="auto"/>
          <w:bottom w:val="single" w:sz="4" w:space="1" w:color="auto"/>
          <w:right w:val="single" w:sz="4" w:space="4" w:color="auto"/>
        </w:pBdr>
        <w:rPr>
          <w:iCs/>
          <w:noProof/>
          <w:lang w:val="fr-FR"/>
        </w:rPr>
      </w:pPr>
      <w:r w:rsidRPr="00534056">
        <w:rPr>
          <w:iCs/>
          <w:noProof/>
          <w:lang w:val="fr-FR"/>
        </w:rPr>
        <w:t>Scientific publication on EU data standards</w:t>
      </w:r>
      <w:r>
        <w:rPr>
          <w:iCs/>
          <w:noProof/>
          <w:lang w:val="fr-FR"/>
        </w:rPr>
        <w:t>.</w:t>
      </w:r>
    </w:p>
    <w:p w:rsidR="00534056" w:rsidRPr="00534056" w:rsidRDefault="001C1C30" w:rsidP="008572A2">
      <w:pPr>
        <w:pStyle w:val="BodytextAgency"/>
        <w:numPr>
          <w:ilvl w:val="0"/>
          <w:numId w:val="95"/>
        </w:numPr>
        <w:pBdr>
          <w:top w:val="single" w:sz="4" w:space="1" w:color="auto"/>
          <w:left w:val="single" w:sz="4" w:space="4" w:color="auto"/>
          <w:bottom w:val="single" w:sz="4" w:space="1" w:color="auto"/>
          <w:right w:val="single" w:sz="4" w:space="4" w:color="auto"/>
        </w:pBdr>
        <w:rPr>
          <w:iCs/>
          <w:noProof/>
        </w:rPr>
      </w:pPr>
      <w:r w:rsidRPr="00534056">
        <w:rPr>
          <w:iCs/>
          <w:noProof/>
        </w:rPr>
        <w:t>Public-friendly materials for presentation to and dissemination through patient and HCP organisations</w:t>
      </w:r>
      <w:r>
        <w:rPr>
          <w:iCs/>
          <w:noProof/>
        </w:rPr>
        <w:t>.</w:t>
      </w:r>
    </w:p>
    <w:p w:rsidR="00534056" w:rsidRPr="00534056" w:rsidRDefault="001C1C30" w:rsidP="00534056">
      <w:pPr>
        <w:pStyle w:val="BodytextAgency"/>
        <w:pBdr>
          <w:top w:val="single" w:sz="4" w:space="1" w:color="auto"/>
          <w:left w:val="single" w:sz="4" w:space="4" w:color="auto"/>
          <w:bottom w:val="single" w:sz="4" w:space="1" w:color="auto"/>
          <w:right w:val="single" w:sz="4" w:space="4" w:color="auto"/>
        </w:pBdr>
        <w:rPr>
          <w:iCs/>
          <w:noProof/>
        </w:rPr>
      </w:pPr>
      <w:r w:rsidRPr="00534056">
        <w:rPr>
          <w:iCs/>
          <w:noProof/>
        </w:rPr>
        <w:t xml:space="preserve">Use case 2: </w:t>
      </w:r>
      <w:r w:rsidRPr="00534056">
        <w:rPr>
          <w:iCs/>
          <w:noProof/>
        </w:rPr>
        <w:t>integrating pharmacogenomics into decision making</w:t>
      </w:r>
    </w:p>
    <w:p w:rsidR="00534056"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iCs/>
          <w:noProof/>
        </w:rPr>
      </w:pPr>
      <w:r w:rsidRPr="00534056">
        <w:rPr>
          <w:iCs/>
          <w:noProof/>
        </w:rPr>
        <w:t>Iterative user testing and establishing of best practises for incorporation of genomic information into SPC and PIL to insure clarity and understanding of patients and HCPs</w:t>
      </w:r>
      <w:r>
        <w:rPr>
          <w:iCs/>
          <w:noProof/>
        </w:rPr>
        <w:t>.</w:t>
      </w:r>
    </w:p>
    <w:p w:rsidR="00534056"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iCs/>
          <w:noProof/>
        </w:rPr>
      </w:pPr>
      <w:r w:rsidRPr="00534056">
        <w:rPr>
          <w:iCs/>
          <w:noProof/>
        </w:rPr>
        <w:t xml:space="preserve">Establishing electronic product </w:t>
      </w:r>
      <w:r w:rsidRPr="00534056">
        <w:rPr>
          <w:iCs/>
          <w:noProof/>
        </w:rPr>
        <w:t>information (ePI) in the EU enabling efficient updates and streamlined regulatory procedures</w:t>
      </w:r>
      <w:r>
        <w:rPr>
          <w:iCs/>
          <w:noProof/>
        </w:rPr>
        <w:t>.</w:t>
      </w:r>
    </w:p>
    <w:p w:rsidR="00534056"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iCs/>
          <w:noProof/>
        </w:rPr>
      </w:pPr>
      <w:r w:rsidRPr="00534056">
        <w:rPr>
          <w:iCs/>
          <w:noProof/>
        </w:rPr>
        <w:t>Talking points for patients and HCPs to answer questions and anticipate concerns</w:t>
      </w:r>
      <w:r>
        <w:rPr>
          <w:iCs/>
          <w:noProof/>
        </w:rPr>
        <w:t>.</w:t>
      </w:r>
    </w:p>
    <w:p w:rsidR="00534056" w:rsidRPr="00534056" w:rsidRDefault="001C1C30" w:rsidP="008572A2">
      <w:pPr>
        <w:pStyle w:val="BodytextAgency"/>
        <w:numPr>
          <w:ilvl w:val="0"/>
          <w:numId w:val="97"/>
        </w:numPr>
        <w:pBdr>
          <w:top w:val="single" w:sz="4" w:space="1" w:color="auto"/>
          <w:left w:val="single" w:sz="4" w:space="4" w:color="auto"/>
          <w:bottom w:val="single" w:sz="4" w:space="1" w:color="auto"/>
          <w:right w:val="single" w:sz="4" w:space="4" w:color="auto"/>
        </w:pBdr>
        <w:rPr>
          <w:iCs/>
          <w:noProof/>
        </w:rPr>
      </w:pPr>
      <w:r w:rsidRPr="00534056">
        <w:rPr>
          <w:iCs/>
          <w:noProof/>
        </w:rPr>
        <w:t>Patient materials on genetic testing eg short video, infographic.</w:t>
      </w:r>
    </w:p>
    <w:p w:rsidR="00534056" w:rsidRPr="00534056" w:rsidRDefault="001C1C30" w:rsidP="00534056">
      <w:pPr>
        <w:pStyle w:val="BodytextAgency"/>
        <w:pBdr>
          <w:top w:val="single" w:sz="4" w:space="1" w:color="auto"/>
          <w:left w:val="single" w:sz="4" w:space="4" w:color="auto"/>
          <w:bottom w:val="single" w:sz="4" w:space="1" w:color="auto"/>
          <w:right w:val="single" w:sz="4" w:space="4" w:color="auto"/>
        </w:pBdr>
        <w:rPr>
          <w:iCs/>
          <w:noProof/>
        </w:rPr>
      </w:pPr>
      <w:r w:rsidRPr="00534056">
        <w:rPr>
          <w:iCs/>
          <w:noProof/>
        </w:rPr>
        <w:t xml:space="preserve">Use case 3: </w:t>
      </w:r>
      <w:r w:rsidRPr="00534056">
        <w:rPr>
          <w:iCs/>
          <w:noProof/>
        </w:rPr>
        <w:t>comparability of companion diagnostics</w:t>
      </w:r>
    </w:p>
    <w:p w:rsidR="00534056"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iCs/>
          <w:noProof/>
        </w:rPr>
      </w:pPr>
      <w:r w:rsidRPr="00534056">
        <w:rPr>
          <w:iCs/>
          <w:noProof/>
        </w:rPr>
        <w:t>Stakeholder workshop to communicate regulatory requirements</w:t>
      </w:r>
      <w:r>
        <w:rPr>
          <w:iCs/>
          <w:noProof/>
        </w:rPr>
        <w:t>.</w:t>
      </w:r>
    </w:p>
    <w:p w:rsidR="00534056"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iCs/>
          <w:noProof/>
        </w:rPr>
      </w:pPr>
      <w:r w:rsidRPr="00534056">
        <w:rPr>
          <w:iCs/>
          <w:noProof/>
        </w:rPr>
        <w:t>Communication channel (eg cluster) to ensure efficient and complementary approaches</w:t>
      </w:r>
      <w:r>
        <w:rPr>
          <w:iCs/>
          <w:noProof/>
        </w:rPr>
        <w:t>.</w:t>
      </w:r>
    </w:p>
    <w:p w:rsidR="007D619C" w:rsidRPr="00534056" w:rsidRDefault="001C1C30" w:rsidP="008572A2">
      <w:pPr>
        <w:pStyle w:val="BodytextAgency"/>
        <w:numPr>
          <w:ilvl w:val="0"/>
          <w:numId w:val="96"/>
        </w:numPr>
        <w:pBdr>
          <w:top w:val="single" w:sz="4" w:space="1" w:color="auto"/>
          <w:left w:val="single" w:sz="4" w:space="4" w:color="auto"/>
          <w:bottom w:val="single" w:sz="4" w:space="1" w:color="auto"/>
          <w:right w:val="single" w:sz="4" w:space="4" w:color="auto"/>
        </w:pBdr>
        <w:rPr>
          <w:b/>
          <w:bCs/>
          <w:i/>
          <w:noProof/>
        </w:rPr>
      </w:pPr>
      <w:r w:rsidRPr="00534056">
        <w:rPr>
          <w:iCs/>
          <w:noProof/>
        </w:rPr>
        <w:t>Wide dissemination of materials created such as guidelines.</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t>d. How does</w:t>
      </w:r>
      <w:r w:rsidRPr="006A1960">
        <w:rPr>
          <w:b/>
          <w:bCs/>
          <w:i/>
          <w:noProof/>
        </w:rPr>
        <w:t xml:space="preserve"> the proposal relate to or potentially complement activities?</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872837730"/>
          <w:placeholder>
            <w:docPart w:val="C9C734269EF14E86B09552DDD94742F4"/>
          </w:placeholder>
        </w:sdtPr>
        <w:sdtEndPr/>
        <w:sdtContent>
          <w:r w:rsidRPr="006A1960">
            <w:rPr>
              <w:bCs/>
              <w:noProof/>
            </w:rPr>
            <w:t>Communication strategy is complementary to all the other big data taskforce activities</w:t>
          </w:r>
          <w:r w:rsidR="00534056">
            <w:rPr>
              <w:bCs/>
              <w:noProof/>
            </w:rPr>
            <w:t>.</w:t>
          </w:r>
        </w:sdtContent>
      </w:sdt>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t>e. What international research initiatives exist relating to the new topic? (If so, please identify thes</w:t>
      </w:r>
      <w:r w:rsidRPr="006A1960">
        <w:rPr>
          <w:b/>
          <w:bCs/>
          <w:i/>
          <w:noProof/>
        </w:rPr>
        <w:t>e and related respective research projects)</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629394178"/>
          <w:placeholder>
            <w:docPart w:val="BC47FC17A0F145049644ED0AE5E3BB1B"/>
          </w:placeholder>
        </w:sdtPr>
        <w:sdtEndPr/>
        <w:sdtContent>
          <w:r w:rsidRPr="006A1960">
            <w:rPr>
              <w:bCs/>
              <w:noProof/>
            </w:rPr>
            <w:t>Not applicable</w:t>
          </w:r>
        </w:sdtContent>
      </w:sdt>
      <w:r w:rsidR="00534056">
        <w:rPr>
          <w:bCs/>
          <w:noProof/>
        </w:rPr>
        <w:t>.</w:t>
      </w:r>
      <w:r w:rsidRPr="006A1960">
        <w:rPr>
          <w:bCs/>
          <w:noProof/>
        </w:rPr>
        <w:t xml:space="preserve"> </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t>f. Provide a score for feasibility (scale 1-5, where 5 is the highest)?</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202363047"/>
          <w:placeholder>
            <w:docPart w:val="61377B19B59D4B7385B9A70C33FDEACC"/>
          </w:placeholder>
        </w:sdtPr>
        <w:sdtEndPr/>
        <w:sdtContent>
          <w:r w:rsidRPr="006A1960">
            <w:rPr>
              <w:bCs/>
              <w:noProof/>
            </w:rPr>
            <w:t>5</w:t>
          </w:r>
        </w:sdtContent>
      </w:sdt>
    </w:p>
    <w:p w:rsidR="004F3EAD" w:rsidRPr="006A1960" w:rsidRDefault="004F3EAD" w:rsidP="00534056">
      <w:pPr>
        <w:pStyle w:val="NormalAgency"/>
        <w:rPr>
          <w:noProof/>
        </w:rPr>
      </w:pP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6A1960">
        <w:rPr>
          <w:b/>
          <w:bCs/>
          <w:noProof/>
        </w:rPr>
        <w:t>4. Required resources</w:t>
      </w: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a. What are the required resources for the research initiative?</w:t>
      </w:r>
    </w:p>
    <w:p w:rsidR="006E7136" w:rsidRDefault="001C1C30" w:rsidP="006E7136">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TBD</w:t>
      </w:r>
      <w:r w:rsidR="00534056">
        <w:rPr>
          <w:bCs/>
          <w:noProof/>
        </w:rPr>
        <w:t>.</w:t>
      </w:r>
    </w:p>
    <w:p w:rsidR="006E7136" w:rsidRDefault="001C1C30" w:rsidP="006E7136">
      <w:pPr>
        <w:pStyle w:val="BodytextAgency"/>
        <w:pBdr>
          <w:top w:val="single" w:sz="4" w:space="1" w:color="auto"/>
          <w:left w:val="single" w:sz="4" w:space="4" w:color="auto"/>
          <w:bottom w:val="single" w:sz="4" w:space="1" w:color="auto"/>
          <w:right w:val="single" w:sz="4" w:space="4" w:color="auto"/>
        </w:pBdr>
        <w:rPr>
          <w:bCs/>
          <w:noProof/>
        </w:rPr>
      </w:pPr>
      <w:r w:rsidRPr="006A1960">
        <w:rPr>
          <w:b/>
          <w:bCs/>
          <w:i/>
          <w:noProof/>
        </w:rPr>
        <w:t xml:space="preserve">b. Human </w:t>
      </w:r>
      <w:r w:rsidRPr="006A1960">
        <w:rPr>
          <w:b/>
          <w:bCs/>
          <w:i/>
          <w:noProof/>
        </w:rPr>
        <w:t>(estimated number of FTES per year):</w:t>
      </w:r>
      <w:r w:rsidRPr="006E7136">
        <w:rPr>
          <w:bCs/>
          <w:noProof/>
        </w:rPr>
        <w:t xml:space="preserve"> </w:t>
      </w:r>
    </w:p>
    <w:p w:rsidR="004F3EAD" w:rsidRPr="006A1960" w:rsidRDefault="001C1C30" w:rsidP="006E7136">
      <w:pPr>
        <w:pStyle w:val="BodytextAgency"/>
        <w:pBdr>
          <w:top w:val="single" w:sz="4" w:space="1" w:color="auto"/>
          <w:left w:val="single" w:sz="4" w:space="4" w:color="auto"/>
          <w:bottom w:val="single" w:sz="4" w:space="1" w:color="auto"/>
          <w:right w:val="single" w:sz="4" w:space="4" w:color="auto"/>
        </w:pBdr>
        <w:rPr>
          <w:b/>
          <w:bCs/>
          <w:i/>
          <w:noProof/>
        </w:rPr>
      </w:pPr>
      <w:r w:rsidRPr="006A1960">
        <w:rPr>
          <w:bCs/>
          <w:noProof/>
        </w:rPr>
        <w:t>An allocated FTE at each NCA plus FTE at EMA (in total 20% FTE) to perform EMA communication activities and pan-European co-ordination and facilitate communication with European Commission.  Web teams and graphic desig</w:t>
      </w:r>
      <w:r w:rsidRPr="006A1960">
        <w:rPr>
          <w:bCs/>
          <w:noProof/>
        </w:rPr>
        <w:t>n resources at EMA and NCAs to implement communications (total 10% FTE). In addition to communication professionals, human resources of task force members needed for participation in conferences/advisory boards and other influencing activities.</w:t>
      </w:r>
    </w:p>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lastRenderedPageBreak/>
        <w:t>c. What ski</w:t>
      </w:r>
      <w:r w:rsidRPr="006A1960">
        <w:rPr>
          <w:b/>
          <w:bCs/>
          <w:i/>
          <w:noProof/>
        </w:rPr>
        <w:t>ll set is required:</w:t>
      </w:r>
    </w:p>
    <w:sdt>
      <w:sdtPr>
        <w:rPr>
          <w:bCs/>
          <w:noProof/>
        </w:rPr>
        <w:id w:val="1930460410"/>
        <w:placeholder>
          <w:docPart w:val="765F717801944DDAAEA80EBE42705931"/>
        </w:placeholder>
      </w:sdtPr>
      <w:sdtEndPr/>
      <w:sdtConten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6A1960">
            <w:rPr>
              <w:bCs/>
              <w:noProof/>
            </w:rPr>
            <w:t>Communication, scientific, graphic design, web publishing</w:t>
          </w:r>
          <w:r w:rsidR="002D078E">
            <w:rPr>
              <w:bCs/>
              <w:noProof/>
            </w:rPr>
            <w:t>.</w:t>
          </w:r>
        </w:p>
      </w:sdtContent>
    </w:sd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t>d. Financial resources – consider infrastructure costs, data access costs, services of external vendors?</w:t>
      </w:r>
    </w:p>
    <w:sdt>
      <w:sdtPr>
        <w:rPr>
          <w:bCs/>
          <w:noProof/>
        </w:rPr>
        <w:id w:val="-245803350"/>
        <w:placeholder>
          <w:docPart w:val="765F717801944DDAAEA80EBE42705931"/>
        </w:placeholder>
      </w:sdtPr>
      <w:sdtEndPr/>
      <w:sdtConten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6A1960">
            <w:rPr>
              <w:bCs/>
              <w:noProof/>
            </w:rPr>
            <w:t>Communication budget to cover missions, active participation in standa</w:t>
          </w:r>
          <w:r w:rsidRPr="006A1960">
            <w:rPr>
              <w:bCs/>
              <w:noProof/>
            </w:rPr>
            <w:t xml:space="preserve">rds/advisory organisations, services of vendors for creation of communication collateral (eg graphics, videos, literature </w:t>
          </w:r>
          <w:r w:rsidR="008E7073" w:rsidRPr="006A1960">
            <w:rPr>
              <w:bCs/>
              <w:noProof/>
            </w:rPr>
            <w:t>etc.</w:t>
          </w:r>
          <w:r w:rsidRPr="006A1960">
            <w:rPr>
              <w:bCs/>
              <w:noProof/>
            </w:rPr>
            <w:t xml:space="preserve">), costs of scientific publications. </w:t>
          </w:r>
        </w:p>
      </w:sdtContent>
    </w:sd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6A1960">
        <w:rPr>
          <w:b/>
          <w:bCs/>
          <w:i/>
          <w:noProof/>
        </w:rPr>
        <w:t>e. Timescale of delivery in terms of costs – breakdown across years</w:t>
      </w:r>
    </w:p>
    <w:sdt>
      <w:sdtPr>
        <w:rPr>
          <w:bCs/>
          <w:noProof/>
        </w:rPr>
        <w:id w:val="-2826494"/>
        <w:placeholder>
          <w:docPart w:val="765F717801944DDAAEA80EBE42705931"/>
        </w:placeholder>
      </w:sdtPr>
      <w:sdtEndPr/>
      <w:sdtConten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6A1960">
            <w:rPr>
              <w:bCs/>
              <w:noProof/>
            </w:rPr>
            <w:t>Parallel to timeline o</w:t>
          </w:r>
          <w:r w:rsidRPr="006A1960">
            <w:rPr>
              <w:bCs/>
              <w:noProof/>
            </w:rPr>
            <w:t>f big data taskforce activities</w:t>
          </w:r>
          <w:r w:rsidR="002D078E">
            <w:rPr>
              <w:bCs/>
              <w:noProof/>
            </w:rPr>
            <w:t>.</w:t>
          </w:r>
        </w:p>
      </w:sdtContent>
    </w:sd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6A1960">
        <w:rPr>
          <w:b/>
          <w:bCs/>
          <w:i/>
          <w:noProof/>
        </w:rPr>
        <w:t>f. Are the potential funding partners</w:t>
      </w:r>
      <w:r w:rsidRPr="006A1960">
        <w:rPr>
          <w:bCs/>
          <w:noProof/>
        </w:rPr>
        <w:t>:</w:t>
      </w:r>
    </w:p>
    <w:sdt>
      <w:sdtPr>
        <w:rPr>
          <w:bCs/>
          <w:noProof/>
        </w:rPr>
        <w:id w:val="-937833074"/>
        <w:placeholder>
          <w:docPart w:val="F2843E110ADC43D298BDBCD245193362"/>
        </w:placeholder>
      </w:sdtPr>
      <w:sdtEndPr/>
      <w:sdtContent>
        <w:p w:rsidR="004F3EAD" w:rsidRPr="006A1960"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6A1960">
            <w:rPr>
              <w:bCs/>
              <w:noProof/>
            </w:rPr>
            <w:t>EMA and NCA internal budget only, we would not seek other funding for communication activities</w:t>
          </w:r>
          <w:r w:rsidR="002D078E">
            <w:rPr>
              <w:bCs/>
              <w:noProof/>
            </w:rPr>
            <w:t>.</w:t>
          </w:r>
        </w:p>
      </w:sdtContent>
    </w:sd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6A1960">
        <w:rPr>
          <w:b/>
          <w:bCs/>
          <w:noProof/>
        </w:rPr>
        <w:t>5. Level of prioritisation</w:t>
      </w: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 xml:space="preserve">a. Enter a score for prioritisation (1-5, where 5 is the </w:t>
      </w:r>
      <w:r w:rsidRPr="006A1960">
        <w:rPr>
          <w:b/>
          <w:bCs/>
          <w:i/>
          <w:noProof/>
        </w:rPr>
        <w:t>highest) and briefly justify.  Consider strategic importance, stakeholder priority, regulatory impact; potential public health impact, feasibility:</w:t>
      </w:r>
    </w:p>
    <w:p w:rsidR="00444647"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834497430"/>
          <w:placeholder>
            <w:docPart w:val="E9766F1461644300B1C86D22BA7C4450"/>
          </w:placeholder>
        </w:sdtPr>
        <w:sdtEndPr/>
        <w:sdtContent>
          <w:r w:rsidR="004F3EAD" w:rsidRPr="006A1960">
            <w:rPr>
              <w:bCs/>
              <w:noProof/>
            </w:rPr>
            <w:t xml:space="preserve">5 </w:t>
          </w:r>
        </w:sdtContent>
      </w:sdt>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 xml:space="preserve">Communication is of central importance to task force influencing activities. Miscommunication or lack of communication on critical or sensitive issues could potentially hinder achievement of task force goals and undo important task force efforts. </w:t>
      </w:r>
    </w:p>
    <w:p w:rsidR="004F3EAD" w:rsidRPr="006A1960" w:rsidRDefault="004F3EAD" w:rsidP="002D078E">
      <w:pPr>
        <w:pStyle w:val="NormalAgency"/>
        <w:rPr>
          <w:noProof/>
        </w:rPr>
      </w:pP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6A1960">
        <w:rPr>
          <w:b/>
          <w:bCs/>
          <w:noProof/>
        </w:rPr>
        <w:t>6. Exte</w:t>
      </w:r>
      <w:r w:rsidRPr="006A1960">
        <w:rPr>
          <w:b/>
          <w:bCs/>
          <w:noProof/>
        </w:rPr>
        <w:t>rnal communication</w:t>
      </w:r>
    </w:p>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 xml:space="preserve">a. Do you think the action in this proposal will require external communication (to people outside the taskforce)? </w:t>
      </w:r>
    </w:p>
    <w:sdt>
      <w:sdtPr>
        <w:rPr>
          <w:bCs/>
          <w:noProof/>
        </w:rPr>
        <w:id w:val="-1485226703"/>
        <w:placeholder>
          <w:docPart w:val="1AF0482B825A4EA99E903416DAB60EA0"/>
        </w:placeholder>
      </w:sdtPr>
      <w:sdtEndPr/>
      <w:sdtConten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Yes</w:t>
          </w:r>
          <w:r w:rsidR="002D078E">
            <w:rPr>
              <w:bCs/>
              <w:noProof/>
            </w:rPr>
            <w:t>.</w:t>
          </w:r>
        </w:p>
      </w:sdtContent>
    </w:sd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b. If yes, what would be the main messages to communicate (state the key points you would like to get across and/o</w:t>
      </w:r>
      <w:r w:rsidRPr="006A1960">
        <w:rPr>
          <w:b/>
          <w:bCs/>
          <w:i/>
          <w:noProof/>
        </w:rPr>
        <w:t xml:space="preserve">r the main outcome you would like as a result of the communication)? </w:t>
      </w:r>
    </w:p>
    <w:sdt>
      <w:sdtPr>
        <w:rPr>
          <w:bCs/>
          <w:noProof/>
        </w:rPr>
        <w:id w:val="-1000577124"/>
        <w:placeholder>
          <w:docPart w:val="5E235243F71F4498B3957F4F88F00D0C"/>
        </w:placeholder>
      </w:sdtPr>
      <w:sdtEndPr/>
      <w:sdtConten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Responses to this question will be collected to form basis of communication strategy.</w:t>
          </w:r>
        </w:p>
      </w:sdtContent>
    </w:sd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c. Who would be the main target audience for these messages (e.g. patients, healthcare professiona</w:t>
      </w:r>
      <w:r w:rsidRPr="006A1960">
        <w:rPr>
          <w:b/>
          <w:bCs/>
          <w:i/>
          <w:noProof/>
        </w:rPr>
        <w:t xml:space="preserve">ls, pharma industry, academia, regulatory agencies </w:t>
      </w:r>
      <w:r w:rsidR="008E7073" w:rsidRPr="006A1960">
        <w:rPr>
          <w:b/>
          <w:bCs/>
          <w:i/>
          <w:noProof/>
        </w:rPr>
        <w:t>etc.</w:t>
      </w:r>
      <w:r w:rsidRPr="006A1960">
        <w:rPr>
          <w:b/>
          <w:bCs/>
          <w:i/>
          <w:noProof/>
        </w:rPr>
        <w:t>)? The audience may be different for the different messages.</w:t>
      </w:r>
    </w:p>
    <w:sdt>
      <w:sdtPr>
        <w:rPr>
          <w:bCs/>
          <w:noProof/>
        </w:rPr>
        <w:id w:val="723798828"/>
        <w:placeholder>
          <w:docPart w:val="52E4E7E0EC8344739AC26A19137BC3DF"/>
        </w:placeholder>
      </w:sdtPr>
      <w:sdtEndPr/>
      <w:sdtContent>
        <w:sdt>
          <w:sdtPr>
            <w:rPr>
              <w:bCs/>
              <w:noProof/>
            </w:rPr>
            <w:id w:val="1863328885"/>
            <w:placeholder>
              <w:docPart w:val="1CD3070B970E4DF2B2FDCB41740D0526"/>
            </w:placeholder>
          </w:sdtPr>
          <w:sdtEndPr/>
          <w:sdtConten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Responses to this question will be collected to form basis of communication strategy.</w:t>
              </w:r>
            </w:p>
          </w:sdtContent>
        </w:sdt>
      </w:sdtContent>
    </w:sd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6A1960">
        <w:rPr>
          <w:b/>
          <w:bCs/>
          <w:i/>
          <w:noProof/>
        </w:rPr>
        <w:t>d. Are there any potentially sensitive issues in t</w:t>
      </w:r>
      <w:r w:rsidRPr="006A1960">
        <w:rPr>
          <w:b/>
          <w:bCs/>
          <w:i/>
          <w:noProof/>
        </w:rPr>
        <w:t xml:space="preserve">his proposal where we should be particularly careful to communicate appropriately and avoid miscommunication (e.g. privacy concerns)? </w:t>
      </w:r>
    </w:p>
    <w:sdt>
      <w:sdtPr>
        <w:rPr>
          <w:bCs/>
          <w:noProof/>
        </w:rPr>
        <w:id w:val="812142911"/>
        <w:placeholder>
          <w:docPart w:val="5607647D73C54DE98BE95AD7B517A67A"/>
        </w:placeholder>
      </w:sdtPr>
      <w:sdtEndPr/>
      <w:sdtContent>
        <w:sdt>
          <w:sdtPr>
            <w:rPr>
              <w:bCs/>
              <w:noProof/>
            </w:rPr>
            <w:id w:val="161438650"/>
            <w:placeholder>
              <w:docPart w:val="17C23739B52940CABC6D12C906665B80"/>
            </w:placeholder>
          </w:sdtPr>
          <w:sdtEndPr/>
          <w:sdtContent>
            <w:p w:rsidR="004F3EAD" w:rsidRPr="006A1960"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6A1960">
                <w:rPr>
                  <w:bCs/>
                  <w:noProof/>
                </w:rPr>
                <w:t>Responses to this question will be collected to form basis of communication strategy.</w:t>
              </w:r>
            </w:p>
          </w:sdtContent>
        </w:sdt>
      </w:sdtContent>
    </w:sdt>
    <w:p w:rsidR="00CD283D" w:rsidRPr="002D078E" w:rsidRDefault="001C1C30" w:rsidP="002D078E">
      <w:pPr>
        <w:pStyle w:val="NormalAgency"/>
        <w:rPr>
          <w:noProof/>
        </w:rPr>
      </w:pPr>
      <w:r w:rsidRPr="00DF55F6">
        <w:rPr>
          <w:noProof/>
        </w:rPr>
        <w:br w:type="page"/>
      </w:r>
    </w:p>
    <w:p w:rsidR="004F3EAD" w:rsidRPr="00DC18A7" w:rsidRDefault="001C1C30" w:rsidP="00DC18A7">
      <w:pPr>
        <w:pStyle w:val="No-TOCheadingAgency"/>
        <w:rPr>
          <w:noProof/>
          <w:color w:val="003399"/>
        </w:rPr>
      </w:pPr>
      <w:r w:rsidRPr="00DC18A7">
        <w:rPr>
          <w:noProof/>
          <w:color w:val="003399"/>
        </w:rPr>
        <w:lastRenderedPageBreak/>
        <w:t xml:space="preserve">PCT subgroup recommendation: </w:t>
      </w:r>
    </w:p>
    <w:p w:rsidR="004F3EAD" w:rsidRPr="00E91768" w:rsidRDefault="001C1C30" w:rsidP="00DC18A7">
      <w:pPr>
        <w:pStyle w:val="HeadingcentredAgency"/>
        <w:jc w:val="left"/>
        <w:rPr>
          <w:noProof/>
        </w:rPr>
      </w:pPr>
      <w:bookmarkStart w:id="18" w:name="_Toc30075772"/>
      <w:r w:rsidRPr="00E91768">
        <w:rPr>
          <w:noProof/>
        </w:rPr>
        <w:t>Define a European code of conduct for data sharing with focus on privacy and ethics</w:t>
      </w:r>
      <w:bookmarkEnd w:id="18"/>
    </w:p>
    <w:p w:rsidR="004F3EAD" w:rsidRPr="00DF55F6" w:rsidRDefault="001C1C30" w:rsidP="00DC18A7">
      <w:pPr>
        <w:pStyle w:val="NormalAgency"/>
        <w:rPr>
          <w:noProof/>
        </w:rPr>
      </w:pPr>
      <w:r w:rsidRPr="00DF55F6">
        <w:rPr>
          <w:noProof/>
        </w:rPr>
        <w:t xml:space="preserve"> </w:t>
      </w:r>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DC18A7" w:rsidRDefault="001C1C30" w:rsidP="003721CE">
            <w:pPr>
              <w:pStyle w:val="BodytextAgency"/>
              <w:rPr>
                <w:noProof/>
              </w:rPr>
            </w:pPr>
            <w:r w:rsidRPr="00DC18A7">
              <w:rPr>
                <w:noProof/>
              </w:rPr>
              <w:t>Strategic goal</w:t>
            </w:r>
          </w:p>
        </w:tc>
        <w:tc>
          <w:tcPr>
            <w:tcW w:w="3836" w:type="pct"/>
          </w:tcPr>
          <w:p w:rsidR="004F3EAD" w:rsidRPr="00DC18A7" w:rsidRDefault="001C1C30" w:rsidP="003721CE">
            <w:pPr>
              <w:pStyle w:val="BodytextAgency"/>
              <w:rPr>
                <w:noProof/>
              </w:rPr>
            </w:pPr>
            <w:r w:rsidRPr="00DC18A7">
              <w:rPr>
                <w:noProof/>
              </w:rPr>
              <w:t>Promoting data sharing while preserving data privacy and public trust</w:t>
            </w:r>
            <w:r w:rsidR="00DC18A7">
              <w:rPr>
                <w:noProof/>
              </w:rPr>
              <w:t>.</w:t>
            </w:r>
          </w:p>
          <w:p w:rsidR="004F3EAD" w:rsidRPr="00DC18A7" w:rsidRDefault="001C1C30" w:rsidP="003721CE">
            <w:pPr>
              <w:pStyle w:val="BodytextAgency"/>
              <w:rPr>
                <w:noProof/>
              </w:rPr>
            </w:pPr>
            <w:r w:rsidRPr="00DC18A7">
              <w:rPr>
                <w:noProof/>
              </w:rPr>
              <w:t xml:space="preserve">To support the EU regulatory network in data sharing efforts. </w:t>
            </w:r>
          </w:p>
          <w:p w:rsidR="004F3EAD" w:rsidRPr="00DC18A7" w:rsidRDefault="001C1C30" w:rsidP="003721CE">
            <w:pPr>
              <w:pStyle w:val="BodytextAgency"/>
              <w:rPr>
                <w:noProof/>
              </w:rPr>
            </w:pPr>
            <w:r w:rsidRPr="00DC18A7">
              <w:rPr>
                <w:noProof/>
              </w:rPr>
              <w:t>To define member sta</w:t>
            </w:r>
            <w:r w:rsidRPr="00DC18A7">
              <w:rPr>
                <w:noProof/>
              </w:rPr>
              <w:t>te legal requirements with respect to data processing relevant to regulatory use case</w:t>
            </w:r>
            <w:r w:rsidR="00DC18A7">
              <w:rPr>
                <w:noProof/>
              </w:rPr>
              <w:t>.</w:t>
            </w:r>
          </w:p>
        </w:tc>
      </w:tr>
      <w:tr w:rsidR="00187F10" w:rsidTr="00187F10">
        <w:trPr>
          <w:trHeight w:val="61"/>
        </w:trPr>
        <w:tc>
          <w:tcPr>
            <w:tcW w:w="1164" w:type="pct"/>
          </w:tcPr>
          <w:p w:rsidR="004F3EAD" w:rsidRPr="00DC18A7" w:rsidRDefault="001C1C30" w:rsidP="003721CE">
            <w:pPr>
              <w:pStyle w:val="BodytextAgency"/>
              <w:rPr>
                <w:noProof/>
              </w:rPr>
            </w:pPr>
            <w:r w:rsidRPr="00DC18A7">
              <w:rPr>
                <w:noProof/>
              </w:rPr>
              <w:t>Core recommendation</w:t>
            </w:r>
          </w:p>
        </w:tc>
        <w:sdt>
          <w:sdtPr>
            <w:rPr>
              <w:noProof/>
            </w:rPr>
            <w:id w:val="-244188927"/>
            <w:placeholder>
              <w:docPart w:val="7C612F1E50F34C4A8FA67C2E4DF8449F"/>
            </w:placeholder>
          </w:sdtPr>
          <w:sdtEndPr/>
          <w:sdtContent>
            <w:sdt>
              <w:sdtPr>
                <w:rPr>
                  <w:noProof/>
                </w:rPr>
                <w:id w:val="393703153"/>
                <w:placeholder>
                  <w:docPart w:val="5283C158C8114B389BB173CDE653E076"/>
                </w:placeholder>
              </w:sdtPr>
              <w:sdtEndPr/>
              <w:sdtContent>
                <w:tc>
                  <w:tcPr>
                    <w:tcW w:w="3836" w:type="pct"/>
                  </w:tcPr>
                  <w:p w:rsidR="004F3EAD" w:rsidRPr="00DC18A7" w:rsidRDefault="001C1C30" w:rsidP="003721CE">
                    <w:pPr>
                      <w:pStyle w:val="BodytextAgency"/>
                      <w:rPr>
                        <w:noProof/>
                      </w:rPr>
                    </w:pPr>
                    <w:r w:rsidRPr="00DC18A7">
                      <w:rPr>
                        <w:noProof/>
                      </w:rPr>
                      <w:t xml:space="preserve">It is anticipated that much of the big data pertinent to regulatory questions will contain personal information.  As a result, there is a need to </w:t>
                    </w:r>
                    <w:r w:rsidRPr="00DC18A7">
                      <w:rPr>
                        <w:noProof/>
                      </w:rPr>
                      <w:t xml:space="preserve">develop a transparent and clear code of conduct for data protection and a governance framework that promotes data sharing and data processing for secondary use while securing public trust. </w:t>
                    </w:r>
                  </w:p>
                  <w:p w:rsidR="004F3EAD" w:rsidRPr="00DC18A7" w:rsidRDefault="001C1C30" w:rsidP="003721CE">
                    <w:pPr>
                      <w:pStyle w:val="BodytextAgency"/>
                      <w:rPr>
                        <w:noProof/>
                      </w:rPr>
                    </w:pPr>
                    <w:r w:rsidRPr="00DC18A7">
                      <w:rPr>
                        <w:noProof/>
                      </w:rPr>
                      <w:t xml:space="preserve">Currently there is significant activity within Europe in relation </w:t>
                    </w:r>
                    <w:r w:rsidRPr="00DC18A7">
                      <w:rPr>
                        <w:noProof/>
                      </w:rPr>
                      <w:t>to data protection following the introduction of GDPR.  It is recognised that guidance is needed for the interpretation of GDPR in the context of healthcare data and other health related data but it is important that duplication of effort is avoided.  It i</w:t>
                    </w:r>
                    <w:r w:rsidRPr="00DC18A7">
                      <w:rPr>
                        <w:noProof/>
                      </w:rPr>
                      <w:t>s recommended that the area is carefully tracked to ensure guidance is fit for purpose for regulatory use cases and is future proofed for the needs of big data.  Specifically the guidance should cover secondary use of data and support the need to link acro</w:t>
                    </w:r>
                    <w:r w:rsidRPr="00DC18A7">
                      <w:rPr>
                        <w:noProof/>
                      </w:rPr>
                      <w:t xml:space="preserve">ss multiple heterogeneous datasets. </w:t>
                    </w:r>
                  </w:p>
                  <w:p w:rsidR="004F3EAD" w:rsidRPr="00DC18A7" w:rsidRDefault="001C1C30" w:rsidP="003721CE">
                    <w:pPr>
                      <w:pStyle w:val="BodytextAgency"/>
                      <w:rPr>
                        <w:noProof/>
                      </w:rPr>
                    </w:pPr>
                    <w:r w:rsidRPr="00DC18A7">
                      <w:rPr>
                        <w:noProof/>
                      </w:rPr>
                      <w:t>Big data analyses may also raise significant ethical issues, which may evolve and be hard to predict as knowledge and data grows.  It is recommended that an ethics advisory board is formed to provide independent guidanc</w:t>
                    </w:r>
                    <w:r w:rsidRPr="00DC18A7">
                      <w:rPr>
                        <w:noProof/>
                      </w:rPr>
                      <w:t xml:space="preserve">e and advice on big data analyses in the context of regulatory use cases. It will be increasingly important as the network begins to access patient level data and/or conducts independent analysis. </w:t>
                    </w:r>
                  </w:p>
                  <w:p w:rsidR="004F3EAD" w:rsidRPr="00DC18A7" w:rsidRDefault="001C1C30" w:rsidP="003721CE">
                    <w:pPr>
                      <w:pStyle w:val="BodytextAgency"/>
                      <w:rPr>
                        <w:noProof/>
                      </w:rPr>
                    </w:pPr>
                    <w:r w:rsidRPr="00DC18A7">
                      <w:rPr>
                        <w:noProof/>
                      </w:rPr>
                      <w:t>Data anonymisation offers a route for data sharing but bri</w:t>
                    </w:r>
                    <w:r w:rsidRPr="00DC18A7">
                      <w:rPr>
                        <w:noProof/>
                      </w:rPr>
                      <w:t>ng an acceptably low risk of re-identification for an individual data subject. The European regulatory work should continue activities such as the Technical Anonymisation Group to support exploration of novel methods to anonymise data.</w:t>
                    </w:r>
                  </w:p>
                </w:tc>
              </w:sdtContent>
            </w:sdt>
          </w:sdtContent>
        </w:sdt>
      </w:tr>
      <w:tr w:rsidR="00187F10" w:rsidTr="00187F10">
        <w:tc>
          <w:tcPr>
            <w:tcW w:w="1164" w:type="pct"/>
          </w:tcPr>
          <w:p w:rsidR="004F3EAD" w:rsidRPr="00DC18A7" w:rsidRDefault="001C1C30" w:rsidP="003721CE">
            <w:pPr>
              <w:pStyle w:val="BodytextAgency"/>
              <w:rPr>
                <w:noProof/>
              </w:rPr>
            </w:pPr>
            <w:r w:rsidRPr="00DC18A7">
              <w:rPr>
                <w:noProof/>
              </w:rPr>
              <w:t>Subgroup releva</w:t>
            </w:r>
            <w:r w:rsidRPr="00DC18A7">
              <w:rPr>
                <w:noProof/>
              </w:rPr>
              <w:t>nce</w:t>
            </w:r>
          </w:p>
        </w:tc>
        <w:sdt>
          <w:sdtPr>
            <w:rPr>
              <w:noProof/>
            </w:rPr>
            <w:id w:val="1881053889"/>
            <w:placeholder>
              <w:docPart w:val="58DC8FC5523F4F518DF83E758BEA4E55"/>
            </w:placeholder>
          </w:sdtPr>
          <w:sdtEndPr/>
          <w:sdtContent>
            <w:tc>
              <w:tcPr>
                <w:tcW w:w="3836" w:type="pct"/>
              </w:tcPr>
              <w:p w:rsidR="004F3EAD" w:rsidRPr="00DC18A7" w:rsidRDefault="001C1C30" w:rsidP="003721CE">
                <w:pPr>
                  <w:pStyle w:val="BodytextAgency"/>
                  <w:rPr>
                    <w:noProof/>
                  </w:rPr>
                </w:pPr>
                <w:r w:rsidRPr="00DC18A7">
                  <w:rPr>
                    <w:noProof/>
                  </w:rPr>
                  <w:t>Policy, training and communications</w:t>
                </w:r>
                <w:r w:rsidR="00DC18A7">
                  <w:rPr>
                    <w:noProof/>
                  </w:rPr>
                  <w:t>.</w:t>
                </w:r>
              </w:p>
            </w:tc>
          </w:sdtContent>
        </w:sdt>
      </w:tr>
      <w:tr w:rsidR="00187F10" w:rsidTr="00187F10">
        <w:tc>
          <w:tcPr>
            <w:tcW w:w="1164" w:type="pct"/>
          </w:tcPr>
          <w:p w:rsidR="004F3EAD" w:rsidRPr="00DC18A7" w:rsidRDefault="001C1C30" w:rsidP="003721CE">
            <w:pPr>
              <w:pStyle w:val="BodytextAgency"/>
              <w:rPr>
                <w:noProof/>
              </w:rPr>
            </w:pPr>
            <w:r w:rsidRPr="00DC18A7">
              <w:rPr>
                <w:noProof/>
              </w:rPr>
              <w:t>Potential collaborators</w:t>
            </w:r>
          </w:p>
        </w:tc>
        <w:sdt>
          <w:sdtPr>
            <w:rPr>
              <w:noProof/>
            </w:rPr>
            <w:id w:val="1099447984"/>
            <w:placeholder>
              <w:docPart w:val="AAA6DED793A341DA9EAB0CEB6D004A38"/>
            </w:placeholder>
          </w:sdtPr>
          <w:sdtEndPr/>
          <w:sdtContent>
            <w:tc>
              <w:tcPr>
                <w:tcW w:w="3836" w:type="pct"/>
              </w:tcPr>
              <w:p w:rsidR="004F3EAD" w:rsidRPr="00DC18A7" w:rsidRDefault="001C1C30" w:rsidP="003721CE">
                <w:pPr>
                  <w:pStyle w:val="BodytextAgency"/>
                  <w:rPr>
                    <w:noProof/>
                  </w:rPr>
                </w:pPr>
                <w:r w:rsidRPr="00DC18A7">
                  <w:rPr>
                    <w:noProof/>
                  </w:rPr>
                  <w:t>Multiple: Academia, industry, patients, governments, European Commission, national standards and governance bodies, healthcare providers, IT providers, EHR vendors, non-governmental bodies</w:t>
                </w:r>
                <w:r w:rsidRPr="00DC18A7">
                  <w:rPr>
                    <w:noProof/>
                  </w:rPr>
                  <w:t>, national data protection agencies, European data protection board.</w:t>
                </w:r>
              </w:p>
            </w:tc>
          </w:sdtContent>
        </w:sdt>
      </w:tr>
      <w:tr w:rsidR="00187F10" w:rsidTr="00187F10">
        <w:tc>
          <w:tcPr>
            <w:tcW w:w="1164" w:type="pct"/>
          </w:tcPr>
          <w:p w:rsidR="004F3EAD" w:rsidRPr="00DC18A7" w:rsidRDefault="001C1C30" w:rsidP="003721CE">
            <w:pPr>
              <w:pStyle w:val="BodytextAgency"/>
              <w:rPr>
                <w:noProof/>
              </w:rPr>
            </w:pPr>
            <w:r w:rsidRPr="00DC18A7">
              <w:rPr>
                <w:noProof/>
              </w:rPr>
              <w:t>Data source/accessibility</w:t>
            </w:r>
          </w:p>
        </w:tc>
        <w:sdt>
          <w:sdtPr>
            <w:rPr>
              <w:noProof/>
            </w:rPr>
            <w:id w:val="628756558"/>
            <w:placeholder>
              <w:docPart w:val="AAA6DED793A341DA9EAB0CEB6D004A38"/>
            </w:placeholder>
          </w:sdtPr>
          <w:sdtEndPr/>
          <w:sdtContent>
            <w:tc>
              <w:tcPr>
                <w:tcW w:w="3836" w:type="pct"/>
              </w:tcPr>
              <w:p w:rsidR="004F3EAD" w:rsidRPr="00DC18A7" w:rsidRDefault="001C1C30" w:rsidP="003721CE">
                <w:pPr>
                  <w:pStyle w:val="BodytextAgency"/>
                  <w:rPr>
                    <w:noProof/>
                  </w:rPr>
                </w:pPr>
                <w:r w:rsidRPr="00DC18A7">
                  <w:rPr>
                    <w:noProof/>
                  </w:rPr>
                  <w:t>N/A</w:t>
                </w:r>
              </w:p>
            </w:tc>
          </w:sdtContent>
        </w:sdt>
      </w:tr>
      <w:tr w:rsidR="00187F10" w:rsidTr="00187F10">
        <w:tc>
          <w:tcPr>
            <w:tcW w:w="1164" w:type="pct"/>
          </w:tcPr>
          <w:p w:rsidR="004F3EAD" w:rsidRPr="00DC18A7" w:rsidRDefault="001C1C30" w:rsidP="003721CE">
            <w:pPr>
              <w:pStyle w:val="BodytextAgency"/>
              <w:rPr>
                <w:noProof/>
              </w:rPr>
            </w:pPr>
            <w:r w:rsidRPr="00DC18A7">
              <w:rPr>
                <w:noProof/>
              </w:rPr>
              <w:t>Data privacy issues</w:t>
            </w:r>
          </w:p>
        </w:tc>
        <w:sdt>
          <w:sdtPr>
            <w:rPr>
              <w:noProof/>
            </w:rPr>
            <w:id w:val="-596092280"/>
            <w:placeholder>
              <w:docPart w:val="AAA6DED793A341DA9EAB0CEB6D004A38"/>
            </w:placeholder>
          </w:sdtPr>
          <w:sdtEndPr/>
          <w:sdtContent>
            <w:tc>
              <w:tcPr>
                <w:tcW w:w="3836" w:type="pct"/>
              </w:tcPr>
              <w:p w:rsidR="004F3EAD" w:rsidRPr="00DC18A7" w:rsidRDefault="001C1C30" w:rsidP="003721CE">
                <w:pPr>
                  <w:pStyle w:val="BodytextAgency"/>
                  <w:rPr>
                    <w:noProof/>
                  </w:rPr>
                </w:pPr>
                <w:r w:rsidRPr="00DC18A7">
                  <w:rPr>
                    <w:noProof/>
                  </w:rPr>
                  <w:t>N/A</w:t>
                </w:r>
              </w:p>
            </w:tc>
          </w:sdtContent>
        </w:sdt>
      </w:tr>
    </w:tbl>
    <w:p w:rsidR="004F3EAD" w:rsidRPr="00DF55F6" w:rsidRDefault="004F3EAD" w:rsidP="008E7073">
      <w:pPr>
        <w:pStyle w:val="BodytextAgency"/>
        <w:rPr>
          <w:noProof/>
          <w:color w:val="44546A" w:themeColor="text2"/>
        </w:rPr>
      </w:pP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DC18A7">
        <w:rPr>
          <w:b/>
          <w:bCs/>
          <w:noProof/>
        </w:rPr>
        <w:t>1. Topic description</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DC18A7">
        <w:rPr>
          <w:bCs/>
          <w:i/>
          <w:noProof/>
        </w:rPr>
        <w:t>Brief statement of perceived problem:</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 xml:space="preserve">The pace of the current development within data and </w:t>
      </w:r>
      <w:r w:rsidRPr="00DC18A7">
        <w:rPr>
          <w:bCs/>
          <w:noProof/>
        </w:rPr>
        <w:t>technology is driving the digitisation and linkage of health related data on a huge scale.  The developments highlight the need for data sharing within the EU regulatory network but also illustrates the massive need for mechanisms, which preserve security,</w:t>
      </w:r>
      <w:r w:rsidRPr="00DC18A7">
        <w:rPr>
          <w:bCs/>
          <w:noProof/>
        </w:rPr>
        <w:t xml:space="preserve"> and an individual’s right to privacy. The challenge is to enable data sharing while fully respecting data privacy. Data privacy must not be used as a mechanism to avoid data sharing. Both should co-exist, and there is a great need for transparency, tools </w:t>
      </w:r>
      <w:r w:rsidRPr="00DC18A7">
        <w:rPr>
          <w:bCs/>
          <w:noProof/>
        </w:rPr>
        <w:t xml:space="preserve">and guidance. However currently there is no concrete framework or code of conduct to guide the sharing, linkage and processing of personal for regulatory use cases.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In addition, data sharing and secondary use of data for research raises ethical issues whi</w:t>
      </w:r>
      <w:r w:rsidRPr="00DC18A7">
        <w:rPr>
          <w:bCs/>
          <w:noProof/>
        </w:rPr>
        <w:t xml:space="preserve">ch require identification, examination and guidance (Ienca </w:t>
      </w:r>
      <w:r w:rsidRPr="00DC18A7">
        <w:rPr>
          <w:bCs/>
          <w:i/>
          <w:noProof/>
        </w:rPr>
        <w:t>et al</w:t>
      </w:r>
      <w:r w:rsidRPr="00DC18A7">
        <w:rPr>
          <w:bCs/>
          <w:noProof/>
        </w:rPr>
        <w:t>, 2018)</w:t>
      </w:r>
      <w:r w:rsidRPr="00DC18A7">
        <w:rPr>
          <w:bCs/>
          <w:noProof/>
          <w:vertAlign w:val="superscript"/>
        </w:rPr>
        <w:t>1</w:t>
      </w:r>
      <w:r>
        <w:rPr>
          <w:rStyle w:val="FootnoteReference"/>
          <w:bCs/>
          <w:noProof/>
        </w:rPr>
        <w:footnoteReference w:id="17"/>
      </w:r>
      <w:r w:rsidRPr="00DC18A7">
        <w:rPr>
          <w:bCs/>
          <w:noProof/>
        </w:rPr>
        <w:t>.  The current ethical debate is largely being monopolised by considerations of data privacy but issues exist outside of this many of which are relevant to the regulatory sector inclu</w:t>
      </w:r>
      <w:r w:rsidRPr="00DC18A7">
        <w:rPr>
          <w:bCs/>
          <w:noProof/>
        </w:rPr>
        <w:t>de data ownership (especially in a world where data is becoming increasingly commercialised), trust, measures of accountability, bias, group level ethical harms, the distinction between harms to data subjects resulting from respectively academic and commer</w:t>
      </w:r>
      <w:r w:rsidRPr="00DC18A7">
        <w:rPr>
          <w:bCs/>
          <w:noProof/>
        </w:rPr>
        <w:t>cial uses of big data, feedback to participants on unanticipated incidental findings arising for big data research and the use of data anonymisation as a mechanism to share datasets which removes the need to request the consent of the data subject. Moreove</w:t>
      </w:r>
      <w:r w:rsidRPr="00DC18A7">
        <w:rPr>
          <w:bCs/>
          <w:noProof/>
        </w:rPr>
        <w:t>r, many of these issues are interconnected not only between these issues but also with data protection and data governance.  Moreover, many of the potential issues challenge the current mandate and review processes of ethical review committees whose concep</w:t>
      </w:r>
      <w:r w:rsidRPr="00DC18A7">
        <w:rPr>
          <w:bCs/>
          <w:noProof/>
        </w:rPr>
        <w:t>tual tools and or legal requirements for ethics review in clinical research were largely developed in a different era. Moreover, big data analyses blur the traditional boundaries between medical specialities, which creates additional challenges for ERC pan</w:t>
      </w:r>
      <w:r w:rsidRPr="00DC18A7">
        <w:rPr>
          <w:bCs/>
          <w:noProof/>
        </w:rPr>
        <w:t xml:space="preserve">els. Ienca </w:t>
      </w:r>
      <w:r w:rsidRPr="00DC18A7">
        <w:rPr>
          <w:bCs/>
          <w:i/>
          <w:noProof/>
        </w:rPr>
        <w:t>et al</w:t>
      </w:r>
      <w:r w:rsidRPr="00DC18A7">
        <w:rPr>
          <w:bCs/>
          <w:noProof/>
        </w:rPr>
        <w:t xml:space="preserve"> ask the question as to whether big data projects should require ethical review even when the data are public and anonymised. It is critical that the big data analyses by the regulatory network adhere to the highest ethical principles.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DC18A7">
        <w:rPr>
          <w:bCs/>
          <w:i/>
          <w:noProof/>
        </w:rPr>
        <w:t>What</w:t>
      </w:r>
      <w:r w:rsidRPr="00DC18A7">
        <w:rPr>
          <w:bCs/>
          <w:i/>
          <w:noProof/>
        </w:rPr>
        <w:t xml:space="preserve"> is the regulatory gap?</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The promise of big data by definition requires data sharing. From the perspective of a European regulatory network, data should be sourced from across the whole of Europe in order to derive evidence to our European population. While</w:t>
      </w:r>
      <w:r w:rsidRPr="00DC18A7">
        <w:rPr>
          <w:noProof/>
        </w:rPr>
        <w:t xml:space="preserve"> this will require cross border data transfer, in general it is anticipated for regulatory use cases aggregated results of studies rather than patient level data would be sufficient for decision making. Nevertheless, what is required is timely access to da</w:t>
      </w:r>
      <w:r w:rsidRPr="00DC18A7">
        <w:rPr>
          <w:noProof/>
        </w:rPr>
        <w:t xml:space="preserve">ta across all member states.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In addition to data protection for promise of big data analyses to be realised, public trust in data, sharing must be won through openness, transparency, responsiveness, robust data governance and clear accountability of the d</w:t>
      </w:r>
      <w:r w:rsidRPr="00DC18A7">
        <w:rPr>
          <w:noProof/>
        </w:rPr>
        <w:t xml:space="preserve">ata controller and processors. Individuals must be well informed, feel involved in the data sharing process and part of the decision making process. Ethical issues must addressed independently and proactively as they arise. There are high profile examples </w:t>
      </w:r>
      <w:r w:rsidRPr="00DC18A7">
        <w:rPr>
          <w:noProof/>
        </w:rPr>
        <w:t xml:space="preserve">where data sharing exercises have failed due to a failure to engage with and inform adequately patients who would be required to donate their data (UK Care.data initiative). Principles such as those highlighted by the Caldicott report (1997 and revised in </w:t>
      </w:r>
      <w:r w:rsidRPr="00DC18A7">
        <w:rPr>
          <w:noProof/>
        </w:rPr>
        <w:t>2013</w:t>
      </w:r>
      <w:r>
        <w:rPr>
          <w:rStyle w:val="FootnoteReference"/>
          <w:noProof/>
        </w:rPr>
        <w:footnoteReference w:id="18"/>
      </w:r>
      <w:r w:rsidRPr="00DC18A7">
        <w:rPr>
          <w:noProof/>
        </w:rPr>
        <w:t xml:space="preserve">) are still pertinent to today’s data landscape.  Amore </w:t>
      </w:r>
      <w:r w:rsidRPr="00DC18A7">
        <w:rPr>
          <w:noProof/>
        </w:rPr>
        <w:lastRenderedPageBreak/>
        <w:t>recent review</w:t>
      </w:r>
      <w:r>
        <w:rPr>
          <w:rStyle w:val="FootnoteReference"/>
          <w:noProof/>
        </w:rPr>
        <w:footnoteReference w:id="19"/>
      </w:r>
      <w:r w:rsidRPr="00DC18A7">
        <w:rPr>
          <w:noProof/>
        </w:rPr>
        <w:t xml:space="preserve"> on data security and trust proposes among other measures a national consent/opt out model for data sharing to enable data subjects to make an informed decision about how their pers</w:t>
      </w:r>
      <w:r w:rsidRPr="00DC18A7">
        <w:rPr>
          <w:noProof/>
        </w:rPr>
        <w:t>onal confidential data will be used. Other European member states have similar measures in place.  As the European regulatory network begins to consider analyses of big data especially as the patient level, be it in the form of multiple clinical trials, el</w:t>
      </w:r>
      <w:r w:rsidRPr="00DC18A7">
        <w:rPr>
          <w:noProof/>
        </w:rPr>
        <w:t>ectronic health records, adverse drug reaction reporting and increasingly aims to link this data (especially with sensitive genomic and imaging data), it is important any potential ethical issues are identified and addressed. Currently ethical review is pe</w:t>
      </w:r>
      <w:r w:rsidRPr="00DC18A7">
        <w:rPr>
          <w:noProof/>
        </w:rPr>
        <w:t>rformed externally to the EMA, for example, all studies performed by EMA in the UK THIN primary care database must be approved by the scientific review board and are additionally subject to review and approval by the Independent Scientific Ethical Advisory</w:t>
      </w:r>
      <w:r w:rsidRPr="00DC18A7">
        <w:rPr>
          <w:noProof/>
        </w:rPr>
        <w:t xml:space="preserve"> Committee. However, in a world where data are increasingly linked and are increasingly commercialised, EMA may need to consider whether an internal ethical review may be necessary.</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The legal framework in the EU is now provided for by the GDPR, which provi</w:t>
      </w:r>
      <w:r w:rsidRPr="00DC18A7">
        <w:rPr>
          <w:bCs/>
          <w:noProof/>
        </w:rPr>
        <w:t>des the basis for data protection. However, GDPR also contains numerous specific provisions, which are left to the member states to interpret; many member states also have additional requirements, which must be implemented over and above those imposed by G</w:t>
      </w:r>
      <w:r w:rsidRPr="00DC18A7">
        <w:rPr>
          <w:bCs/>
          <w:noProof/>
        </w:rPr>
        <w:t>DPR especially with the added complexity in the context of the need to share and harmonise data sets across Europe. Lastly, the legislative framework of GDPR provides no guidance on ethics; notably compliance with GDPR does not necessarily equate with comp</w:t>
      </w:r>
      <w:r w:rsidRPr="00DC18A7">
        <w:rPr>
          <w:bCs/>
          <w:noProof/>
        </w:rPr>
        <w:t xml:space="preserve">liance with data ethics.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bCs/>
          <w:noProof/>
        </w:rPr>
        <w:t xml:space="preserve">The need for guidance on interpretation of GDPR is increasingly recognised and communication between all the relevant actors is required. </w:t>
      </w:r>
      <w:r w:rsidRPr="00DC18A7">
        <w:rPr>
          <w:noProof/>
        </w:rPr>
        <w:t>For example, other activities driven by the European Commission require cross border data ex</w:t>
      </w:r>
      <w:r w:rsidRPr="00DC18A7">
        <w:rPr>
          <w:noProof/>
        </w:rPr>
        <w:t>change e.g. digital single market, patient summaries, ehealth digital service infrastructure (eHDSI) and synchronisation and alignments of all efforts is essential. The ehealth network working under the ehealth Joint Action has a deliverable within work pa</w:t>
      </w:r>
      <w:r w:rsidRPr="00DC18A7">
        <w:rPr>
          <w:noProof/>
        </w:rPr>
        <w:t>ckage 7 to report on best practices and approaches on data protection at national level. As part of this work, a study has been announced to examine the legal and regulatory gaps and challenges in the field of digital health with a focus on cross border co</w:t>
      </w:r>
      <w:r w:rsidRPr="00DC18A7">
        <w:rPr>
          <w:noProof/>
        </w:rPr>
        <w:t>ntext. Data has also been gathered via a survey of all on best practices and policy at the national level, which was further discussed at a meeting on September 10-11</w:t>
      </w:r>
      <w:r w:rsidRPr="00DC18A7">
        <w:rPr>
          <w:noProof/>
          <w:vertAlign w:val="superscript"/>
        </w:rPr>
        <w:t>th</w:t>
      </w:r>
      <w:r w:rsidRPr="00DC18A7">
        <w:rPr>
          <w:noProof/>
        </w:rPr>
        <w:t xml:space="preserve"> in Prague (</w:t>
      </w:r>
      <w:hyperlink r:id="rId22" w:history="1">
        <w:r w:rsidRPr="00DC18A7">
          <w:rPr>
            <w:rFonts w:eastAsia="SimSun" w:cs="Times New Roman"/>
            <w:noProof/>
            <w:u w:val="single"/>
          </w:rPr>
          <w:t>http://ehaction.eu/wp-content/uploads/2019/07/F2F-Invitation.pdf</w:t>
        </w:r>
      </w:hyperlink>
      <w:r w:rsidRPr="00DC18A7">
        <w:rPr>
          <w:rFonts w:eastAsia="SimSun" w:cs="Times New Roman"/>
          <w:noProof/>
        </w:rPr>
        <w:t>)</w:t>
      </w:r>
      <w:r w:rsidRPr="00DC18A7">
        <w:rPr>
          <w:noProof/>
        </w:rPr>
        <w:t>. In addition, German healthcare authorities will form an expert group consisting of policy level entities and national competence authorities responsible for implementing the GDPR in Me</w:t>
      </w:r>
      <w:r w:rsidRPr="00DC18A7">
        <w:rPr>
          <w:noProof/>
        </w:rPr>
        <w:t>mber States in an effort to produce a policy paper on how health data is used and should be used according to GDPR. There are further activities not listed here including the approval by Finland of a new data protection act which supplements the GDPR but a</w:t>
      </w:r>
      <w:r w:rsidRPr="00DC18A7">
        <w:rPr>
          <w:noProof/>
        </w:rPr>
        <w:t>lso amends it for example the act sets the age of consent with respect to offering information society services to children to 13 years whereas the default option in GDPR is 16 years and international initiatives to define the impact of GDPR on multiregion</w:t>
      </w:r>
      <w:r w:rsidRPr="00DC18A7">
        <w:rPr>
          <w:noProof/>
        </w:rPr>
        <w:t>al clinical trials.</w:t>
      </w:r>
      <w:r>
        <w:rPr>
          <w:rStyle w:val="FootnoteReference"/>
          <w:noProof/>
        </w:rPr>
        <w:footnoteReference w:id="20"/>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The key player is the European Data Protection Board, which is an independent European body, which has been established to support the consistent application of data protection rules throughout the European Union and promote cooperatio</w:t>
      </w:r>
      <w:r w:rsidRPr="00DC18A7">
        <w:rPr>
          <w:bCs/>
          <w:noProof/>
        </w:rPr>
        <w:t>n between the EU’s data protection authorities. The EDPB issues guidance, recommendations and best practices about the GDPR but does not provide advice on the impact of additional member state legislative requirements. However, the EPDB is currently receiv</w:t>
      </w:r>
      <w:r w:rsidRPr="00DC18A7">
        <w:rPr>
          <w:bCs/>
          <w:noProof/>
        </w:rPr>
        <w:t xml:space="preserve">ing a huge number of requests for guidance on GDPR across multiple data sectors. </w:t>
      </w:r>
      <w:r w:rsidRPr="00DC18A7">
        <w:rPr>
          <w:noProof/>
        </w:rPr>
        <w:t xml:space="preserve">Given this burden on the EDPB, it is sensible to wait for the finalisation of the above initiatives before considering </w:t>
      </w:r>
      <w:r w:rsidRPr="00DC18A7">
        <w:rPr>
          <w:noProof/>
        </w:rPr>
        <w:lastRenderedPageBreak/>
        <w:t>further actions, which may result in requests to EDPB. T</w:t>
      </w:r>
      <w:r w:rsidRPr="00DC18A7">
        <w:rPr>
          <w:noProof/>
        </w:rPr>
        <w:t>he EMA is in contact with DG SANTE.B2 and this would be a route to seek information and raise specific queries.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bCs/>
          <w:noProof/>
        </w:rPr>
        <w:t>The eHealth Joint action does not have any work packages related to the ethics of data sharing. DG RESEARCH has published a guidance note for ap</w:t>
      </w:r>
      <w:r w:rsidRPr="00DC18A7">
        <w:rPr>
          <w:bCs/>
          <w:noProof/>
        </w:rPr>
        <w:t xml:space="preserve">plicants in November 2018 on ethics and data protection </w:t>
      </w:r>
      <w:r w:rsidRPr="00DC18A7">
        <w:rPr>
          <w:noProof/>
        </w:rPr>
        <w:t>(</w:t>
      </w:r>
      <w:hyperlink r:id="rId23" w:history="1">
        <w:r w:rsidRPr="00DC18A7">
          <w:rPr>
            <w:rStyle w:val="Hyperlink"/>
            <w:noProof/>
            <w:color w:val="auto"/>
          </w:rPr>
          <w:t>http://ec.europa.eu/research/participants/data/ref/h2020/grants_ma</w:t>
        </w:r>
        <w:r w:rsidRPr="00DC18A7">
          <w:rPr>
            <w:rStyle w:val="Hyperlink"/>
            <w:noProof/>
            <w:color w:val="auto"/>
          </w:rPr>
          <w:t>nual/hi/ethics/h2020_hi_ethics-data-protection_en.pdf</w:t>
        </w:r>
      </w:hyperlink>
      <w:r w:rsidRPr="00DC18A7">
        <w:rPr>
          <w:noProof/>
        </w:rPr>
        <w:t xml:space="preserve">). Even then, this note predominantly deals with data protection and as highlighted above many other issues may arise. This currently remains a gap in the available guidance, which may </w:t>
      </w:r>
      <w:r w:rsidRPr="00DC18A7">
        <w:rPr>
          <w:noProof/>
        </w:rPr>
        <w:t xml:space="preserve">potentially open EMA up to criticism if ethical which needs addressing.  Previous work in the genomics field could provide valuable learnings.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DC18A7">
        <w:rPr>
          <w:bCs/>
          <w:i/>
          <w:noProof/>
        </w:rPr>
        <w:t>What are the main technical and scientific issues to be addressed?</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One route to address data privacy, and provid</w:t>
      </w:r>
      <w:r w:rsidRPr="00DC18A7">
        <w:rPr>
          <w:noProof/>
        </w:rPr>
        <w:t>e a legal basis for data processing outside of the remit of GDPR is to anonymise the data. As such, data anonymisation can be viewed as an enabler for clinical data sharing but is never 100% secure. There is always a residual risk of patient identification</w:t>
      </w:r>
      <w:r w:rsidRPr="00DC18A7">
        <w:rPr>
          <w:noProof/>
        </w:rPr>
        <w:t xml:space="preserve"> and a recent paper (Rocher et al, 2019) concludes that even heavily sampled anonymised datasets are unlikely to satisfy the standards set forth by GDPR.  In addition, identification is more likely in a big data context as data are triangulated with other </w:t>
      </w:r>
      <w:r w:rsidRPr="00DC18A7">
        <w:rPr>
          <w:noProof/>
        </w:rPr>
        <w:t>datasets, either those released by other dataholders or generated by the individual via social media posts or internet searches. Layered on top of these considerations is the fact that data generation may be single or multiregional and data sharing is like</w:t>
      </w:r>
      <w:r w:rsidRPr="00DC18A7">
        <w:rPr>
          <w:noProof/>
        </w:rPr>
        <w:t>ly to be global, and thus these activities must comply with regulations across multiple jurisdictions. The result of these facts are that, population level uniqueness is increasing as the number of attributes available for an individual increase. GDPR also</w:t>
      </w:r>
      <w:r w:rsidRPr="00DC18A7">
        <w:rPr>
          <w:noProof/>
        </w:rPr>
        <w:t xml:space="preserve"> brings the additional requirement that data anonymisation must be re-evaluated over time as the data environment changes. This challenges the technical and legal adequacy of an anonymisation release, forget model, and speaks to a need to further controls </w:t>
      </w:r>
      <w:r w:rsidRPr="00DC18A7">
        <w:rPr>
          <w:noProof/>
        </w:rPr>
        <w:t>in data access.  This in itself may limit some of the potential offered by big data.</w:t>
      </w:r>
    </w:p>
    <w:p w:rsidR="004F3EAD"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The taskforce wishes to actively support and motivate a data sharing culture so the opportunities offered by big data can be realised. However if data anonymisation is rel</w:t>
      </w:r>
      <w:r w:rsidRPr="00DC18A7">
        <w:rPr>
          <w:noProof/>
        </w:rPr>
        <w:t>ied upon to protect data privacy the risk of re-identification must be acceptably low. There are few situations where the European regulatory network is viewed as a data controller but increasing numbers of situations where it may be viewed as a joint cont</w:t>
      </w:r>
      <w:r w:rsidRPr="00DC18A7">
        <w:rPr>
          <w:noProof/>
        </w:rPr>
        <w:t>roller. For example, proactive sharing of clinical trial data has long been a key strategic aim of the EMA and as part of Phase I of Policy 0070, EMA publishes anonymised clinical study reports in open release, which have been submitted as part of a market</w:t>
      </w:r>
      <w:r w:rsidRPr="00DC18A7">
        <w:rPr>
          <w:noProof/>
        </w:rPr>
        <w:t>ing authorisation application. The second Phase of Policy 0070 seeks to develop mechanisms to publish patient level data, which will bring significantly greater challenges of data anonymisation and will undoubtedly require data access controls. Equally, in</w:t>
      </w:r>
      <w:r w:rsidRPr="00DC18A7">
        <w:rPr>
          <w:noProof/>
        </w:rPr>
        <w:t xml:space="preserve"> the context of operation of the EudraVigilance System, the GDPR applies to NCAs and MAHs as regards their ADR reporting and assessment obligations in relation to EudraVigilance. For the EMA, which is responsible for operating and maintaining the EudraVigi</w:t>
      </w:r>
      <w:r w:rsidRPr="00DC18A7">
        <w:rPr>
          <w:noProof/>
        </w:rPr>
        <w:t>lance database and data processing network, the Union Data Protection Regulation (EU DPR</w:t>
      </w:r>
      <w:r w:rsidRPr="00DC18A7">
        <w:rPr>
          <w:rStyle w:val="FootnoteReference"/>
          <w:noProof/>
        </w:rPr>
        <w:t>)</w:t>
      </w:r>
      <w:r w:rsidRPr="00DC18A7">
        <w:rPr>
          <w:noProof/>
        </w:rPr>
        <w:t xml:space="preserve"> is applicable. These limited examples highlight the need for a clear framework for data anonymisation able to meet the varied global legislative requirements that qua</w:t>
      </w:r>
      <w:r w:rsidRPr="00DC18A7">
        <w:rPr>
          <w:noProof/>
        </w:rPr>
        <w:t xml:space="preserve">ntifies the risk of re-identification both at the time of data release and into the future.  Such transparent processes are essential to build patient trust and confidence in the accountability of the process. </w:t>
      </w:r>
    </w:p>
    <w:p w:rsidR="00273756" w:rsidRPr="00DC18A7" w:rsidRDefault="00273756"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DC18A7">
        <w:rPr>
          <w:bCs/>
          <w:i/>
          <w:noProof/>
          <w:u w:val="single"/>
        </w:rPr>
        <w:t xml:space="preserve">Identifying what data is required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N/A</w:t>
      </w:r>
    </w:p>
    <w:sdt>
      <w:sdtPr>
        <w:rPr>
          <w:bCs/>
          <w:noProof/>
        </w:rPr>
        <w:id w:val="1843505882"/>
        <w:placeholder>
          <w:docPart w:val="AAA6DED793A341DA9EAB0CEB6D004A38"/>
        </w:placeholder>
      </w:sdtPr>
      <w:sdtEndPr/>
      <w:sdtContent>
        <w:p w:rsidR="00734118"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Cs/>
              <w:noProof/>
            </w:rPr>
            <w:t>Objective and expected outcome of proposed recommendation:</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
              <w:bCs/>
              <w:noProof/>
            </w:rPr>
            <w:t>Objectives:</w:t>
          </w:r>
          <w:r w:rsidRPr="00DC18A7">
            <w:rPr>
              <w:bCs/>
              <w:noProof/>
            </w:rPr>
            <w:t xml:space="preserve"> </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Cs/>
              <w:noProof/>
            </w:rPr>
            <w:t>1.</w:t>
          </w:r>
          <w:r w:rsidR="004F3EAD" w:rsidRPr="00DC18A7">
            <w:rPr>
              <w:bCs/>
              <w:noProof/>
            </w:rPr>
            <w:t xml:space="preserve">A transparent and clear code of conduct for data protection and a governance framework that promotes data sharing and data processing for secondary use while securing public trust. </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iCs/>
              <w:noProof/>
            </w:rPr>
          </w:pPr>
          <w:r w:rsidRPr="00DC18A7">
            <w:rPr>
              <w:bCs/>
              <w:noProof/>
            </w:rPr>
            <w:t>2.</w:t>
          </w:r>
          <w:r w:rsidR="004F3EAD" w:rsidRPr="00DC18A7">
            <w:rPr>
              <w:bCs/>
              <w:iCs/>
              <w:noProof/>
            </w:rPr>
            <w:t xml:space="preserve">A toolbox for NCAs = a guidance paper on how to consistently interpret the GDPR, and data sharing in decision and policymaking. </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iCs/>
              <w:noProof/>
            </w:rPr>
          </w:pPr>
          <w:r w:rsidRPr="00DC18A7">
            <w:rPr>
              <w:bCs/>
              <w:iCs/>
              <w:noProof/>
            </w:rPr>
            <w:t>3.</w:t>
          </w:r>
          <w:r w:rsidR="004F3EAD" w:rsidRPr="00DC18A7">
            <w:rPr>
              <w:bCs/>
              <w:noProof/>
            </w:rPr>
            <w:t xml:space="preserve">The formation of an independent ethics advisory board to provide expert guidance and advice on big data analyses in the context of regulatory use cases. The committee could develop support materials to enable sharing of patient level data between NCAs such as </w:t>
          </w:r>
          <w:r w:rsidR="004F3EAD" w:rsidRPr="00DC18A7">
            <w:rPr>
              <w:bCs/>
              <w:iCs/>
              <w:noProof/>
            </w:rPr>
            <w:t>consent forms, opt-in/out options and patient focussed ethical Q and As</w:t>
          </w:r>
          <w:r w:rsidR="003A2E24">
            <w:rPr>
              <w:bCs/>
              <w:iCs/>
              <w:noProof/>
            </w:rPr>
            <w:t>.</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Cs/>
              <w:iCs/>
              <w:noProof/>
            </w:rPr>
            <w:t>4.</w:t>
          </w:r>
          <w:r w:rsidR="004F3EAD" w:rsidRPr="00DC18A7">
            <w:rPr>
              <w:bCs/>
              <w:noProof/>
            </w:rPr>
            <w:t xml:space="preserve">Develop common principles and a clear framework for data </w:t>
          </w:r>
          <w:r w:rsidR="004F3EAD" w:rsidRPr="00DC18A7">
            <w:rPr>
              <w:bCs/>
              <w:iCs/>
              <w:noProof/>
            </w:rPr>
            <w:t>anonymisation</w:t>
          </w:r>
          <w:r w:rsidR="004F3EAD" w:rsidRPr="00DC18A7">
            <w:rPr>
              <w:bCs/>
              <w:noProof/>
            </w:rPr>
            <w:t xml:space="preserve">/pseudonymisation </w:t>
          </w:r>
          <w:r w:rsidR="004F3EAD" w:rsidRPr="00DC18A7">
            <w:rPr>
              <w:noProof/>
            </w:rPr>
            <w:t>that quantifies the risk of re-identification both at the time of data release and into the future</w:t>
          </w:r>
          <w:r w:rsidR="004F3EAD" w:rsidRPr="00DC18A7">
            <w:rPr>
              <w:bCs/>
              <w:noProof/>
            </w:rPr>
            <w:t>.</w:t>
          </w:r>
          <w:r w:rsidRPr="00DC18A7">
            <w:rPr>
              <w:bCs/>
              <w:noProof/>
            </w:rPr>
            <w:t xml:space="preserve"> </w:t>
          </w:r>
        </w:p>
        <w:p w:rsidR="008E7073"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
              <w:bCs/>
              <w:noProof/>
            </w:rPr>
            <w:t>Expected outcome:</w:t>
          </w:r>
          <w:r w:rsidRPr="00DC18A7">
            <w:rPr>
              <w:bCs/>
              <w:noProof/>
            </w:rPr>
            <w:t xml:space="preserve"> </w:t>
          </w:r>
        </w:p>
        <w:p w:rsidR="004F3EAD" w:rsidRPr="00DC18A7" w:rsidRDefault="001C1C30" w:rsidP="008E7073">
          <w:pPr>
            <w:pStyle w:val="BodytextAgency"/>
            <w:pBdr>
              <w:top w:val="single" w:sz="4" w:space="1" w:color="auto"/>
              <w:left w:val="single" w:sz="4" w:space="6" w:color="auto"/>
              <w:bottom w:val="single" w:sz="4" w:space="0" w:color="auto"/>
              <w:right w:val="single" w:sz="4" w:space="4" w:color="auto"/>
            </w:pBdr>
            <w:rPr>
              <w:bCs/>
              <w:noProof/>
            </w:rPr>
          </w:pPr>
          <w:r w:rsidRPr="00DC18A7">
            <w:rPr>
              <w:bCs/>
              <w:noProof/>
            </w:rPr>
            <w:t>The facilitation of data sharing to support regulatory use cases supported by clear, transpa</w:t>
          </w:r>
          <w:r w:rsidRPr="00DC18A7">
            <w:rPr>
              <w:bCs/>
              <w:noProof/>
            </w:rPr>
            <w:t xml:space="preserve">rent codes of conduct and ethical principles, that meet obligations on data privacy and secures public trust. </w:t>
          </w:r>
        </w:p>
      </w:sdtContent>
    </w:sdt>
    <w:sdt>
      <w:sdtPr>
        <w:rPr>
          <w:bCs/>
          <w:noProof/>
        </w:rPr>
        <w:id w:val="-999882435"/>
        <w:placeholder>
          <w:docPart w:val="AAA6DED793A341DA9EAB0CEB6D004A38"/>
        </w:placeholder>
      </w:sdtPr>
      <w:sdtEndPr/>
      <w:sdtContent>
        <w:p w:rsidR="008E7073" w:rsidRPr="00DC18A7" w:rsidRDefault="008E7073"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DC18A7">
            <w:rPr>
              <w:bCs/>
              <w:noProof/>
            </w:rPr>
            <w:t>2.</w:t>
          </w:r>
          <w:r w:rsidRPr="00DC18A7">
            <w:rPr>
              <w:b/>
              <w:bCs/>
              <w:noProof/>
            </w:rPr>
            <w:t xml:space="preserve"> Strategic Importance of Topic</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DC18A7">
            <w:rPr>
              <w:b/>
              <w:bCs/>
              <w:noProof/>
            </w:rPr>
            <w:t xml:space="preserve">a. </w:t>
          </w:r>
          <w:r w:rsidRPr="00DC18A7">
            <w:rPr>
              <w:b/>
              <w:bCs/>
              <w:i/>
              <w:noProof/>
            </w:rPr>
            <w:t>How does the proposal potentially prepare regulatory organisations to cope with future innovation? Which a</w:t>
          </w:r>
          <w:r w:rsidRPr="00DC18A7">
            <w:rPr>
              <w:b/>
              <w:bCs/>
              <w:i/>
              <w:noProof/>
            </w:rPr>
            <w:t>reas of regulatory science are most likely to benefit from the recommendation?</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The pace of the current development within data and technology is driving the digitisation and linkage of health related data on a huge scale. This data has the potential to com</w:t>
          </w:r>
          <w:r w:rsidRPr="00DC18A7">
            <w:rPr>
              <w:bCs/>
              <w:noProof/>
            </w:rPr>
            <w:t xml:space="preserve">plement data available through clinical trials across the product lifecycle to support more informed regulatory decisions.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 xml:space="preserve">However, data sharing must be done in a responsible manner meeting or it risks generating what may be irreparable public mistrust.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Hence, the importance of transparent and clear code of conduct for data protection with consistent application, which guarantees robust data protection coupled with the data sharing which adheres to the highest ethical principles, cannot be overstated. Bei</w:t>
          </w:r>
          <w:r w:rsidRPr="00DC18A7">
            <w:rPr>
              <w:bCs/>
              <w:noProof/>
            </w:rPr>
            <w:t xml:space="preserve">ng honest about the risks is part of the conversation. The challenge is delivering this vision while retaining the scientific utility of the data we share.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noProof/>
            </w:rPr>
            <w:t xml:space="preserve">We need to highlight that GDPR does not cover the privacy and ethics scene in praxis, and that the </w:t>
          </w:r>
          <w:r w:rsidR="008E7073" w:rsidRPr="00DC18A7">
            <w:rPr>
              <w:noProof/>
            </w:rPr>
            <w:t>EU</w:t>
          </w:r>
          <w:r w:rsidRPr="00DC18A7">
            <w:rPr>
              <w:noProof/>
            </w:rPr>
            <w:t xml:space="preserve"> regulatory network needs a supplement or interpretation of data protection that can aid data sharing culture, while making sure that the incentives for sharing are well defined.</w:t>
          </w:r>
        </w:p>
      </w:sdtContent>
    </w:sdt>
    <w:sdt>
      <w:sdtPr>
        <w:rPr>
          <w:bCs/>
          <w:noProof/>
        </w:rPr>
        <w:id w:val="-1137650812"/>
        <w:placeholder>
          <w:docPart w:val="701703F4D01C467BBF062F1C9946A652"/>
        </w:placeholder>
      </w:sdtPr>
      <w:sdtEndPr/>
      <w:sdtContent>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noProof/>
            </w:rPr>
            <w:t xml:space="preserve">b. </w:t>
          </w:r>
          <w:r w:rsidRPr="00DC18A7">
            <w:rPr>
              <w:b/>
              <w:bCs/>
              <w:i/>
              <w:noProof/>
            </w:rPr>
            <w:t>In which sphere does the proposal sit and why? Influencing; EU regulatory network; Committees or working party?</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This recommendation describes a vision that in the long term is not within the remit of the regulatory network to deliver but nevertheless is of</w:t>
          </w:r>
          <w:r w:rsidRPr="00DC18A7">
            <w:rPr>
              <w:bCs/>
              <w:noProof/>
            </w:rPr>
            <w:t xml:space="preserve"> high strategic importance. A coherent consolidated effort is required in the EU to develop codes of conduct in order to create consensus for data sharing and privacy on an EU level. This vision will have great importance and influence on the rest of the s</w:t>
          </w:r>
          <w:r w:rsidRPr="00DC18A7">
            <w:rPr>
              <w:bCs/>
              <w:noProof/>
            </w:rPr>
            <w:t xml:space="preserve">ubgroups recommendations.  Influencing actions could sit at many policy levels: influencing policy at Commission level and EDPB (clarifying the GDPR interpretation) and organisations such as WHO, </w:t>
          </w:r>
          <w:r w:rsidRPr="00DC18A7">
            <w:rPr>
              <w:bCs/>
              <w:noProof/>
            </w:rPr>
            <w:lastRenderedPageBreak/>
            <w:t>OECD, influencing national governmental policy. On a short-t</w:t>
          </w:r>
          <w:r w:rsidRPr="00DC18A7">
            <w:rPr>
              <w:bCs/>
              <w:noProof/>
            </w:rPr>
            <w:t>erm basis, all stakeholders are relevant in the discussion towards the code of conduct and the patient voice must be an important and critical part of the debate.</w:t>
          </w:r>
        </w:p>
      </w:sdtContent>
    </w:sdt>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 xml:space="preserve">c. What is the relevant landscape at a national, European or international level? Does the </w:t>
      </w:r>
      <w:r w:rsidRPr="00DC18A7">
        <w:rPr>
          <w:b/>
          <w:bCs/>
          <w:i/>
          <w:noProof/>
        </w:rPr>
        <w:t>proposal relate to or potentially complement existing activities?</w:t>
      </w:r>
    </w:p>
    <w:p w:rsidR="003A2E24"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There are several investigations and research ongoing in relation to GDPR, privacy by design, and formulation of data ethics, on an international level e.g. OECD and H2020, and many national</w:t>
      </w:r>
      <w:r w:rsidRPr="00DC18A7">
        <w:rPr>
          <w:bCs/>
          <w:noProof/>
        </w:rPr>
        <w:t xml:space="preserve"> level initiatives. Some of these have already been highlighted in section 1 but nevertheless a more in depth landscaping exercise at the national level should form part of the work.  Keeping track of activities is challenging and should form part of the s</w:t>
      </w:r>
      <w:r w:rsidRPr="00DC18A7">
        <w:rPr>
          <w:bCs/>
          <w:noProof/>
        </w:rPr>
        <w:t>ecretariat of the taskforce going forward</w:t>
      </w:r>
      <w:r>
        <w:rPr>
          <w:bCs/>
          <w:noProof/>
        </w:rPr>
        <w:t>.</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d. Does the proposal relate to or potentially complement existing regulatory activities?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bCs/>
          <w:noProof/>
        </w:rPr>
        <w:t xml:space="preserve">There have been and are existing activities in the area of GDPR.  The EMA recently developed a comprehensive Q&amp;A on </w:t>
      </w:r>
      <w:r w:rsidRPr="00DC18A7">
        <w:rPr>
          <w:noProof/>
        </w:rPr>
        <w:t>EudraVigilance and personal data protection in the context of pharmacovigilance of medicinal products with marketing authorisations in the U</w:t>
      </w:r>
      <w:r w:rsidRPr="00DC18A7">
        <w:rPr>
          <w:noProof/>
        </w:rPr>
        <w:t>nion.  Further draft Q&amp;A’s are being developed for the secondary use of healthcare data.  Other similar initiatives are likely ongoing at national levels and again a careful landscaping is suggested via the Data Protection officers.  An analysis of the ong</w:t>
      </w:r>
      <w:r w:rsidRPr="00DC18A7">
        <w:rPr>
          <w:noProof/>
        </w:rPr>
        <w:t xml:space="preserve">oing data protection impact assessments would provide useful information.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Recognising the importance of data anonymisation EMA held a workshop in December 2017 entitled Data Anonymisation – a key enabler for clinical data sharing.  This workshop develope</w:t>
      </w:r>
      <w:r w:rsidRPr="00DC18A7">
        <w:rPr>
          <w:noProof/>
        </w:rPr>
        <w:t>d a set of principles that could form the basis for a framework of data anonymisation.  EMA also formed in 2017 an expert group in data anonymisation known as the Technical Anonymisation group to develop best practices for the anonymisation of clinical rep</w:t>
      </w:r>
      <w:r w:rsidRPr="00DC18A7">
        <w:rPr>
          <w:noProof/>
        </w:rPr>
        <w:t>orts, in the context of the Agency’s policy on the publication of clinical data.</w:t>
      </w:r>
      <w:r>
        <w:rPr>
          <w:rStyle w:val="FootnoteReference"/>
          <w:noProof/>
        </w:rPr>
        <w:footnoteReference w:id="21"/>
      </w:r>
      <w:r w:rsidRPr="00DC18A7">
        <w:rPr>
          <w:noProof/>
        </w:rPr>
        <w:t xml:space="preserve"> Following the end of the current mandate, a standing body could be formed whose remit could be expanded to consider other data sharing processes across the regulatory network</w:t>
      </w:r>
      <w:r w:rsidRPr="00DC18A7">
        <w:rPr>
          <w:noProof/>
        </w:rPr>
        <w:t>.</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DC18A7">
        <w:rPr>
          <w:noProof/>
        </w:rPr>
        <w:t xml:space="preserve">The taskforce is aware of no regulatory activities which focus on the ethics of data sharing.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e. How does the proposal potentially improve the timing of access of new drugs to patients?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Not directly applicable</w:t>
      </w:r>
      <w:r w:rsidR="003A2E24">
        <w:rPr>
          <w:bCs/>
          <w:noProof/>
        </w:rPr>
        <w:t>.</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f. Given the new construct, which industri</w:t>
      </w:r>
      <w:r w:rsidRPr="00DC18A7">
        <w:rPr>
          <w:b/>
          <w:bCs/>
          <w:i/>
          <w:noProof/>
        </w:rPr>
        <w:t>es and which regulators are likely to most benefit?</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791669371"/>
          <w:placeholder>
            <w:docPart w:val="66840BACD5564149BF7665C1599A6D4C"/>
          </w:placeholder>
        </w:sdtPr>
        <w:sdtEndPr/>
        <w:sdtContent>
          <w:r w:rsidRPr="00DC18A7">
            <w:rPr>
              <w:bCs/>
              <w:noProof/>
            </w:rPr>
            <w:t xml:space="preserve">All stakeholders: Availability of clear guidance of how to share data with respect for privacy and ethics are key to both regulators, patient organisations, industry and academia. </w:t>
          </w:r>
        </w:sdtContent>
      </w:sdt>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g. How would the pro</w:t>
      </w:r>
      <w:r w:rsidRPr="00DC18A7">
        <w:rPr>
          <w:b/>
          <w:bCs/>
          <w:i/>
          <w:noProof/>
        </w:rPr>
        <w:t>ject impact on/add value to/improve our processes?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Not directly applicable although the availability of more data is likely to refine and support our decision making across the product life cycle</w:t>
      </w:r>
      <w:r w:rsidR="003A2E24">
        <w:rPr>
          <w:bCs/>
          <w:noProof/>
        </w:rPr>
        <w:t>.</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h. How would sustainability of the initiative be assured?</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N</w:t>
      </w:r>
      <w:r w:rsidRPr="00DC18A7">
        <w:rPr>
          <w:bCs/>
          <w:noProof/>
        </w:rPr>
        <w:t xml:space="preserve">o new activities are proposed in the area of data protection.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i. What are the risks and issues?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lastRenderedPageBreak/>
        <w:t>The initiative must be communicated in a manner that clearly emphasize the level of security around the handling of data, in order to secure trust in the publi</w:t>
      </w:r>
      <w:r w:rsidRPr="00DC18A7">
        <w:rPr>
          <w:bCs/>
          <w:noProof/>
        </w:rPr>
        <w:t xml:space="preserve">c. </w:t>
      </w:r>
    </w:p>
    <w:p w:rsidR="004F3EA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Privacy, security and integrity are at stake as big data analytics may enable a massive pooling of personal data that become accessible to a large number of actors. That is unpredictable and could become uncontrollable, as the volume, velocity and vari</w:t>
      </w:r>
      <w:r w:rsidRPr="00DC18A7">
        <w:rPr>
          <w:bCs/>
          <w:noProof/>
        </w:rPr>
        <w:t xml:space="preserve">ety of data increase. For instance, patients sharing sensitive health data may support medical research and benefit from preferential medical treatment. Yet medical data made accessible to business interests (e.g. insurance companies and employers) raises </w:t>
      </w:r>
      <w:r w:rsidRPr="00DC18A7">
        <w:rPr>
          <w:bCs/>
          <w:noProof/>
        </w:rPr>
        <w:t>a major issue of privacy and equity. Privacy is also endangered if these data are not well protected and if hacking or misuse could result from breaches in security. All these concerns must be addressed in the initiative.</w:t>
      </w:r>
    </w:p>
    <w:p w:rsidR="003A2E24" w:rsidRPr="00DC18A7" w:rsidRDefault="003A2E24"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 xml:space="preserve">j. Are there obvious </w:t>
      </w:r>
      <w:r w:rsidRPr="00DC18A7">
        <w:rPr>
          <w:b/>
          <w:bCs/>
          <w:i/>
          <w:noProof/>
        </w:rPr>
        <w:t>overlaps with recommendations/actions from other subgroups?</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626385006"/>
          <w:placeholder>
            <w:docPart w:val="DD17C0C4F9974B26B3B3FE765CB53107"/>
          </w:placeholder>
        </w:sdtPr>
        <w:sdtEndPr/>
        <w:sdtContent>
          <w:r w:rsidRPr="00DC18A7">
            <w:rPr>
              <w:bCs/>
              <w:noProof/>
            </w:rPr>
            <w:t>This is a recommendation, which cuts across all subgroups especially data standard and quality, but also communication in order to secure the public trust in terms of data sharing.</w:t>
          </w:r>
        </w:sdtContent>
      </w:sdt>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DC18A7">
        <w:rPr>
          <w:b/>
          <w:bCs/>
          <w:i/>
          <w:noProof/>
        </w:rPr>
        <w:t>h. Was the p</w:t>
      </w:r>
      <w:r w:rsidRPr="00DC18A7">
        <w:rPr>
          <w:b/>
          <w:bCs/>
          <w:i/>
          <w:noProof/>
        </w:rPr>
        <w:t>roposal prioritised by stakeholders through the public consultation?</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680088882"/>
          <w:placeholder>
            <w:docPart w:val="4B307FC0101C4B58AF9259E07B5DD730"/>
          </w:placeholder>
        </w:sdtPr>
        <w:sdtEndPr/>
        <w:sdtContent>
          <w:r w:rsidRPr="00DC18A7">
            <w:rPr>
              <w:bCs/>
              <w:noProof/>
            </w:rPr>
            <w:t>Yes, to a very high degree. Even though data privacy and ethics has not been a part of the first phase of the Big Data Task force, almost all public contributions mention or highlighted p</w:t>
          </w:r>
          <w:r w:rsidRPr="00DC18A7">
            <w:rPr>
              <w:bCs/>
              <w:noProof/>
            </w:rPr>
            <w:t xml:space="preserve">rivacy concerns or concrete needs for ethical guidance in relation to data sharing.  This was a particular focus of the comments from patient organisations  </w:t>
          </w:r>
        </w:sdtContent>
      </w:sdt>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DC18A7">
        <w:rPr>
          <w:bCs/>
          <w:i/>
          <w:noProof/>
        </w:rPr>
        <w:t>Provide a score for Strategic importance (scale 1-5 where 5 is highest)?</w:t>
      </w:r>
    </w:p>
    <w:sdt>
      <w:sdtPr>
        <w:rPr>
          <w:bCs/>
          <w:noProof/>
        </w:rPr>
        <w:id w:val="186492545"/>
        <w:placeholder>
          <w:docPart w:val="145946FCC83540CCAA780009FFE44DAD"/>
        </w:placeholder>
      </w:sdtPr>
      <w:sdtEndPr/>
      <w:sdtContent>
        <w:p w:rsidR="004F3EAD" w:rsidRPr="00DC18A7"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DC18A7">
            <w:rPr>
              <w:bCs/>
              <w:noProof/>
            </w:rPr>
            <w:t>5</w:t>
          </w:r>
        </w:p>
      </w:sdtContent>
    </w:sdt>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DC18A7">
        <w:rPr>
          <w:b/>
          <w:bCs/>
          <w:noProof/>
        </w:rPr>
        <w:t>3.Feasibility</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DC18A7">
        <w:rPr>
          <w:b/>
          <w:bCs/>
          <w:noProof/>
        </w:rPr>
        <w:t>a. Level of effort required to deliver the initiative?:</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The work is feasible but should not be underestimated.  In terms of data protection, no immediate effort is required over and above ongoing effort.</w:t>
      </w:r>
    </w:p>
    <w:p w:rsidR="004F3EAD" w:rsidRDefault="001C1C30" w:rsidP="00734118">
      <w:pPr>
        <w:pStyle w:val="BodytextAgency"/>
        <w:pBdr>
          <w:top w:val="single" w:sz="4" w:space="1" w:color="auto"/>
          <w:left w:val="single" w:sz="4" w:space="4" w:color="auto"/>
          <w:bottom w:val="single" w:sz="4" w:space="1" w:color="auto"/>
          <w:right w:val="single" w:sz="4" w:space="4" w:color="auto"/>
        </w:pBdr>
        <w:rPr>
          <w:b/>
          <w:bCs/>
          <w:i/>
          <w:noProof/>
        </w:rPr>
      </w:pPr>
      <w:r w:rsidRPr="00DC18A7">
        <w:rPr>
          <w:bCs/>
          <w:noProof/>
        </w:rPr>
        <w:t xml:space="preserve"> </w:t>
      </w:r>
      <w:r w:rsidRPr="00DC18A7">
        <w:rPr>
          <w:b/>
          <w:bCs/>
          <w:noProof/>
        </w:rPr>
        <w:t>b</w:t>
      </w:r>
      <w:r w:rsidRPr="00DC18A7">
        <w:rPr>
          <w:b/>
          <w:bCs/>
          <w:i/>
          <w:noProof/>
        </w:rPr>
        <w:t>. What is the time for delivery?</w:t>
      </w:r>
    </w:p>
    <w:p w:rsidR="003A2E24" w:rsidRPr="003A2E24" w:rsidRDefault="001C1C30" w:rsidP="003A2E24">
      <w:pPr>
        <w:pStyle w:val="BodytextAgency"/>
        <w:pBdr>
          <w:top w:val="single" w:sz="4" w:space="1" w:color="auto"/>
          <w:left w:val="single" w:sz="4" w:space="4" w:color="auto"/>
          <w:bottom w:val="single" w:sz="4" w:space="1" w:color="auto"/>
          <w:right w:val="single" w:sz="4" w:space="4" w:color="auto"/>
        </w:pBdr>
        <w:rPr>
          <w:iCs/>
          <w:noProof/>
        </w:rPr>
      </w:pPr>
      <w:r w:rsidRPr="003A2E24">
        <w:rPr>
          <w:iCs/>
          <w:noProof/>
        </w:rPr>
        <w:t>Fou</w:t>
      </w:r>
      <w:r w:rsidRPr="003A2E24">
        <w:rPr>
          <w:iCs/>
          <w:noProof/>
        </w:rPr>
        <w:t xml:space="preserve">r main objectives are suggested.  </w:t>
      </w:r>
    </w:p>
    <w:p w:rsidR="003A2E24" w:rsidRPr="003A2E24" w:rsidRDefault="001C1C30" w:rsidP="008572A2">
      <w:pPr>
        <w:pStyle w:val="BodytextAgency"/>
        <w:numPr>
          <w:ilvl w:val="0"/>
          <w:numId w:val="98"/>
        </w:numPr>
        <w:pBdr>
          <w:top w:val="single" w:sz="4" w:space="1" w:color="auto"/>
          <w:left w:val="single" w:sz="4" w:space="4" w:color="auto"/>
          <w:bottom w:val="single" w:sz="4" w:space="1" w:color="auto"/>
          <w:right w:val="single" w:sz="4" w:space="4" w:color="auto"/>
        </w:pBdr>
        <w:rPr>
          <w:iCs/>
          <w:noProof/>
        </w:rPr>
      </w:pPr>
      <w:r w:rsidRPr="003A2E24">
        <w:rPr>
          <w:b/>
          <w:bCs/>
          <w:iCs/>
          <w:noProof/>
        </w:rPr>
        <w:t>A transparent and clear code of conduct for data protection and a governance framework that promotes data sharing and data processing for secondary use while securing public trust.</w:t>
      </w:r>
      <w:r>
        <w:rPr>
          <w:iCs/>
          <w:noProof/>
        </w:rPr>
        <w:t xml:space="preserve"> </w:t>
      </w:r>
      <w:r w:rsidRPr="003A2E24">
        <w:rPr>
          <w:iCs/>
          <w:noProof/>
        </w:rPr>
        <w:t>The taskforce is adopting a watch and wa</w:t>
      </w:r>
      <w:r w:rsidRPr="003A2E24">
        <w:rPr>
          <w:iCs/>
          <w:noProof/>
        </w:rPr>
        <w:t xml:space="preserve">it position, as multiple initiatives are ongoing. Nevertheless efforts should be made to engage with relevant initiatives especially eHealthAction via DG SANTE to ensure the specific requirements for big data are considered. EMA representation is strongly </w:t>
      </w:r>
      <w:r w:rsidRPr="003A2E24">
        <w:rPr>
          <w:iCs/>
          <w:noProof/>
        </w:rPr>
        <w:t xml:space="preserve">advised in order to maintain the knowledge sharing in the EU regulatory network, and avoid any missed opportunities in the area of data sharing.  </w:t>
      </w:r>
    </w:p>
    <w:p w:rsidR="003A2E24" w:rsidRPr="003A2E24" w:rsidRDefault="001C1C30" w:rsidP="008572A2">
      <w:pPr>
        <w:pStyle w:val="BodytextAgency"/>
        <w:numPr>
          <w:ilvl w:val="0"/>
          <w:numId w:val="98"/>
        </w:numPr>
        <w:pBdr>
          <w:top w:val="single" w:sz="4" w:space="1" w:color="auto"/>
          <w:left w:val="single" w:sz="4" w:space="4" w:color="auto"/>
          <w:bottom w:val="single" w:sz="4" w:space="1" w:color="auto"/>
          <w:right w:val="single" w:sz="4" w:space="4" w:color="auto"/>
        </w:pBdr>
        <w:rPr>
          <w:iCs/>
          <w:noProof/>
        </w:rPr>
      </w:pPr>
      <w:r w:rsidRPr="003A2E24">
        <w:rPr>
          <w:b/>
          <w:bCs/>
          <w:iCs/>
          <w:noProof/>
        </w:rPr>
        <w:t xml:space="preserve">A toolbox for NCAs = a guidance paper on how to consistently interpret the GDPR, and data sharing in </w:t>
      </w:r>
      <w:r w:rsidRPr="003A2E24">
        <w:rPr>
          <w:b/>
          <w:bCs/>
          <w:iCs/>
          <w:noProof/>
        </w:rPr>
        <w:t>decision and policymaking.</w:t>
      </w:r>
      <w:r w:rsidRPr="003A2E24">
        <w:rPr>
          <w:iCs/>
          <w:noProof/>
        </w:rPr>
        <w:t xml:space="preserve"> This activity awaits the outcome of any EDPB guidance.  Questions are being developed via Ehealth Joint Action WG 7 and any guidance will need to await the outcome of this work. However draft Q&amp;As are being developed by EMA on ar</w:t>
      </w:r>
      <w:r w:rsidRPr="003A2E24">
        <w:rPr>
          <w:iCs/>
          <w:noProof/>
        </w:rPr>
        <w:t xml:space="preserve">eas of regulatory work, which require processing of personal data that will provide interim guidance pending the EDPB Opinions. </w:t>
      </w:r>
    </w:p>
    <w:p w:rsidR="003A2E24" w:rsidRPr="003A2E24" w:rsidRDefault="001C1C30" w:rsidP="008572A2">
      <w:pPr>
        <w:pStyle w:val="BodytextAgency"/>
        <w:numPr>
          <w:ilvl w:val="0"/>
          <w:numId w:val="98"/>
        </w:numPr>
        <w:pBdr>
          <w:top w:val="single" w:sz="4" w:space="1" w:color="auto"/>
          <w:left w:val="single" w:sz="4" w:space="4" w:color="auto"/>
          <w:bottom w:val="single" w:sz="4" w:space="1" w:color="auto"/>
          <w:right w:val="single" w:sz="4" w:space="4" w:color="auto"/>
        </w:pBdr>
        <w:rPr>
          <w:iCs/>
          <w:noProof/>
        </w:rPr>
      </w:pPr>
      <w:r w:rsidRPr="003A2E24">
        <w:rPr>
          <w:b/>
          <w:bCs/>
          <w:iCs/>
          <w:noProof/>
        </w:rPr>
        <w:lastRenderedPageBreak/>
        <w:t>The formation of an independent ethics advisory board to provide expert guidance and advice on big data analyses in the context</w:t>
      </w:r>
      <w:r w:rsidRPr="003A2E24">
        <w:rPr>
          <w:b/>
          <w:bCs/>
          <w:iCs/>
          <w:noProof/>
        </w:rPr>
        <w:t xml:space="preserve"> of regulatory use cases.</w:t>
      </w:r>
      <w:r w:rsidRPr="003A2E24">
        <w:rPr>
          <w:iCs/>
          <w:noProof/>
        </w:rPr>
        <w:t xml:space="preserve"> </w:t>
      </w:r>
      <w:r w:rsidRPr="006523CF">
        <w:rPr>
          <w:b/>
          <w:bCs/>
          <w:iCs/>
          <w:noProof/>
        </w:rPr>
        <w:t xml:space="preserve">The committee could develop support materials to enable sharing of patient level data between NCAs such as consent forms, opt-in/out options and patient focussed ethical Q and As. </w:t>
      </w:r>
      <w:r w:rsidRPr="003A2E24">
        <w:rPr>
          <w:iCs/>
          <w:noProof/>
        </w:rPr>
        <w:t>The recommendation is that a standing committee is</w:t>
      </w:r>
      <w:r w:rsidRPr="003A2E24">
        <w:rPr>
          <w:iCs/>
          <w:noProof/>
        </w:rPr>
        <w:t xml:space="preserve"> formed that meets as required, as a minimum twice a year, preferably more often. The committee should be launched in 2020 to define the current ethical questions for example around processing of personal data related to pharmacovigilance purposes, publish</w:t>
      </w:r>
      <w:r w:rsidRPr="003A2E24">
        <w:rPr>
          <w:iCs/>
          <w:noProof/>
        </w:rPr>
        <w:t>ing clinical trial summaries and the use of electronic health records for regulatory use cases. If no significant issues are identified, further meetings should be driven by the need but will be influenced by the timetables of new initiatives</w:t>
      </w:r>
    </w:p>
    <w:p w:rsidR="003A2E24" w:rsidRPr="003A2E24" w:rsidRDefault="001C1C30" w:rsidP="008572A2">
      <w:pPr>
        <w:pStyle w:val="BodytextAgency"/>
        <w:numPr>
          <w:ilvl w:val="0"/>
          <w:numId w:val="98"/>
        </w:numPr>
        <w:pBdr>
          <w:top w:val="single" w:sz="4" w:space="1" w:color="auto"/>
          <w:left w:val="single" w:sz="4" w:space="4" w:color="auto"/>
          <w:bottom w:val="single" w:sz="4" w:space="1" w:color="auto"/>
          <w:right w:val="single" w:sz="4" w:space="4" w:color="auto"/>
        </w:pBdr>
        <w:rPr>
          <w:iCs/>
          <w:noProof/>
        </w:rPr>
      </w:pPr>
      <w:r w:rsidRPr="006523CF">
        <w:rPr>
          <w:b/>
          <w:bCs/>
          <w:iCs/>
          <w:noProof/>
        </w:rPr>
        <w:t>Develop commo</w:t>
      </w:r>
      <w:r w:rsidRPr="006523CF">
        <w:rPr>
          <w:b/>
          <w:bCs/>
          <w:iCs/>
          <w:noProof/>
        </w:rPr>
        <w:t>n principles and a clear framework for data anonymisation/pseudonymisation that quantifies the risk of re-identification both at the time of data release and into the future.</w:t>
      </w:r>
      <w:r>
        <w:rPr>
          <w:iCs/>
          <w:noProof/>
        </w:rPr>
        <w:t xml:space="preserve"> </w:t>
      </w:r>
      <w:r w:rsidRPr="003A2E24">
        <w:rPr>
          <w:iCs/>
          <w:noProof/>
        </w:rPr>
        <w:t>As discussed above it is suggested that the remit of the current TAG is revised a</w:t>
      </w:r>
      <w:r w:rsidRPr="003A2E24">
        <w:rPr>
          <w:iCs/>
          <w:noProof/>
        </w:rPr>
        <w:t>fter the termination of its current mandate formed to form a standing body whose remit could be expanded to consider other data sharing processes across the regulatory network. Current regulatory representation is consists of EMA staff but the regulatory m</w:t>
      </w:r>
      <w:r w:rsidRPr="003A2E24">
        <w:rPr>
          <w:iCs/>
          <w:noProof/>
        </w:rPr>
        <w:t>embership should be expanded to NCAs to ensure any framework is relevant for all datasets.</w:t>
      </w:r>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DC18A7">
        <w:rPr>
          <w:b/>
          <w:bCs/>
          <w:i/>
          <w:noProof/>
        </w:rPr>
        <w:t>c. When will benefits of the recommendation be realised? Are they measurable?:</w:t>
      </w:r>
    </w:p>
    <w:sdt>
      <w:sdtPr>
        <w:rPr>
          <w:bCs/>
          <w:noProof/>
        </w:rPr>
        <w:id w:val="-890652913"/>
        <w:placeholder>
          <w:docPart w:val="F96AB65ED4F0432284B4F58150FBE352"/>
        </w:placeholder>
      </w:sdtPr>
      <w:sdtEndPr/>
      <w:sdtContent>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DC18A7">
            <w:rPr>
              <w:bCs/>
              <w:noProof/>
            </w:rPr>
            <w:t xml:space="preserve">A coherent and consensus based approach to data sharing, which could result in </w:t>
          </w:r>
          <w:r w:rsidRPr="00DC18A7">
            <w:rPr>
              <w:bCs/>
              <w:noProof/>
            </w:rPr>
            <w:t>more co-sharing across borders and valuable research, and benefit public health.</w:t>
          </w:r>
        </w:p>
      </w:sdtContent>
    </w:sdt>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DC18A7">
        <w:rPr>
          <w:b/>
          <w:bCs/>
          <w:i/>
          <w:noProof/>
        </w:rPr>
        <w:t>d. How does the proposal relate to or potentially complement activities?</w:t>
      </w:r>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630601494"/>
          <w:placeholder>
            <w:docPart w:val="F96AB65ED4F0432284B4F58150FBE352"/>
          </w:placeholder>
        </w:sdtPr>
        <w:sdtEndPr/>
        <w:sdtContent>
          <w:r w:rsidRPr="00DC18A7">
            <w:rPr>
              <w:bCs/>
              <w:noProof/>
            </w:rPr>
            <w:t>Please refer to text under 2d.</w:t>
          </w:r>
        </w:sdtContent>
      </w:sdt>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DC18A7">
        <w:rPr>
          <w:b/>
          <w:bCs/>
          <w:i/>
          <w:noProof/>
        </w:rPr>
        <w:t>e. What international research initiatives exist relating to the ne</w:t>
      </w:r>
      <w:r w:rsidRPr="00DC18A7">
        <w:rPr>
          <w:b/>
          <w:bCs/>
          <w:i/>
          <w:noProof/>
        </w:rPr>
        <w:t>w topic? (If so, please identify these and related respective research projects)</w:t>
      </w:r>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603953238"/>
          <w:placeholder>
            <w:docPart w:val="8BA8A5A6F7D34C5FA93CF315CDA810F0"/>
          </w:placeholder>
          <w:showingPlcHdr/>
        </w:sdtPr>
        <w:sdtEndPr/>
        <w:sdtContent>
          <w:r w:rsidRPr="00DC18A7">
            <w:rPr>
              <w:rStyle w:val="PlaceholderText"/>
              <w:noProof/>
              <w:color w:val="auto"/>
            </w:rPr>
            <w:t>Click here to enter text.</w:t>
          </w:r>
        </w:sdtContent>
      </w:sdt>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DC18A7">
        <w:rPr>
          <w:b/>
          <w:bCs/>
          <w:i/>
          <w:noProof/>
        </w:rPr>
        <w:t>f. Provide a score for feasibility (scale 1-5; 1 = low feasibility; 5 = highest feasibility)?</w:t>
      </w:r>
    </w:p>
    <w:p w:rsidR="004F3EAD" w:rsidRPr="00DC18A7"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712730310"/>
          <w:placeholder>
            <w:docPart w:val="A6019538F1674E57A60E08D4FFD3733F"/>
          </w:placeholder>
        </w:sdtPr>
        <w:sdtEndPr/>
        <w:sdtContent>
          <w:r w:rsidRPr="00DC18A7">
            <w:rPr>
              <w:bCs/>
              <w:noProof/>
            </w:rPr>
            <w:t>The project in itself is feasible but will require e</w:t>
          </w:r>
          <w:r w:rsidRPr="00DC18A7">
            <w:rPr>
              <w:bCs/>
              <w:noProof/>
            </w:rPr>
            <w:t xml:space="preserve">ngagement and commitment from multiple stakeholders and sustained funding to be successful. </w:t>
          </w:r>
        </w:sdtContent>
      </w:sdt>
    </w:p>
    <w:p w:rsidR="004F3EAD" w:rsidRPr="00DC18A7" w:rsidRDefault="004F3EAD" w:rsidP="00273756">
      <w:pPr>
        <w:pStyle w:val="NormalAgency"/>
        <w:rPr>
          <w:noProof/>
        </w:rPr>
      </w:pP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DC18A7">
        <w:rPr>
          <w:b/>
          <w:bCs/>
          <w:noProof/>
        </w:rPr>
        <w:t>4.</w:t>
      </w:r>
      <w:r w:rsidR="008E7073" w:rsidRPr="00DC18A7">
        <w:rPr>
          <w:b/>
          <w:bCs/>
          <w:noProof/>
        </w:rPr>
        <w:t xml:space="preserve"> </w:t>
      </w:r>
      <w:r w:rsidRPr="00DC18A7">
        <w:rPr>
          <w:b/>
          <w:bCs/>
          <w:noProof/>
        </w:rPr>
        <w:t>Required resources</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t>a. What are the required resources for the research initiative?</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 xml:space="preserve">A designated FTE at EMA (0.25 FTE) to track outcomes of ongoing work, </w:t>
      </w:r>
      <w:r w:rsidRPr="00DC18A7">
        <w:rPr>
          <w:bCs/>
          <w:noProof/>
        </w:rPr>
        <w:t>ensure liaison with DPO at NCAs and EMA, liaise with DG SANTE, DG RESEACH and DG-CONNECT and ensure outcomes and questions submitted to EDPB recognise the Big Data context.</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High-level expert ethical advisory committee of approx. 8- 10 people incl. reps. fr</w:t>
      </w:r>
      <w:r w:rsidRPr="00DC18A7">
        <w:rPr>
          <w:bCs/>
          <w:noProof/>
        </w:rPr>
        <w:t>om the EU commission. An EMA Secretariat (0.05 FTE) to administer the advisory committee.</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Extension of the current TAG at the end of its current remit to form a standing committee to consider data anonymisation needs beyond the publication of clinical repo</w:t>
      </w:r>
      <w:r w:rsidRPr="00DC18A7">
        <w:rPr>
          <w:bCs/>
          <w:noProof/>
        </w:rPr>
        <w:t>rts.  Such a group would naturally consider data anonymisation associated with the publication of PLD in Phase II of Policy 0070 but its remit could be extended to other data sources as they emerge and become relevant for regulatory decisions</w:t>
      </w:r>
      <w:r w:rsidR="006523CF">
        <w:rPr>
          <w:bCs/>
          <w:noProof/>
        </w:rPr>
        <w:t>.</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lastRenderedPageBreak/>
        <w:t>c. What skil</w:t>
      </w:r>
      <w:r w:rsidRPr="00DC18A7">
        <w:rPr>
          <w:b/>
          <w:bCs/>
          <w:i/>
          <w:noProof/>
        </w:rPr>
        <w:t>l set is required:</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Legal, philosophic/ethics and regulatory</w:t>
      </w:r>
      <w:r w:rsidR="006523CF">
        <w:rPr>
          <w:bCs/>
          <w:noProof/>
        </w:rPr>
        <w:t>.</w:t>
      </w:r>
      <w:r w:rsidRPr="00DC18A7">
        <w:rPr>
          <w:bCs/>
          <w:noProof/>
        </w:rPr>
        <w:t xml:space="preserve"> </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t>d. Financial resources – consider infrastructure costs, data access costs, services of external vendors?</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External vendors, such as consultants and law firms for the work of defining a code of co</w:t>
      </w:r>
      <w:r w:rsidRPr="00DC18A7">
        <w:rPr>
          <w:bCs/>
          <w:noProof/>
        </w:rPr>
        <w:t xml:space="preserve">nduct for data sharing, and an ethical toolbox. These competencies does not lie within the NCA’s and in order for success, external vendors are recommended. </w:t>
      </w:r>
    </w:p>
    <w:p w:rsidR="004F3EA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Financial resources to support a new advisory committee (travel and accommodation expenses) and to</w:t>
      </w:r>
      <w:r w:rsidRPr="00DC18A7">
        <w:rPr>
          <w:bCs/>
          <w:noProof/>
        </w:rPr>
        <w:t xml:space="preserve"> support the extension of the TAG</w:t>
      </w:r>
      <w:r w:rsidR="006523CF">
        <w:rPr>
          <w:bCs/>
          <w:noProof/>
        </w:rPr>
        <w:t>.</w:t>
      </w:r>
    </w:p>
    <w:p w:rsidR="006523CF" w:rsidRPr="00DC18A7" w:rsidRDefault="006523CF" w:rsidP="008E7073">
      <w:pPr>
        <w:pStyle w:val="BodytextAgency"/>
        <w:pBdr>
          <w:top w:val="single" w:sz="4" w:space="1" w:color="auto"/>
          <w:left w:val="single" w:sz="4" w:space="4" w:color="auto"/>
          <w:bottom w:val="single" w:sz="4" w:space="1" w:color="auto"/>
          <w:right w:val="single" w:sz="4" w:space="4" w:color="auto"/>
        </w:pBdr>
        <w:rPr>
          <w:bCs/>
          <w:noProof/>
        </w:rPr>
      </w:pP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t>e. Timescale of delivery in terms of costs – breakdown across years</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Variable</w:t>
      </w:r>
      <w:r w:rsidR="006523CF">
        <w:rPr>
          <w:bCs/>
          <w:noProof/>
        </w:rPr>
        <w:t>.</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t>f. Are the potential funding partners:</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European Commission, centralised funding sources eg Horizon Europe, national governments.</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DC18A7">
        <w:rPr>
          <w:b/>
          <w:bCs/>
          <w:noProof/>
        </w:rPr>
        <w:t>5.</w:t>
      </w:r>
      <w:r w:rsidR="008E7073" w:rsidRPr="00DC18A7">
        <w:rPr>
          <w:b/>
          <w:bCs/>
          <w:noProof/>
        </w:rPr>
        <w:t xml:space="preserve"> </w:t>
      </w:r>
      <w:r w:rsidRPr="00DC18A7">
        <w:rPr>
          <w:b/>
          <w:bCs/>
          <w:noProof/>
        </w:rPr>
        <w:t xml:space="preserve">Level of </w:t>
      </w:r>
      <w:r w:rsidRPr="00DC18A7">
        <w:rPr>
          <w:b/>
          <w:bCs/>
          <w:noProof/>
        </w:rPr>
        <w:t>prioritisation</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DC18A7">
        <w:rPr>
          <w:b/>
          <w:bCs/>
          <w:i/>
          <w:noProof/>
        </w:rPr>
        <w:t>a. Enter a score for prioritisation (1-5 – 5 is highest) and briefly justify.  Consider strategic importance, stakeholder priority, regulatory impact; potential public health impact, feasibility:</w:t>
      </w:r>
    </w:p>
    <w:sdt>
      <w:sdtPr>
        <w:rPr>
          <w:bCs/>
          <w:noProof/>
        </w:rPr>
        <w:id w:val="-1435051124"/>
        <w:placeholder>
          <w:docPart w:val="15E3250EDA1348D0943D8A7E352610F8"/>
        </w:placeholder>
      </w:sdtPr>
      <w:sdtEndPr/>
      <w:sdtContent>
        <w:p w:rsidR="006523CF"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High Priority</w:t>
          </w:r>
          <w:r>
            <w:rPr>
              <w:bCs/>
              <w:noProof/>
            </w:rPr>
            <w:t>.</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 xml:space="preserve">Data protection – 5 </w:t>
          </w: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DC18A7">
            <w:rPr>
              <w:bCs/>
              <w:noProof/>
            </w:rPr>
            <w:t>Ethical r</w:t>
          </w:r>
          <w:r w:rsidRPr="00DC18A7">
            <w:rPr>
              <w:bCs/>
              <w:noProof/>
            </w:rPr>
            <w:t xml:space="preserve">eview committee – 3.  This is a high priority recommendation but at the current time is less urgent given the limited access to and analysis of PLD.  As this work increases priority would increase to 5. </w:t>
          </w:r>
          <w:r w:rsidRPr="00DC18A7">
            <w:rPr>
              <w:bCs/>
              <w:noProof/>
            </w:rPr>
            <w:br/>
            <w:t>Extension of TAG  mandate – the prioritisation of th</w:t>
          </w:r>
          <w:r w:rsidRPr="00DC18A7">
            <w:rPr>
              <w:bCs/>
              <w:noProof/>
            </w:rPr>
            <w:t>is recommendation will depend on the timing of Phase II of Policy 0070 and access to further datasets</w:t>
          </w:r>
          <w:r w:rsidR="006523CF">
            <w:rPr>
              <w:bCs/>
              <w:noProof/>
            </w:rPr>
            <w:t>.</w:t>
          </w:r>
        </w:p>
        <w:p w:rsidR="004F3EAD" w:rsidRPr="006523CF" w:rsidRDefault="001C1C30" w:rsidP="008E7073">
          <w:pPr>
            <w:pStyle w:val="BodytextAgency"/>
            <w:pBdr>
              <w:top w:val="single" w:sz="4" w:space="1" w:color="auto"/>
              <w:left w:val="single" w:sz="4" w:space="4" w:color="auto"/>
              <w:bottom w:val="single" w:sz="4" w:space="1" w:color="auto"/>
              <w:right w:val="single" w:sz="4" w:space="4" w:color="auto"/>
            </w:pBdr>
            <w:rPr>
              <w:bCs/>
              <w:iCs/>
              <w:noProof/>
            </w:rPr>
          </w:pPr>
          <w:r w:rsidRPr="00DC18A7">
            <w:rPr>
              <w:bCs/>
              <w:noProof/>
            </w:rPr>
            <w:t>Please see above sections further justification.</w:t>
          </w:r>
          <w:r w:rsidRPr="00DC18A7">
            <w:rPr>
              <w:bCs/>
              <w:noProof/>
            </w:rPr>
            <w:br/>
          </w:r>
          <w:r w:rsidRPr="00DC18A7">
            <w:rPr>
              <w:bCs/>
              <w:noProof/>
            </w:rPr>
            <w:t xml:space="preserve">Activities described above are fundamental to the vision of creating a coherent set of guidelines for data sharing and promoting a </w:t>
          </w:r>
          <w:r w:rsidRPr="00DC18A7">
            <w:rPr>
              <w:bCs/>
              <w:iCs/>
              <w:noProof/>
            </w:rPr>
            <w:t>secure and ethical data sharing culture.</w:t>
          </w:r>
        </w:p>
      </w:sdtContent>
    </w:sdt>
    <w:p w:rsidR="006523CF" w:rsidRDefault="006523CF" w:rsidP="008E7073">
      <w:pPr>
        <w:pStyle w:val="BodytextAgency"/>
        <w:pBdr>
          <w:top w:val="single" w:sz="4" w:space="1" w:color="auto"/>
          <w:left w:val="single" w:sz="4" w:space="4" w:color="auto"/>
          <w:bottom w:val="single" w:sz="4" w:space="1" w:color="auto"/>
          <w:right w:val="single" w:sz="4" w:space="4" w:color="auto"/>
        </w:pBdr>
        <w:rPr>
          <w:b/>
          <w:bCs/>
          <w:noProof/>
        </w:rPr>
      </w:pPr>
    </w:p>
    <w:p w:rsidR="004F3EAD" w:rsidRPr="00DC18A7"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DC18A7">
        <w:rPr>
          <w:b/>
          <w:bCs/>
          <w:noProof/>
        </w:rPr>
        <w:t>6.</w:t>
      </w:r>
      <w:r w:rsidR="008E7073" w:rsidRPr="00DC18A7">
        <w:rPr>
          <w:b/>
          <w:bCs/>
          <w:noProof/>
        </w:rPr>
        <w:t xml:space="preserve"> </w:t>
      </w:r>
      <w:r w:rsidRPr="00DC18A7">
        <w:rPr>
          <w:b/>
          <w:bCs/>
          <w:noProof/>
        </w:rPr>
        <w:t>External communication</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b/>
          <w:i/>
          <w:noProof/>
        </w:rPr>
      </w:pPr>
      <w:r w:rsidRPr="00DC18A7">
        <w:rPr>
          <w:b/>
          <w:i/>
          <w:noProof/>
        </w:rPr>
        <w:t>a. Do you think the action in this proposal will requir</w:t>
      </w:r>
      <w:r w:rsidRPr="00DC18A7">
        <w:rPr>
          <w:b/>
          <w:i/>
          <w:noProof/>
        </w:rPr>
        <w:t xml:space="preserve">e external communication (to people outside the taskforce)? </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noProof/>
        </w:rPr>
      </w:pPr>
      <w:r w:rsidRPr="00DC18A7">
        <w:rPr>
          <w:noProof/>
        </w:rPr>
        <w:t xml:space="preserve">Yes, as the topic and solution will affect the entire EU regulatory network, and how we treat data as regulators. And mostly it will affect the patients and their trust in the regulators.  </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b/>
          <w:i/>
          <w:noProof/>
        </w:rPr>
      </w:pPr>
      <w:r w:rsidRPr="00DC18A7">
        <w:rPr>
          <w:b/>
          <w:i/>
          <w:noProof/>
        </w:rPr>
        <w:t>b. If</w:t>
      </w:r>
      <w:r w:rsidRPr="00DC18A7">
        <w:rPr>
          <w:b/>
          <w:i/>
          <w:noProof/>
        </w:rPr>
        <w:t xml:space="preserve"> yes, what would be the main messages to communicate (state the key points you would like to get across and/or the main outcome you would like as a result of the communication)? </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noProof/>
        </w:rPr>
      </w:pPr>
      <w:r w:rsidRPr="00DC18A7">
        <w:rPr>
          <w:noProof/>
        </w:rPr>
        <w:t>As the matter is highly sensitive to patients, the key messages to get across</w:t>
      </w:r>
      <w:r w:rsidRPr="00DC18A7">
        <w:rPr>
          <w:noProof/>
        </w:rPr>
        <w:t xml:space="preserve"> are the following: </w:t>
      </w:r>
    </w:p>
    <w:p w:rsidR="00734118" w:rsidRPr="00DC18A7" w:rsidRDefault="001C1C30" w:rsidP="008572A2">
      <w:pPr>
        <w:pStyle w:val="BodytextAgency"/>
        <w:numPr>
          <w:ilvl w:val="0"/>
          <w:numId w:val="99"/>
        </w:numPr>
        <w:pBdr>
          <w:top w:val="single" w:sz="4" w:space="1" w:color="auto"/>
          <w:left w:val="single" w:sz="4" w:space="4" w:color="auto"/>
          <w:bottom w:val="single" w:sz="4" w:space="1" w:color="auto"/>
          <w:right w:val="single" w:sz="4" w:space="4" w:color="auto"/>
        </w:pBdr>
        <w:rPr>
          <w:noProof/>
        </w:rPr>
      </w:pPr>
      <w:r w:rsidRPr="00DC18A7">
        <w:rPr>
          <w:noProof/>
        </w:rPr>
        <w:lastRenderedPageBreak/>
        <w:t xml:space="preserve">We as regulators will focus on building trust through defined data sharing principles, namely a code of conduct for data protection and data sharing. </w:t>
      </w:r>
    </w:p>
    <w:p w:rsidR="00734118" w:rsidRPr="00DC18A7" w:rsidRDefault="001C1C30" w:rsidP="008572A2">
      <w:pPr>
        <w:pStyle w:val="BodytextAgency"/>
        <w:numPr>
          <w:ilvl w:val="0"/>
          <w:numId w:val="99"/>
        </w:numPr>
        <w:pBdr>
          <w:top w:val="single" w:sz="4" w:space="1" w:color="auto"/>
          <w:left w:val="single" w:sz="4" w:space="4" w:color="auto"/>
          <w:bottom w:val="single" w:sz="4" w:space="1" w:color="auto"/>
          <w:right w:val="single" w:sz="4" w:space="4" w:color="auto"/>
        </w:pBdr>
        <w:rPr>
          <w:noProof/>
        </w:rPr>
      </w:pPr>
      <w:r w:rsidRPr="00DC18A7">
        <w:rPr>
          <w:noProof/>
        </w:rPr>
        <w:t xml:space="preserve">The EU regulatory network will use the healthcare data provided by patients to benefit the patients. The </w:t>
      </w:r>
      <w:r w:rsidRPr="00DC18A7">
        <w:rPr>
          <w:noProof/>
        </w:rPr>
        <w:t xml:space="preserve">process will be clearly defined, and completely transparent. </w:t>
      </w:r>
    </w:p>
    <w:p w:rsidR="00734118" w:rsidRPr="00DC18A7" w:rsidRDefault="001C1C30" w:rsidP="008572A2">
      <w:pPr>
        <w:pStyle w:val="BodytextAgency"/>
        <w:numPr>
          <w:ilvl w:val="0"/>
          <w:numId w:val="99"/>
        </w:numPr>
        <w:pBdr>
          <w:top w:val="single" w:sz="4" w:space="1" w:color="auto"/>
          <w:left w:val="single" w:sz="4" w:space="4" w:color="auto"/>
          <w:bottom w:val="single" w:sz="4" w:space="1" w:color="auto"/>
          <w:right w:val="single" w:sz="4" w:space="4" w:color="auto"/>
        </w:pBdr>
        <w:rPr>
          <w:noProof/>
        </w:rPr>
      </w:pPr>
      <w:r w:rsidRPr="00DC18A7">
        <w:rPr>
          <w:noProof/>
        </w:rPr>
        <w:t>We will also strive to form an independent ethics advisory board to provide expert guidance and advice on big data analyses in the context of regulatory use cases. The committee should, among ot</w:t>
      </w:r>
      <w:r w:rsidRPr="00DC18A7">
        <w:rPr>
          <w:noProof/>
        </w:rPr>
        <w:t>hers develop support materials to enable sharing of patient level data between NCAs such as consent forms, opt-in/out options and patient focussed ethical Q and As.</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b/>
          <w:i/>
          <w:noProof/>
        </w:rPr>
      </w:pPr>
      <w:r w:rsidRPr="00DC18A7">
        <w:rPr>
          <w:b/>
          <w:i/>
          <w:noProof/>
        </w:rPr>
        <w:t>c. Who would be the main target audience for these messages (e.g. patients, healthcare prof</w:t>
      </w:r>
      <w:r w:rsidRPr="00DC18A7">
        <w:rPr>
          <w:b/>
          <w:i/>
          <w:noProof/>
        </w:rPr>
        <w:t>essionals, pharma industry, academia, regulatory agencies etc.)? The audience may be different for the different messages.</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noProof/>
        </w:rPr>
      </w:pPr>
      <w:r w:rsidRPr="00DC18A7">
        <w:rPr>
          <w:noProof/>
        </w:rPr>
        <w:t>Multiple stakeholders</w:t>
      </w:r>
      <w:r w:rsidR="006523CF">
        <w:rPr>
          <w:noProof/>
        </w:rPr>
        <w:t>.</w:t>
      </w:r>
    </w:p>
    <w:p w:rsidR="00734118" w:rsidRPr="00DC18A7" w:rsidRDefault="001C1C30" w:rsidP="00734118">
      <w:pPr>
        <w:pStyle w:val="BodytextAgency"/>
        <w:pBdr>
          <w:top w:val="single" w:sz="4" w:space="1" w:color="auto"/>
          <w:left w:val="single" w:sz="4" w:space="4" w:color="auto"/>
          <w:bottom w:val="single" w:sz="4" w:space="1" w:color="auto"/>
          <w:right w:val="single" w:sz="4" w:space="4" w:color="auto"/>
        </w:pBdr>
        <w:rPr>
          <w:b/>
          <w:i/>
          <w:noProof/>
        </w:rPr>
      </w:pPr>
      <w:r w:rsidRPr="00DC18A7">
        <w:rPr>
          <w:b/>
          <w:i/>
          <w:noProof/>
        </w:rPr>
        <w:t>d. Are there any potentially sensitive issues in this proposal where we should be particularly careful to comm</w:t>
      </w:r>
      <w:r w:rsidRPr="00DC18A7">
        <w:rPr>
          <w:b/>
          <w:i/>
          <w:noProof/>
        </w:rPr>
        <w:t xml:space="preserve">unicate appropriately and avoid miscommunication (e.g. privacy concerns)? </w:t>
      </w:r>
    </w:p>
    <w:p w:rsidR="004F3EAD" w:rsidRPr="00DC18A7" w:rsidRDefault="001C1C30" w:rsidP="00734118">
      <w:pPr>
        <w:pStyle w:val="BodytextAgency"/>
        <w:pBdr>
          <w:top w:val="single" w:sz="4" w:space="1" w:color="auto"/>
          <w:left w:val="single" w:sz="4" w:space="4" w:color="auto"/>
          <w:bottom w:val="single" w:sz="4" w:space="1" w:color="auto"/>
          <w:right w:val="single" w:sz="4" w:space="4" w:color="auto"/>
        </w:pBdr>
        <w:rPr>
          <w:noProof/>
        </w:rPr>
      </w:pPr>
      <w:r w:rsidRPr="00DC18A7">
        <w:rPr>
          <w:noProof/>
        </w:rPr>
        <w:t>Everything concerning data privacy and sharing of healthcare data should be treated and communicated with the outmost care. Transparency is key. It should be clear in the communicat</w:t>
      </w:r>
      <w:r w:rsidRPr="00DC18A7">
        <w:rPr>
          <w:noProof/>
        </w:rPr>
        <w:t xml:space="preserve">ion that all privacy issues are taken seriously and treated with genuine respect. And that we, as regulators, are not uncritically accepting new technology for the cost of data privacy.  </w:t>
      </w:r>
    </w:p>
    <w:p w:rsidR="008E7073" w:rsidRPr="00DC18A7" w:rsidRDefault="001C1C30">
      <w:pPr>
        <w:rPr>
          <w:rFonts w:ascii="Verdana" w:eastAsia="Verdana" w:hAnsi="Verdana" w:cs="Verdana"/>
          <w:noProof/>
          <w:sz w:val="32"/>
          <w:szCs w:val="32"/>
          <w:lang w:val="en-GB" w:eastAsia="en-GB"/>
        </w:rPr>
      </w:pPr>
      <w:r w:rsidRPr="00DC18A7">
        <w:rPr>
          <w:noProof/>
          <w:lang w:val="en-GB"/>
        </w:rPr>
        <w:br w:type="page"/>
      </w:r>
    </w:p>
    <w:p w:rsidR="004F3EAD" w:rsidRPr="0093000D" w:rsidRDefault="001C1C30" w:rsidP="0093000D">
      <w:pPr>
        <w:pStyle w:val="No-TOCheadingAgency"/>
        <w:rPr>
          <w:noProof/>
          <w:color w:val="003399"/>
        </w:rPr>
      </w:pPr>
      <w:r w:rsidRPr="0093000D">
        <w:rPr>
          <w:noProof/>
          <w:color w:val="003399"/>
        </w:rPr>
        <w:lastRenderedPageBreak/>
        <w:t xml:space="preserve">PCT subgroup recommendation: </w:t>
      </w:r>
    </w:p>
    <w:p w:rsidR="0099247B" w:rsidRPr="00E91768" w:rsidRDefault="001C1C30" w:rsidP="0093000D">
      <w:pPr>
        <w:pStyle w:val="HeadingcentredAgency"/>
        <w:jc w:val="left"/>
        <w:rPr>
          <w:noProof/>
        </w:rPr>
      </w:pPr>
      <w:bookmarkStart w:id="19" w:name="_Toc30075773"/>
      <w:r w:rsidRPr="00E91768">
        <w:rPr>
          <w:noProof/>
        </w:rPr>
        <w:t xml:space="preserve">Increase the </w:t>
      </w:r>
      <w:r w:rsidRPr="00E91768">
        <w:rPr>
          <w:noProof/>
        </w:rPr>
        <w:t>representativeness of European Healthcare data for regulatory decision making</w:t>
      </w:r>
      <w:bookmarkEnd w:id="19"/>
      <w:r w:rsidRPr="00E91768">
        <w:rPr>
          <w:noProof/>
        </w:rPr>
        <w:t xml:space="preserve">  </w:t>
      </w:r>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93000D" w:rsidRDefault="001C1C30" w:rsidP="008E7073">
            <w:pPr>
              <w:pStyle w:val="BodytextAgency"/>
              <w:rPr>
                <w:bCs/>
                <w:noProof/>
              </w:rPr>
            </w:pPr>
            <w:r w:rsidRPr="0093000D">
              <w:rPr>
                <w:bCs/>
                <w:noProof/>
              </w:rPr>
              <w:t>Strategic goal</w:t>
            </w:r>
          </w:p>
        </w:tc>
        <w:sdt>
          <w:sdtPr>
            <w:rPr>
              <w:bCs/>
              <w:noProof/>
            </w:rPr>
            <w:id w:val="-66034796"/>
            <w:placeholder>
              <w:docPart w:val="49BF2875A9144F9EB8363DF9C71AB599"/>
            </w:placeholder>
          </w:sdtPr>
          <w:sdtEndPr/>
          <w:sdtContent>
            <w:tc>
              <w:tcPr>
                <w:tcW w:w="3836" w:type="pct"/>
              </w:tcPr>
              <w:p w:rsidR="004F3EAD" w:rsidRPr="0093000D" w:rsidRDefault="001C1C30" w:rsidP="008E7073">
                <w:pPr>
                  <w:pStyle w:val="BodytextAgency"/>
                  <w:rPr>
                    <w:bCs/>
                    <w:noProof/>
                  </w:rPr>
                </w:pPr>
                <w:r w:rsidRPr="0093000D">
                  <w:rPr>
                    <w:bCs/>
                    <w:noProof/>
                  </w:rPr>
                  <w:t>Increase the representativeness of European data to support regulatory decision making</w:t>
                </w:r>
              </w:p>
            </w:tc>
          </w:sdtContent>
        </w:sdt>
      </w:tr>
      <w:tr w:rsidR="00187F10" w:rsidTr="00187F10">
        <w:trPr>
          <w:trHeight w:val="61"/>
        </w:trPr>
        <w:tc>
          <w:tcPr>
            <w:tcW w:w="1164" w:type="pct"/>
          </w:tcPr>
          <w:p w:rsidR="004F3EAD" w:rsidRPr="0093000D" w:rsidRDefault="001C1C30" w:rsidP="008E7073">
            <w:pPr>
              <w:pStyle w:val="BodytextAgency"/>
              <w:rPr>
                <w:bCs/>
                <w:noProof/>
              </w:rPr>
            </w:pPr>
            <w:r w:rsidRPr="0093000D">
              <w:rPr>
                <w:bCs/>
                <w:noProof/>
              </w:rPr>
              <w:t>Core recommendation</w:t>
            </w:r>
          </w:p>
        </w:tc>
        <w:sdt>
          <w:sdtPr>
            <w:rPr>
              <w:bCs/>
              <w:noProof/>
            </w:rPr>
            <w:id w:val="1814135964"/>
            <w:placeholder>
              <w:docPart w:val="FF9D92DBA5AF426B9233ADF7E035F766"/>
            </w:placeholder>
          </w:sdtPr>
          <w:sdtEndPr/>
          <w:sdtContent>
            <w:sdt>
              <w:sdtPr>
                <w:rPr>
                  <w:bCs/>
                  <w:noProof/>
                </w:rPr>
                <w:id w:val="-1587523239"/>
                <w:placeholder>
                  <w:docPart w:val="C06F6B418B274FE4AF6E9B4464A222BF"/>
                </w:placeholder>
              </w:sdtPr>
              <w:sdtEndPr/>
              <w:sdtContent>
                <w:tc>
                  <w:tcPr>
                    <w:tcW w:w="3836" w:type="pct"/>
                  </w:tcPr>
                  <w:p w:rsidR="004F3EAD" w:rsidRPr="0093000D" w:rsidRDefault="001C1C30" w:rsidP="008E7073">
                    <w:pPr>
                      <w:pStyle w:val="BodytextAgency"/>
                      <w:rPr>
                        <w:bCs/>
                        <w:noProof/>
                      </w:rPr>
                    </w:pPr>
                    <w:r w:rsidRPr="0093000D">
                      <w:rPr>
                        <w:bCs/>
                        <w:noProof/>
                      </w:rPr>
                      <w:t xml:space="preserve">Legal or regulatory requirements are needed to </w:t>
                    </w:r>
                    <w:r w:rsidRPr="0093000D">
                      <w:rPr>
                        <w:bCs/>
                        <w:noProof/>
                      </w:rPr>
                      <w:t>mandate the development of electronic healthcare databases that meet minimum requirements in terms of scope and quality in order to allow data to be extracted for key national monitoring and secondary research and public health objectives. This is a long t</w:t>
                    </w:r>
                    <w:r w:rsidRPr="0093000D">
                      <w:rPr>
                        <w:bCs/>
                        <w:noProof/>
                      </w:rPr>
                      <w:t>erm objective and hence a first step would be agreement at a European level of a minimum dataset that meets both regulatory requirements and those of a broad range of stakeholders. Various policy actions may be required to encourage healthcare providers to</w:t>
                    </w:r>
                    <w:r w:rsidRPr="0093000D">
                      <w:rPr>
                        <w:bCs/>
                        <w:noProof/>
                      </w:rPr>
                      <w:t xml:space="preserve"> adopt and maintain high quality records.  </w:t>
                    </w:r>
                  </w:p>
                </w:tc>
              </w:sdtContent>
            </w:sdt>
          </w:sdtContent>
        </w:sdt>
      </w:tr>
      <w:tr w:rsidR="00187F10" w:rsidTr="00187F10">
        <w:tc>
          <w:tcPr>
            <w:tcW w:w="1164" w:type="pct"/>
          </w:tcPr>
          <w:p w:rsidR="004F3EAD" w:rsidRPr="0093000D" w:rsidRDefault="001C1C30" w:rsidP="008E7073">
            <w:pPr>
              <w:pStyle w:val="BodytextAgency"/>
              <w:rPr>
                <w:bCs/>
                <w:noProof/>
              </w:rPr>
            </w:pPr>
            <w:r w:rsidRPr="0093000D">
              <w:rPr>
                <w:bCs/>
                <w:noProof/>
              </w:rPr>
              <w:t>Subgroup relevance</w:t>
            </w:r>
          </w:p>
        </w:tc>
        <w:sdt>
          <w:sdtPr>
            <w:rPr>
              <w:bCs/>
              <w:noProof/>
            </w:rPr>
            <w:id w:val="176632314"/>
            <w:placeholder>
              <w:docPart w:val="1E662A94A7F548A6BF7B0A3FC575A70A"/>
            </w:placeholder>
          </w:sdtPr>
          <w:sdtEndPr/>
          <w:sdtContent>
            <w:tc>
              <w:tcPr>
                <w:tcW w:w="3836" w:type="pct"/>
              </w:tcPr>
              <w:p w:rsidR="004F3EAD" w:rsidRPr="0093000D" w:rsidRDefault="001C1C30" w:rsidP="008E7073">
                <w:pPr>
                  <w:pStyle w:val="BodytextAgency"/>
                  <w:rPr>
                    <w:bCs/>
                    <w:noProof/>
                  </w:rPr>
                </w:pPr>
                <w:r w:rsidRPr="0093000D">
                  <w:rPr>
                    <w:bCs/>
                    <w:noProof/>
                  </w:rPr>
                  <w:t>Policy, training and communications</w:t>
                </w:r>
              </w:p>
            </w:tc>
          </w:sdtContent>
        </w:sdt>
      </w:tr>
      <w:tr w:rsidR="00187F10" w:rsidTr="00187F10">
        <w:tc>
          <w:tcPr>
            <w:tcW w:w="1164" w:type="pct"/>
          </w:tcPr>
          <w:p w:rsidR="004F3EAD" w:rsidRPr="0093000D" w:rsidRDefault="001C1C30" w:rsidP="008E7073">
            <w:pPr>
              <w:pStyle w:val="BodytextAgency"/>
              <w:rPr>
                <w:bCs/>
                <w:noProof/>
              </w:rPr>
            </w:pPr>
            <w:r w:rsidRPr="0093000D">
              <w:rPr>
                <w:bCs/>
                <w:noProof/>
              </w:rPr>
              <w:t>Potential collaborators</w:t>
            </w:r>
          </w:p>
        </w:tc>
        <w:sdt>
          <w:sdtPr>
            <w:rPr>
              <w:bCs/>
              <w:noProof/>
            </w:rPr>
            <w:id w:val="-1681192300"/>
            <w:placeholder>
              <w:docPart w:val="5402B2E6CF1143E7B2E76CFC01C71233"/>
            </w:placeholder>
          </w:sdtPr>
          <w:sdtEndPr/>
          <w:sdtContent>
            <w:tc>
              <w:tcPr>
                <w:tcW w:w="3836" w:type="pct"/>
              </w:tcPr>
              <w:p w:rsidR="004F3EAD" w:rsidRPr="0093000D" w:rsidRDefault="001C1C30" w:rsidP="008E7073">
                <w:pPr>
                  <w:pStyle w:val="BodytextAgency"/>
                  <w:rPr>
                    <w:bCs/>
                    <w:noProof/>
                  </w:rPr>
                </w:pPr>
                <w:r w:rsidRPr="0093000D">
                  <w:rPr>
                    <w:bCs/>
                    <w:noProof/>
                  </w:rPr>
                  <w:t>Multiple: Academia, industry, patients, governments, European Commission, national standards and governance bodies, healthcar</w:t>
                </w:r>
                <w:r w:rsidRPr="0093000D">
                  <w:rPr>
                    <w:bCs/>
                    <w:noProof/>
                  </w:rPr>
                  <w:t xml:space="preserve">e providers, IT providers, EHR vendors, </w:t>
                </w:r>
                <w:r w:rsidR="008E7073" w:rsidRPr="0093000D">
                  <w:rPr>
                    <w:bCs/>
                    <w:noProof/>
                  </w:rPr>
                  <w:t>non-governmental</w:t>
                </w:r>
                <w:r w:rsidRPr="0093000D">
                  <w:rPr>
                    <w:bCs/>
                    <w:noProof/>
                  </w:rPr>
                  <w:t xml:space="preserve"> bodies, national data protection agencies.</w:t>
                </w:r>
              </w:p>
            </w:tc>
          </w:sdtContent>
        </w:sdt>
      </w:tr>
      <w:tr w:rsidR="00187F10" w:rsidTr="00187F10">
        <w:tc>
          <w:tcPr>
            <w:tcW w:w="1164" w:type="pct"/>
          </w:tcPr>
          <w:p w:rsidR="004F3EAD" w:rsidRPr="0093000D" w:rsidRDefault="001C1C30" w:rsidP="008E7073">
            <w:pPr>
              <w:pStyle w:val="BodytextAgency"/>
              <w:rPr>
                <w:bCs/>
                <w:noProof/>
              </w:rPr>
            </w:pPr>
            <w:r w:rsidRPr="0093000D">
              <w:rPr>
                <w:bCs/>
                <w:noProof/>
              </w:rPr>
              <w:t>Data source/accessibility</w:t>
            </w:r>
          </w:p>
        </w:tc>
        <w:sdt>
          <w:sdtPr>
            <w:rPr>
              <w:bCs/>
              <w:noProof/>
            </w:rPr>
            <w:id w:val="396181571"/>
            <w:placeholder>
              <w:docPart w:val="5402B2E6CF1143E7B2E76CFC01C71233"/>
            </w:placeholder>
          </w:sdtPr>
          <w:sdtEndPr/>
          <w:sdtContent>
            <w:tc>
              <w:tcPr>
                <w:tcW w:w="3836" w:type="pct"/>
              </w:tcPr>
              <w:p w:rsidR="004F3EAD" w:rsidRPr="0093000D" w:rsidRDefault="001C1C30" w:rsidP="008E7073">
                <w:pPr>
                  <w:pStyle w:val="BodytextAgency"/>
                  <w:rPr>
                    <w:bCs/>
                    <w:noProof/>
                  </w:rPr>
                </w:pPr>
                <w:r w:rsidRPr="0093000D">
                  <w:rPr>
                    <w:bCs/>
                    <w:noProof/>
                  </w:rPr>
                  <w:t>Registries, EHRs, hospital data, tertiary care, mortality data, social data</w:t>
                </w:r>
              </w:p>
            </w:tc>
          </w:sdtContent>
        </w:sdt>
      </w:tr>
      <w:tr w:rsidR="00187F10" w:rsidTr="00187F10">
        <w:tc>
          <w:tcPr>
            <w:tcW w:w="1164" w:type="pct"/>
          </w:tcPr>
          <w:p w:rsidR="004F3EAD" w:rsidRPr="0093000D" w:rsidRDefault="001C1C30" w:rsidP="008E7073">
            <w:pPr>
              <w:pStyle w:val="TabletextrowsAgency"/>
              <w:rPr>
                <w:rFonts w:eastAsia="Verdana"/>
                <w:bCs/>
                <w:noProof/>
              </w:rPr>
            </w:pPr>
            <w:r w:rsidRPr="0093000D">
              <w:rPr>
                <w:rFonts w:eastAsia="Verdana"/>
                <w:bCs/>
                <w:noProof/>
              </w:rPr>
              <w:t>Data privacy issues</w:t>
            </w:r>
          </w:p>
        </w:tc>
        <w:sdt>
          <w:sdtPr>
            <w:rPr>
              <w:noProof/>
              <w:sz w:val="16"/>
            </w:rPr>
            <w:id w:val="-1352567194"/>
            <w:placeholder>
              <w:docPart w:val="5402B2E6CF1143E7B2E76CFC01C71233"/>
            </w:placeholder>
          </w:sdtPr>
          <w:sdtEndPr/>
          <w:sdtContent>
            <w:tc>
              <w:tcPr>
                <w:tcW w:w="3836" w:type="pct"/>
              </w:tcPr>
              <w:p w:rsidR="004F3EAD" w:rsidRPr="0093000D" w:rsidRDefault="001C1C30" w:rsidP="008E7073">
                <w:pPr>
                  <w:pStyle w:val="TabletextrowsAgency"/>
                  <w:rPr>
                    <w:noProof/>
                    <w:sz w:val="16"/>
                  </w:rPr>
                </w:pPr>
                <w:r w:rsidRPr="0093000D">
                  <w:rPr>
                    <w:rFonts w:eastAsia="Verdana"/>
                    <w:bCs/>
                    <w:noProof/>
                  </w:rPr>
                  <w:t xml:space="preserve">Significant issues will </w:t>
                </w:r>
                <w:r w:rsidRPr="0093000D">
                  <w:rPr>
                    <w:rFonts w:eastAsia="Verdana"/>
                    <w:bCs/>
                    <w:noProof/>
                  </w:rPr>
                  <w:t>present especially if the data is to be linked.  Concerns around data protection is likely to significantly reduce accessibility unless an easy to use and transparent patient consent process is in place.</w:t>
                </w:r>
                <w:r w:rsidRPr="0093000D">
                  <w:rPr>
                    <w:noProof/>
                    <w:sz w:val="16"/>
                  </w:rPr>
                  <w:t xml:space="preserve"> </w:t>
                </w:r>
              </w:p>
            </w:tc>
          </w:sdtContent>
        </w:sdt>
      </w:tr>
    </w:tbl>
    <w:p w:rsidR="004F3EAD" w:rsidRPr="00DF55F6" w:rsidRDefault="004F3EAD" w:rsidP="008E7073">
      <w:pPr>
        <w:pStyle w:val="BodytextAgency"/>
        <w:rPr>
          <w:noProof/>
          <w:color w:val="44546A" w:themeColor="text2"/>
        </w:rPr>
      </w:pP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93000D">
        <w:rPr>
          <w:b/>
          <w:bCs/>
          <w:noProof/>
        </w:rPr>
        <w:t>1. Topic description</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93000D">
        <w:rPr>
          <w:bCs/>
          <w:i/>
          <w:noProof/>
        </w:rPr>
        <w:t xml:space="preserve">Brief statement of </w:t>
      </w:r>
      <w:r w:rsidRPr="0093000D">
        <w:rPr>
          <w:bCs/>
          <w:i/>
          <w:noProof/>
        </w:rPr>
        <w:t>perceived problem:</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The work of the taskforce and others illustrates that the availability of databases of a quality suitable for regulatory decision-making is geographically skewed to western and northern European member states (MSs). The problem is not al</w:t>
      </w:r>
      <w:r w:rsidRPr="0093000D">
        <w:rPr>
          <w:bCs/>
          <w:noProof/>
        </w:rPr>
        <w:t>ways that the records do not exist but that where they do they are often not of sufficient quality and scope to be suitable for regulatory decision making. For example, a recent OECD report highlights that while many countries use EHRs at the point of care</w:t>
      </w:r>
      <w:r w:rsidRPr="0093000D">
        <w:rPr>
          <w:bCs/>
          <w:noProof/>
        </w:rPr>
        <w:t xml:space="preserve"> there is a lack of availability of electronic health records of sufficient quality, scope of content and accessibility in order to make them useful for regulatory </w:t>
      </w:r>
      <w:r w:rsidR="008E7073" w:rsidRPr="0093000D">
        <w:rPr>
          <w:bCs/>
          <w:noProof/>
        </w:rPr>
        <w:t>decision-making</w:t>
      </w:r>
      <w:r w:rsidRPr="0093000D">
        <w:rPr>
          <w:bCs/>
          <w:noProof/>
        </w:rPr>
        <w:t>. The assessment by the OECD on the readiness of electronic health record (EH</w:t>
      </w:r>
      <w:r w:rsidRPr="0093000D">
        <w:rPr>
          <w:bCs/>
          <w:noProof/>
        </w:rPr>
        <w:t>Rs) systems across Europe revealed marked differences in terms of technical requirements, operational factors and data governance that would allow the utilisation of EHRs for research, healthcare statistics and other public interest uses. These problems tr</w:t>
      </w:r>
      <w:r w:rsidRPr="0093000D">
        <w:rPr>
          <w:bCs/>
          <w:noProof/>
        </w:rPr>
        <w:t>ansfer to other types of healthcare datasources including disease registries and other areas of big data e.g. omics datasources. As a European regulatory Agency this is of extreme concern because it is known that the benefit/risk of medicines is affected b</w:t>
      </w:r>
      <w:r w:rsidRPr="0093000D">
        <w:rPr>
          <w:bCs/>
          <w:noProof/>
        </w:rPr>
        <w:t>y the healthcare systems which prescribe them, cultural factors including food, drink, smoking habits and other lifestyle factors, co-medications and co-morbidities and ethnicity.</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93000D">
        <w:rPr>
          <w:bCs/>
          <w:i/>
          <w:noProof/>
        </w:rPr>
        <w:lastRenderedPageBreak/>
        <w:t>What is the regulatory gap</w:t>
      </w:r>
      <w:r w:rsidR="008E7073" w:rsidRPr="0093000D">
        <w:rPr>
          <w:bCs/>
          <w:i/>
          <w:noProof/>
        </w:rPr>
        <w:t>?</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To adequately and proactively monitor the benefi</w:t>
      </w:r>
      <w:r w:rsidRPr="0093000D">
        <w:rPr>
          <w:bCs/>
          <w:noProof/>
        </w:rPr>
        <w:t xml:space="preserve">t-risk of medicines across Europe, potentially for decades after the initial treatment point, the European regulatory system requires timely access to data representative of the whole of Europe and of sufficient quality and scope to complement and support </w:t>
      </w:r>
      <w:r w:rsidRPr="0093000D">
        <w:rPr>
          <w:bCs/>
          <w:noProof/>
        </w:rPr>
        <w:t xml:space="preserve">its </w:t>
      </w:r>
      <w:r w:rsidR="008E7073" w:rsidRPr="0093000D">
        <w:rPr>
          <w:bCs/>
          <w:noProof/>
        </w:rPr>
        <w:t>decision-making</w:t>
      </w:r>
      <w:r w:rsidRPr="0093000D">
        <w:rPr>
          <w:bCs/>
          <w:noProof/>
        </w:rPr>
        <w:t>. Minimum standards for content and quality need to be established.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93000D">
        <w:rPr>
          <w:bCs/>
          <w:i/>
          <w:noProof/>
        </w:rPr>
        <w:t>What are the main technical and scientific issues to be addressed?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[Note: While the below discussion relates to electronic health record databases it is relevant for oth</w:t>
      </w:r>
      <w:r w:rsidRPr="0093000D">
        <w:rPr>
          <w:bCs/>
          <w:noProof/>
        </w:rPr>
        <w:t>er sources of real world data e.g. patient disease registries, cohort studies and biobanks.]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There are multiple challenges associated with this recommendation that cuts across all subgroups of the taskforce. It is important to recognise that the challenges</w:t>
      </w:r>
      <w:r w:rsidRPr="0093000D">
        <w:rPr>
          <w:bCs/>
          <w:noProof/>
        </w:rPr>
        <w:t xml:space="preserve"> involved require concerted action and that they are not challenges that the regulatory network can solve alone. While the need is well recognised and efforts are underway, they are slow and inconsistent across Europe and moreover the regulatory system is </w:t>
      </w:r>
      <w:r w:rsidRPr="0093000D">
        <w:rPr>
          <w:bCs/>
          <w:noProof/>
        </w:rPr>
        <w:t>not well engaged with these efforts in order to articulate the regulatory need.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As discussed above almost all European countries use EHRs at the point of care to deliver healthcare. From a regulatory perspective, the issue is that these data are not of suf</w:t>
      </w:r>
      <w:r w:rsidRPr="0093000D">
        <w:rPr>
          <w:bCs/>
          <w:noProof/>
        </w:rPr>
        <w:t xml:space="preserve">ficient quality or may not be accessible to support decision making in a timely manner. Hence, delivery of representative data must first address </w:t>
      </w:r>
      <w:r w:rsidRPr="0093000D">
        <w:rPr>
          <w:bCs/>
          <w:i/>
          <w:noProof/>
        </w:rPr>
        <w:t>what data is required</w:t>
      </w:r>
      <w:r w:rsidRPr="0093000D">
        <w:rPr>
          <w:bCs/>
          <w:noProof/>
        </w:rPr>
        <w:t xml:space="preserve"> in order to </w:t>
      </w:r>
      <w:r w:rsidRPr="0093000D">
        <w:rPr>
          <w:bCs/>
          <w:i/>
          <w:noProof/>
        </w:rPr>
        <w:t>inform the curation of existing datasources or the development of new dataso</w:t>
      </w:r>
      <w:r w:rsidRPr="0093000D">
        <w:rPr>
          <w:bCs/>
          <w:i/>
          <w:noProof/>
        </w:rPr>
        <w:t>urce</w:t>
      </w:r>
      <w:r w:rsidRPr="0093000D">
        <w:rPr>
          <w:bCs/>
          <w:noProof/>
        </w:rPr>
        <w:t xml:space="preserve">s.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93000D">
        <w:rPr>
          <w:bCs/>
          <w:i/>
          <w:noProof/>
          <w:u w:val="single"/>
        </w:rPr>
        <w:t xml:space="preserve">Identifying what data is required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 xml:space="preserve">This discussion cross-links with the Data Standards and Quality group and hence only a </w:t>
      </w:r>
      <w:r w:rsidR="008E7073" w:rsidRPr="0093000D">
        <w:rPr>
          <w:bCs/>
          <w:noProof/>
        </w:rPr>
        <w:t>high-level</w:t>
      </w:r>
      <w:r w:rsidRPr="0093000D">
        <w:rPr>
          <w:bCs/>
          <w:noProof/>
        </w:rPr>
        <w:t xml:space="preserve"> view will be presented here and the focus will be on real world data given this data is increasingly being utilised in regulatory submissions. Nevertheless it is recognised that in the future, such thinking will need to be applied to other big data sets i</w:t>
      </w:r>
      <w:r w:rsidRPr="0093000D">
        <w:rPr>
          <w:bCs/>
          <w:noProof/>
        </w:rPr>
        <w:t xml:space="preserve">ncluding ‘omics and </w:t>
      </w:r>
      <w:r w:rsidR="008E7073" w:rsidRPr="0093000D">
        <w:rPr>
          <w:bCs/>
          <w:noProof/>
        </w:rPr>
        <w:t>mHealth</w:t>
      </w:r>
      <w:r w:rsidRPr="0093000D">
        <w:rPr>
          <w:bCs/>
          <w:noProof/>
        </w:rPr>
        <w:t xml:space="preserve"> data.</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Critically there are marked differences across European EHR systems in terms of technical, operational factors in order to allow the utilisation of EHRs for research, healthcare statistics and other public interest uses. A</w:t>
      </w:r>
      <w:r w:rsidRPr="0093000D">
        <w:rPr>
          <w:bCs/>
          <w:noProof/>
        </w:rPr>
        <w:t>mong European countries, the OECD reports states that technical and operational readiness was highest in Finland with Slovakia and Estonia close behind while Ireland had the lowest score. However, despite the technical status currently there are no databas</w:t>
      </w:r>
      <w:r w:rsidRPr="0093000D">
        <w:rPr>
          <w:bCs/>
          <w:noProof/>
        </w:rPr>
        <w:t>es routinely utilised for research purposes in Slovakia and Estonia.</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 xml:space="preserve">A key regulatory requirement relates to the need for longitudinal records at the patient level. In order to track reliably a patient’s healthcare journey from cradle to grave, a national </w:t>
      </w:r>
      <w:r w:rsidRPr="0093000D">
        <w:rPr>
          <w:bCs/>
          <w:noProof/>
        </w:rPr>
        <w:t>system is required or if regionalised, a highly linked system that links data so efficiently at a patient level that such regional systems are effectively national. Virtually all OECD countries report the use of a unique patient ID in EHRs but in some e.g.</w:t>
      </w:r>
      <w:r w:rsidRPr="0093000D">
        <w:rPr>
          <w:bCs/>
          <w:noProof/>
        </w:rPr>
        <w:t xml:space="preserve"> Ireland it was established relatively recently (Ireland introduced a New Health Identifiers Act in 2014). However, despite the availability of a unique patient ID, exchange of records across healthcare organisations and settings, a key regulatory need, is</w:t>
      </w:r>
      <w:r w:rsidRPr="0093000D">
        <w:rPr>
          <w:bCs/>
          <w:noProof/>
        </w:rPr>
        <w:t xml:space="preserve"> uncommon and it is likely that a significant component of an individual’s healthcare will be lost.</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A further significant problem is that in most countries multiple standards exist for the same data element. Of the OECD countries, 20 report that clinical t</w:t>
      </w:r>
      <w:r w:rsidRPr="0093000D">
        <w:rPr>
          <w:bCs/>
          <w:noProof/>
        </w:rPr>
        <w:t>erminology standards are inconsistent among EHRs in different regions or different networks of healthcare organisations. Reasons for this are variable but include decentralised healthcare systems which, if no standard is mandated, results in different deci</w:t>
      </w:r>
      <w:r w:rsidRPr="0093000D">
        <w:rPr>
          <w:bCs/>
          <w:noProof/>
        </w:rPr>
        <w:t xml:space="preserve">sions regionally, different minimum dataset specifications and often local coding decisions which may occur at an individual hospital level. Hence reliably tracking </w:t>
      </w:r>
      <w:r w:rsidR="008E7073" w:rsidRPr="0093000D">
        <w:rPr>
          <w:bCs/>
          <w:noProof/>
        </w:rPr>
        <w:t>long-term</w:t>
      </w:r>
      <w:r w:rsidRPr="0093000D">
        <w:rPr>
          <w:bCs/>
          <w:noProof/>
        </w:rPr>
        <w:t xml:space="preserve"> clinical outcomes of a </w:t>
      </w:r>
      <w:r w:rsidRPr="0093000D">
        <w:rPr>
          <w:bCs/>
          <w:noProof/>
        </w:rPr>
        <w:lastRenderedPageBreak/>
        <w:t>patient who, for example, has received a gene therapy prod</w:t>
      </w:r>
      <w:r w:rsidRPr="0093000D">
        <w:rPr>
          <w:bCs/>
          <w:noProof/>
        </w:rPr>
        <w:t xml:space="preserve">uct and who may move in the course of the required 20 years of follow up is very challenging through the existing EHR.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 xml:space="preserve">Data quality is a significant concern and few European countries have national systems in place to audit data quality. </w:t>
      </w:r>
      <w:r w:rsidR="008E7073" w:rsidRPr="0093000D">
        <w:rPr>
          <w:bCs/>
          <w:noProof/>
        </w:rPr>
        <w:t>Possibly,</w:t>
      </w:r>
      <w:r w:rsidRPr="0093000D">
        <w:rPr>
          <w:bCs/>
          <w:noProof/>
        </w:rPr>
        <w:t xml:space="preserve"> as a re</w:t>
      </w:r>
      <w:r w:rsidRPr="0093000D">
        <w:rPr>
          <w:bCs/>
          <w:noProof/>
        </w:rPr>
        <w:t>sult of this few countries equally have processes in place to evaluate the usability of HER data for dataset creation and analysis.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Lastly core principles of data protection need to be implemented to ensure data sharing activities meet data protection obli</w:t>
      </w:r>
      <w:r w:rsidRPr="0093000D">
        <w:rPr>
          <w:bCs/>
          <w:noProof/>
        </w:rPr>
        <w:t>gations as mandated by the General Data Protection Regulation (GDPR). While GDPR describes a set of core requirements for data protection, MSs may in addition implement addition data protection measures in line with their national legislation which can lea</w:t>
      </w:r>
      <w:r w:rsidRPr="0093000D">
        <w:rPr>
          <w:bCs/>
          <w:noProof/>
        </w:rPr>
        <w:t>d to a heterogeneity of approach. Consistent application of data pseudonymisation/anonymisation methodologies are needed to ensure interoperable datasets to deliver the ultimate vision. This will become even more challenging as clinical datasets increasing</w:t>
      </w:r>
      <w:r w:rsidRPr="0093000D">
        <w:rPr>
          <w:bCs/>
          <w:noProof/>
        </w:rPr>
        <w:t>ly incorporate genomic data into the electronic health record.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As a first step along the path, it would be of significant value to harmonise the national minimum dataset. Currently this is either implemented or in planning but the data elements included di</w:t>
      </w:r>
      <w:r w:rsidRPr="0093000D">
        <w:rPr>
          <w:bCs/>
          <w:noProof/>
        </w:rPr>
        <w:t>ffer across Europe. For example the Norwegian dataset does not include clinically relevant procedures, Poland does not include socio-economic data and UK (England) does not as standard include significant medical history (past and present). Furthermore onl</w:t>
      </w:r>
      <w:r w:rsidRPr="0093000D">
        <w:rPr>
          <w:bCs/>
          <w:noProof/>
        </w:rPr>
        <w:t>y 8 countries reported that all or most EHRs contained structured data for 5 key data elements in the EHR (patient diagnosis, medications, laboratory test results, medical imaging results and surgical procedures).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 xml:space="preserve">We would suggest some problems arise from </w:t>
      </w:r>
      <w:r w:rsidRPr="0093000D">
        <w:rPr>
          <w:bCs/>
          <w:noProof/>
        </w:rPr>
        <w:t>the fact that most MS do not have an overarching national body responsible for the delivery of e health strategy which should include national standards, quality assurance and data governance across different healthcare settings. Such bodies could be respo</w:t>
      </w:r>
      <w:r w:rsidRPr="0093000D">
        <w:rPr>
          <w:bCs/>
          <w:noProof/>
        </w:rPr>
        <w:t>nsible for co-ordinating and implementing a more consistent approach to EHRs across Europe which could include:</w:t>
      </w:r>
    </w:p>
    <w:p w:rsidR="004F3EAD" w:rsidRPr="0093000D" w:rsidRDefault="001C1C30" w:rsidP="008572A2">
      <w:pPr>
        <w:pStyle w:val="BodytextAgency"/>
        <w:numPr>
          <w:ilvl w:val="0"/>
          <w:numId w:val="102"/>
        </w:numPr>
        <w:pBdr>
          <w:top w:val="single" w:sz="4" w:space="1" w:color="auto"/>
          <w:left w:val="single" w:sz="4" w:space="4" w:color="auto"/>
          <w:bottom w:val="single" w:sz="4" w:space="0" w:color="auto"/>
          <w:right w:val="single" w:sz="4" w:space="4" w:color="auto"/>
        </w:pBdr>
        <w:rPr>
          <w:bCs/>
          <w:noProof/>
        </w:rPr>
      </w:pPr>
      <w:r w:rsidRPr="0093000D">
        <w:rPr>
          <w:bCs/>
          <w:noProof/>
        </w:rPr>
        <w:t>Agreeing consistent data quality metrics for raw data</w:t>
      </w:r>
      <w:r w:rsidR="0042059B">
        <w:rPr>
          <w:bCs/>
          <w:noProof/>
        </w:rPr>
        <w:t>.</w:t>
      </w:r>
    </w:p>
    <w:p w:rsidR="004F3EAD" w:rsidRPr="0093000D" w:rsidRDefault="001C1C30" w:rsidP="008572A2">
      <w:pPr>
        <w:pStyle w:val="BodytextAgency"/>
        <w:numPr>
          <w:ilvl w:val="0"/>
          <w:numId w:val="102"/>
        </w:numPr>
        <w:pBdr>
          <w:top w:val="single" w:sz="4" w:space="1" w:color="auto"/>
          <w:left w:val="single" w:sz="4" w:space="4" w:color="auto"/>
          <w:bottom w:val="single" w:sz="4" w:space="0" w:color="auto"/>
          <w:right w:val="single" w:sz="4" w:space="4" w:color="auto"/>
        </w:pBdr>
        <w:rPr>
          <w:bCs/>
          <w:noProof/>
        </w:rPr>
      </w:pPr>
      <w:r w:rsidRPr="0093000D">
        <w:rPr>
          <w:bCs/>
          <w:noProof/>
        </w:rPr>
        <w:t>Adopting consistent data standards</w:t>
      </w:r>
      <w:r w:rsidR="0042059B">
        <w:rPr>
          <w:bCs/>
          <w:noProof/>
        </w:rPr>
        <w:t>.</w:t>
      </w:r>
      <w:r w:rsidRPr="0093000D">
        <w:rPr>
          <w:bCs/>
          <w:noProof/>
        </w:rPr>
        <w:t xml:space="preserve"> </w:t>
      </w:r>
    </w:p>
    <w:p w:rsidR="0042059B" w:rsidRDefault="001C1C30" w:rsidP="008572A2">
      <w:pPr>
        <w:pStyle w:val="BodytextAgency"/>
        <w:numPr>
          <w:ilvl w:val="0"/>
          <w:numId w:val="102"/>
        </w:numPr>
        <w:pBdr>
          <w:top w:val="single" w:sz="4" w:space="1" w:color="auto"/>
          <w:left w:val="single" w:sz="4" w:space="4" w:color="auto"/>
          <w:bottom w:val="single" w:sz="4" w:space="0" w:color="auto"/>
          <w:right w:val="single" w:sz="4" w:space="4" w:color="auto"/>
        </w:pBdr>
        <w:rPr>
          <w:bCs/>
          <w:noProof/>
        </w:rPr>
      </w:pPr>
      <w:r w:rsidRPr="0093000D">
        <w:rPr>
          <w:bCs/>
          <w:noProof/>
        </w:rPr>
        <w:t>implementing common open source analytics</w:t>
      </w:r>
      <w:r>
        <w:rPr>
          <w:bCs/>
          <w:noProof/>
        </w:rPr>
        <w:t>.</w:t>
      </w:r>
    </w:p>
    <w:p w:rsidR="0042059B" w:rsidRDefault="001C1C30" w:rsidP="008572A2">
      <w:pPr>
        <w:pStyle w:val="BodytextAgency"/>
        <w:numPr>
          <w:ilvl w:val="0"/>
          <w:numId w:val="103"/>
        </w:numPr>
        <w:pBdr>
          <w:top w:val="single" w:sz="4" w:space="1" w:color="auto"/>
          <w:left w:val="single" w:sz="4" w:space="4" w:color="auto"/>
          <w:bottom w:val="single" w:sz="4" w:space="0" w:color="auto"/>
          <w:right w:val="single" w:sz="4" w:space="4" w:color="auto"/>
        </w:pBdr>
        <w:jc w:val="both"/>
        <w:rPr>
          <w:bCs/>
          <w:noProof/>
        </w:rPr>
      </w:pPr>
      <w:r w:rsidRPr="0042059B">
        <w:rPr>
          <w:bCs/>
          <w:noProof/>
        </w:rPr>
        <w:t xml:space="preserve">Liaison with Data Protection Agencies to ensure seamless exchange of information across care settings. </w:t>
      </w:r>
    </w:p>
    <w:p w:rsidR="0042059B" w:rsidRDefault="001C1C30" w:rsidP="008572A2">
      <w:pPr>
        <w:pStyle w:val="BodytextAgency"/>
        <w:numPr>
          <w:ilvl w:val="0"/>
          <w:numId w:val="103"/>
        </w:numPr>
        <w:pBdr>
          <w:top w:val="single" w:sz="4" w:space="1" w:color="auto"/>
          <w:left w:val="single" w:sz="4" w:space="4" w:color="auto"/>
          <w:bottom w:val="single" w:sz="4" w:space="0" w:color="auto"/>
          <w:right w:val="single" w:sz="4" w:space="4" w:color="auto"/>
        </w:pBdr>
        <w:jc w:val="both"/>
        <w:rPr>
          <w:bCs/>
          <w:noProof/>
        </w:rPr>
      </w:pPr>
      <w:r w:rsidRPr="0042059B">
        <w:rPr>
          <w:bCs/>
          <w:noProof/>
        </w:rPr>
        <w:t xml:space="preserve">A system of incentives or penalties for HCP, hospitals and other care providers who fail to comply. </w:t>
      </w:r>
    </w:p>
    <w:p w:rsidR="004F3EAD" w:rsidRPr="0042059B" w:rsidRDefault="001C1C30" w:rsidP="008572A2">
      <w:pPr>
        <w:pStyle w:val="BodytextAgency"/>
        <w:numPr>
          <w:ilvl w:val="0"/>
          <w:numId w:val="103"/>
        </w:numPr>
        <w:pBdr>
          <w:top w:val="single" w:sz="4" w:space="1" w:color="auto"/>
          <w:left w:val="single" w:sz="4" w:space="4" w:color="auto"/>
          <w:bottom w:val="single" w:sz="4" w:space="0" w:color="auto"/>
          <w:right w:val="single" w:sz="4" w:space="4" w:color="auto"/>
        </w:pBdr>
        <w:jc w:val="both"/>
        <w:rPr>
          <w:bCs/>
          <w:noProof/>
        </w:rPr>
      </w:pPr>
      <w:r w:rsidRPr="0042059B">
        <w:rPr>
          <w:bCs/>
          <w:noProof/>
        </w:rPr>
        <w:t>National legislation to mandate implementation of n</w:t>
      </w:r>
      <w:r w:rsidRPr="0042059B">
        <w:rPr>
          <w:bCs/>
          <w:noProof/>
        </w:rPr>
        <w:t xml:space="preserve">ational </w:t>
      </w:r>
      <w:r w:rsidR="0042059B">
        <w:rPr>
          <w:bCs/>
          <w:noProof/>
        </w:rPr>
        <w:t>HER.</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It is important to note that data protection is the responsibility of the Data Protection Agencies which are independent authorities responsible for upholding information rights in the public interest important as this maintains an independent</w:t>
      </w:r>
      <w:r w:rsidRPr="0093000D">
        <w:rPr>
          <w:bCs/>
          <w:noProof/>
        </w:rPr>
        <w:t xml:space="preserve"> voice for this critical need.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93000D">
        <w:rPr>
          <w:bCs/>
          <w:i/>
          <w:noProof/>
        </w:rPr>
        <w:t>Objective and expected outcome of proposed recommendation:</w:t>
      </w:r>
    </w:p>
    <w:sdt>
      <w:sdtPr>
        <w:rPr>
          <w:bCs/>
          <w:noProof/>
        </w:rPr>
        <w:id w:val="1912742288"/>
        <w:placeholder>
          <w:docPart w:val="5402B2E6CF1143E7B2E76CFC01C71233"/>
        </w:placeholder>
      </w:sdtPr>
      <w:sdtEndPr/>
      <w:sdtContent>
        <w:p w:rsidR="00F81C8E"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
              <w:bCs/>
              <w:noProof/>
            </w:rPr>
            <w:t>Objective:</w:t>
          </w:r>
          <w:r w:rsidRPr="0093000D">
            <w:rPr>
              <w:bCs/>
              <w:noProof/>
            </w:rPr>
            <w:t xml:space="preserve"> </w:t>
          </w:r>
        </w:p>
        <w:p w:rsidR="00F81C8E" w:rsidRDefault="001C1C30" w:rsidP="008572A2">
          <w:pPr>
            <w:pStyle w:val="BodytextAgency"/>
            <w:numPr>
              <w:ilvl w:val="0"/>
              <w:numId w:val="104"/>
            </w:numPr>
            <w:pBdr>
              <w:top w:val="single" w:sz="4" w:space="1" w:color="auto"/>
              <w:left w:val="single" w:sz="4" w:space="4" w:color="auto"/>
              <w:bottom w:val="single" w:sz="4" w:space="0" w:color="auto"/>
              <w:right w:val="single" w:sz="4" w:space="4" w:color="auto"/>
            </w:pBdr>
            <w:rPr>
              <w:bCs/>
              <w:noProof/>
            </w:rPr>
          </w:pPr>
          <w:r w:rsidRPr="0093000D">
            <w:rPr>
              <w:bCs/>
              <w:noProof/>
            </w:rPr>
            <w:t xml:space="preserve">To develop policies to promote the development of databases where none exist. </w:t>
          </w:r>
        </w:p>
        <w:p w:rsidR="00F81C8E" w:rsidRDefault="001C1C30" w:rsidP="008572A2">
          <w:pPr>
            <w:pStyle w:val="BodytextAgency"/>
            <w:numPr>
              <w:ilvl w:val="0"/>
              <w:numId w:val="104"/>
            </w:numPr>
            <w:pBdr>
              <w:top w:val="single" w:sz="4" w:space="1" w:color="auto"/>
              <w:left w:val="single" w:sz="4" w:space="4" w:color="auto"/>
              <w:bottom w:val="single" w:sz="4" w:space="0" w:color="auto"/>
              <w:right w:val="single" w:sz="4" w:space="4" w:color="auto"/>
            </w:pBdr>
            <w:rPr>
              <w:bCs/>
              <w:noProof/>
            </w:rPr>
          </w:pPr>
          <w:r w:rsidRPr="0093000D">
            <w:rPr>
              <w:bCs/>
              <w:noProof/>
            </w:rPr>
            <w:t>To define the data elements and a framework to deliver data sufficient for regulatory decision-making.</w:t>
          </w:r>
        </w:p>
        <w:p w:rsidR="004F3EAD" w:rsidRPr="0093000D" w:rsidRDefault="001C1C30" w:rsidP="008572A2">
          <w:pPr>
            <w:pStyle w:val="BodytextAgency"/>
            <w:numPr>
              <w:ilvl w:val="0"/>
              <w:numId w:val="104"/>
            </w:numPr>
            <w:pBdr>
              <w:top w:val="single" w:sz="4" w:space="1" w:color="auto"/>
              <w:left w:val="single" w:sz="4" w:space="4" w:color="auto"/>
              <w:bottom w:val="single" w:sz="4" w:space="0" w:color="auto"/>
              <w:right w:val="single" w:sz="4" w:space="4" w:color="auto"/>
            </w:pBdr>
            <w:rPr>
              <w:bCs/>
              <w:noProof/>
            </w:rPr>
          </w:pPr>
          <w:r w:rsidRPr="0093000D">
            <w:rPr>
              <w:bCs/>
              <w:noProof/>
            </w:rPr>
            <w:t>To pro-actively communicate the regulatory need to data generators</w:t>
          </w:r>
          <w:r w:rsidR="00F81C8E">
            <w:rPr>
              <w:bCs/>
              <w:noProof/>
            </w:rPr>
            <w:t>.</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
              <w:bCs/>
              <w:noProof/>
            </w:rPr>
            <w:lastRenderedPageBreak/>
            <w:t>Expected outcome:</w:t>
          </w:r>
          <w:r w:rsidRPr="0093000D">
            <w:rPr>
              <w:bCs/>
              <w:noProof/>
            </w:rPr>
            <w:t xml:space="preserve"> This will enable inclusion of regulatory data elements first in national minimum data sets and ultimately in electronic health record databases to provide high quality da</w:t>
          </w:r>
          <w:r w:rsidRPr="0093000D">
            <w:rPr>
              <w:bCs/>
              <w:noProof/>
            </w:rPr>
            <w:t>ta to support regulatory decision-making.</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93000D">
        <w:rPr>
          <w:b/>
          <w:bCs/>
          <w:noProof/>
        </w:rPr>
        <w:t>2. Strategic Importance of Topic</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93000D">
        <w:rPr>
          <w:b/>
          <w:bCs/>
          <w:noProof/>
        </w:rPr>
        <w:t xml:space="preserve">a. </w:t>
      </w:r>
      <w:r w:rsidRPr="0093000D">
        <w:rPr>
          <w:b/>
          <w:bCs/>
          <w:i/>
          <w:noProof/>
        </w:rPr>
        <w:t>How does the proposal potentially prepare regulatory organisations to cope with future innovation? Which areas of regulatory science are most likely to benefit from the recomme</w:t>
      </w:r>
      <w:r w:rsidRPr="0093000D">
        <w:rPr>
          <w:b/>
          <w:bCs/>
          <w:i/>
          <w:noProof/>
        </w:rPr>
        <w:t>ndation?</w:t>
      </w:r>
    </w:p>
    <w:sdt>
      <w:sdtPr>
        <w:rPr>
          <w:bCs/>
          <w:noProof/>
        </w:rPr>
        <w:id w:val="-633945942"/>
        <w:placeholder>
          <w:docPart w:val="5402B2E6CF1143E7B2E76CFC01C71233"/>
        </w:placeholder>
      </w:sdtPr>
      <w:sdtEndPr/>
      <w:sdtConten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It is anticipated that in the future science will offer the possibility to better stratify diseases via molecular profiling and diagnostic imaging) which is likely to result in evidence presented at authorisation in smaller and more defined patien</w:t>
          </w:r>
          <w:r w:rsidRPr="0093000D">
            <w:rPr>
              <w:bCs/>
              <w:noProof/>
            </w:rPr>
            <w:t xml:space="preserve">t populations.  Understanding the applicability of this evidence to a wider population will be key and will require access to multiple complementary sources of evidence to proactively track benefit risk over the entire life cycle of a product.  To achieve </w:t>
          </w:r>
          <w:r w:rsidRPr="0093000D">
            <w:rPr>
              <w:bCs/>
              <w:noProof/>
            </w:rPr>
            <w:t xml:space="preserve">this access to timely data of sufficient quality and scope and representative of the entire European patient population will be critical. </w:t>
          </w:r>
          <w:r w:rsidR="008E7073" w:rsidRPr="0093000D">
            <w:rPr>
              <w:bCs/>
              <w:noProof/>
            </w:rPr>
            <w:t>Thus,</w:t>
          </w:r>
          <w:r w:rsidRPr="0093000D">
            <w:rPr>
              <w:bCs/>
              <w:noProof/>
            </w:rPr>
            <w:t xml:space="preserve"> this recommendation has impact across the spectrum of regulatory </w:t>
          </w:r>
          <w:r w:rsidR="008E7073" w:rsidRPr="0093000D">
            <w:rPr>
              <w:bCs/>
              <w:noProof/>
            </w:rPr>
            <w:t>decision-making</w:t>
          </w:r>
          <w:r w:rsidRPr="0093000D">
            <w:rPr>
              <w:bCs/>
              <w:noProof/>
            </w:rPr>
            <w:t>. More representative data captu</w:t>
          </w:r>
          <w:r w:rsidRPr="0093000D">
            <w:rPr>
              <w:bCs/>
              <w:noProof/>
            </w:rPr>
            <w:t>re would for example (a) enable faster clinical trial recruitment, (b) deliver better estimates of standard of care, (c) deliver information on patterns of drug utilisation in every member state (d) support effectiveness claims in a wider patient populatio</w:t>
          </w:r>
          <w:r w:rsidRPr="0093000D">
            <w:rPr>
              <w:bCs/>
              <w:noProof/>
            </w:rPr>
            <w:t xml:space="preserve">n, (e) help to target risk minimisation measures to countries where usage was greatest (f) information on disease prevelance </w:t>
          </w:r>
          <w:r w:rsidR="008E7073" w:rsidRPr="0093000D">
            <w:rPr>
              <w:bCs/>
              <w:noProof/>
            </w:rPr>
            <w:t>etc.</w:t>
          </w:r>
          <w:r w:rsidRPr="0093000D">
            <w:rPr>
              <w:bCs/>
              <w:noProof/>
            </w:rPr>
            <w:t xml:space="preserve"> as well as (f) support HTA and payer decision making.</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93000D">
        <w:rPr>
          <w:b/>
          <w:bCs/>
          <w:noProof/>
        </w:rPr>
        <w:t xml:space="preserve">b. </w:t>
      </w:r>
      <w:r w:rsidRPr="0093000D">
        <w:rPr>
          <w:b/>
          <w:bCs/>
          <w:i/>
          <w:noProof/>
        </w:rPr>
        <w:t>In which sphere does the proposal sit and why? Influencing; EU regu</w:t>
      </w:r>
      <w:r w:rsidRPr="0093000D">
        <w:rPr>
          <w:b/>
          <w:bCs/>
          <w:i/>
          <w:noProof/>
        </w:rPr>
        <w:t>latory network; Committees or working party?</w:t>
      </w:r>
    </w:p>
    <w:sdt>
      <w:sdtPr>
        <w:rPr>
          <w:bCs/>
          <w:noProof/>
        </w:rPr>
        <w:id w:val="-1572497050"/>
        <w:placeholder>
          <w:docPart w:val="58E511844AB84A2FAD3657576FCE66F7"/>
        </w:placeholder>
      </w:sdtPr>
      <w:sdtEndPr/>
      <w:sdtContent>
        <w:p w:rsidR="00F81C8E"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This recommendation describes a vision that is not within the remit of the regulatory network to deliver but nevertheless is of high strategic importance. Actions required are multifaceted cross cutting the data</w:t>
          </w:r>
          <w:r w:rsidRPr="0093000D">
            <w:rPr>
              <w:bCs/>
              <w:noProof/>
            </w:rPr>
            <w:t xml:space="preserve"> standards and quality group, the data analytics group and the policy, training and communications group. Ultimately, the regulatory acceptability of the evidence would need to be defined but that action is in the future. Influencing actions could sit at m</w:t>
          </w:r>
          <w:r w:rsidRPr="0093000D">
            <w:rPr>
              <w:bCs/>
              <w:noProof/>
            </w:rPr>
            <w:t>any policy levels: influencing policy at Commission level (where many relevant initiatives sit) and organisations such as WHO, OECD, influencing national governmental policy, standard development organisations, EHR vendors, health care professionals and pa</w:t>
          </w:r>
          <w:r w:rsidRPr="0093000D">
            <w:rPr>
              <w:bCs/>
              <w:noProof/>
            </w:rPr>
            <w:t>tients. It is important to prioritise which of these potential interactions would have the most impact. Importantly, national competent authorities may have direct influence on the creation and maintenance of their national datasets.</w:t>
          </w:r>
          <w:r w:rsidRPr="0093000D">
            <w:rPr>
              <w:bCs/>
              <w:noProof/>
            </w:rPr>
            <w:br/>
          </w:r>
          <w:r w:rsidRPr="0093000D">
            <w:rPr>
              <w:bCs/>
              <w:noProof/>
            </w:rPr>
            <w:br/>
            <w:t xml:space="preserve">There are additional </w:t>
          </w:r>
          <w:r w:rsidRPr="0093000D">
            <w:rPr>
              <w:bCs/>
              <w:noProof/>
            </w:rPr>
            <w:t>actions which should sit at the level of the EU regulatory network which chiefly reside around:</w:t>
          </w:r>
        </w:p>
        <w:p w:rsidR="006F0AF8" w:rsidRDefault="001C1C30" w:rsidP="008572A2">
          <w:pPr>
            <w:pStyle w:val="BodytextAgency"/>
            <w:numPr>
              <w:ilvl w:val="0"/>
              <w:numId w:val="105"/>
            </w:numPr>
            <w:pBdr>
              <w:top w:val="single" w:sz="4" w:space="1" w:color="auto"/>
              <w:left w:val="single" w:sz="4" w:space="4" w:color="auto"/>
              <w:bottom w:val="single" w:sz="4" w:space="0" w:color="auto"/>
              <w:right w:val="single" w:sz="4" w:space="4" w:color="auto"/>
            </w:pBdr>
            <w:rPr>
              <w:bCs/>
              <w:noProof/>
            </w:rPr>
          </w:pPr>
          <w:r w:rsidRPr="0093000D">
            <w:rPr>
              <w:bCs/>
              <w:noProof/>
            </w:rPr>
            <w:t>developing a regulatory minimum data set, which especially considers future needs, which should be incorporated within all member state minimum datasets to supp</w:t>
          </w:r>
          <w:r w:rsidRPr="0093000D">
            <w:rPr>
              <w:bCs/>
              <w:noProof/>
            </w:rPr>
            <w:t xml:space="preserve">ort interoperability; </w:t>
          </w:r>
        </w:p>
        <w:p w:rsidR="006F0AF8" w:rsidRDefault="001C1C30" w:rsidP="008572A2">
          <w:pPr>
            <w:pStyle w:val="BodytextAgency"/>
            <w:numPr>
              <w:ilvl w:val="0"/>
              <w:numId w:val="105"/>
            </w:numPr>
            <w:pBdr>
              <w:top w:val="single" w:sz="4" w:space="1" w:color="auto"/>
              <w:left w:val="single" w:sz="4" w:space="4" w:color="auto"/>
              <w:bottom w:val="single" w:sz="4" w:space="0" w:color="auto"/>
              <w:right w:val="single" w:sz="4" w:space="4" w:color="auto"/>
            </w:pBdr>
            <w:rPr>
              <w:bCs/>
              <w:noProof/>
            </w:rPr>
          </w:pPr>
          <w:r w:rsidRPr="0093000D">
            <w:rPr>
              <w:bCs/>
              <w:noProof/>
            </w:rPr>
            <w:t>defining quality audit metrics (link to data standards and quality group);</w:t>
          </w:r>
        </w:p>
        <w:p w:rsidR="004F3EAD" w:rsidRPr="0093000D" w:rsidRDefault="001C1C30" w:rsidP="008572A2">
          <w:pPr>
            <w:pStyle w:val="BodytextAgency"/>
            <w:numPr>
              <w:ilvl w:val="0"/>
              <w:numId w:val="105"/>
            </w:numPr>
            <w:pBdr>
              <w:top w:val="single" w:sz="4" w:space="1" w:color="auto"/>
              <w:left w:val="single" w:sz="4" w:space="4" w:color="auto"/>
              <w:bottom w:val="single" w:sz="4" w:space="0" w:color="auto"/>
              <w:right w:val="single" w:sz="4" w:space="4" w:color="auto"/>
            </w:pBdr>
            <w:rPr>
              <w:bCs/>
              <w:noProof/>
            </w:rPr>
          </w:pPr>
          <w:r w:rsidRPr="0093000D">
            <w:rPr>
              <w:bCs/>
              <w:noProof/>
            </w:rPr>
            <w:t xml:space="preserve">Establishing a quality management system which may include a certification process (link to data standards and quality group). </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c. What is the relevant land</w:t>
      </w:r>
      <w:r w:rsidRPr="0093000D">
        <w:rPr>
          <w:b/>
          <w:bCs/>
          <w:i/>
          <w:noProof/>
        </w:rPr>
        <w:t>scape at a national, European or international level? Does the proposal relate to or potentially complement existing activities?</w:t>
      </w:r>
    </w:p>
    <w:sdt>
      <w:sdtPr>
        <w:rPr>
          <w:bCs/>
          <w:noProof/>
        </w:rPr>
        <w:id w:val="979274654"/>
        <w:placeholder>
          <w:docPart w:val="52CC93101FFB46C29CE41F53CE43923D"/>
        </w:placeholder>
      </w:sdtPr>
      <w:sdtEndPr/>
      <w:sdtConten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 xml:space="preserve">There are multiple initiatives across Europe across multiple disease areas, far too many to list. Fewer though aim to plug the </w:t>
          </w:r>
          <w:r w:rsidRPr="0093000D">
            <w:rPr>
              <w:bCs/>
              <w:noProof/>
            </w:rPr>
            <w:t>gaps around the lack of representativeness of available European data.</w:t>
          </w:r>
          <w:r w:rsidRPr="0093000D">
            <w:rPr>
              <w:bCs/>
              <w:noProof/>
            </w:rPr>
            <w:br/>
          </w:r>
          <w:r w:rsidRPr="0093000D">
            <w:rPr>
              <w:bCs/>
              <w:noProof/>
            </w:rPr>
            <w:br/>
          </w:r>
          <w:r w:rsidRPr="0093000D">
            <w:rPr>
              <w:bCs/>
              <w:noProof/>
            </w:rPr>
            <w:lastRenderedPageBreak/>
            <w:t>At a European level of key importance is the Digital Single Market; while not focussed specifically on health, it includes the objective to link resources and use common standards to i</w:t>
          </w:r>
          <w:r w:rsidRPr="0093000D">
            <w:rPr>
              <w:bCs/>
              <w:noProof/>
            </w:rPr>
            <w:t>mprove the accessibility, sharing and use of health data. Within its vision, a key recommendation is to establish a mechanism for the voluntary coordination of authorities and other stakeholders to share data and infrastructure for prevention and personali</w:t>
          </w:r>
          <w:r w:rsidRPr="0093000D">
            <w:rPr>
              <w:bCs/>
              <w:noProof/>
            </w:rPr>
            <w:t xml:space="preserve">sed medicine research. In fact, a similar body to this already exists, the eHealth Network, </w:t>
          </w:r>
          <w:r w:rsidRPr="0093000D">
            <w:rPr>
              <w:noProof/>
            </w:rPr>
            <w:t>a voluntary network created under Article 14 of Directive 2011/24/EU (Application of Patients’ rights in cross-border healthcare) which provides a platform for Memb</w:t>
          </w:r>
          <w:r w:rsidRPr="0093000D">
            <w:rPr>
              <w:noProof/>
            </w:rPr>
            <w:t>er States' competent authorities responsible for eHealth and is scientifically and technically supported by a Joint Action.</w:t>
          </w:r>
          <w:r w:rsidRPr="0093000D">
            <w:rPr>
              <w:bCs/>
              <w:noProof/>
            </w:rPr>
            <w:t xml:space="preserve"> Its multi-annual workplan 2018-2021, includes the following objective</w:t>
          </w:r>
          <w:r w:rsidRPr="0093000D">
            <w:rPr>
              <w:bCs/>
              <w:i/>
              <w:noProof/>
            </w:rPr>
            <w:t xml:space="preserve">: </w:t>
          </w:r>
          <w:r w:rsidRPr="0093000D">
            <w:rPr>
              <w:i/>
              <w:noProof/>
            </w:rPr>
            <w:t>innovative use of health data: exploring the use of health data to develop knowledge for healthcare policy and other purposes</w:t>
          </w:r>
          <w:r w:rsidRPr="0093000D">
            <w:rPr>
              <w:noProof/>
            </w:rPr>
            <w:t>. Under this three key subtopics (raise awareness of big data in healthcare, develop a common vision of innovative data in healthca</w:t>
          </w:r>
          <w:r w:rsidRPr="0093000D">
            <w:rPr>
              <w:noProof/>
            </w:rPr>
            <w:t>re, governance and methodologies for innovative use of health data) align perfectly with taskforce thinking and hence this group would be a key stakeholder.</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However we consider it doubtful whether voluntary co-ordination will be successful as previous effo</w:t>
          </w:r>
          <w:r w:rsidRPr="0093000D">
            <w:rPr>
              <w:bCs/>
              <w:noProof/>
            </w:rPr>
            <w:t xml:space="preserve">rts have not been successful.  We suggest there are multiple reasons for this: the need for resources required to standardise, curate and anonymise the data for data sharing platforms, data privacy issues where appropriate consents may not be in place for </w:t>
          </w:r>
          <w:r w:rsidRPr="0093000D">
            <w:rPr>
              <w:bCs/>
              <w:noProof/>
            </w:rPr>
            <w:t xml:space="preserve">data sharing activities, perceived lack of interest in the reuse of the data and the loss of intellectual property associated with the data. </w:t>
          </w:r>
          <w:r w:rsidR="008E7073" w:rsidRPr="0093000D">
            <w:rPr>
              <w:bCs/>
              <w:noProof/>
            </w:rPr>
            <w:t>Thus,</w:t>
          </w:r>
          <w:r w:rsidRPr="0093000D">
            <w:rPr>
              <w:bCs/>
              <w:noProof/>
            </w:rPr>
            <w:t xml:space="preserve"> voluntary efforts have to date been less than successful and it is important to consider what additional poli</w:t>
          </w:r>
          <w:r w:rsidRPr="0093000D">
            <w:rPr>
              <w:bCs/>
              <w:noProof/>
            </w:rPr>
            <w:t xml:space="preserve">cy initiatives would promote further data interoperability and thus facilitate data sharing (see recommendation sitting under </w:t>
          </w:r>
          <w:r w:rsidR="008E7073" w:rsidRPr="0093000D">
            <w:rPr>
              <w:bCs/>
              <w:noProof/>
            </w:rPr>
            <w:t>“promoting</w:t>
          </w:r>
          <w:r w:rsidRPr="0093000D">
            <w:rPr>
              <w:bCs/>
              <w:noProof/>
            </w:rPr>
            <w:t xml:space="preserve"> a data sharing culture</w:t>
          </w:r>
          <w:r w:rsidR="008E7073" w:rsidRPr="0093000D">
            <w:rPr>
              <w:bCs/>
              <w:noProof/>
            </w:rPr>
            <w:t>”</w:t>
          </w:r>
          <w:r w:rsidRPr="0093000D">
            <w:rPr>
              <w:bCs/>
              <w:noProof/>
            </w:rPr>
            <w:t xml:space="preserve">). </w:t>
          </w:r>
          <w:r w:rsidRPr="0093000D">
            <w:rPr>
              <w:bCs/>
              <w:noProof/>
            </w:rPr>
            <w:br/>
          </w:r>
          <w:r w:rsidRPr="0093000D">
            <w:rPr>
              <w:bCs/>
              <w:noProof/>
            </w:rPr>
            <w:br/>
            <w:t>The recent communication plan of the Digital Single Market also describes 3 pilots one of w</w:t>
          </w:r>
          <w:r w:rsidRPr="0093000D">
            <w:rPr>
              <w:bCs/>
              <w:noProof/>
            </w:rPr>
            <w:t xml:space="preserve">hich is the use of RWD to ensure that healthcare products, innovative technologies and therapies meet </w:t>
          </w:r>
          <w:r w:rsidR="008E7073" w:rsidRPr="0093000D">
            <w:rPr>
              <w:bCs/>
              <w:noProof/>
            </w:rPr>
            <w:t>patients’</w:t>
          </w:r>
          <w:r w:rsidRPr="0093000D">
            <w:rPr>
              <w:bCs/>
              <w:noProof/>
            </w:rPr>
            <w:t xml:space="preserve"> needs and lead to favourable health outcomes. However, visions such as this are replicated over many initiatives but what seems to be missing is</w:t>
          </w:r>
          <w:r w:rsidRPr="0093000D">
            <w:rPr>
              <w:bCs/>
              <w:noProof/>
            </w:rPr>
            <w:t xml:space="preserve"> a centralised strategy, bringing together duplicative and similar efforts, in order to deliver sustainability. Europe has invested significantly in for example RWE but currently has no sustainable network delivering outputs to support regulatory needs.  T</w:t>
          </w:r>
          <w:r w:rsidRPr="0093000D">
            <w:rPr>
              <w:bCs/>
              <w:noProof/>
            </w:rPr>
            <w:t>he expectation that short term funded initiatives such as through IMI and Framework programmes can deliver a self-financing infrastructure which needs no core support is misplaced. In line with this, a WHO report of 2015 surveyed 53 member states in the Eu</w:t>
          </w:r>
          <w:r w:rsidRPr="0093000D">
            <w:rPr>
              <w:bCs/>
              <w:noProof/>
            </w:rPr>
            <w:t xml:space="preserve">ropean region, 47% of whom responded. Of these, 50% of MS reported that funding was the most important barrier to implementing national electronic record systems.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502930532"/>
              <w:placeholder>
                <w:docPart w:val="793CD7D73C1C4656AC1A58B6FF84B4C9"/>
              </w:placeholder>
            </w:sdtPr>
            <w:sdtEndPr/>
            <w:sdtContent>
              <w:r w:rsidR="008E7073" w:rsidRPr="0093000D">
                <w:rPr>
                  <w:bCs/>
                  <w:noProof/>
                </w:rPr>
                <w:t>Finally,</w:t>
              </w:r>
              <w:r w:rsidRPr="0093000D">
                <w:rPr>
                  <w:bCs/>
                  <w:noProof/>
                </w:rPr>
                <w:t xml:space="preserve"> the European Commission is implementing a portable patient record for all European </w:t>
              </w:r>
              <w:r w:rsidRPr="0093000D">
                <w:rPr>
                  <w:bCs/>
                  <w:noProof/>
                </w:rPr>
                <w:t>citizens and defining a common format for electronic health records.  It is essential that as a regulatory network we engage fully with these initiatives to ensure regulatory needs are considered.</w:t>
              </w:r>
            </w:sdtContent>
          </w:sdt>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From the discussions here, it is clear that there is much activity in this sector but also potentially huge duplication of effort with no clear focus for activities. A pan European group, to draw together relevant actors with a mandate to provide oversight</w:t>
          </w:r>
          <w:r w:rsidRPr="0093000D">
            <w:rPr>
              <w:bCs/>
              <w:noProof/>
            </w:rPr>
            <w:t xml:space="preserve"> and to describe learnings of the multiple initiatives, would be of significant value.</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d. Does the proposal relate to or potentially complement existing regulatory activities?</w:t>
      </w:r>
    </w:p>
    <w:sdt>
      <w:sdtPr>
        <w:rPr>
          <w:bCs/>
          <w:noProof/>
        </w:rPr>
        <w:id w:val="-1999878901"/>
        <w:placeholder>
          <w:docPart w:val="04FED07080FB4E6CA0F93B544B3B9AD1"/>
        </w:placeholder>
      </w:sdtPr>
      <w:sdtEndPr/>
      <w:sdtConten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The EMA and NCAs have multiple activities around data generation and data shar</w:t>
          </w:r>
          <w:r w:rsidRPr="0093000D">
            <w:rPr>
              <w:bCs/>
              <w:noProof/>
            </w:rPr>
            <w:t>ing, principally in the clinical trial and real world data space.  For example, the EMA Patient Disease Registry Initiative, EnCePP, Policy 0070, the clinical trial portal and work with standards organisations such as ICH, CDISC and MedDRA.  Additionally s</w:t>
          </w:r>
          <w:r w:rsidRPr="0093000D">
            <w:rPr>
              <w:bCs/>
              <w:noProof/>
            </w:rPr>
            <w:t>ignificant work is underway to promote the use of IDMP in regulatory submissions. We are also aware of, and engaged with, a number of key initiatives in Europe aimed at developing minimum data models across disease areas e.g. EUnetHTA WP5 and initiatives s</w:t>
          </w:r>
          <w:r w:rsidRPr="0093000D">
            <w:rPr>
              <w:bCs/>
              <w:noProof/>
            </w:rPr>
            <w:t xml:space="preserve">uch as </w:t>
          </w:r>
          <w:r w:rsidRPr="0093000D">
            <w:rPr>
              <w:bCs/>
              <w:noProof/>
            </w:rPr>
            <w:lastRenderedPageBreak/>
            <w:t>EHDEN (European Health Data and Evidence Network) which seeks to convert real world data sources into a common data model (common structure and terminology) to aid interoperability and the conduct of multi-database studies. However most such efforts</w:t>
          </w:r>
          <w:r w:rsidRPr="0093000D">
            <w:rPr>
              <w:bCs/>
              <w:noProof/>
            </w:rPr>
            <w:t xml:space="preserve"> are focused on harmonising existing datasets to enable interoperability rather than creating datasets where none exists.  It is right that efforts should be focussed here to ensure the best use is made of data already available. However, from a regulatory</w:t>
          </w:r>
          <w:r w:rsidRPr="0093000D">
            <w:rPr>
              <w:bCs/>
              <w:noProof/>
            </w:rPr>
            <w:t xml:space="preserve"> perspective we must continue to strive to generate evidence representative of the whole of Europe. It is notable that currently there is no central source of information where information on databases across Europe (and relevant activities) is recorded in</w:t>
          </w:r>
          <w:r w:rsidRPr="0093000D">
            <w:rPr>
              <w:bCs/>
              <w:noProof/>
            </w:rPr>
            <w:t xml:space="preserve"> a sustainable inventory. This results in a high risk of duplication of effort. </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e. How does the proposal potentially improve the timing of access of new drugs to patients?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Availability of a reliable and representative source of healthcare data would all</w:t>
      </w:r>
      <w:r w:rsidRPr="0093000D">
        <w:rPr>
          <w:bCs/>
          <w:noProof/>
        </w:rPr>
        <w:t>ow the HTA and payer bodies to make an informed and timely decision on the real world health economics and outcome research of new medicines in the context of the cost of currently available treatments. In addition, by providing data to complement existing</w:t>
      </w:r>
      <w:r w:rsidRPr="0093000D">
        <w:rPr>
          <w:bCs/>
          <w:noProof/>
        </w:rPr>
        <w:t xml:space="preserve"> evidence and thus manage uncertainties, additional data has the potential to contribute significantly to regulatory processes such as accelerated access, PRIME and conditional authorisations.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f. Given the new construct, which industries and which regulato</w:t>
      </w:r>
      <w:r w:rsidRPr="0093000D">
        <w:rPr>
          <w:b/>
          <w:bCs/>
          <w:i/>
          <w:noProof/>
        </w:rPr>
        <w:t>rs are likely to most benefit?</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88589314"/>
          <w:placeholder>
            <w:docPart w:val="FD44D42D419A488082991F3499DF55DD"/>
          </w:placeholder>
        </w:sdtPr>
        <w:sdtEndPr/>
        <w:sdtContent>
          <w:r w:rsidRPr="0093000D">
            <w:rPr>
              <w:bCs/>
              <w:noProof/>
            </w:rPr>
            <w:t xml:space="preserve">All stakeholders: Availability of healthcare data representative of the whole of Europe would not only support regulatory bodies (medicines and device regulatory bodies, HTA bodies, payer organisations) to make more informed </w:t>
          </w:r>
          <w:r w:rsidRPr="0093000D">
            <w:rPr>
              <w:bCs/>
              <w:noProof/>
            </w:rPr>
            <w:t>and potentially tailored decisions particularly around risk minimisation activities but would also support industry (e.g. more efficient and cost effective pharmacovigilance activities, facilitate recruitment for clinical trials, understand patient populat</w:t>
          </w:r>
          <w:r w:rsidRPr="0093000D">
            <w:rPr>
              <w:bCs/>
              <w:noProof/>
            </w:rPr>
            <w:t>ions), academic research (eg understanding disease progression, biomarker research), governments (effectiveness of healthcare policies) and patients (access to personal healthcare data, transportability of healthcare records).</w:t>
          </w:r>
        </w:sdtContent>
      </w:sdt>
      <w:r w:rsidRPr="0093000D">
        <w:rPr>
          <w:bCs/>
          <w:noProof/>
        </w:rPr>
        <w:t xml:space="preserve">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g. How would the project i</w:t>
      </w:r>
      <w:r w:rsidRPr="0093000D">
        <w:rPr>
          <w:b/>
          <w:bCs/>
          <w:i/>
          <w:noProof/>
        </w:rPr>
        <w:t>mpact on/add value to/improve our processes?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43430667"/>
          <w:placeholder>
            <w:docPart w:val="D002045A90624F22BEBA11559FDFFBA1"/>
          </w:placeholder>
        </w:sdtPr>
        <w:sdtEndPr/>
        <w:sdtContent>
          <w:r w:rsidRPr="0093000D">
            <w:rPr>
              <w:bCs/>
              <w:noProof/>
            </w:rPr>
            <w:t>Easy access to a range of EHR data could have significant impact by supporting timely decisions</w:t>
          </w:r>
        </w:sdtContent>
      </w:sdt>
      <w:r w:rsidRPr="0093000D">
        <w:rPr>
          <w:bCs/>
          <w:noProof/>
        </w:rPr>
        <w:t xml:space="preserve"> across the product of cycle.  For example knowledge of different prescribing practices across Europe would enable</w:t>
      </w:r>
      <w:r w:rsidRPr="0093000D">
        <w:rPr>
          <w:bCs/>
          <w:noProof/>
        </w:rPr>
        <w:t xml:space="preserve"> targeting of risk minimisation efforts to countries with high prescribing or assess benefit/risk in the context of use. Availability of complementary data representative of the European population and of known quality will help to reduce uncertainties aro</w:t>
      </w:r>
      <w:r w:rsidRPr="0093000D">
        <w:rPr>
          <w:bCs/>
          <w:noProof/>
        </w:rPr>
        <w:t>und decision making.</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h. How would sustainability of the initiative be assured?</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595865904"/>
          <w:placeholder>
            <w:docPart w:val="F51715D4BFE84855869CCF400C4F0940"/>
          </w:placeholder>
        </w:sdtPr>
        <w:sdtEndPr/>
        <w:sdtContent>
          <w:r w:rsidRPr="0093000D">
            <w:rPr>
              <w:bCs/>
              <w:noProof/>
            </w:rPr>
            <w:t>Sustainability can only be assured by ensuring systems are fit for purpose and delivering meaningful data for a wide range of stakeholders.</w:t>
          </w:r>
        </w:sdtContent>
      </w:sdt>
      <w:r w:rsidRPr="0093000D">
        <w:rPr>
          <w:bCs/>
          <w:noProof/>
        </w:rPr>
        <w:t xml:space="preserve"> However without centralised sustain</w:t>
      </w:r>
      <w:r w:rsidRPr="0093000D">
        <w:rPr>
          <w:bCs/>
          <w:noProof/>
        </w:rPr>
        <w:t>ed funding and governmental commitment, it is our view that the vision for truly representative, interoperable data will fail. Creation of national agencies with responsibility for oversight of all aspects of e-health evidence generation and a European for</w:t>
      </w:r>
      <w:r w:rsidRPr="0093000D">
        <w:rPr>
          <w:bCs/>
          <w:noProof/>
        </w:rPr>
        <w:t>um for discussion of barriers would help to ensure sustainability.</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i. What are the risks and issues?</w:t>
      </w:r>
    </w:p>
    <w:sdt>
      <w:sdtPr>
        <w:rPr>
          <w:bCs/>
          <w:noProof/>
        </w:rPr>
        <w:id w:val="1939488526"/>
        <w:placeholder>
          <w:docPart w:val="ADD4A7AED755401296C18B2B4C885781"/>
        </w:placeholder>
      </w:sdtPr>
      <w:sdtEndPr/>
      <w:sdtConten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Without the commitment of governments to develop sustainable financial models for the long term resourcing of data recording, storage, maintenance and shar</w:t>
          </w:r>
          <w:r w:rsidRPr="0093000D">
            <w:rPr>
              <w:bCs/>
              <w:noProof/>
            </w:rPr>
            <w:t>ing, it is unlikely that efforts will be successful. Appropriate legislation governing healthcare data and EHR systems and their use should be defined. As an exemplar the experience of the FDA Sentinel Initiative not only shows that when action is mandated</w:t>
          </w:r>
          <w:r w:rsidRPr="0093000D">
            <w:rPr>
              <w:bCs/>
              <w:noProof/>
            </w:rPr>
            <w:t xml:space="preserve">, progress is achieved but also that the creation of high quality, sustainable, linked and interoperable datasources requires significant resources. European efforts in the past have been </w:t>
          </w:r>
          <w:r w:rsidRPr="0093000D">
            <w:rPr>
              <w:bCs/>
              <w:noProof/>
            </w:rPr>
            <w:lastRenderedPageBreak/>
            <w:t xml:space="preserve">piecemeal and siloed creating competition between stakeholders when </w:t>
          </w:r>
          <w:r w:rsidRPr="0093000D">
            <w:rPr>
              <w:bCs/>
              <w:noProof/>
            </w:rPr>
            <w:t xml:space="preserve">collaboration is required. </w:t>
          </w:r>
          <w:r w:rsidRPr="0093000D">
            <w:rPr>
              <w:bCs/>
              <w:noProof/>
            </w:rPr>
            <w:br/>
          </w:r>
          <w:r w:rsidRPr="0093000D">
            <w:rPr>
              <w:bCs/>
              <w:noProof/>
            </w:rPr>
            <w:br/>
            <w:t>Significant change management is required across organisations via the implement of continuous engagement and communication activities to identify mutually beneficial common goals. Commitment is required to ensure that mandated</w:t>
          </w:r>
          <w:r w:rsidRPr="0093000D">
            <w:rPr>
              <w:bCs/>
              <w:noProof/>
            </w:rPr>
            <w:t xml:space="preserve"> data standards are maintained and updated. Again the FDA Sentinel demonstrates how significant and continuous engagement with data partners is required to ensure success.</w:t>
          </w:r>
        </w:p>
      </w:sdtContent>
    </w:sd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j. Are there obvious overlaps with recommendations/actions from other subgroups?</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153261073"/>
          <w:placeholder>
            <w:docPart w:val="D6C15B7364454607A8ADE87759696EA2"/>
          </w:placeholder>
        </w:sdtPr>
        <w:sdtEndPr/>
        <w:sdtContent>
          <w:r w:rsidRPr="0093000D">
            <w:rPr>
              <w:bCs/>
              <w:noProof/>
            </w:rPr>
            <w:t>T</w:t>
          </w:r>
          <w:r w:rsidRPr="0093000D">
            <w:rPr>
              <w:bCs/>
              <w:noProof/>
            </w:rPr>
            <w:t>his is a recommendation which cuts across all subgroups especially data quality and standards.  However, at its core, a policy decision must be made to implement the vision</w:t>
          </w:r>
        </w:sdtContent>
      </w:sdt>
      <w:r w:rsidR="009B6379">
        <w:rPr>
          <w:bCs/>
          <w:noProof/>
        </w:rPr>
        <w:t>.</w:t>
      </w:r>
      <w:r w:rsidRPr="0093000D">
        <w:rPr>
          <w:bCs/>
          <w:noProof/>
        </w:rPr>
        <w:t xml:space="preserve">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93000D">
        <w:rPr>
          <w:b/>
          <w:bCs/>
          <w:i/>
          <w:noProof/>
        </w:rPr>
        <w:t>h. What the proposal prioritised by stakeholders through the public consultatio</w:t>
      </w:r>
      <w:r w:rsidRPr="0093000D">
        <w:rPr>
          <w:b/>
          <w:bCs/>
          <w:i/>
          <w:noProof/>
        </w:rPr>
        <w:t>n?</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92011865"/>
          <w:placeholder>
            <w:docPart w:val="B14A20E3DF9C4E318391AE2BBBC85DC8"/>
          </w:placeholder>
        </w:sdtPr>
        <w:sdtEndPr/>
        <w:sdtContent>
          <w:r w:rsidRPr="0093000D">
            <w:rPr>
              <w:bCs/>
              <w:noProof/>
            </w:rPr>
            <w:t>Stakeholders focussed on aspects relevant to this recommendation e.g. data standards, data quality, data interoperability and data sharing.</w:t>
          </w:r>
        </w:sdtContent>
      </w:sdt>
      <w:r w:rsidRPr="0093000D">
        <w:rPr>
          <w:bCs/>
          <w:noProof/>
        </w:rPr>
        <w:t xml:space="preserve"> </w:t>
      </w:r>
    </w:p>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93000D">
        <w:rPr>
          <w:bCs/>
          <w:i/>
          <w:noProof/>
        </w:rPr>
        <w:t>Provide a score for Strategic importance (scale 1-5 where 5 is highest)?</w:t>
      </w:r>
    </w:p>
    <w:sdt>
      <w:sdtPr>
        <w:rPr>
          <w:bCs/>
          <w:noProof/>
        </w:rPr>
        <w:id w:val="23529848"/>
        <w:placeholder>
          <w:docPart w:val="C6CD01684DC54E1594D937B06B8DF836"/>
        </w:placeholder>
      </w:sdtPr>
      <w:sdtEndPr/>
      <w:sdtContent>
        <w:p w:rsidR="004F3EAD" w:rsidRPr="0093000D"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93000D">
            <w:rPr>
              <w:bCs/>
              <w:noProof/>
            </w:rPr>
            <w:t>5</w:t>
          </w:r>
        </w:p>
      </w:sdtContent>
    </w:sd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93000D">
        <w:rPr>
          <w:b/>
          <w:bCs/>
          <w:noProof/>
        </w:rPr>
        <w:t>3.</w:t>
      </w:r>
      <w:r w:rsidR="008E7073" w:rsidRPr="0093000D">
        <w:rPr>
          <w:b/>
          <w:bCs/>
          <w:noProof/>
        </w:rPr>
        <w:t xml:space="preserve"> </w:t>
      </w:r>
      <w:r w:rsidRPr="0093000D">
        <w:rPr>
          <w:b/>
          <w:bCs/>
          <w:noProof/>
        </w:rPr>
        <w:t>Feasibility</w:t>
      </w: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93000D">
        <w:rPr>
          <w:b/>
          <w:bCs/>
          <w:i/>
          <w:noProof/>
        </w:rPr>
        <w:t xml:space="preserve">a. Level of effort required to deliver the </w:t>
      </w:r>
      <w:r w:rsidR="008E7073" w:rsidRPr="0093000D">
        <w:rPr>
          <w:b/>
          <w:bCs/>
          <w:i/>
          <w:noProof/>
        </w:rPr>
        <w:t>initiative?</w:t>
      </w:r>
    </w:p>
    <w:sdt>
      <w:sdtPr>
        <w:rPr>
          <w:bCs/>
          <w:noProof/>
        </w:rPr>
        <w:id w:val="-1818486437"/>
        <w:placeholder>
          <w:docPart w:val="D918A10F3DF84ACCA32EA048D480F870"/>
        </w:placeholder>
      </w:sdtPr>
      <w:sdtEndPr/>
      <w:sdtConten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93000D">
            <w:rPr>
              <w:bCs/>
              <w:noProof/>
            </w:rPr>
            <w:t>The regulatory network does not have the mandate to drive the development of datasources of sufficient quality and scope where none currently exist or to mandate legal requirements to implement data st</w:t>
          </w:r>
          <w:r w:rsidRPr="0093000D">
            <w:rPr>
              <w:bCs/>
              <w:noProof/>
            </w:rPr>
            <w:t xml:space="preserve">andards and quality metrics. It is important to identify how the European regulatory network can concretely add value given the number of ongoing initiatives. </w:t>
          </w:r>
          <w:r w:rsidRPr="0093000D">
            <w:rPr>
              <w:bCs/>
              <w:noProof/>
            </w:rPr>
            <w:br/>
          </w:r>
          <w:r w:rsidRPr="0093000D">
            <w:rPr>
              <w:bCs/>
              <w:noProof/>
            </w:rPr>
            <w:br/>
            <w:t>Within its control, as a network we can work to create a minimum set of regulatory data element</w:t>
          </w:r>
          <w:r w:rsidRPr="0093000D">
            <w:rPr>
              <w:bCs/>
              <w:noProof/>
            </w:rPr>
            <w:t>s and outcome measures, preferred standards and an associated quality management/certification system which would be required to support decision making across a broad range of regulatory use cases. Communication of these needs to data generators would fac</w:t>
          </w:r>
          <w:r w:rsidRPr="0093000D">
            <w:rPr>
              <w:bCs/>
              <w:noProof/>
            </w:rPr>
            <w:t>ilitate incorporation into existing and new datasources. If certification was viewed as a requirement for regulatory acceptability, expansion of the current qualification advice process would be needed to manage the workload. This has proved a successful a</w:t>
          </w:r>
          <w:r w:rsidRPr="0093000D">
            <w:rPr>
              <w:bCs/>
              <w:noProof/>
            </w:rPr>
            <w:t>pproach in specific disease areas through the patient disease registry initiative and this approach could be expanded.</w:t>
          </w:r>
          <w:r w:rsidRPr="0093000D">
            <w:rPr>
              <w:bCs/>
              <w:noProof/>
            </w:rPr>
            <w:br/>
          </w:r>
          <w:r w:rsidRPr="0093000D">
            <w:rPr>
              <w:bCs/>
              <w:noProof/>
            </w:rPr>
            <w:br/>
            <w:t>In addition, the network must lobby government organisations to prioritise the development of datasources in future plans. It is seems c</w:t>
          </w:r>
          <w:r w:rsidRPr="0093000D">
            <w:rPr>
              <w:bCs/>
              <w:noProof/>
            </w:rPr>
            <w:t>lear that the network is not as well engaged with ongoing initiatives as it should be. There are significant relevant initiatives at the level of the European Commission including the Digital Single Market, the e-health network, the European Interoperabili</w:t>
          </w:r>
          <w:r w:rsidRPr="0093000D">
            <w:rPr>
              <w:bCs/>
              <w:noProof/>
            </w:rPr>
            <w:t xml:space="preserve">ty Framework, the European Science Cloud and the European </w:t>
          </w:r>
          <w:r w:rsidR="008E7073" w:rsidRPr="0093000D">
            <w:rPr>
              <w:bCs/>
              <w:noProof/>
            </w:rPr>
            <w:t>Supercomputer</w:t>
          </w:r>
          <w:r w:rsidRPr="0093000D">
            <w:rPr>
              <w:bCs/>
              <w:noProof/>
            </w:rPr>
            <w:t xml:space="preserve"> infrastructure. As a first step identifying where and how the regulatory network can engage is key. However having a set of clearly defined requirements would significantly aid communi</w:t>
          </w:r>
          <w:r w:rsidRPr="0093000D">
            <w:rPr>
              <w:bCs/>
              <w:noProof/>
            </w:rPr>
            <w:t>cation.</w:t>
          </w:r>
          <w:r w:rsidRPr="0093000D">
            <w:rPr>
              <w:bCs/>
              <w:noProof/>
            </w:rPr>
            <w:br/>
          </w:r>
          <w:r w:rsidRPr="0093000D">
            <w:rPr>
              <w:bCs/>
              <w:noProof/>
            </w:rPr>
            <w:br/>
            <w:t>Ultimately centralisation of the work is required which could be achieved via the creation of national bodies with ultimate responsibility for the delivery of national standards, quality assurance and data governance across different healthcare se</w:t>
          </w:r>
          <w:r w:rsidRPr="0093000D">
            <w:rPr>
              <w:bCs/>
              <w:noProof/>
            </w:rPr>
            <w:t xml:space="preserve">ttings. Currently many of these responsibilities are held by multiple bodies creating inefficiencies. Such bodies could then be responsible for co-ordinating and </w:t>
          </w:r>
          <w:r w:rsidRPr="0093000D">
            <w:rPr>
              <w:bCs/>
              <w:noProof/>
            </w:rPr>
            <w:lastRenderedPageBreak/>
            <w:t>implementing a more consistent approach to EHRs across Europe. They would also provide a singl</w:t>
          </w:r>
          <w:r w:rsidRPr="0093000D">
            <w:rPr>
              <w:bCs/>
              <w:noProof/>
            </w:rPr>
            <w:t xml:space="preserve">e focus for engagement by other interested stakeholders including regulatory bodies.  </w:t>
          </w:r>
        </w:p>
      </w:sdtContent>
    </w:sdt>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
          <w:bCs/>
          <w:noProof/>
        </w:rPr>
      </w:pPr>
      <w:r w:rsidRPr="0093000D">
        <w:rPr>
          <w:b/>
          <w:bCs/>
          <w:noProof/>
        </w:rPr>
        <w:t>b</w:t>
      </w:r>
      <w:r w:rsidRPr="0093000D">
        <w:rPr>
          <w:b/>
          <w:bCs/>
          <w:i/>
          <w:noProof/>
        </w:rPr>
        <w:t>. What is the time for delivery</w:t>
      </w:r>
      <w:r w:rsidR="008E7073" w:rsidRPr="0093000D">
        <w:rPr>
          <w:b/>
          <w:bCs/>
          <w:i/>
          <w:noProof/>
        </w:rPr>
        <w:t>?</w:t>
      </w:r>
    </w:p>
    <w:sdt>
      <w:sdtPr>
        <w:rPr>
          <w:bCs/>
          <w:noProof/>
        </w:rPr>
        <w:id w:val="-226697170"/>
        <w:placeholder>
          <w:docPart w:val="D918A10F3DF84ACCA32EA048D480F870"/>
        </w:placeholder>
      </w:sdtPr>
      <w:sdtEndPr/>
      <w:sdtContent>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&gt; 5years</w:t>
          </w:r>
        </w:p>
      </w:sdtContent>
    </w:sdt>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c. When will benefits of the recommendation be realised? Are they measurable</w:t>
      </w:r>
      <w:r w:rsidR="008E7073" w:rsidRPr="0093000D">
        <w:rPr>
          <w:b/>
          <w:bCs/>
          <w:i/>
          <w:noProof/>
        </w:rPr>
        <w:t>?</w:t>
      </w:r>
    </w:p>
    <w:sdt>
      <w:sdtPr>
        <w:rPr>
          <w:bCs/>
          <w:noProof/>
        </w:rPr>
        <w:id w:val="-1518376851"/>
        <w:placeholder>
          <w:docPart w:val="D918A10F3DF84ACCA32EA048D480F870"/>
        </w:placeholder>
      </w:sdtPr>
      <w:sdtEndPr/>
      <w:sdtContent>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Ultimate benefits will take many years to be</w:t>
          </w:r>
          <w:r w:rsidRPr="0093000D">
            <w:rPr>
              <w:bCs/>
              <w:noProof/>
            </w:rPr>
            <w:t xml:space="preserve"> realised but could become apparent in a shorter period of time with pilot studies in key areas of need.</w:t>
          </w:r>
        </w:p>
      </w:sdtContent>
    </w:sdt>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d. How does the proposal relate to or potentially complement activities?</w:t>
      </w:r>
    </w:p>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856380250"/>
          <w:placeholder>
            <w:docPart w:val="D918A10F3DF84ACCA32EA048D480F870"/>
          </w:placeholder>
        </w:sdtPr>
        <w:sdtEndPr/>
        <w:sdtContent>
          <w:r w:rsidRPr="0093000D">
            <w:rPr>
              <w:bCs/>
              <w:noProof/>
            </w:rPr>
            <w:t>Duplication of 2c – see above response</w:t>
          </w:r>
          <w:r w:rsidR="009B6379">
            <w:rPr>
              <w:bCs/>
              <w:noProof/>
            </w:rPr>
            <w:t>.</w:t>
          </w:r>
        </w:sdtContent>
      </w:sdt>
    </w:p>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e. What international research ini</w:t>
      </w:r>
      <w:r w:rsidRPr="0093000D">
        <w:rPr>
          <w:b/>
          <w:bCs/>
          <w:i/>
          <w:noProof/>
        </w:rPr>
        <w:t>tiatives exist relating to the new topic? (If so, please identify these and related respective research projects)</w:t>
      </w:r>
    </w:p>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692875656"/>
          <w:placeholder>
            <w:docPart w:val="F1C486EC02084DCB840A87501BD6FA13"/>
          </w:placeholder>
        </w:sdtPr>
        <w:sdtEndPr/>
        <w:sdtContent>
          <w:r w:rsidRPr="0093000D">
            <w:rPr>
              <w:bCs/>
              <w:noProof/>
            </w:rPr>
            <w:t>The most relevant initiative is the FDA Sentinel Initiative.  In addition however the FDA is promoting other mechanisms to access other data sources through its BEST initiative which includes interactions with the OHDSI network and the OMOP Common Data Mod</w:t>
          </w:r>
          <w:r w:rsidRPr="0093000D">
            <w:rPr>
              <w:bCs/>
              <w:noProof/>
            </w:rPr>
            <w:t>el.  Much of the thinking done in relation to these two projects are relevant to this recommendation.  The EMA held a workshop in December 2017 exploring the utility of a CDM in Europe comparing these two initiatives and proposed a set of guiding principle</w:t>
          </w:r>
          <w:r w:rsidRPr="0093000D">
            <w:rPr>
              <w:bCs/>
              <w:noProof/>
            </w:rPr>
            <w:t>s which would inform the creation of new datasources.</w:t>
          </w:r>
        </w:sdtContent>
      </w:sdt>
      <w:r w:rsidRPr="0093000D">
        <w:rPr>
          <w:bCs/>
          <w:noProof/>
        </w:rPr>
        <w:t xml:space="preserve"> </w:t>
      </w:r>
    </w:p>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f. Provide a score for feasibility (scale 1-5; 1 = low feasibility; 5 = highest feasibility)?</w:t>
      </w:r>
    </w:p>
    <w:p w:rsidR="004F3EAD" w:rsidRPr="0093000D"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398321599"/>
          <w:placeholder>
            <w:docPart w:val="09875B10F9FD41348C9E19CA3D59DB83"/>
          </w:placeholder>
        </w:sdtPr>
        <w:sdtEndPr/>
        <w:sdtContent>
          <w:r w:rsidRPr="0093000D">
            <w:rPr>
              <w:bCs/>
              <w:noProof/>
            </w:rPr>
            <w:t>3. The project in itself is feasible but will require engagement and commitment from multiple stakeholder</w:t>
          </w:r>
          <w:r w:rsidRPr="0093000D">
            <w:rPr>
              <w:bCs/>
              <w:noProof/>
            </w:rPr>
            <w:t xml:space="preserve">s and sustained funding to be realised. </w:t>
          </w:r>
        </w:sdtContent>
      </w:sdt>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noProof/>
        </w:rPr>
      </w:pPr>
      <w:r w:rsidRPr="0093000D">
        <w:rPr>
          <w:b/>
          <w:bCs/>
          <w:noProof/>
        </w:rPr>
        <w:t>4. Required resources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a. What are the required resources for the research initiative?</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Human resources and financial costs associated with communication and engagement with key external stakeholders to:</w:t>
      </w:r>
    </w:p>
    <w:p w:rsidR="002E0F75" w:rsidRPr="0093000D" w:rsidRDefault="001C1C30" w:rsidP="008572A2">
      <w:pPr>
        <w:pStyle w:val="BodytextAgency"/>
        <w:numPr>
          <w:ilvl w:val="0"/>
          <w:numId w:val="106"/>
        </w:numPr>
        <w:pBdr>
          <w:top w:val="single" w:sz="4" w:space="1" w:color="auto"/>
          <w:left w:val="single" w:sz="4" w:space="4" w:color="auto"/>
          <w:bottom w:val="single" w:sz="4" w:space="2" w:color="auto"/>
          <w:right w:val="single" w:sz="4" w:space="4" w:color="auto"/>
        </w:pBdr>
        <w:rPr>
          <w:bCs/>
          <w:noProof/>
        </w:rPr>
      </w:pPr>
      <w:r w:rsidRPr="0093000D">
        <w:rPr>
          <w:bCs/>
          <w:noProof/>
        </w:rPr>
        <w:t xml:space="preserve">highlight the strategic need for representative healthcare data; </w:t>
      </w:r>
    </w:p>
    <w:p w:rsidR="002E0F75" w:rsidRPr="0093000D" w:rsidRDefault="001C1C30" w:rsidP="008572A2">
      <w:pPr>
        <w:pStyle w:val="BodytextAgency"/>
        <w:numPr>
          <w:ilvl w:val="0"/>
          <w:numId w:val="106"/>
        </w:numPr>
        <w:pBdr>
          <w:top w:val="single" w:sz="4" w:space="1" w:color="auto"/>
          <w:left w:val="single" w:sz="4" w:space="4" w:color="auto"/>
          <w:bottom w:val="single" w:sz="4" w:space="2" w:color="auto"/>
          <w:right w:val="single" w:sz="4" w:space="4" w:color="auto"/>
        </w:pBdr>
        <w:rPr>
          <w:bCs/>
          <w:noProof/>
        </w:rPr>
      </w:pPr>
      <w:r w:rsidRPr="0093000D">
        <w:rPr>
          <w:bCs/>
          <w:noProof/>
        </w:rPr>
        <w:t xml:space="preserve">promote support activities such as principles of data pseudonymisation/anonymisation; </w:t>
      </w:r>
    </w:p>
    <w:p w:rsidR="002E0F75" w:rsidRPr="0093000D" w:rsidRDefault="001C1C30" w:rsidP="008572A2">
      <w:pPr>
        <w:pStyle w:val="BodytextAgency"/>
        <w:numPr>
          <w:ilvl w:val="0"/>
          <w:numId w:val="106"/>
        </w:numPr>
        <w:pBdr>
          <w:top w:val="single" w:sz="4" w:space="1" w:color="auto"/>
          <w:left w:val="single" w:sz="4" w:space="4" w:color="auto"/>
          <w:bottom w:val="single" w:sz="4" w:space="2" w:color="auto"/>
          <w:right w:val="single" w:sz="4" w:space="4" w:color="auto"/>
        </w:pBdr>
        <w:rPr>
          <w:bCs/>
          <w:noProof/>
        </w:rPr>
      </w:pPr>
      <w:r w:rsidRPr="0093000D">
        <w:rPr>
          <w:bCs/>
          <w:noProof/>
        </w:rPr>
        <w:t>ensure regulatory needs are incorporated into future initiatives;</w:t>
      </w:r>
    </w:p>
    <w:p w:rsidR="002E0F75" w:rsidRPr="0093000D" w:rsidRDefault="001C1C30" w:rsidP="008572A2">
      <w:pPr>
        <w:pStyle w:val="BodytextAgency"/>
        <w:numPr>
          <w:ilvl w:val="0"/>
          <w:numId w:val="106"/>
        </w:numPr>
        <w:pBdr>
          <w:top w:val="single" w:sz="4" w:space="1" w:color="auto"/>
          <w:left w:val="single" w:sz="4" w:space="4" w:color="auto"/>
          <w:bottom w:val="single" w:sz="4" w:space="2" w:color="auto"/>
          <w:right w:val="single" w:sz="4" w:space="4" w:color="auto"/>
        </w:pBdr>
        <w:rPr>
          <w:bCs/>
          <w:noProof/>
        </w:rPr>
      </w:pPr>
      <w:r w:rsidRPr="0093000D">
        <w:rPr>
          <w:bCs/>
          <w:noProof/>
        </w:rPr>
        <w:t>creation of national bodies with ulti</w:t>
      </w:r>
      <w:r w:rsidRPr="0093000D">
        <w:rPr>
          <w:bCs/>
          <w:noProof/>
        </w:rPr>
        <w:t>mate responsibility for the delivery of national standards, quality assurance and data governance across different healthcare settings.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Activities at Committees and Working parties to:</w:t>
      </w:r>
    </w:p>
    <w:p w:rsidR="002E0F75" w:rsidRPr="0093000D" w:rsidRDefault="001C1C30" w:rsidP="008572A2">
      <w:pPr>
        <w:pStyle w:val="BodytextAgency"/>
        <w:numPr>
          <w:ilvl w:val="0"/>
          <w:numId w:val="107"/>
        </w:numPr>
        <w:pBdr>
          <w:top w:val="single" w:sz="4" w:space="1" w:color="auto"/>
          <w:left w:val="single" w:sz="4" w:space="4" w:color="auto"/>
          <w:bottom w:val="single" w:sz="4" w:space="2" w:color="auto"/>
          <w:right w:val="single" w:sz="4" w:space="4" w:color="auto"/>
        </w:pBdr>
        <w:rPr>
          <w:bCs/>
          <w:noProof/>
        </w:rPr>
      </w:pPr>
      <w:r w:rsidRPr="0093000D">
        <w:rPr>
          <w:bCs/>
          <w:noProof/>
        </w:rPr>
        <w:t>Define the regulatory minimum datasets including key outcome measures a</w:t>
      </w:r>
      <w:r w:rsidRPr="0093000D">
        <w:rPr>
          <w:bCs/>
          <w:noProof/>
        </w:rPr>
        <w:t>nd adverse drug effects.  This will need regular updating;</w:t>
      </w:r>
    </w:p>
    <w:p w:rsidR="002E0F75" w:rsidRPr="0093000D" w:rsidRDefault="001C1C30" w:rsidP="008572A2">
      <w:pPr>
        <w:pStyle w:val="BodytextAgency"/>
        <w:numPr>
          <w:ilvl w:val="0"/>
          <w:numId w:val="107"/>
        </w:numPr>
        <w:pBdr>
          <w:top w:val="single" w:sz="4" w:space="1" w:color="auto"/>
          <w:left w:val="single" w:sz="4" w:space="4" w:color="auto"/>
          <w:bottom w:val="single" w:sz="4" w:space="2" w:color="auto"/>
          <w:right w:val="single" w:sz="4" w:space="4" w:color="auto"/>
        </w:pBdr>
        <w:rPr>
          <w:bCs/>
          <w:noProof/>
        </w:rPr>
      </w:pPr>
      <w:r w:rsidRPr="0093000D">
        <w:rPr>
          <w:bCs/>
          <w:noProof/>
        </w:rPr>
        <w:t>Develop a Data Quality Framework (DQF) to support a Database certification process</w:t>
      </w:r>
      <w:r>
        <w:rPr>
          <w:rStyle w:val="FootnoteReference"/>
          <w:bCs/>
          <w:noProof/>
        </w:rPr>
        <w:footnoteReference w:id="22"/>
      </w:r>
      <w:r w:rsidRPr="0093000D">
        <w:rPr>
          <w:bCs/>
          <w:noProof/>
        </w:rPr>
        <w:t xml:space="preserve">; </w:t>
      </w:r>
    </w:p>
    <w:p w:rsidR="002E0F75" w:rsidRPr="0093000D" w:rsidRDefault="001C1C30" w:rsidP="008572A2">
      <w:pPr>
        <w:pStyle w:val="BodytextAgency"/>
        <w:numPr>
          <w:ilvl w:val="0"/>
          <w:numId w:val="107"/>
        </w:numPr>
        <w:pBdr>
          <w:top w:val="single" w:sz="4" w:space="1" w:color="auto"/>
          <w:left w:val="single" w:sz="4" w:space="4" w:color="auto"/>
          <w:bottom w:val="single" w:sz="4" w:space="2" w:color="auto"/>
          <w:right w:val="single" w:sz="4" w:space="4" w:color="auto"/>
        </w:pBdr>
        <w:rPr>
          <w:bCs/>
          <w:noProof/>
        </w:rPr>
      </w:pPr>
      <w:r w:rsidRPr="0093000D">
        <w:rPr>
          <w:bCs/>
          <w:noProof/>
        </w:rPr>
        <w:t>Expansion of the EMA Qualification Advice Procedure to include a process to allow certification of datasources.</w:t>
      </w:r>
      <w:r w:rsidRPr="0093000D">
        <w:rPr>
          <w:bCs/>
          <w:noProof/>
        </w:rPr>
        <w:t xml:space="preserve"> Certification will be based on the DQF. Note this will be an ongoing process and will require a re-certification at regular intervals.</w:t>
      </w:r>
    </w:p>
    <w:p w:rsidR="002E0F75" w:rsidRPr="0093000D" w:rsidRDefault="002E0F75" w:rsidP="002E0F75">
      <w:pPr>
        <w:pStyle w:val="BodytextAgency"/>
        <w:pBdr>
          <w:top w:val="single" w:sz="4" w:space="1" w:color="auto"/>
          <w:left w:val="single" w:sz="4" w:space="4" w:color="auto"/>
          <w:bottom w:val="single" w:sz="4" w:space="2" w:color="auto"/>
          <w:right w:val="single" w:sz="4" w:space="4" w:color="auto"/>
        </w:pBdr>
        <w:rPr>
          <w:bCs/>
          <w:noProof/>
        </w:rPr>
      </w:pP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Other relevant proposals:</w:t>
      </w:r>
    </w:p>
    <w:p w:rsidR="002E0F75" w:rsidRPr="0093000D" w:rsidRDefault="001C1C30" w:rsidP="008572A2">
      <w:pPr>
        <w:pStyle w:val="BodytextAgency"/>
        <w:numPr>
          <w:ilvl w:val="0"/>
          <w:numId w:val="108"/>
        </w:numPr>
        <w:pBdr>
          <w:top w:val="single" w:sz="4" w:space="1" w:color="auto"/>
          <w:left w:val="single" w:sz="4" w:space="4" w:color="auto"/>
          <w:bottom w:val="single" w:sz="4" w:space="2" w:color="auto"/>
          <w:right w:val="single" w:sz="4" w:space="4" w:color="auto"/>
        </w:pBdr>
        <w:rPr>
          <w:bCs/>
          <w:noProof/>
        </w:rPr>
      </w:pPr>
      <w:r w:rsidRPr="0093000D">
        <w:rPr>
          <w:bCs/>
          <w:noProof/>
        </w:rPr>
        <w:t>Establishment of a central source of information where information on databases across Europe (and relevant activities) is recorded in a sustainable inventory</w:t>
      </w:r>
      <w:r w:rsidR="009B6379">
        <w:rPr>
          <w:bCs/>
          <w:noProof/>
        </w:rPr>
        <w:t>.</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b. Human (estimated number of FTES):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An allocated FTE at each NCA to identify and record relevan</w:t>
      </w:r>
      <w:r w:rsidRPr="0093000D">
        <w:rPr>
          <w:bCs/>
          <w:noProof/>
        </w:rPr>
        <w:t>t initiative and facilitate communication nationally (10%) plus FTE at EMA to facilitate communication with European Commission and centrally funded pan European activities (25% FTE).  IT resources to establish and maintain inventory.</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 xml:space="preserve">c. What skill set is </w:t>
      </w:r>
      <w:r w:rsidRPr="0093000D">
        <w:rPr>
          <w:b/>
          <w:bCs/>
          <w:i/>
          <w:noProof/>
        </w:rPr>
        <w:t>required:</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Epidemiology, data standards, statistics</w:t>
      </w:r>
      <w:r w:rsidR="009B6379">
        <w:rPr>
          <w:bCs/>
          <w:noProof/>
        </w:rPr>
        <w:t>.</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d. Financial resources – consider infrastructure costs, data access costs, services of external vendors?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Resources required to define regulatory data elements and establishment of a certification process. Infrastructure costs to establish sustainable inventory of certified European datasources and their characteristics and centralised inventory of relevant in</w:t>
      </w:r>
      <w:r w:rsidRPr="0093000D">
        <w:rPr>
          <w:bCs/>
          <w:noProof/>
        </w:rPr>
        <w:t>itiatives.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e. Timescale of delivery in terms of costs – breakdown across years</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Variable</w:t>
      </w:r>
      <w:r w:rsidR="009B6379">
        <w:rPr>
          <w:bCs/>
          <w:noProof/>
        </w:rPr>
        <w:t>.</w:t>
      </w:r>
    </w:p>
    <w:p w:rsidR="002E0F75" w:rsidRPr="0093000D" w:rsidRDefault="001C1C30" w:rsidP="002E0F75">
      <w:pPr>
        <w:pStyle w:val="BodytextAgency"/>
        <w:pBdr>
          <w:top w:val="single" w:sz="4" w:space="1" w:color="auto"/>
          <w:left w:val="single" w:sz="4" w:space="4" w:color="auto"/>
          <w:bottom w:val="single" w:sz="4" w:space="2" w:color="auto"/>
          <w:right w:val="single" w:sz="4" w:space="4" w:color="auto"/>
        </w:pBdr>
        <w:rPr>
          <w:b/>
          <w:bCs/>
          <w:i/>
          <w:noProof/>
        </w:rPr>
      </w:pPr>
      <w:r w:rsidRPr="0093000D">
        <w:rPr>
          <w:b/>
          <w:bCs/>
          <w:i/>
          <w:noProof/>
        </w:rPr>
        <w:t>f. Are the potential funding partners:</w:t>
      </w:r>
    </w:p>
    <w:p w:rsidR="004F3EAD" w:rsidRPr="0093000D" w:rsidRDefault="001C1C30" w:rsidP="002E0F75">
      <w:pPr>
        <w:pStyle w:val="BodytextAgency"/>
        <w:pBdr>
          <w:top w:val="single" w:sz="4" w:space="1" w:color="auto"/>
          <w:left w:val="single" w:sz="4" w:space="4" w:color="auto"/>
          <w:bottom w:val="single" w:sz="4" w:space="2" w:color="auto"/>
          <w:right w:val="single" w:sz="4" w:space="4" w:color="auto"/>
        </w:pBdr>
        <w:rPr>
          <w:bCs/>
          <w:noProof/>
        </w:rPr>
      </w:pPr>
      <w:r w:rsidRPr="0093000D">
        <w:rPr>
          <w:bCs/>
          <w:noProof/>
        </w:rPr>
        <w:t>European Commission, centralised funding sources eg Horizon Europe, national governments</w:t>
      </w:r>
      <w:r w:rsidR="009B6379">
        <w:rPr>
          <w:bCs/>
          <w:noProof/>
        </w:rPr>
        <w:t>.</w:t>
      </w: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93000D">
        <w:rPr>
          <w:b/>
          <w:bCs/>
          <w:noProof/>
        </w:rPr>
        <w:t>5.</w:t>
      </w:r>
      <w:r w:rsidR="008E7073" w:rsidRPr="0093000D">
        <w:rPr>
          <w:b/>
          <w:bCs/>
          <w:noProof/>
        </w:rPr>
        <w:t xml:space="preserve"> </w:t>
      </w:r>
      <w:r w:rsidRPr="0093000D">
        <w:rPr>
          <w:b/>
          <w:bCs/>
          <w:noProof/>
        </w:rPr>
        <w:t>Level of prioritisation</w:t>
      </w: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93000D">
        <w:rPr>
          <w:b/>
          <w:bCs/>
          <w:i/>
          <w:noProof/>
        </w:rPr>
        <w:t xml:space="preserve">a. Enter a </w:t>
      </w:r>
      <w:r w:rsidRPr="0093000D">
        <w:rPr>
          <w:b/>
          <w:bCs/>
          <w:i/>
          <w:noProof/>
        </w:rPr>
        <w:t>score for prioritisation (1-5 – 5 is highest) and briefly justify.  Consider strategic importance, stakeholder priority, regulatory impact; potential public health impact, feasibility:</w:t>
      </w: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1821154120"/>
          <w:placeholder>
            <w:docPart w:val="CCD9A2F0411946948A787EC838D5CA0C"/>
          </w:placeholder>
        </w:sdtPr>
        <w:sdtEndPr/>
        <w:sdtContent>
          <w:r w:rsidRPr="0093000D">
            <w:rPr>
              <w:bCs/>
              <w:noProof/>
            </w:rPr>
            <w:t>High Priority – 5</w:t>
          </w:r>
          <w:r w:rsidR="00D16D47">
            <w:rPr>
              <w:bCs/>
              <w:noProof/>
            </w:rPr>
            <w:t>.</w:t>
          </w:r>
          <w:r w:rsidRPr="0093000D">
            <w:rPr>
              <w:bCs/>
              <w:noProof/>
            </w:rPr>
            <w:br/>
            <w:t>Please see above sections further justification.</w:t>
          </w:r>
          <w:r w:rsidRPr="0093000D">
            <w:rPr>
              <w:bCs/>
              <w:noProof/>
            </w:rPr>
            <w:br/>
          </w:r>
          <w:r w:rsidRPr="0093000D">
            <w:rPr>
              <w:bCs/>
              <w:noProof/>
            </w:rPr>
            <w:br/>
            <w:t>Ac</w:t>
          </w:r>
          <w:r w:rsidRPr="0093000D">
            <w:rPr>
              <w:bCs/>
              <w:noProof/>
            </w:rPr>
            <w:t xml:space="preserve">tivities described above are fundamental to the vision of </w:t>
          </w:r>
          <w:r w:rsidRPr="0093000D">
            <w:rPr>
              <w:bCs/>
              <w:i/>
              <w:iCs/>
              <w:noProof/>
            </w:rPr>
            <w:t xml:space="preserve">‘ a strengthened regulatory system that can efficiently integrate data analysis into its assessment processes to improve decision making. This will be supported by </w:t>
          </w:r>
          <w:r w:rsidRPr="0093000D">
            <w:rPr>
              <w:b/>
              <w:bCs/>
              <w:i/>
              <w:iCs/>
              <w:noProof/>
            </w:rPr>
            <w:t>knowledge of data sources, their q</w:t>
          </w:r>
          <w:r w:rsidRPr="0093000D">
            <w:rPr>
              <w:b/>
              <w:bCs/>
              <w:i/>
              <w:iCs/>
              <w:noProof/>
            </w:rPr>
            <w:t>uality and their relevance for the European population, continual optimisation of data quality and analytical approaches and promotion of a secure and ethical data sharing culture’</w:t>
          </w:r>
          <w:r w:rsidRPr="0093000D">
            <w:rPr>
              <w:bCs/>
              <w:i/>
              <w:iCs/>
              <w:noProof/>
            </w:rPr>
            <w:t>.</w:t>
          </w:r>
          <w:r w:rsidRPr="0093000D">
            <w:rPr>
              <w:bCs/>
              <w:i/>
              <w:iCs/>
              <w:noProof/>
            </w:rPr>
            <w:br/>
          </w:r>
          <w:r w:rsidRPr="0093000D">
            <w:rPr>
              <w:bCs/>
              <w:noProof/>
            </w:rPr>
            <w:br/>
          </w:r>
        </w:sdtContent>
      </w:sdt>
      <w:r w:rsidRPr="0093000D">
        <w:rPr>
          <w:bCs/>
          <w:noProof/>
        </w:rPr>
        <w:t xml:space="preserve">This recommendation also touches on a number of other recommendations, </w:t>
      </w:r>
      <w:r w:rsidRPr="0093000D">
        <w:rPr>
          <w:bCs/>
          <w:noProof/>
        </w:rPr>
        <w:t>namely:</w:t>
      </w:r>
    </w:p>
    <w:p w:rsidR="00D16D47" w:rsidRPr="00D16D47"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rPr>
          <w:bCs/>
          <w:noProof/>
        </w:rPr>
        <w:t>Proactive external communication to raise awareness for regulatory needs</w:t>
      </w:r>
      <w:r>
        <w:rPr>
          <w:bCs/>
          <w:noProof/>
        </w:rPr>
        <w:t>.</w:t>
      </w:r>
    </w:p>
    <w:p w:rsidR="00D16D47" w:rsidRPr="00D16D47"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t>Emphasise the need for sustainable solutions</w:t>
      </w:r>
      <w:r>
        <w:t>.</w:t>
      </w:r>
    </w:p>
    <w:p w:rsidR="00D16D47" w:rsidRPr="00D16D47"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t>Define the required data elements for incorporation in big data sources to ensure relevance for medicines evaluation e.g. ADRs, co-morbidities.</w:t>
      </w:r>
    </w:p>
    <w:p w:rsidR="00D16D47" w:rsidRPr="00D16D47"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t xml:space="preserve">Determine requirements for data quality, data standards, analytical methodologies, </w:t>
      </w:r>
      <w:r w:rsidR="008E7073" w:rsidRPr="00D16D47">
        <w:t>etc.</w:t>
      </w:r>
      <w:r w:rsidRPr="00D16D47">
        <w:t xml:space="preserve"> in genomics</w:t>
      </w:r>
      <w:r>
        <w:t>.</w:t>
      </w:r>
    </w:p>
    <w:p w:rsidR="00D16D47" w:rsidRPr="00D16D47"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lastRenderedPageBreak/>
        <w:t>Establish m</w:t>
      </w:r>
      <w:r w:rsidRPr="00D16D47">
        <w:t>inimum set of data quality metrics acceptable for regulatory purposes across multiple disease areas.</w:t>
      </w:r>
    </w:p>
    <w:p w:rsidR="004F3EAD" w:rsidRPr="0093000D" w:rsidRDefault="001C1C30" w:rsidP="008572A2">
      <w:pPr>
        <w:pStyle w:val="BodytextAgency"/>
        <w:numPr>
          <w:ilvl w:val="0"/>
          <w:numId w:val="101"/>
        </w:numPr>
        <w:pBdr>
          <w:top w:val="single" w:sz="4" w:space="1" w:color="auto"/>
          <w:left w:val="single" w:sz="4" w:space="4" w:color="auto"/>
          <w:bottom w:val="single" w:sz="4" w:space="1" w:color="auto"/>
          <w:right w:val="single" w:sz="4" w:space="4" w:color="auto"/>
        </w:pBdr>
        <w:rPr>
          <w:bCs/>
          <w:i/>
          <w:iCs/>
          <w:noProof/>
        </w:rPr>
      </w:pPr>
      <w:r w:rsidRPr="00D16D47">
        <w:t>Promote interoperability of data usage and analysis by means of facilitating data sharing and linkage of data</w:t>
      </w:r>
      <w:r w:rsidR="00D16D47">
        <w:t>.</w:t>
      </w:r>
    </w:p>
    <w:p w:rsidR="004F3EAD" w:rsidRPr="0093000D" w:rsidRDefault="004F3EAD" w:rsidP="008E7073">
      <w:pPr>
        <w:pStyle w:val="BodytextAgency"/>
        <w:rPr>
          <w:bCs/>
          <w:noProof/>
        </w:rPr>
      </w:pP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93000D">
        <w:rPr>
          <w:b/>
          <w:bCs/>
          <w:noProof/>
        </w:rPr>
        <w:t>6. External communication</w:t>
      </w:r>
    </w:p>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93000D">
        <w:rPr>
          <w:b/>
          <w:bCs/>
          <w:i/>
          <w:noProof/>
        </w:rPr>
        <w:t>a. Do you think t</w:t>
      </w:r>
      <w:r w:rsidRPr="0093000D">
        <w:rPr>
          <w:b/>
          <w:bCs/>
          <w:i/>
          <w:noProof/>
        </w:rPr>
        <w:t xml:space="preserve">he action in this proposal will require external communication (to people outside the taskforce)? </w:t>
      </w:r>
    </w:p>
    <w:sdt>
      <w:sdtPr>
        <w:rPr>
          <w:bCs/>
          <w:noProof/>
        </w:rPr>
        <w:id w:val="-1979917648"/>
        <w:placeholder>
          <w:docPart w:val="4B58C646EFA7497B8B37EC3B9FA51C3D"/>
        </w:placeholder>
      </w:sdtPr>
      <w:sdtEndPr/>
      <w:sdtConten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93000D">
            <w:rPr>
              <w:bCs/>
              <w:noProof/>
            </w:rPr>
            <w:t>Yes</w:t>
          </w:r>
          <w:r w:rsidR="00D16D47">
            <w:rPr>
              <w:bCs/>
              <w:noProof/>
            </w:rPr>
            <w:t>.</w:t>
          </w:r>
        </w:p>
      </w:sdtContent>
    </w:sd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93000D">
        <w:rPr>
          <w:b/>
          <w:bCs/>
          <w:i/>
          <w:noProof/>
        </w:rPr>
        <w:t>b. If yes, what would be the main messages to communicate (state the key points you would like to get across and/or the main outcome you would like as</w:t>
      </w:r>
      <w:r w:rsidRPr="0093000D">
        <w:rPr>
          <w:b/>
          <w:bCs/>
          <w:i/>
          <w:noProof/>
        </w:rPr>
        <w:t xml:space="preserve"> a result of the communication)? </w:t>
      </w:r>
    </w:p>
    <w:sdt>
      <w:sdtPr>
        <w:rPr>
          <w:bCs/>
          <w:noProof/>
        </w:rPr>
        <w:id w:val="91211501"/>
        <w:placeholder>
          <w:docPart w:val="7096AEA52BDD4CE2BF73E13B658F60A1"/>
        </w:placeholder>
      </w:sdtPr>
      <w:sdtEndPr/>
      <w:sdtConten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93000D">
            <w:rPr>
              <w:bCs/>
              <w:noProof/>
            </w:rPr>
            <w:t>Regulatory data needs for representative high quality data which may be harmonised across Europe</w:t>
          </w:r>
          <w:r w:rsidR="00D16D47">
            <w:rPr>
              <w:bCs/>
              <w:noProof/>
            </w:rPr>
            <w:t>.</w:t>
          </w:r>
        </w:p>
      </w:sdtContent>
    </w:sd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93000D">
        <w:rPr>
          <w:b/>
          <w:bCs/>
          <w:i/>
          <w:noProof/>
        </w:rPr>
        <w:t>c. Who would be the main target audience for these messages (e.g. patients, healthcare professionals, pharma industry, aca</w:t>
      </w:r>
      <w:r w:rsidRPr="0093000D">
        <w:rPr>
          <w:b/>
          <w:bCs/>
          <w:i/>
          <w:noProof/>
        </w:rPr>
        <w:t xml:space="preserve">demia, regulatory agencies </w:t>
      </w:r>
      <w:r w:rsidR="008E7073" w:rsidRPr="0093000D">
        <w:rPr>
          <w:b/>
          <w:bCs/>
          <w:i/>
          <w:noProof/>
        </w:rPr>
        <w:t>etc.</w:t>
      </w:r>
      <w:r w:rsidRPr="0093000D">
        <w:rPr>
          <w:b/>
          <w:bCs/>
          <w:i/>
          <w:noProof/>
        </w:rPr>
        <w:t>)? The audience may be different for the different</w:t>
      </w:r>
      <w:r w:rsidRPr="0093000D">
        <w:rPr>
          <w:bCs/>
          <w:noProof/>
        </w:rPr>
        <w:t xml:space="preserve"> messages.</w:t>
      </w:r>
    </w:p>
    <w:sdt>
      <w:sdtPr>
        <w:rPr>
          <w:bCs/>
          <w:noProof/>
        </w:rPr>
        <w:id w:val="-713654667"/>
        <w:placeholder>
          <w:docPart w:val="5E29A2CC72C74CBA81D5A3818646872F"/>
        </w:placeholder>
      </w:sdtPr>
      <w:sdtEndPr/>
      <w:sdtConten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93000D">
            <w:rPr>
              <w:bCs/>
              <w:noProof/>
            </w:rPr>
            <w:t>Multiple stakeholders</w:t>
          </w:r>
          <w:r w:rsidR="00D16D47">
            <w:rPr>
              <w:bCs/>
              <w:noProof/>
            </w:rPr>
            <w:t>.</w:t>
          </w:r>
        </w:p>
      </w:sdtContent>
    </w:sdt>
    <w:p w:rsidR="004F3EAD" w:rsidRPr="0093000D"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93000D">
        <w:rPr>
          <w:b/>
          <w:bCs/>
          <w:i/>
          <w:noProof/>
        </w:rPr>
        <w:t xml:space="preserve">d. Are there any potentially sensitive issues in this proposal where we should be particularly careful to communicate appropriately and avoid miscommunication (e.g. privacy concerns)? </w:t>
      </w:r>
    </w:p>
    <w:sdt>
      <w:sdtPr>
        <w:rPr>
          <w:bCs/>
          <w:noProof/>
        </w:rPr>
        <w:id w:val="-1422706737"/>
        <w:placeholder>
          <w:docPart w:val="051B2C2E22F84507B3E9C4987574C807"/>
        </w:placeholder>
      </w:sdtPr>
      <w:sdtEndPr/>
      <w:sdtContent>
        <w:p w:rsidR="004F3EAD" w:rsidRPr="0093000D" w:rsidRDefault="001C1C30" w:rsidP="008572A2">
          <w:pPr>
            <w:pStyle w:val="BodytextAgency"/>
            <w:numPr>
              <w:ilvl w:val="0"/>
              <w:numId w:val="100"/>
            </w:numPr>
            <w:pBdr>
              <w:top w:val="single" w:sz="4" w:space="1" w:color="auto"/>
              <w:left w:val="single" w:sz="4" w:space="4" w:color="auto"/>
              <w:bottom w:val="single" w:sz="4" w:space="1" w:color="auto"/>
              <w:right w:val="single" w:sz="4" w:space="4" w:color="auto"/>
            </w:pBdr>
            <w:rPr>
              <w:bCs/>
              <w:noProof/>
            </w:rPr>
          </w:pPr>
          <w:r w:rsidRPr="0093000D">
            <w:rPr>
              <w:bCs/>
              <w:noProof/>
            </w:rPr>
            <w:t xml:space="preserve">Privacy concerns around sharing and linkage of personal health data. </w:t>
          </w:r>
        </w:p>
        <w:p w:rsidR="004F3EAD" w:rsidRPr="0093000D" w:rsidRDefault="001C1C30" w:rsidP="008572A2">
          <w:pPr>
            <w:pStyle w:val="BodytextAgency"/>
            <w:numPr>
              <w:ilvl w:val="0"/>
              <w:numId w:val="100"/>
            </w:numPr>
            <w:pBdr>
              <w:top w:val="single" w:sz="4" w:space="1" w:color="auto"/>
              <w:left w:val="single" w:sz="4" w:space="4" w:color="auto"/>
              <w:bottom w:val="single" w:sz="4" w:space="1" w:color="auto"/>
              <w:right w:val="single" w:sz="4" w:space="4" w:color="auto"/>
            </w:pBdr>
            <w:rPr>
              <w:bCs/>
              <w:noProof/>
            </w:rPr>
          </w:pPr>
          <w:r w:rsidRPr="0093000D">
            <w:rPr>
              <w:bCs/>
              <w:noProof/>
            </w:rPr>
            <w:t>Sustainable financial models are required which will be resource intensive.</w:t>
          </w:r>
        </w:p>
        <w:p w:rsidR="004F3EAD" w:rsidRPr="0093000D" w:rsidRDefault="001C1C30" w:rsidP="008572A2">
          <w:pPr>
            <w:pStyle w:val="BodytextAgency"/>
            <w:numPr>
              <w:ilvl w:val="0"/>
              <w:numId w:val="100"/>
            </w:numPr>
            <w:pBdr>
              <w:top w:val="single" w:sz="4" w:space="1" w:color="auto"/>
              <w:left w:val="single" w:sz="4" w:space="4" w:color="auto"/>
              <w:bottom w:val="single" w:sz="4" w:space="1" w:color="auto"/>
              <w:right w:val="single" w:sz="4" w:space="4" w:color="auto"/>
            </w:pBdr>
            <w:rPr>
              <w:bCs/>
              <w:noProof/>
            </w:rPr>
          </w:pPr>
          <w:r w:rsidRPr="0093000D">
            <w:rPr>
              <w:bCs/>
              <w:noProof/>
            </w:rPr>
            <w:t>Delay in establishing datasets</w:t>
          </w:r>
          <w:r w:rsidR="00D16D47">
            <w:rPr>
              <w:bCs/>
              <w:noProof/>
            </w:rPr>
            <w:t>.</w:t>
          </w:r>
        </w:p>
        <w:p w:rsidR="004F3EAD" w:rsidRPr="00D16D47" w:rsidRDefault="001C1C30" w:rsidP="008572A2">
          <w:pPr>
            <w:pStyle w:val="BodytextAgency"/>
            <w:numPr>
              <w:ilvl w:val="0"/>
              <w:numId w:val="100"/>
            </w:numPr>
            <w:pBdr>
              <w:top w:val="single" w:sz="4" w:space="1" w:color="auto"/>
              <w:left w:val="single" w:sz="4" w:space="4" w:color="auto"/>
              <w:bottom w:val="single" w:sz="4" w:space="1" w:color="auto"/>
              <w:right w:val="single" w:sz="4" w:space="4" w:color="auto"/>
            </w:pBdr>
            <w:rPr>
              <w:bCs/>
              <w:noProof/>
            </w:rPr>
          </w:pPr>
          <w:r w:rsidRPr="0093000D">
            <w:rPr>
              <w:bCs/>
              <w:noProof/>
            </w:rPr>
            <w:t>Access to datasets when established</w:t>
          </w:r>
          <w:r w:rsidR="00D16D47">
            <w:rPr>
              <w:bCs/>
              <w:noProof/>
            </w:rPr>
            <w:t>.</w:t>
          </w:r>
        </w:p>
      </w:sdtContent>
    </w:sdt>
    <w:p w:rsidR="0025099C" w:rsidRPr="0093000D" w:rsidRDefault="001C1C30">
      <w:pPr>
        <w:rPr>
          <w:rFonts w:ascii="Verdana" w:eastAsia="Verdana" w:hAnsi="Verdana" w:cs="Verdana"/>
          <w:noProof/>
          <w:sz w:val="32"/>
          <w:szCs w:val="32"/>
          <w:lang w:val="en-GB" w:eastAsia="en-GB"/>
        </w:rPr>
      </w:pPr>
      <w:r w:rsidRPr="0093000D">
        <w:rPr>
          <w:noProof/>
          <w:lang w:val="en-GB"/>
        </w:rPr>
        <w:br w:type="page"/>
      </w:r>
    </w:p>
    <w:p w:rsidR="0025099C" w:rsidRPr="0079291A" w:rsidRDefault="001C1C30" w:rsidP="0079291A">
      <w:pPr>
        <w:pStyle w:val="No-TOCheadingAgency"/>
        <w:rPr>
          <w:noProof/>
          <w:color w:val="003399"/>
        </w:rPr>
      </w:pPr>
      <w:r w:rsidRPr="0079291A">
        <w:rPr>
          <w:noProof/>
          <w:color w:val="003399"/>
        </w:rPr>
        <w:lastRenderedPageBreak/>
        <w:t>Regulatory Acceptability subgroup rec</w:t>
      </w:r>
      <w:r w:rsidRPr="0079291A">
        <w:rPr>
          <w:noProof/>
          <w:color w:val="003399"/>
        </w:rPr>
        <w:t xml:space="preserve">ommendation: </w:t>
      </w:r>
    </w:p>
    <w:p w:rsidR="0025099C" w:rsidRPr="0079291A" w:rsidRDefault="001C1C30" w:rsidP="0079291A">
      <w:pPr>
        <w:pStyle w:val="HeadingcentredAgency"/>
        <w:jc w:val="left"/>
        <w:rPr>
          <w:noProof/>
        </w:rPr>
      </w:pPr>
      <w:bookmarkStart w:id="20" w:name="_Toc30075774"/>
      <w:r w:rsidRPr="00E91768">
        <w:rPr>
          <w:noProof/>
        </w:rPr>
        <w:t>Modernising the delivery of expert advice, building on the existing working party structure</w:t>
      </w:r>
      <w:bookmarkEnd w:id="20"/>
      <w:r w:rsidRPr="00E91768">
        <w:rPr>
          <w:noProof/>
        </w:rPr>
        <w:t xml:space="preserve"> </w:t>
      </w:r>
    </w:p>
    <w:tbl>
      <w:tblPr>
        <w:tblStyle w:val="TablegridAgencyblack"/>
        <w:tblW w:w="4988" w:type="pct"/>
        <w:tblLayout w:type="fixed"/>
        <w:tblLook w:val="05C0" w:firstRow="0" w:lastRow="1" w:firstColumn="1" w:lastColumn="1" w:noHBand="0" w:noVBand="1"/>
      </w:tblPr>
      <w:tblGrid>
        <w:gridCol w:w="2320"/>
        <w:gridCol w:w="7059"/>
      </w:tblGrid>
      <w:tr w:rsidR="00187F10" w:rsidTr="00187F10">
        <w:tc>
          <w:tcPr>
            <w:tcW w:w="1237" w:type="pct"/>
          </w:tcPr>
          <w:p w:rsidR="0025099C" w:rsidRPr="0079291A" w:rsidRDefault="001C1C30" w:rsidP="0025099C">
            <w:pPr>
              <w:pStyle w:val="BodytextAgency"/>
              <w:rPr>
                <w:bCs/>
                <w:szCs w:val="16"/>
              </w:rPr>
            </w:pPr>
            <w:r w:rsidRPr="0079291A">
              <w:rPr>
                <w:bCs/>
                <w:szCs w:val="16"/>
              </w:rPr>
              <w:t>Strategic goal</w:t>
            </w:r>
          </w:p>
        </w:tc>
        <w:sdt>
          <w:sdtPr>
            <w:rPr>
              <w:bCs/>
              <w:szCs w:val="16"/>
            </w:rPr>
            <w:id w:val="464790604"/>
            <w:placeholder>
              <w:docPart w:val="CFBF26CEC05B4BC9AEAA81EE4A50B8D6"/>
            </w:placeholder>
          </w:sdtPr>
          <w:sdtEndPr/>
          <w:sdtContent>
            <w:tc>
              <w:tcPr>
                <w:tcW w:w="3763" w:type="pct"/>
              </w:tcPr>
              <w:p w:rsidR="0025099C" w:rsidRPr="0079291A" w:rsidRDefault="001C1C30" w:rsidP="0025099C">
                <w:pPr>
                  <w:pStyle w:val="BodytextAgency"/>
                  <w:rPr>
                    <w:bCs/>
                    <w:szCs w:val="16"/>
                  </w:rPr>
                </w:pPr>
                <w:r w:rsidRPr="0079291A">
                  <w:rPr>
                    <w:bCs/>
                    <w:szCs w:val="16"/>
                  </w:rPr>
                  <w:t>Establishing and ensure within the European regulatory network timely availability of Big</w:t>
                </w:r>
                <w:r w:rsidR="003753A2" w:rsidRPr="0079291A">
                  <w:rPr>
                    <w:bCs/>
                    <w:szCs w:val="16"/>
                  </w:rPr>
                  <w:t xml:space="preserve"> </w:t>
                </w:r>
                <w:r w:rsidRPr="0079291A">
                  <w:rPr>
                    <w:bCs/>
                    <w:szCs w:val="16"/>
                  </w:rPr>
                  <w:t xml:space="preserve">Data Expertise required – in order to establish preparedness for (future) regulatory tasks and responsibilities.  </w:t>
                </w:r>
              </w:p>
            </w:tc>
          </w:sdtContent>
        </w:sdt>
      </w:tr>
      <w:tr w:rsidR="00187F10" w:rsidTr="00187F10">
        <w:trPr>
          <w:trHeight w:val="61"/>
        </w:trPr>
        <w:tc>
          <w:tcPr>
            <w:tcW w:w="1237" w:type="pct"/>
          </w:tcPr>
          <w:p w:rsidR="0025099C" w:rsidRPr="0079291A" w:rsidRDefault="001C1C30" w:rsidP="0025099C">
            <w:pPr>
              <w:pStyle w:val="BodytextAgency"/>
              <w:rPr>
                <w:bCs/>
                <w:szCs w:val="16"/>
              </w:rPr>
            </w:pPr>
            <w:r w:rsidRPr="0079291A">
              <w:rPr>
                <w:bCs/>
                <w:szCs w:val="16"/>
              </w:rPr>
              <w:t>Core recommendations</w:t>
            </w:r>
          </w:p>
        </w:tc>
        <w:sdt>
          <w:sdtPr>
            <w:rPr>
              <w:bCs/>
            </w:rPr>
            <w:id w:val="-1031496609"/>
            <w:placeholder>
              <w:docPart w:val="EDBEBBEF832D45EC94DCB2ABF6697378"/>
            </w:placeholder>
          </w:sdtPr>
          <w:sdtEndPr>
            <w:rPr>
              <w:bCs w:val="0"/>
            </w:rPr>
          </w:sdtEndPr>
          <w:sdtContent>
            <w:tc>
              <w:tcPr>
                <w:tcW w:w="3763" w:type="pct"/>
              </w:tcPr>
              <w:p w:rsidR="0025099C" w:rsidRPr="0079291A" w:rsidRDefault="001C1C30" w:rsidP="008572A2">
                <w:pPr>
                  <w:pStyle w:val="BodytextAgency"/>
                  <w:numPr>
                    <w:ilvl w:val="0"/>
                    <w:numId w:val="109"/>
                  </w:numPr>
                </w:pPr>
                <w:r w:rsidRPr="0079291A">
                  <w:t>Formation of a big data steering group for oversight, horizon scanning and to agree data science research priorities</w:t>
                </w:r>
              </w:p>
              <w:p w:rsidR="0025099C" w:rsidRPr="0079291A" w:rsidRDefault="001C1C30" w:rsidP="008572A2">
                <w:pPr>
                  <w:pStyle w:val="BodytextAgency"/>
                  <w:numPr>
                    <w:ilvl w:val="0"/>
                    <w:numId w:val="109"/>
                  </w:numPr>
                </w:pPr>
                <w:r w:rsidRPr="0079291A">
                  <w:t>Modernise the delivery of expert advice. Build on the existing working party structure to establish a Methodologies Working Party that encompasses biostatistics, modelling and simulation, extrapolation, pharmacokinetics, real world data, epidemiology and a</w:t>
                </w:r>
                <w:r w:rsidRPr="0079291A">
                  <w:t xml:space="preserve">dvanced analytics, and establish an Omics Working Party that builds on and reinforces the existing pharmacogenomics group. </w:t>
                </w:r>
              </w:p>
              <w:p w:rsidR="0025099C" w:rsidRPr="0079291A" w:rsidRDefault="001C1C30" w:rsidP="008572A2">
                <w:pPr>
                  <w:pStyle w:val="BodytextAgency"/>
                  <w:numPr>
                    <w:ilvl w:val="0"/>
                    <w:numId w:val="109"/>
                  </w:numPr>
                </w:pPr>
                <w:r w:rsidRPr="0079291A">
                  <w:t>Ensure data are managed and analysed within a secure and ethical governance framework. Engage with initiatives on the implementation</w:t>
                </w:r>
                <w:r w:rsidRPr="0079291A">
                  <w:t xml:space="preserve"> of EU data protection regulations to deliver data protection by design, engage with patients and healthcare professionals on data governance, and establish an Ethics Advisory Committee.</w:t>
                </w:r>
              </w:p>
            </w:tc>
          </w:sdtContent>
        </w:sdt>
      </w:tr>
      <w:tr w:rsidR="00187F10" w:rsidTr="00187F10">
        <w:tc>
          <w:tcPr>
            <w:tcW w:w="1237" w:type="pct"/>
          </w:tcPr>
          <w:p w:rsidR="0025099C" w:rsidRPr="00CD65E6" w:rsidRDefault="001C1C30" w:rsidP="0025099C">
            <w:pPr>
              <w:pStyle w:val="BodytextAgency"/>
              <w:rPr>
                <w:bCs/>
                <w:szCs w:val="16"/>
              </w:rPr>
            </w:pPr>
            <w:r w:rsidRPr="00CD65E6">
              <w:rPr>
                <w:bCs/>
                <w:szCs w:val="16"/>
              </w:rPr>
              <w:t>Subgroup relevance</w:t>
            </w:r>
          </w:p>
        </w:tc>
        <w:sdt>
          <w:sdtPr>
            <w:rPr>
              <w:bCs/>
              <w:szCs w:val="16"/>
            </w:rPr>
            <w:id w:val="1521203931"/>
            <w:placeholder>
              <w:docPart w:val="13DB63BB8C9B4F21811D197BDBCA6B97"/>
            </w:placeholder>
          </w:sdtPr>
          <w:sdtEndPr/>
          <w:sdtContent>
            <w:tc>
              <w:tcPr>
                <w:tcW w:w="3763" w:type="pct"/>
              </w:tcPr>
              <w:p w:rsidR="0025099C" w:rsidRPr="00CD65E6" w:rsidRDefault="001C1C30" w:rsidP="0025099C">
                <w:pPr>
                  <w:pStyle w:val="BodytextAgency"/>
                  <w:rPr>
                    <w:bCs/>
                    <w:szCs w:val="16"/>
                  </w:rPr>
                </w:pPr>
                <w:r w:rsidRPr="00CD65E6">
                  <w:rPr>
                    <w:bCs/>
                    <w:szCs w:val="16"/>
                  </w:rPr>
                  <w:t>Regulatory Acceptability</w:t>
                </w:r>
                <w:r w:rsidR="00CD65E6">
                  <w:rPr>
                    <w:bCs/>
                    <w:szCs w:val="16"/>
                  </w:rPr>
                  <w:t>.</w:t>
                </w:r>
              </w:p>
            </w:tc>
          </w:sdtContent>
        </w:sdt>
      </w:tr>
      <w:tr w:rsidR="00187F10" w:rsidTr="00187F10">
        <w:tc>
          <w:tcPr>
            <w:tcW w:w="1237" w:type="pct"/>
          </w:tcPr>
          <w:p w:rsidR="0025099C" w:rsidRPr="00CD65E6" w:rsidRDefault="001C1C30" w:rsidP="0025099C">
            <w:pPr>
              <w:pStyle w:val="BodytextAgency"/>
              <w:rPr>
                <w:bCs/>
                <w:szCs w:val="16"/>
              </w:rPr>
            </w:pPr>
            <w:r w:rsidRPr="00CD65E6">
              <w:rPr>
                <w:bCs/>
                <w:szCs w:val="16"/>
              </w:rPr>
              <w:t>Potential collaborators</w:t>
            </w:r>
          </w:p>
        </w:tc>
        <w:sdt>
          <w:sdtPr>
            <w:rPr>
              <w:bCs/>
              <w:szCs w:val="16"/>
            </w:rPr>
            <w:id w:val="-1237088216"/>
            <w:placeholder>
              <w:docPart w:val="064A35CBA1904BCDA5D05F898F8CCA68"/>
            </w:placeholder>
          </w:sdtPr>
          <w:sdtEndPr/>
          <w:sdtContent>
            <w:tc>
              <w:tcPr>
                <w:tcW w:w="3763" w:type="pct"/>
              </w:tcPr>
              <w:p w:rsidR="0025099C" w:rsidRPr="00CD65E6" w:rsidRDefault="001C1C30" w:rsidP="0025099C">
                <w:pPr>
                  <w:pStyle w:val="BodytextAgency"/>
                  <w:rPr>
                    <w:bCs/>
                    <w:szCs w:val="16"/>
                  </w:rPr>
                </w:pPr>
                <w:r w:rsidRPr="00CD65E6">
                  <w:rPr>
                    <w:bCs/>
                    <w:szCs w:val="16"/>
                  </w:rPr>
                  <w:t>Data Analytics subgroup</w:t>
                </w:r>
                <w:r w:rsidR="00CD65E6">
                  <w:rPr>
                    <w:bCs/>
                    <w:szCs w:val="16"/>
                  </w:rPr>
                  <w:t>.</w:t>
                </w:r>
              </w:p>
            </w:tc>
          </w:sdtContent>
        </w:sdt>
      </w:tr>
      <w:tr w:rsidR="00187F10" w:rsidTr="00187F10">
        <w:tc>
          <w:tcPr>
            <w:tcW w:w="1237" w:type="pct"/>
          </w:tcPr>
          <w:p w:rsidR="0025099C" w:rsidRPr="00CD65E6" w:rsidRDefault="001C1C30" w:rsidP="0025099C">
            <w:pPr>
              <w:pStyle w:val="BodytextAgency"/>
              <w:rPr>
                <w:bCs/>
                <w:szCs w:val="16"/>
              </w:rPr>
            </w:pPr>
            <w:r w:rsidRPr="00CD65E6">
              <w:rPr>
                <w:bCs/>
                <w:szCs w:val="16"/>
              </w:rPr>
              <w:t>Data source/accessibility</w:t>
            </w:r>
          </w:p>
        </w:tc>
        <w:sdt>
          <w:sdtPr>
            <w:rPr>
              <w:bCs/>
              <w:szCs w:val="16"/>
            </w:rPr>
            <w:id w:val="-791131679"/>
            <w:placeholder>
              <w:docPart w:val="064A35CBA1904BCDA5D05F898F8CCA68"/>
            </w:placeholder>
          </w:sdtPr>
          <w:sdtEndPr/>
          <w:sdtContent>
            <w:tc>
              <w:tcPr>
                <w:tcW w:w="3763" w:type="pct"/>
              </w:tcPr>
              <w:p w:rsidR="0025099C" w:rsidRPr="00CD65E6" w:rsidRDefault="001C1C30" w:rsidP="0025099C">
                <w:pPr>
                  <w:pStyle w:val="BodytextAgency"/>
                  <w:rPr>
                    <w:bCs/>
                    <w:szCs w:val="16"/>
                  </w:rPr>
                </w:pPr>
                <w:r w:rsidRPr="00CD65E6">
                  <w:rPr>
                    <w:bCs/>
                    <w:szCs w:val="16"/>
                  </w:rPr>
                  <w:t>All data domains</w:t>
                </w:r>
                <w:r w:rsidR="00CD65E6">
                  <w:rPr>
                    <w:bCs/>
                    <w:szCs w:val="16"/>
                  </w:rPr>
                  <w:t>.</w:t>
                </w:r>
              </w:p>
            </w:tc>
          </w:sdtContent>
        </w:sdt>
      </w:tr>
      <w:tr w:rsidR="00187F10" w:rsidTr="00187F10">
        <w:tc>
          <w:tcPr>
            <w:tcW w:w="1237" w:type="pct"/>
          </w:tcPr>
          <w:p w:rsidR="0025099C" w:rsidRPr="00CD65E6" w:rsidRDefault="001C1C30" w:rsidP="0025099C">
            <w:pPr>
              <w:pStyle w:val="TabletextrowsAgency"/>
              <w:rPr>
                <w:rFonts w:eastAsia="Verdana"/>
                <w:bCs/>
                <w:szCs w:val="16"/>
              </w:rPr>
            </w:pPr>
            <w:r w:rsidRPr="00CD65E6">
              <w:rPr>
                <w:rFonts w:eastAsia="Verdana"/>
                <w:bCs/>
                <w:szCs w:val="16"/>
              </w:rPr>
              <w:t>Data privacy issues</w:t>
            </w:r>
          </w:p>
        </w:tc>
        <w:sdt>
          <w:sdtPr>
            <w:rPr>
              <w:szCs w:val="16"/>
            </w:rPr>
            <w:id w:val="-1632174138"/>
            <w:placeholder>
              <w:docPart w:val="064A35CBA1904BCDA5D05F898F8CCA68"/>
            </w:placeholder>
          </w:sdtPr>
          <w:sdtEndPr/>
          <w:sdtContent>
            <w:tc>
              <w:tcPr>
                <w:tcW w:w="3763" w:type="pct"/>
              </w:tcPr>
              <w:p w:rsidR="0025099C" w:rsidRPr="00CD65E6" w:rsidRDefault="001C1C30" w:rsidP="0025099C">
                <w:pPr>
                  <w:pStyle w:val="TabletextrowsAgency"/>
                  <w:rPr>
                    <w:szCs w:val="16"/>
                  </w:rPr>
                </w:pPr>
                <w:r w:rsidRPr="00CD65E6">
                  <w:rPr>
                    <w:szCs w:val="16"/>
                  </w:rPr>
                  <w:t>If, only indirectly</w:t>
                </w:r>
                <w:r w:rsidR="00CD65E6">
                  <w:rPr>
                    <w:szCs w:val="16"/>
                  </w:rPr>
                  <w:t>.</w:t>
                </w:r>
              </w:p>
            </w:tc>
          </w:sdtContent>
        </w:sdt>
      </w:tr>
    </w:tbl>
    <w:p w:rsidR="0025099C" w:rsidRPr="0079291A" w:rsidRDefault="0025099C" w:rsidP="0025099C">
      <w:pPr>
        <w:pStyle w:val="BodytextAgency"/>
      </w:pPr>
    </w:p>
    <w:p w:rsidR="0025099C" w:rsidRPr="0079291A" w:rsidRDefault="001C1C30" w:rsidP="008572A2">
      <w:pPr>
        <w:pStyle w:val="BodytextAgency"/>
        <w:numPr>
          <w:ilvl w:val="0"/>
          <w:numId w:val="116"/>
        </w:numPr>
        <w:pBdr>
          <w:top w:val="single" w:sz="4" w:space="1" w:color="auto"/>
          <w:left w:val="single" w:sz="4" w:space="4" w:color="auto"/>
          <w:bottom w:val="single" w:sz="4" w:space="0" w:color="auto"/>
          <w:right w:val="single" w:sz="4" w:space="4" w:color="auto"/>
        </w:pBdr>
        <w:rPr>
          <w:b/>
          <w:bCs/>
        </w:rPr>
      </w:pPr>
      <w:r w:rsidRPr="0079291A">
        <w:rPr>
          <w:b/>
          <w:bCs/>
        </w:rPr>
        <w:t>Topic description</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i/>
        </w:rPr>
        <w:t>Brief statement of perceived problem:</w:t>
      </w:r>
    </w:p>
    <w:sdt>
      <w:sdtPr>
        <w:rPr>
          <w:bCs/>
        </w:rPr>
        <w:id w:val="-1159465323"/>
        <w:placeholder>
          <w:docPart w:val="23B455FBB72E499BADB05F69635AE692"/>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The upcoming use of </w:t>
          </w:r>
          <w:r w:rsidR="003753A2" w:rsidRPr="0079291A">
            <w:rPr>
              <w:bCs/>
            </w:rPr>
            <w:t>Big Data</w:t>
          </w:r>
          <w:r w:rsidRPr="0079291A">
            <w:rPr>
              <w:bCs/>
            </w:rPr>
            <w:t xml:space="preserve"> strategies, as the use of AI or algorithm driven analytical methods, holds huge promises for improving development and use of medicinal products as well as their manufacturing.</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New data sources such as proteomics data, holding great promises for improving</w:t>
          </w:r>
          <w:r w:rsidRPr="0079291A">
            <w:rPr>
              <w:bCs/>
            </w:rPr>
            <w:t xml:space="preserve"> the development of new treatments and healthcare. However, requirements on data quality and new standards have to be defined for their use in the regulatory context.</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The nature of the knowledge needed will require establishing additional and appropriate e</w:t>
          </w:r>
          <w:r w:rsidRPr="0079291A">
            <w:rPr>
              <w:bCs/>
            </w:rPr>
            <w:t xml:space="preserve">xpertise within the European regulatory network. The structure of existing working parties, SAGs and committees has to be revised and extended in order to deliver the expert advice needed for the implementation of the core tasks of the </w:t>
          </w:r>
          <w:r w:rsidR="003753A2" w:rsidRPr="0079291A">
            <w:rPr>
              <w:bCs/>
            </w:rPr>
            <w:t>European</w:t>
          </w:r>
          <w:r w:rsidRPr="0079291A">
            <w:rPr>
              <w:bCs/>
            </w:rPr>
            <w:t xml:space="preserve"> regulatory </w:t>
          </w:r>
          <w:r w:rsidRPr="0079291A">
            <w:rPr>
              <w:bCs/>
            </w:rPr>
            <w:t>system.</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i/>
        </w:rPr>
        <w:t>What are the main technical and scientific issues to be addressed?</w:t>
      </w:r>
    </w:p>
    <w:sdt>
      <w:sdtPr>
        <w:rPr>
          <w:bCs/>
        </w:rPr>
        <w:id w:val="-764226335"/>
        <w:placeholder>
          <w:docPart w:val="5EEC43465ADE4E72B145A57498D02F4C"/>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There are three main tasks are proposed by this initiative:</w:t>
          </w:r>
        </w:p>
        <w:p w:rsidR="0025099C" w:rsidRPr="0079291A" w:rsidRDefault="001C1C30" w:rsidP="008572A2">
          <w:pPr>
            <w:pStyle w:val="BodytextAgency"/>
            <w:numPr>
              <w:ilvl w:val="0"/>
              <w:numId w:val="110"/>
            </w:numPr>
            <w:pBdr>
              <w:top w:val="single" w:sz="4" w:space="1" w:color="auto"/>
              <w:left w:val="single" w:sz="4" w:space="4" w:color="auto"/>
              <w:bottom w:val="single" w:sz="4" w:space="0" w:color="auto"/>
              <w:right w:val="single" w:sz="4" w:space="4" w:color="auto"/>
            </w:pBdr>
            <w:rPr>
              <w:bCs/>
            </w:rPr>
          </w:pPr>
          <w:r w:rsidRPr="0079291A">
            <w:rPr>
              <w:bCs/>
            </w:rPr>
            <w:lastRenderedPageBreak/>
            <w:t xml:space="preserve">Establishment of the </w:t>
          </w:r>
          <w:r w:rsidRPr="0079291A">
            <w:rPr>
              <w:bCs/>
              <w:i/>
            </w:rPr>
            <w:t>HMA-EMA Big Data Steering Group</w:t>
          </w:r>
          <w:r w:rsidRPr="0079291A">
            <w:rPr>
              <w:bCs/>
            </w:rPr>
            <w:t xml:space="preserve"> to guide implementation of the BDTF recommendations</w:t>
          </w:r>
          <w:r w:rsidR="003721CE">
            <w:rPr>
              <w:bCs/>
            </w:rPr>
            <w:t>.</w:t>
          </w:r>
        </w:p>
        <w:p w:rsidR="0025099C" w:rsidRPr="0079291A" w:rsidRDefault="001C1C30" w:rsidP="008572A2">
          <w:pPr>
            <w:pStyle w:val="BodytextAgency"/>
            <w:numPr>
              <w:ilvl w:val="0"/>
              <w:numId w:val="110"/>
            </w:numPr>
            <w:pBdr>
              <w:top w:val="single" w:sz="4" w:space="1" w:color="auto"/>
              <w:left w:val="single" w:sz="4" w:space="4" w:color="auto"/>
              <w:bottom w:val="single" w:sz="4" w:space="0" w:color="auto"/>
              <w:right w:val="single" w:sz="4" w:space="4" w:color="auto"/>
            </w:pBdr>
            <w:rPr>
              <w:bCs/>
            </w:rPr>
          </w:pPr>
          <w:r w:rsidRPr="0079291A">
            <w:rPr>
              <w:bCs/>
            </w:rPr>
            <w:t>Reorganisatio</w:t>
          </w:r>
          <w:r w:rsidRPr="0079291A">
            <w:rPr>
              <w:bCs/>
            </w:rPr>
            <w:t>n of two existing working parties (</w:t>
          </w:r>
          <w:r w:rsidRPr="0079291A">
            <w:rPr>
              <w:bCs/>
              <w:i/>
            </w:rPr>
            <w:t>Methodologies Working Party</w:t>
          </w:r>
          <w:r w:rsidRPr="0079291A">
            <w:rPr>
              <w:bCs/>
            </w:rPr>
            <w:t xml:space="preserve">, </w:t>
          </w:r>
          <w:r w:rsidRPr="0079291A">
            <w:rPr>
              <w:bCs/>
              <w:i/>
            </w:rPr>
            <w:t>Omics Working Party</w:t>
          </w:r>
          <w:r w:rsidRPr="0079291A">
            <w:rPr>
              <w:bCs/>
            </w:rPr>
            <w:t xml:space="preserve">,), building on the existing working party structure. </w:t>
          </w:r>
        </w:p>
        <w:p w:rsidR="0025099C" w:rsidRPr="003721CE" w:rsidRDefault="001C1C30" w:rsidP="008572A2">
          <w:pPr>
            <w:pStyle w:val="BodytextAgency"/>
            <w:numPr>
              <w:ilvl w:val="0"/>
              <w:numId w:val="110"/>
            </w:numPr>
            <w:pBdr>
              <w:top w:val="single" w:sz="4" w:space="1" w:color="auto"/>
              <w:left w:val="single" w:sz="4" w:space="4" w:color="auto"/>
              <w:bottom w:val="single" w:sz="4" w:space="0" w:color="auto"/>
              <w:right w:val="single" w:sz="4" w:space="4" w:color="auto"/>
            </w:pBdr>
            <w:rPr>
              <w:bCs/>
            </w:rPr>
          </w:pPr>
          <w:r w:rsidRPr="0079291A">
            <w:rPr>
              <w:bCs/>
            </w:rPr>
            <w:t>Establishment of the</w:t>
          </w:r>
          <w:r w:rsidRPr="0079291A">
            <w:rPr>
              <w:bCs/>
              <w:i/>
            </w:rPr>
            <w:t xml:space="preserve"> Ethics Advisory Committee</w:t>
          </w:r>
          <w:r w:rsidR="003721CE">
            <w:rPr>
              <w:bCs/>
              <w:i/>
            </w:rPr>
            <w:t>.</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Detailed information is provided in the objectives section below.</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i/>
        </w:rPr>
        <w:t>Id</w:t>
      </w:r>
      <w:r w:rsidRPr="0079291A">
        <w:rPr>
          <w:bCs/>
          <w:i/>
        </w:rPr>
        <w:t xml:space="preserve">entifying what data is required </w:t>
      </w:r>
    </w:p>
    <w:sdt>
      <w:sdtPr>
        <w:rPr>
          <w:bCs/>
        </w:rPr>
        <w:id w:val="-1842618050"/>
        <w:placeholder>
          <w:docPart w:val="E1BC68072B184A3BBF14D2A386453789"/>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The identification of required additional expertise will become a continuous activity, as this a fast moving field and modifications may become necessary over time.</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The current relevant information about additional required</w:t>
          </w:r>
          <w:r w:rsidRPr="0079291A">
            <w:rPr>
              <w:bCs/>
            </w:rPr>
            <w:t xml:space="preserve"> ‘</w:t>
          </w:r>
          <w:r w:rsidR="003753A2" w:rsidRPr="0079291A">
            <w:rPr>
              <w:bCs/>
            </w:rPr>
            <w:t>Big Data</w:t>
          </w:r>
          <w:r w:rsidRPr="0079291A">
            <w:rPr>
              <w:bCs/>
            </w:rPr>
            <w:t>’ expertise can sourced from this report and additional reports issued by the subgroups of the BDTF.</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An analysis of the expertise and capacities of existing </w:t>
          </w:r>
          <w:r w:rsidR="003753A2" w:rsidRPr="0079291A">
            <w:rPr>
              <w:bCs/>
            </w:rPr>
            <w:t>committees</w:t>
          </w:r>
          <w:r w:rsidRPr="0079291A">
            <w:rPr>
              <w:bCs/>
            </w:rPr>
            <w:t xml:space="preserve"> SAGs and WP </w:t>
          </w:r>
          <w:r w:rsidR="003753A2" w:rsidRPr="0079291A">
            <w:rPr>
              <w:bCs/>
            </w:rPr>
            <w:t>is available</w:t>
          </w:r>
          <w:r w:rsidRPr="0079291A">
            <w:rPr>
              <w:bCs/>
            </w:rPr>
            <w:t xml:space="preserve"> from EMA sources. </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Objective and expected outcome of proposed recommendation:</w:t>
      </w:r>
    </w:p>
    <w:sdt>
      <w:sdtPr>
        <w:rPr>
          <w:bCs/>
        </w:rPr>
        <w:id w:val="-1860965379"/>
        <w:placeholder>
          <w:docPart w:val="064A35CBA1904BCDA5D05F898F8CCA68"/>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Objectives</w:t>
          </w:r>
        </w:p>
        <w:p w:rsidR="0025099C" w:rsidRPr="0079291A" w:rsidRDefault="001C1C30" w:rsidP="008572A2">
          <w:pPr>
            <w:pStyle w:val="BodytextAgency"/>
            <w:numPr>
              <w:ilvl w:val="0"/>
              <w:numId w:val="111"/>
            </w:numPr>
            <w:pBdr>
              <w:top w:val="single" w:sz="4" w:space="1" w:color="auto"/>
              <w:left w:val="single" w:sz="4" w:space="4" w:color="auto"/>
              <w:bottom w:val="single" w:sz="4" w:space="1" w:color="auto"/>
              <w:right w:val="single" w:sz="4" w:space="4" w:color="auto"/>
            </w:pBdr>
            <w:rPr>
              <w:bCs/>
            </w:rPr>
          </w:pPr>
          <w:r w:rsidRPr="0079291A">
            <w:rPr>
              <w:bCs/>
            </w:rPr>
            <w:t xml:space="preserve">Establishment of the </w:t>
          </w:r>
          <w:r w:rsidRPr="0079291A">
            <w:rPr>
              <w:b/>
              <w:bCs/>
              <w:i/>
            </w:rPr>
            <w:t>HMA-EMA Big Data Steering Group</w:t>
          </w:r>
          <w:r w:rsidRPr="0079291A">
            <w:rPr>
              <w:bCs/>
            </w:rPr>
            <w:t xml:space="preserve"> to guide implementation of the BDTF recommendations</w:t>
          </w:r>
          <w:r w:rsidR="003721CE">
            <w:rPr>
              <w:bCs/>
            </w:rPr>
            <w:t>.</w:t>
          </w:r>
        </w:p>
        <w:p w:rsidR="0025099C" w:rsidRPr="0079291A" w:rsidRDefault="001C1C30" w:rsidP="008572A2">
          <w:pPr>
            <w:pStyle w:val="BodytextAgency"/>
            <w:numPr>
              <w:ilvl w:val="0"/>
              <w:numId w:val="111"/>
            </w:numPr>
            <w:pBdr>
              <w:top w:val="single" w:sz="4" w:space="1" w:color="auto"/>
              <w:left w:val="single" w:sz="4" w:space="4" w:color="auto"/>
              <w:bottom w:val="single" w:sz="4" w:space="1" w:color="auto"/>
              <w:right w:val="single" w:sz="4" w:space="4" w:color="auto"/>
            </w:pBdr>
            <w:rPr>
              <w:bCs/>
            </w:rPr>
          </w:pPr>
          <w:r w:rsidRPr="0079291A">
            <w:rPr>
              <w:bCs/>
            </w:rPr>
            <w:t>Reorganisation of two existing working parties (</w:t>
          </w:r>
          <w:r w:rsidRPr="0079291A">
            <w:rPr>
              <w:bCs/>
              <w:i/>
            </w:rPr>
            <w:t>Methodologies Working Party</w:t>
          </w:r>
          <w:r w:rsidRPr="0079291A">
            <w:rPr>
              <w:bCs/>
            </w:rPr>
            <w:t xml:space="preserve">, </w:t>
          </w:r>
          <w:r w:rsidRPr="0079291A">
            <w:rPr>
              <w:bCs/>
              <w:i/>
            </w:rPr>
            <w:t>Omics Working Party</w:t>
          </w:r>
          <w:r w:rsidRPr="0079291A">
            <w:rPr>
              <w:bCs/>
            </w:rPr>
            <w:t xml:space="preserve">), building on the existing working party structure. </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Establishing a </w:t>
          </w:r>
          <w:r w:rsidRPr="0079291A">
            <w:rPr>
              <w:b/>
              <w:bCs/>
              <w:i/>
            </w:rPr>
            <w:t>Methodologies Working Party</w:t>
          </w:r>
          <w:r w:rsidRPr="0079291A">
            <w:rPr>
              <w:bCs/>
            </w:rPr>
            <w:t xml:space="preserve"> that encompasses biostatistics, modelling and simulation, extrapolation, pharmacokinetics, real world data, epidemiology and advanced analyt</w:t>
          </w:r>
          <w:r w:rsidRPr="0079291A">
            <w:rPr>
              <w:bCs/>
            </w:rPr>
            <w:t>ics (bioinformatics, algorithms, ML and AI)</w:t>
          </w:r>
          <w:r w:rsidR="003721CE">
            <w:rPr>
              <w:bCs/>
            </w:rPr>
            <w:t>.</w:t>
          </w:r>
          <w:r w:rsidRPr="0079291A">
            <w:rPr>
              <w:bCs/>
            </w:rPr>
            <w:t xml:space="preserve"> </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Establishing an </w:t>
          </w:r>
          <w:r w:rsidRPr="0079291A">
            <w:rPr>
              <w:b/>
              <w:bCs/>
              <w:i/>
            </w:rPr>
            <w:t>Omics Working Party</w:t>
          </w:r>
          <w:r w:rsidRPr="0079291A">
            <w:rPr>
              <w:bCs/>
            </w:rPr>
            <w:t xml:space="preserve"> that builds on and reinforces the existing pharmacogenomics group.</w:t>
          </w:r>
        </w:p>
        <w:p w:rsidR="0025099C" w:rsidRPr="0079291A" w:rsidRDefault="001C1C30" w:rsidP="008572A2">
          <w:pPr>
            <w:pStyle w:val="BodytextAgency"/>
            <w:numPr>
              <w:ilvl w:val="0"/>
              <w:numId w:val="111"/>
            </w:numPr>
            <w:pBdr>
              <w:top w:val="single" w:sz="4" w:space="1" w:color="auto"/>
              <w:left w:val="single" w:sz="4" w:space="4" w:color="auto"/>
              <w:bottom w:val="single" w:sz="4" w:space="1" w:color="auto"/>
              <w:right w:val="single" w:sz="4" w:space="4" w:color="auto"/>
            </w:pBdr>
            <w:rPr>
              <w:bCs/>
            </w:rPr>
          </w:pPr>
          <w:r w:rsidRPr="0079291A">
            <w:rPr>
              <w:bCs/>
            </w:rPr>
            <w:t>Establishment of new</w:t>
          </w:r>
          <w:r w:rsidRPr="0079291A">
            <w:rPr>
              <w:bCs/>
              <w:i/>
            </w:rPr>
            <w:t xml:space="preserve"> Ethics Advisory Committee</w:t>
          </w:r>
          <w:r w:rsidR="003721CE">
            <w:rPr>
              <w:bCs/>
              <w:i/>
            </w:rPr>
            <w:t>.</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The new </w:t>
          </w:r>
          <w:r w:rsidRPr="0079291A">
            <w:rPr>
              <w:b/>
              <w:bCs/>
              <w:i/>
            </w:rPr>
            <w:t>Ethics Advisory Committee</w:t>
          </w:r>
          <w:r w:rsidRPr="0079291A">
            <w:rPr>
              <w:bCs/>
            </w:rPr>
            <w:t xml:space="preserve"> will to ensure data are m</w:t>
          </w:r>
          <w:r w:rsidRPr="0079291A">
            <w:rPr>
              <w:bCs/>
            </w:rPr>
            <w:t xml:space="preserve">anagement and analysis are implemented within a secure and legally compliant ethical governance framework. </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Expected outcome: </w:t>
          </w:r>
        </w:p>
        <w:sdt>
          <w:sdtPr>
            <w:rPr>
              <w:bCs/>
            </w:rPr>
            <w:id w:val="-907063622"/>
            <w:placeholder>
              <w:docPart w:val="52B4E5B1ACD4423B912BD22926B24219"/>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t>By</w:t>
              </w:r>
              <w:r w:rsidRPr="0079291A">
                <w:rPr>
                  <w:bCs/>
                </w:rPr>
                <w:t xml:space="preserve"> implementing this </w:t>
              </w:r>
              <w:r w:rsidR="003753A2" w:rsidRPr="0079291A">
                <w:rPr>
                  <w:bCs/>
                </w:rPr>
                <w:t>proposal,</w:t>
              </w:r>
              <w:r w:rsidRPr="0079291A">
                <w:rPr>
                  <w:bCs/>
                </w:rPr>
                <w:t xml:space="preserve"> the European regulatory system will ensure preparedness for future tasks and responsibilities in t</w:t>
              </w:r>
              <w:r w:rsidRPr="0079291A">
                <w:rPr>
                  <w:bCs/>
                </w:rPr>
                <w:t xml:space="preserve">he context of Big Data. Furthermore, with these initiatives the European regulators ensure an innovation-friendly environment for the development of novel treatments, for the benefit of patients and for strengthening European competitiveness. </w:t>
              </w:r>
            </w:p>
          </w:sdtContent>
        </w:sdt>
      </w:sdtContent>
    </w:sdt>
    <w:sdt>
      <w:sdtPr>
        <w:rPr>
          <w:bCs/>
        </w:rPr>
        <w:id w:val="-149599355"/>
        <w:placeholder>
          <w:docPart w:val="064A35CBA1904BCDA5D05F898F8CCA68"/>
        </w:placeholder>
      </w:sdtPr>
      <w:sdtEndPr/>
      <w:sdtContent>
        <w:p w:rsidR="0025099C" w:rsidRPr="0079291A" w:rsidRDefault="001C1C30" w:rsidP="008572A2">
          <w:pPr>
            <w:pStyle w:val="BodytextAgency"/>
            <w:numPr>
              <w:ilvl w:val="0"/>
              <w:numId w:val="117"/>
            </w:numPr>
            <w:pBdr>
              <w:top w:val="single" w:sz="4" w:space="1" w:color="auto"/>
              <w:left w:val="single" w:sz="4" w:space="4" w:color="auto"/>
              <w:bottom w:val="single" w:sz="4" w:space="0" w:color="auto"/>
              <w:right w:val="single" w:sz="4" w:space="4" w:color="auto"/>
            </w:pBdr>
            <w:rPr>
              <w:b/>
              <w:bCs/>
            </w:rPr>
          </w:pPr>
          <w:r w:rsidRPr="0079291A">
            <w:rPr>
              <w:b/>
              <w:bCs/>
            </w:rPr>
            <w:t>Strategi</w:t>
          </w:r>
          <w:r w:rsidRPr="0079291A">
            <w:rPr>
              <w:b/>
              <w:bCs/>
            </w:rPr>
            <w:t>c Importance of Topic</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 xml:space="preserve">a. </w:t>
          </w:r>
          <w:r w:rsidRPr="0079291A">
            <w:rPr>
              <w:b/>
              <w:bCs/>
              <w:i/>
            </w:rPr>
            <w:t>How does the proposal potentially prepare regulatory organisations to cope with future innovation? Which areas of regulatory science are most likely to benefit from the recommendation?</w:t>
          </w:r>
        </w:p>
        <w:sdt>
          <w:sdtPr>
            <w:rPr>
              <w:bCs/>
            </w:rPr>
            <w:id w:val="-140426994"/>
            <w:placeholder>
              <w:docPart w:val="9848E5999C314F9B80B89001B90179AB"/>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As </w:t>
              </w:r>
              <w:r w:rsidR="003753A2" w:rsidRPr="0079291A">
                <w:rPr>
                  <w:bCs/>
                </w:rPr>
                <w:t>Big Data,</w:t>
              </w:r>
              <w:r w:rsidRPr="0079291A">
                <w:rPr>
                  <w:bCs/>
                </w:rPr>
                <w:t xml:space="preserve"> strategies and AI are versatile tools and can be applied for a broad variety of tasks and objective to address research questions or to be used in the (clinical) development and application or </w:t>
              </w:r>
              <w:r w:rsidRPr="0079291A">
                <w:rPr>
                  <w:bCs/>
                </w:rPr>
                <w:lastRenderedPageBreak/>
                <w:t>the manufacturing of medicinal products. Thus, NCAs, EMA and f</w:t>
              </w:r>
              <w:r w:rsidRPr="0079291A">
                <w:rPr>
                  <w:bCs/>
                </w:rPr>
                <w:t>urther relevant regulatory organisations are concerned.</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The maturity of used </w:t>
              </w:r>
              <w:r w:rsidR="003753A2" w:rsidRPr="0079291A">
                <w:rPr>
                  <w:bCs/>
                </w:rPr>
                <w:t>Big Data</w:t>
              </w:r>
              <w:r w:rsidRPr="0079291A">
                <w:rPr>
                  <w:bCs/>
                </w:rPr>
                <w:t xml:space="preserve"> strategies and AI methods is different for different applications. Currently, </w:t>
              </w:r>
              <w:r w:rsidR="003753A2" w:rsidRPr="0079291A">
                <w:rPr>
                  <w:bCs/>
                </w:rPr>
                <w:t>Big Data</w:t>
              </w:r>
              <w:r w:rsidRPr="0079291A">
                <w:rPr>
                  <w:bCs/>
                </w:rPr>
                <w:t xml:space="preserve"> strategies and AI methods are predominantly used in research, but first regulatory </w:t>
              </w:r>
              <w:r w:rsidRPr="0079291A">
                <w:rPr>
                  <w:bCs/>
                </w:rPr>
                <w:t>use cases are evolving such as algorithm driven methods are used in the manufacturing of medicinal products. Thus, for these areas a benefit of improved ‘</w:t>
              </w:r>
              <w:r w:rsidR="003753A2" w:rsidRPr="0079291A">
                <w:rPr>
                  <w:bCs/>
                </w:rPr>
                <w:t>Big Data</w:t>
              </w:r>
              <w:r w:rsidRPr="0079291A">
                <w:rPr>
                  <w:bCs/>
                </w:rPr>
                <w:t>’ expertise is expected to have a benefit even in short- and mid-term.</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However, the promises h</w:t>
              </w:r>
              <w:r w:rsidRPr="0079291A">
                <w:rPr>
                  <w:bCs/>
                </w:rPr>
                <w:t xml:space="preserve">old by these innovative technologies are huge. Thus, areas -such as the use of omics methods for the analysis of (Prote) Omics data- may not be mature enough in the moment. </w:t>
              </w:r>
              <w:r w:rsidR="003753A2" w:rsidRPr="0079291A">
                <w:rPr>
                  <w:bCs/>
                </w:rPr>
                <w:t>However</w:t>
              </w:r>
              <w:r w:rsidRPr="0079291A">
                <w:rPr>
                  <w:bCs/>
                </w:rPr>
                <w:t>, in case robust and stable methodology is established, these methods have t</w:t>
              </w:r>
              <w:r w:rsidRPr="0079291A">
                <w:rPr>
                  <w:bCs/>
                </w:rPr>
                <w:t xml:space="preserve">he potential to significantly increase our knowledge and our capabilities to develop and efficiently use innovative treatment concepts. </w:t>
              </w:r>
              <w:r w:rsidR="003753A2" w:rsidRPr="0079291A">
                <w:rPr>
                  <w:bCs/>
                </w:rPr>
                <w:t>In addition,</w:t>
              </w:r>
              <w:r w:rsidRPr="0079291A">
                <w:rPr>
                  <w:bCs/>
                </w:rPr>
                <w:t xml:space="preserve"> these areas would benefit from informed advice from regulatory bodies, latest in the mid- and long-term.   </w:t>
              </w:r>
            </w:p>
          </w:sdtContent>
        </w:sdt>
      </w:sdtContent>
    </w:sdt>
    <w:sdt>
      <w:sdtPr>
        <w:rPr>
          <w:bCs/>
        </w:rPr>
        <w:id w:val="2023657234"/>
        <w:placeholder>
          <w:docPart w:val="36A74AFCCD404282AFF127707E69DC1F"/>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rPr>
            <w:t xml:space="preserve">b. </w:t>
          </w:r>
          <w:r w:rsidRPr="0079291A">
            <w:rPr>
              <w:b/>
              <w:bCs/>
              <w:i/>
            </w:rPr>
            <w:t>In which sphere does the proposal sit and why? Influencing; EU regulatory network; Committees or working party?</w:t>
          </w:r>
        </w:p>
        <w:sdt>
          <w:sdtPr>
            <w:rPr>
              <w:bCs/>
            </w:rPr>
            <w:id w:val="-625851805"/>
            <w:placeholder>
              <w:docPart w:val="53C95534B52C425CBFC53EE14AE663B2"/>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 xml:space="preserve">The focus is on committees or working parties. However, this addresses indirectly also the available expertise within the EU regulatory </w:t>
              </w:r>
              <w:r w:rsidRPr="0079291A">
                <w:rPr>
                  <w:bCs/>
                </w:rPr>
                <w:t>network. Furthermore, specific knowledge, e.g. expertise in specific fields of advanced analytics (bioinformatics, algorithms, ML and AI) maybe provided by groups of NCAs or specific partners of the European regulatory network.</w:t>
              </w:r>
            </w:p>
          </w:sdtContent>
        </w:sdt>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c. What is the relevant landscape at a national, European or international level? Does the proposal relate to or potentially complement existing activities?</w:t>
      </w:r>
    </w:p>
    <w:sdt>
      <w:sdtPr>
        <w:rPr>
          <w:bCs/>
        </w:rPr>
        <w:id w:val="-291214222"/>
        <w:placeholder>
          <w:docPart w:val="E986BE503540465CBCDB84CD930D3241"/>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The relevant landscape is the European regulatory network, including the committees, SAGs and worki</w:t>
          </w:r>
          <w:r w:rsidRPr="0079291A">
            <w:rPr>
              <w:bCs/>
            </w:rPr>
            <w:t>ng parties.</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rPr>
      </w:pPr>
      <w:r w:rsidRPr="0079291A">
        <w:rPr>
          <w:b/>
          <w:bCs/>
          <w:i/>
        </w:rPr>
        <w:t>d. Does the proposal relate to or potentially complement existing regulatory activities?</w:t>
      </w:r>
    </w:p>
    <w:sdt>
      <w:sdtPr>
        <w:rPr>
          <w:bCs/>
        </w:rPr>
        <w:id w:val="1835875007"/>
        <w:placeholder>
          <w:docPart w:val="0CC27EED8AC84E44800CB1BA88EB6199"/>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The proposal complements existing committees, SAGs and working parties.</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 xml:space="preserve">Furthermore, the proposal complements the activities related to the fiche </w:t>
          </w:r>
          <w:r w:rsidRPr="0079291A">
            <w:rPr>
              <w:bCs/>
              <w:i/>
            </w:rPr>
            <w:t>‘16. Es</w:t>
          </w:r>
          <w:r w:rsidRPr="0079291A">
            <w:rPr>
              <w:bCs/>
              <w:i/>
            </w:rPr>
            <w:t>tablish a dedicated AI &amp; Innovative analytics (IA) working group (WG)’</w:t>
          </w:r>
          <w:r w:rsidR="003721CE">
            <w:rPr>
              <w:bCs/>
              <w:i/>
            </w:rPr>
            <w:t>.</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e. How does the proposal potentially improve the timing of access of new drugs to patients?</w:t>
      </w:r>
    </w:p>
    <w:sdt>
      <w:sdtPr>
        <w:rPr>
          <w:bCs/>
        </w:rPr>
        <w:id w:val="1942723711"/>
        <w:placeholder>
          <w:docPart w:val="CADD275C9C2141D4B43489D31A6BA65C"/>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Due to improved knowledge and expertise of the European regulatory network, improved and </w:t>
          </w:r>
          <w:r w:rsidR="003753A2" w:rsidRPr="0079291A">
            <w:rPr>
              <w:bCs/>
            </w:rPr>
            <w:t>better-targeted</w:t>
          </w:r>
          <w:r w:rsidRPr="0079291A">
            <w:rPr>
              <w:bCs/>
            </w:rPr>
            <w:t xml:space="preserve"> guidance can be provided to scientists and developers of advanced analytics (bioinformatics, algorithms, ML and AI) methods and developers of innovative treatment concepts applying these innovative methods.</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 xml:space="preserve">As efficient regulatory advice is </w:t>
          </w:r>
          <w:r w:rsidRPr="0079291A">
            <w:rPr>
              <w:bCs/>
            </w:rPr>
            <w:t xml:space="preserve">required for timely access to innovative treatment methods, the improved advice from the European regulatory network has the potential substantially improve the time to market. </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f. Given the new construct, which industries and which regulators are likely</w:t>
      </w:r>
      <w:r w:rsidRPr="0079291A">
        <w:rPr>
          <w:b/>
          <w:bCs/>
          <w:i/>
        </w:rPr>
        <w:t xml:space="preserve"> to most benefit?</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sdt>
        <w:sdtPr>
          <w:rPr>
            <w:bCs/>
          </w:rPr>
          <w:id w:val="-1242793518"/>
          <w:placeholder>
            <w:docPart w:val="070AF318FDD64171ABE5196A2CC8363A"/>
          </w:placeholder>
        </w:sdtPr>
        <w:sdtEndPr/>
        <w:sdtContent>
          <w:r w:rsidRPr="0079291A">
            <w:rPr>
              <w:bCs/>
            </w:rPr>
            <w:t>Pharmaceutical, but also diagnostics and medical device industry.</w:t>
          </w:r>
        </w:sdtContent>
      </w:sdt>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g. How would the project impact on/add value to/improve our processes?</w:t>
      </w:r>
    </w:p>
    <w:sdt>
      <w:sdtPr>
        <w:rPr>
          <w:bCs/>
        </w:rPr>
        <w:id w:val="948207441"/>
        <w:placeholder>
          <w:docPart w:val="F1C755A9BB2343C4AE86342A59E1B5B3"/>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As expertise and knowledge in relevant areas would be improved, there would be a direct impact on r</w:t>
          </w:r>
          <w:r w:rsidRPr="0079291A">
            <w:rPr>
              <w:bCs/>
            </w:rPr>
            <w:t>egulatory advice and a benefit for improving capacities to improve regulatory procedures and pathways.</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lastRenderedPageBreak/>
        <w:t>h. How would sustainability of the initiative be assured?</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sdt>
        <w:sdtPr>
          <w:rPr>
            <w:bCs/>
          </w:rPr>
          <w:id w:val="-1693677566"/>
          <w:placeholder>
            <w:docPart w:val="1B31879BCC5C42BB968B01F2086236F0"/>
          </w:placeholder>
        </w:sdtPr>
        <w:sdtEndPr/>
        <w:sdtContent>
          <w:r w:rsidRPr="0079291A">
            <w:rPr>
              <w:bCs/>
            </w:rPr>
            <w:t>By establishing a framework delivering the additional required ‘</w:t>
          </w:r>
          <w:r w:rsidR="003753A2" w:rsidRPr="0079291A">
            <w:rPr>
              <w:bCs/>
            </w:rPr>
            <w:t>Big Data</w:t>
          </w:r>
          <w:r w:rsidRPr="0079291A">
            <w:rPr>
              <w:bCs/>
            </w:rPr>
            <w:t>’</w:t>
          </w:r>
        </w:sdtContent>
      </w:sdt>
      <w:r w:rsidRPr="0079291A">
        <w:rPr>
          <w:bCs/>
        </w:rPr>
        <w:t xml:space="preserve"> expertise, via ex</w:t>
      </w:r>
      <w:r w:rsidRPr="0079291A">
        <w:rPr>
          <w:bCs/>
        </w:rPr>
        <w:t>isting or new, committees, SAGs and working parties the infrastructure for on-going review and revise of capacities would be given. This would sustain the activities.</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i. What are the risks and issues?</w:t>
      </w:r>
    </w:p>
    <w:sdt>
      <w:sdtPr>
        <w:rPr>
          <w:bCs/>
        </w:rPr>
        <w:id w:val="1158356133"/>
        <w:placeholder>
          <w:docPart w:val="302E7A7CEB604172A4579653B771A0E0"/>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As the required information and expertise is available </w:t>
          </w:r>
          <w:r w:rsidRPr="0079291A">
            <w:rPr>
              <w:bCs/>
            </w:rPr>
            <w:t xml:space="preserve">within the </w:t>
          </w:r>
          <w:r w:rsidR="003753A2" w:rsidRPr="0079291A">
            <w:rPr>
              <w:bCs/>
            </w:rPr>
            <w:t>Big Data</w:t>
          </w:r>
          <w:r w:rsidRPr="0079291A">
            <w:rPr>
              <w:bCs/>
            </w:rPr>
            <w:t xml:space="preserve"> Taskforce itself and the European regulatory network the project risks for the initial analysis (Step I) is limited.</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As a dully and comprehensive analysis, taking into account feasibility and resources is planned, also the risks for the</w:t>
          </w:r>
          <w:r w:rsidRPr="0079291A">
            <w:rPr>
              <w:bCs/>
            </w:rPr>
            <w:t xml:space="preserve"> implementation of the recommendations is considered limited.</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j. Are there obvious overlaps with recommendations/actions from other subgroups?</w:t>
      </w:r>
    </w:p>
    <w:sdt>
      <w:sdtPr>
        <w:rPr>
          <w:bCs/>
        </w:rPr>
        <w:id w:val="329251430"/>
        <w:placeholder>
          <w:docPart w:val="15CD2916DEE444689B703F14490964B3"/>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i/>
            </w:rPr>
          </w:pPr>
          <w:r w:rsidRPr="0079291A">
            <w:rPr>
              <w:bCs/>
            </w:rPr>
            <w:t xml:space="preserve">There is a direct link between the proposed Methodologies Working Party to fiche ‘16. Establish a dedicated AI </w:t>
          </w:r>
          <w:r w:rsidRPr="0079291A">
            <w:rPr>
              <w:bCs/>
            </w:rPr>
            <w:t>&amp; Innovative analytics (IA) working group (WG)’. As these proposals addresses the structure of working parties and working groups, there is no direct link to further recommendations of other subgroups. However, on the level of individual initiatives, proje</w:t>
          </w:r>
          <w:r w:rsidRPr="0079291A">
            <w:rPr>
              <w:bCs/>
            </w:rPr>
            <w:t>cts or evaluations of products and methods there will be links after the implementation of these proposals</w:t>
          </w:r>
          <w:r w:rsidR="003753A2" w:rsidRPr="0079291A">
            <w:rPr>
              <w:bCs/>
            </w:rPr>
            <w:t>.</w:t>
          </w:r>
          <w:r w:rsidRPr="0079291A">
            <w:rPr>
              <w:bCs/>
            </w:rPr>
            <w:t xml:space="preserve"> </w:t>
          </w:r>
        </w:p>
      </w:sdtContent>
    </w:sd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h. Was the proposal prioritised by stakeholders through the public consultation?</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sdt>
        <w:sdtPr>
          <w:rPr>
            <w:bCs/>
          </w:rPr>
          <w:id w:val="703525245"/>
          <w:placeholder>
            <w:docPart w:val="B031C28526AC4F0583A29EB8D056361D"/>
          </w:placeholder>
        </w:sdtPr>
        <w:sdtEndPr/>
        <w:sdtContent>
          <w:r w:rsidRPr="0079291A">
            <w:rPr>
              <w:bCs/>
            </w:rPr>
            <w:t>Yes – improving the preparedness of the European regulatory network is a crucial requirement for establishing the use of Big Data strategies for improving healthcare in the regulatory context</w:t>
          </w:r>
          <w:r w:rsidR="003753A2" w:rsidRPr="0079291A">
            <w:rPr>
              <w:bCs/>
            </w:rPr>
            <w:t>.</w:t>
          </w:r>
        </w:sdtContent>
      </w:sdt>
      <w:r w:rsidRPr="0079291A">
        <w:rPr>
          <w:bCs/>
        </w:rPr>
        <w:t xml:space="preserve"> </w:t>
      </w:r>
    </w:p>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
          <w:bCs/>
          <w:i/>
        </w:rPr>
      </w:pPr>
      <w:r w:rsidRPr="0079291A">
        <w:rPr>
          <w:b/>
          <w:bCs/>
          <w:i/>
        </w:rPr>
        <w:t xml:space="preserve">Provide a score for Strategic importance (scale 1-5 where 5 </w:t>
      </w:r>
      <w:r w:rsidRPr="0079291A">
        <w:rPr>
          <w:b/>
          <w:bCs/>
          <w:i/>
        </w:rPr>
        <w:t>is highest)?</w:t>
      </w:r>
    </w:p>
    <w:sdt>
      <w:sdtPr>
        <w:rPr>
          <w:bCs/>
        </w:rPr>
        <w:id w:val="-1823337682"/>
        <w:placeholder>
          <w:docPart w:val="460D5CB201B844B1B748A30B10B9B155"/>
        </w:placeholder>
      </w:sdtPr>
      <w:sdtEndPr/>
      <w:sdtContent>
        <w:p w:rsidR="0025099C" w:rsidRPr="0079291A" w:rsidRDefault="001C1C30" w:rsidP="0025099C">
          <w:pPr>
            <w:pStyle w:val="BodytextAgency"/>
            <w:pBdr>
              <w:top w:val="single" w:sz="4" w:space="1" w:color="auto"/>
              <w:left w:val="single" w:sz="4" w:space="4" w:color="auto"/>
              <w:bottom w:val="single" w:sz="4" w:space="0" w:color="auto"/>
              <w:right w:val="single" w:sz="4" w:space="4" w:color="auto"/>
            </w:pBdr>
            <w:rPr>
              <w:bCs/>
            </w:rPr>
          </w:pPr>
          <w:r w:rsidRPr="0079291A">
            <w:rPr>
              <w:bCs/>
            </w:rPr>
            <w:t xml:space="preserve">5 </w:t>
          </w:r>
        </w:p>
      </w:sdtContent>
    </w:sdt>
    <w:p w:rsidR="0025099C" w:rsidRPr="0079291A" w:rsidRDefault="001C1C30" w:rsidP="008572A2">
      <w:pPr>
        <w:pStyle w:val="BodytextAgency"/>
        <w:numPr>
          <w:ilvl w:val="0"/>
          <w:numId w:val="118"/>
        </w:numPr>
        <w:pBdr>
          <w:top w:val="single" w:sz="4" w:space="1" w:color="auto"/>
          <w:left w:val="single" w:sz="4" w:space="4" w:color="auto"/>
          <w:bottom w:val="single" w:sz="4" w:space="1" w:color="auto"/>
          <w:right w:val="single" w:sz="4" w:space="4" w:color="auto"/>
        </w:pBdr>
        <w:rPr>
          <w:b/>
          <w:bCs/>
        </w:rPr>
      </w:pPr>
      <w:r w:rsidRPr="0079291A">
        <w:rPr>
          <w:b/>
          <w:bCs/>
        </w:rPr>
        <w:t>Feasibility</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a. Level of effort required to deliver the initiative?:</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i/>
        </w:rPr>
      </w:pPr>
      <w:r w:rsidRPr="0079291A">
        <w:rPr>
          <w:bCs/>
        </w:rPr>
        <w:t>Details have to be determent</w:t>
      </w:r>
      <w:sdt>
        <w:sdtPr>
          <w:rPr>
            <w:bCs/>
          </w:rPr>
          <w:id w:val="1257478931"/>
          <w:placeholder>
            <w:docPart w:val="49509CC93EBE4B048D220575100F8C25"/>
          </w:placeholder>
        </w:sdtPr>
        <w:sdtEndPr/>
        <w:sdtContent>
          <w:r w:rsidRPr="0079291A">
            <w:rPr>
              <w:bCs/>
            </w:rPr>
            <w:t xml:space="preserve"> – however, due to limited project risks, the feasibility is considered high.</w:t>
          </w:r>
        </w:sdtContent>
      </w:sdt>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
          <w:bCs/>
        </w:rPr>
      </w:pPr>
      <w:r w:rsidRPr="0079291A">
        <w:rPr>
          <w:b/>
          <w:bCs/>
        </w:rPr>
        <w:t>b</w:t>
      </w:r>
      <w:r w:rsidRPr="0079291A">
        <w:rPr>
          <w:b/>
          <w:bCs/>
          <w:i/>
        </w:rPr>
        <w:t>. What is the time for delivery?</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rPr>
      </w:pPr>
      <w:r w:rsidRPr="0079291A">
        <w:rPr>
          <w:bCs/>
        </w:rPr>
        <w:t>2 – 3 years</w:t>
      </w:r>
      <w:r w:rsidR="003721CE">
        <w:rPr>
          <w:bCs/>
        </w:rPr>
        <w:t>.</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
          <w:bCs/>
          <w:i/>
        </w:rPr>
      </w:pPr>
      <w:r w:rsidRPr="0079291A">
        <w:rPr>
          <w:b/>
          <w:bCs/>
          <w:i/>
        </w:rPr>
        <w:t>c. When will benefits of the recommendation be realised? Are they measurable?:</w:t>
      </w:r>
    </w:p>
    <w:sdt>
      <w:sdtPr>
        <w:rPr>
          <w:bCs/>
        </w:rPr>
        <w:id w:val="1004396382"/>
        <w:placeholder>
          <w:docPart w:val="C5F3B55724604B45AD546CC8A5109EBE"/>
        </w:placeholder>
      </w:sdtPr>
      <w:sdtEndPr/>
      <w:sdtContent>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rPr>
          </w:pPr>
          <w:r w:rsidRPr="0079291A">
            <w:rPr>
              <w:bCs/>
            </w:rPr>
            <w:t>As the establishment of the new HMA-EMA Big Data S</w:t>
          </w:r>
          <w:r w:rsidRPr="0079291A">
            <w:rPr>
              <w:bCs/>
            </w:rPr>
            <w:t>teering Group and the establishment/revision of different working parties are concerned, the benefits of this proposal will become realised stepwise. The proposed improvements of the EMA working party structure will have an impact on different core activit</w:t>
          </w:r>
          <w:r w:rsidRPr="0079291A">
            <w:rPr>
              <w:bCs/>
            </w:rPr>
            <w:t>ies of the European regulatory network. These are related to the efficacy or regulatory procedures and quality of assessment as well as by improving the quality of Scientific Advice on the product level, but also with regards to innovative methods. A measu</w:t>
          </w:r>
          <w:r w:rsidRPr="0079291A">
            <w:rPr>
              <w:bCs/>
            </w:rPr>
            <w:t>rable element could be the improved quality, increased use and satisfaction of applicants in the context of Qualification Advice procedures addressing Big Data methodologies.</w:t>
          </w:r>
        </w:p>
      </w:sdtContent>
    </w:sdt>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i/>
        </w:rPr>
      </w:pPr>
      <w:r w:rsidRPr="0079291A">
        <w:rPr>
          <w:bCs/>
          <w:i/>
        </w:rPr>
        <w:t xml:space="preserve">d. How does the proposal relate to or potentially complement </w:t>
      </w:r>
      <w:r w:rsidRPr="0079291A">
        <w:rPr>
          <w:bCs/>
          <w:i/>
        </w:rPr>
        <w:t>activities?</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rPr>
      </w:pPr>
      <w:sdt>
        <w:sdtPr>
          <w:rPr>
            <w:bCs/>
          </w:rPr>
          <w:id w:val="-1832988296"/>
          <w:placeholder>
            <w:docPart w:val="C5F3B55724604B45AD546CC8A5109EBE"/>
          </w:placeholder>
        </w:sdtPr>
        <w:sdtEndPr/>
        <w:sdtContent>
          <w:r w:rsidRPr="0079291A">
            <w:rPr>
              <w:bCs/>
            </w:rPr>
            <w:t>The proposal would essentially support activities of the BDTF and the HMA-EMA Big Data Steering Group as well as further initiatives of the European regulatory network which are in scope of the new/revised steering group and working parties, by</w:t>
          </w:r>
          <w:r w:rsidRPr="0079291A">
            <w:rPr>
              <w:bCs/>
            </w:rPr>
            <w:t xml:space="preserve"> providing and improving expertise and capacities in the fields.  </w:t>
          </w:r>
        </w:sdtContent>
      </w:sdt>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
          <w:bCs/>
          <w:i/>
        </w:rPr>
      </w:pPr>
      <w:r w:rsidRPr="0079291A">
        <w:rPr>
          <w:b/>
          <w:bCs/>
          <w:i/>
        </w:rPr>
        <w:lastRenderedPageBreak/>
        <w:t>e. What international research initiatives exist relating to the new topic? (If so, please identify these and related respective research projects)</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rPr>
      </w:pPr>
      <w:sdt>
        <w:sdtPr>
          <w:rPr>
            <w:bCs/>
          </w:rPr>
          <w:id w:val="-780733251"/>
          <w:placeholder>
            <w:docPart w:val="9045A0A3390B4A22A8C9239D7BA47D2F"/>
          </w:placeholder>
        </w:sdtPr>
        <w:sdtEndPr/>
        <w:sdtContent>
          <w:r w:rsidRPr="0079291A">
            <w:rPr>
              <w:bCs/>
            </w:rPr>
            <w:t>As the proposal addresses the</w:t>
          </w:r>
        </w:sdtContent>
      </w:sdt>
      <w:r w:rsidRPr="0079291A">
        <w:t xml:space="preserve"> </w:t>
      </w:r>
      <w:r w:rsidRPr="0079291A">
        <w:rPr>
          <w:bCs/>
        </w:rPr>
        <w:t>working</w:t>
      </w:r>
      <w:r w:rsidRPr="0079291A">
        <w:rPr>
          <w:bCs/>
        </w:rPr>
        <w:t xml:space="preserve"> party structure of EMA, there is no direct link. However, on the level of individual initiatives, projects or evaluations of products and methods there may be links in the future. </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
          <w:bCs/>
          <w:i/>
        </w:rPr>
      </w:pPr>
      <w:r w:rsidRPr="0079291A">
        <w:rPr>
          <w:b/>
          <w:bCs/>
          <w:i/>
        </w:rPr>
        <w:t>f. Provide a score for feasibility (scale 1-5; 1 = low feasibility; 5 = hi</w:t>
      </w:r>
      <w:r w:rsidRPr="0079291A">
        <w:rPr>
          <w:b/>
          <w:bCs/>
          <w:i/>
        </w:rPr>
        <w:t>ghest feasibility)?</w:t>
      </w:r>
    </w:p>
    <w:p w:rsidR="0025099C" w:rsidRPr="0079291A" w:rsidRDefault="001C1C30" w:rsidP="0025099C">
      <w:pPr>
        <w:pStyle w:val="BodytextAgency"/>
        <w:pBdr>
          <w:top w:val="single" w:sz="4" w:space="1" w:color="auto"/>
          <w:left w:val="single" w:sz="4" w:space="4" w:color="auto"/>
          <w:bottom w:val="single" w:sz="4" w:space="2" w:color="auto"/>
          <w:right w:val="single" w:sz="4" w:space="4" w:color="auto"/>
        </w:pBdr>
        <w:rPr>
          <w:bCs/>
        </w:rPr>
      </w:pPr>
      <w:sdt>
        <w:sdtPr>
          <w:rPr>
            <w:bCs/>
          </w:rPr>
          <w:id w:val="1149710351"/>
          <w:placeholder>
            <w:docPart w:val="B01CD2422E5E46FFACED93C28D0F666B"/>
          </w:placeholder>
        </w:sdtPr>
        <w:sdtEndPr/>
        <w:sdtContent>
          <w:r w:rsidRPr="0079291A">
            <w:rPr>
              <w:bCs/>
            </w:rPr>
            <w:t>5</w:t>
          </w:r>
        </w:sdtContent>
      </w:sdt>
    </w:p>
    <w:p w:rsidR="0025099C" w:rsidRPr="0079291A" w:rsidRDefault="001C1C30" w:rsidP="008572A2">
      <w:pPr>
        <w:pStyle w:val="BodytextAgency"/>
        <w:numPr>
          <w:ilvl w:val="0"/>
          <w:numId w:val="118"/>
        </w:numPr>
        <w:pBdr>
          <w:top w:val="single" w:sz="4" w:space="1" w:color="auto"/>
          <w:left w:val="single" w:sz="4" w:space="4" w:color="auto"/>
          <w:bottom w:val="single" w:sz="4" w:space="1" w:color="auto"/>
          <w:right w:val="single" w:sz="4" w:space="4" w:color="auto"/>
        </w:pBdr>
        <w:rPr>
          <w:b/>
          <w:bCs/>
        </w:rPr>
      </w:pPr>
      <w:r w:rsidRPr="0079291A">
        <w:rPr>
          <w:b/>
          <w:bCs/>
        </w:rPr>
        <w:t>Required resources</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a. What are the required resources for the initiative?</w:t>
      </w:r>
    </w:p>
    <w:sdt>
      <w:sdtPr>
        <w:rPr>
          <w:bCs/>
        </w:rPr>
        <w:id w:val="140550918"/>
        <w:placeholder>
          <w:docPart w:val="52B0799BA69541DCB8E882B7988440DA"/>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The proposed initiative requires resources for 3 main tasks:</w:t>
          </w:r>
        </w:p>
        <w:p w:rsidR="0025099C" w:rsidRPr="0079291A" w:rsidRDefault="001C1C30" w:rsidP="008572A2">
          <w:pPr>
            <w:pStyle w:val="BodytextAgency"/>
            <w:numPr>
              <w:ilvl w:val="0"/>
              <w:numId w:val="112"/>
            </w:numPr>
            <w:pBdr>
              <w:top w:val="single" w:sz="4" w:space="1" w:color="auto"/>
              <w:left w:val="single" w:sz="4" w:space="4" w:color="auto"/>
              <w:bottom w:val="single" w:sz="4" w:space="1" w:color="auto"/>
              <w:right w:val="single" w:sz="4" w:space="4" w:color="auto"/>
            </w:pBdr>
            <w:rPr>
              <w:bCs/>
            </w:rPr>
          </w:pPr>
          <w:r w:rsidRPr="0079291A">
            <w:rPr>
              <w:bCs/>
            </w:rPr>
            <w:t xml:space="preserve">Establishment of the </w:t>
          </w:r>
          <w:r w:rsidRPr="0079291A">
            <w:rPr>
              <w:b/>
              <w:bCs/>
              <w:i/>
            </w:rPr>
            <w:t>HMA-EMA Big Data Steering Group</w:t>
          </w:r>
          <w:r w:rsidRPr="0079291A">
            <w:rPr>
              <w:bCs/>
            </w:rPr>
            <w:t xml:space="preserve"> to guide implementation of the BDTF recommen</w:t>
          </w:r>
          <w:r w:rsidRPr="0079291A">
            <w:rPr>
              <w:bCs/>
            </w:rPr>
            <w:t>dations</w:t>
          </w:r>
          <w:r w:rsidR="003721CE">
            <w:rPr>
              <w:bCs/>
            </w:rPr>
            <w:t>.</w:t>
          </w:r>
        </w:p>
        <w:p w:rsidR="0025099C" w:rsidRPr="0079291A" w:rsidRDefault="001C1C30" w:rsidP="008572A2">
          <w:pPr>
            <w:pStyle w:val="BodytextAgency"/>
            <w:numPr>
              <w:ilvl w:val="0"/>
              <w:numId w:val="112"/>
            </w:numPr>
            <w:pBdr>
              <w:top w:val="single" w:sz="4" w:space="1" w:color="auto"/>
              <w:left w:val="single" w:sz="4" w:space="4" w:color="auto"/>
              <w:bottom w:val="single" w:sz="4" w:space="1" w:color="auto"/>
              <w:right w:val="single" w:sz="4" w:space="4" w:color="auto"/>
            </w:pBdr>
            <w:rPr>
              <w:bCs/>
            </w:rPr>
          </w:pPr>
          <w:r w:rsidRPr="0079291A">
            <w:rPr>
              <w:bCs/>
            </w:rPr>
            <w:t>Reorganisation of two existing working parties (</w:t>
          </w:r>
          <w:r w:rsidRPr="0079291A">
            <w:rPr>
              <w:bCs/>
              <w:i/>
            </w:rPr>
            <w:t>Methodologies Working Party</w:t>
          </w:r>
          <w:r w:rsidRPr="0079291A">
            <w:rPr>
              <w:bCs/>
            </w:rPr>
            <w:t xml:space="preserve">, </w:t>
          </w:r>
          <w:r w:rsidRPr="0079291A">
            <w:rPr>
              <w:bCs/>
              <w:i/>
            </w:rPr>
            <w:t>Omics Working Party</w:t>
          </w:r>
          <w:r w:rsidRPr="0079291A">
            <w:rPr>
              <w:bCs/>
            </w:rPr>
            <w:t xml:space="preserve">), building on the existing working party structure. </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Establishing a </w:t>
          </w:r>
          <w:r w:rsidRPr="0079291A">
            <w:rPr>
              <w:b/>
              <w:bCs/>
              <w:i/>
            </w:rPr>
            <w:t>Methodologies Working Party</w:t>
          </w:r>
          <w:r w:rsidRPr="0079291A">
            <w:rPr>
              <w:bCs/>
            </w:rPr>
            <w:t xml:space="preserve"> that encompasses biostatistics, modelling and simulation, extrapolation, pharmacokinetics, real world data, epidemiology and advanced analytics (bioinformatics, algorithms, ML and AI) </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Establishing an </w:t>
          </w:r>
          <w:r w:rsidRPr="0079291A">
            <w:rPr>
              <w:b/>
              <w:bCs/>
              <w:i/>
            </w:rPr>
            <w:t>Omics Working Party</w:t>
          </w:r>
          <w:r w:rsidRPr="0079291A">
            <w:rPr>
              <w:bCs/>
            </w:rPr>
            <w:t xml:space="preserve"> that builds on and reinforces the </w:t>
          </w:r>
          <w:r w:rsidRPr="0079291A">
            <w:rPr>
              <w:bCs/>
            </w:rPr>
            <w:t>existing pharmacogenomics group.</w:t>
          </w:r>
        </w:p>
        <w:p w:rsidR="0025099C" w:rsidRPr="0079291A" w:rsidRDefault="001C1C30" w:rsidP="008572A2">
          <w:pPr>
            <w:pStyle w:val="BodytextAgency"/>
            <w:numPr>
              <w:ilvl w:val="0"/>
              <w:numId w:val="112"/>
            </w:numPr>
            <w:pBdr>
              <w:top w:val="single" w:sz="4" w:space="1" w:color="auto"/>
              <w:left w:val="single" w:sz="4" w:space="4" w:color="auto"/>
              <w:bottom w:val="single" w:sz="4" w:space="1" w:color="auto"/>
              <w:right w:val="single" w:sz="4" w:space="4" w:color="auto"/>
            </w:pBdr>
            <w:rPr>
              <w:bCs/>
            </w:rPr>
          </w:pPr>
          <w:r w:rsidRPr="0079291A">
            <w:rPr>
              <w:bCs/>
            </w:rPr>
            <w:t>Establishment of new</w:t>
          </w:r>
          <w:r w:rsidRPr="0079291A">
            <w:rPr>
              <w:bCs/>
              <w:i/>
            </w:rPr>
            <w:t xml:space="preserve"> Ethics Advisory Committee</w:t>
          </w:r>
          <w:r w:rsidR="003721CE">
            <w:rPr>
              <w:bCs/>
              <w:i/>
            </w:rPr>
            <w:t>.</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i/>
            </w:rPr>
          </w:pPr>
          <w:r w:rsidRPr="0079291A">
            <w:rPr>
              <w:bCs/>
            </w:rPr>
            <w:t xml:space="preserve">The new </w:t>
          </w:r>
          <w:r w:rsidRPr="0079291A">
            <w:rPr>
              <w:b/>
              <w:bCs/>
              <w:i/>
            </w:rPr>
            <w:t>Ethics Advisory Committee</w:t>
          </w:r>
          <w:r w:rsidRPr="0079291A">
            <w:rPr>
              <w:bCs/>
            </w:rPr>
            <w:t xml:space="preserve"> will to ensure data are management and analysis are implemented within a secure and legally compliant ethical governance framework</w:t>
          </w:r>
          <w:r w:rsidR="003721CE">
            <w:rPr>
              <w:bCs/>
            </w:rPr>
            <w:t>.</w:t>
          </w:r>
          <w:r w:rsidRPr="0079291A">
            <w:rPr>
              <w:bCs/>
              <w:i/>
            </w:rPr>
            <w:t xml:space="preserve"> </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b. Human (estimated number of FTES):</w:t>
      </w:r>
    </w:p>
    <w:sdt>
      <w:sdtPr>
        <w:rPr>
          <w:bCs/>
        </w:rPr>
        <w:id w:val="-2126075396"/>
        <w:placeholder>
          <w:docPart w:val="CAA5BE94EC54442BA855288A8C771215"/>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i/>
              <w:u w:val="single"/>
            </w:rPr>
          </w:pPr>
          <w:r w:rsidRPr="0079291A">
            <w:rPr>
              <w:bCs/>
              <w:i/>
              <w:u w:val="single"/>
            </w:rPr>
            <w:t>1.) Establishment of the HMA-EMA Big Data Steering Group</w:t>
          </w:r>
          <w:r w:rsidRPr="0079291A">
            <w:rPr>
              <w:bCs/>
              <w:u w:val="single"/>
            </w:rPr>
            <w:t xml:space="preserve"> </w:t>
          </w:r>
          <w:r w:rsidRPr="0079291A">
            <w:rPr>
              <w:bCs/>
              <w:i/>
              <w:u w:val="single"/>
            </w:rPr>
            <w:t>to guide implementation of</w:t>
          </w:r>
          <w:r w:rsidRPr="0079291A">
            <w:rPr>
              <w:bCs/>
              <w:i/>
              <w:u w:val="single"/>
            </w:rPr>
            <w:t xml:space="preserve"> the BDTF recommendations:</w:t>
          </w:r>
        </w:p>
        <w:p w:rsidR="0025099C" w:rsidRPr="0079291A" w:rsidRDefault="001C1C30" w:rsidP="008572A2">
          <w:pPr>
            <w:pStyle w:val="BodytextAgency"/>
            <w:numPr>
              <w:ilvl w:val="0"/>
              <w:numId w:val="113"/>
            </w:numPr>
            <w:pBdr>
              <w:top w:val="single" w:sz="4" w:space="1" w:color="auto"/>
              <w:left w:val="single" w:sz="4" w:space="4" w:color="auto"/>
              <w:bottom w:val="single" w:sz="4" w:space="1" w:color="auto"/>
              <w:right w:val="single" w:sz="4" w:space="4" w:color="auto"/>
            </w:pBdr>
            <w:rPr>
              <w:bCs/>
              <w:noProof/>
            </w:rPr>
          </w:pPr>
          <w:r w:rsidRPr="0079291A">
            <w:rPr>
              <w:bCs/>
              <w:noProof/>
            </w:rPr>
            <w:t>1coordinator FTE (EMA) 1 chair (NCA)</w:t>
          </w:r>
          <w:r w:rsidR="003721CE">
            <w:rPr>
              <w:bCs/>
              <w:noProof/>
            </w:rPr>
            <w:t>.</w:t>
          </w:r>
        </w:p>
        <w:p w:rsidR="0025099C" w:rsidRPr="0079291A" w:rsidRDefault="001C1C30" w:rsidP="008572A2">
          <w:pPr>
            <w:pStyle w:val="BodytextAgency"/>
            <w:numPr>
              <w:ilvl w:val="0"/>
              <w:numId w:val="113"/>
            </w:numPr>
            <w:pBdr>
              <w:top w:val="single" w:sz="4" w:space="1" w:color="auto"/>
              <w:left w:val="single" w:sz="4" w:space="4" w:color="auto"/>
              <w:bottom w:val="single" w:sz="4" w:space="1" w:color="auto"/>
              <w:right w:val="single" w:sz="4" w:space="4" w:color="auto"/>
            </w:pBdr>
            <w:rPr>
              <w:bCs/>
              <w:noProof/>
            </w:rPr>
          </w:pPr>
          <w:r w:rsidRPr="0079291A">
            <w:rPr>
              <w:bCs/>
              <w:noProof/>
            </w:rPr>
            <w:t>7NCA members, 0,25 FTE/NCA</w:t>
          </w:r>
          <w:r w:rsidR="003721CE">
            <w:rPr>
              <w:bCs/>
              <w:noProof/>
            </w:rPr>
            <w:t>.</w:t>
          </w:r>
        </w:p>
        <w:p w:rsidR="0025099C" w:rsidRPr="0079291A" w:rsidRDefault="001C1C30" w:rsidP="008572A2">
          <w:pPr>
            <w:pStyle w:val="BodytextAgency"/>
            <w:numPr>
              <w:ilvl w:val="0"/>
              <w:numId w:val="113"/>
            </w:numPr>
            <w:pBdr>
              <w:top w:val="single" w:sz="4" w:space="1" w:color="auto"/>
              <w:left w:val="single" w:sz="4" w:space="4" w:color="auto"/>
              <w:bottom w:val="single" w:sz="4" w:space="1" w:color="auto"/>
              <w:right w:val="single" w:sz="4" w:space="4" w:color="auto"/>
            </w:pBdr>
            <w:rPr>
              <w:bCs/>
            </w:rPr>
          </w:pPr>
          <w:r w:rsidRPr="0079291A">
            <w:rPr>
              <w:bCs/>
            </w:rPr>
            <w:t xml:space="preserve">2 annual </w:t>
          </w:r>
          <w:r w:rsidR="003753A2" w:rsidRPr="0079291A">
            <w:rPr>
              <w:bCs/>
            </w:rPr>
            <w:t>face-to-face</w:t>
          </w:r>
          <w:r w:rsidRPr="0079291A">
            <w:rPr>
              <w:bCs/>
            </w:rPr>
            <w:t xml:space="preserve"> meetings</w:t>
          </w:r>
          <w:r w:rsidR="003721CE">
            <w:rPr>
              <w:bCs/>
            </w:rPr>
            <w:t>.</w:t>
          </w:r>
        </w:p>
        <w:p w:rsidR="0025099C" w:rsidRPr="0079291A" w:rsidRDefault="001C1C30" w:rsidP="008572A2">
          <w:pPr>
            <w:pStyle w:val="BodytextAgency"/>
            <w:numPr>
              <w:ilvl w:val="0"/>
              <w:numId w:val="113"/>
            </w:numPr>
            <w:pBdr>
              <w:top w:val="single" w:sz="4" w:space="1" w:color="auto"/>
              <w:left w:val="single" w:sz="4" w:space="4" w:color="auto"/>
              <w:bottom w:val="single" w:sz="4" w:space="1" w:color="auto"/>
              <w:right w:val="single" w:sz="4" w:space="4" w:color="auto"/>
            </w:pBdr>
            <w:rPr>
              <w:bCs/>
            </w:rPr>
          </w:pPr>
          <w:r w:rsidRPr="0079291A">
            <w:rPr>
              <w:bCs/>
            </w:rPr>
            <w:t>Virtual meetings on a monthly basis. Secretariat shared and absorbed by EMA/HMA.</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i/>
              <w:u w:val="single"/>
            </w:rPr>
          </w:pPr>
          <w:r w:rsidRPr="0079291A">
            <w:rPr>
              <w:bCs/>
              <w:i/>
              <w:u w:val="single"/>
            </w:rPr>
            <w:t>2.) Reorganisation of two existing working parties</w:t>
          </w:r>
          <w:r w:rsidRPr="0079291A">
            <w:rPr>
              <w:bCs/>
              <w:i/>
              <w:u w:val="single"/>
            </w:rPr>
            <w:t xml:space="preserve"> (Methodologies Working Party, Omics Working Party), building on the existing working party structure. For the consolidation of </w:t>
          </w:r>
          <w:r w:rsidR="003753A2" w:rsidRPr="0079291A">
            <w:rPr>
              <w:bCs/>
              <w:i/>
              <w:u w:val="single"/>
            </w:rPr>
            <w:t>EMA,</w:t>
          </w:r>
          <w:r w:rsidRPr="0079291A">
            <w:rPr>
              <w:bCs/>
              <w:i/>
              <w:u w:val="single"/>
            </w:rPr>
            <w:t xml:space="preserve"> expert groups to better support big data needs there are foreseen:</w:t>
          </w:r>
        </w:p>
        <w:p w:rsidR="0025099C" w:rsidRPr="0079291A" w:rsidRDefault="001C1C30" w:rsidP="008572A2">
          <w:pPr>
            <w:pStyle w:val="BodytextAgency"/>
            <w:numPr>
              <w:ilvl w:val="0"/>
              <w:numId w:val="114"/>
            </w:numPr>
            <w:pBdr>
              <w:top w:val="single" w:sz="4" w:space="1" w:color="auto"/>
              <w:left w:val="single" w:sz="4" w:space="4" w:color="auto"/>
              <w:bottom w:val="single" w:sz="4" w:space="1" w:color="auto"/>
              <w:right w:val="single" w:sz="4" w:space="4" w:color="auto"/>
            </w:pBdr>
            <w:rPr>
              <w:bCs/>
            </w:rPr>
          </w:pPr>
          <w:r w:rsidRPr="0079291A">
            <w:rPr>
              <w:bCs/>
            </w:rPr>
            <w:t>9 meetings (2 days x 35 experts) for 2020 - 3 meetings (start Q4 2019)</w:t>
          </w:r>
          <w:r w:rsidR="003721CE">
            <w:rPr>
              <w:bCs/>
            </w:rPr>
            <w:t>.</w:t>
          </w:r>
        </w:p>
        <w:p w:rsidR="0025099C" w:rsidRPr="0079291A" w:rsidRDefault="001C1C30" w:rsidP="008572A2">
          <w:pPr>
            <w:pStyle w:val="BodytextAgency"/>
            <w:numPr>
              <w:ilvl w:val="0"/>
              <w:numId w:val="114"/>
            </w:numPr>
            <w:pBdr>
              <w:top w:val="single" w:sz="4" w:space="1" w:color="auto"/>
              <w:left w:val="single" w:sz="4" w:space="4" w:color="auto"/>
              <w:bottom w:val="single" w:sz="4" w:space="1" w:color="auto"/>
              <w:right w:val="single" w:sz="4" w:space="4" w:color="auto"/>
            </w:pBdr>
            <w:rPr>
              <w:bCs/>
            </w:rPr>
          </w:pPr>
          <w:r w:rsidRPr="0079291A">
            <w:rPr>
              <w:bCs/>
            </w:rPr>
            <w:t>Needs for additional NCA members and external experts: TBD</w:t>
          </w:r>
          <w:r w:rsidR="003721CE">
            <w:rPr>
              <w:bCs/>
            </w:rPr>
            <w:t>.</w:t>
          </w:r>
        </w:p>
        <w:p w:rsidR="0025099C" w:rsidRPr="0079291A" w:rsidRDefault="001C1C30" w:rsidP="008572A2">
          <w:pPr>
            <w:pStyle w:val="BodytextAgency"/>
            <w:numPr>
              <w:ilvl w:val="0"/>
              <w:numId w:val="114"/>
            </w:numPr>
            <w:pBdr>
              <w:top w:val="single" w:sz="4" w:space="1" w:color="auto"/>
              <w:left w:val="single" w:sz="4" w:space="4" w:color="auto"/>
              <w:bottom w:val="single" w:sz="4" w:space="1" w:color="auto"/>
              <w:right w:val="single" w:sz="4" w:space="4" w:color="auto"/>
            </w:pBdr>
            <w:rPr>
              <w:bCs/>
            </w:rPr>
          </w:pPr>
          <w:r w:rsidRPr="0079291A">
            <w:rPr>
              <w:bCs/>
            </w:rPr>
            <w:t>Virtual meetings and secretariat will be absorbed by EMA</w:t>
          </w:r>
          <w:r w:rsidR="003721CE">
            <w:rPr>
              <w:bCs/>
            </w:rPr>
            <w:t>.</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u w:val="single"/>
            </w:rPr>
          </w:pPr>
          <w:r w:rsidRPr="0079291A">
            <w:rPr>
              <w:bCs/>
              <w:i/>
              <w:u w:val="single"/>
            </w:rPr>
            <w:t>3.) Establishment of new Ethics Advisory Committee:</w:t>
          </w:r>
          <w:r w:rsidRPr="0079291A">
            <w:rPr>
              <w:bCs/>
              <w:u w:val="single"/>
            </w:rPr>
            <w:t xml:space="preserve"> </w:t>
          </w:r>
        </w:p>
        <w:p w:rsidR="0025099C" w:rsidRPr="0079291A" w:rsidRDefault="001C1C30" w:rsidP="008572A2">
          <w:pPr>
            <w:pStyle w:val="BodytextAgency"/>
            <w:numPr>
              <w:ilvl w:val="0"/>
              <w:numId w:val="115"/>
            </w:numPr>
            <w:pBdr>
              <w:top w:val="single" w:sz="4" w:space="1" w:color="auto"/>
              <w:left w:val="single" w:sz="4" w:space="4" w:color="auto"/>
              <w:bottom w:val="single" w:sz="4" w:space="1" w:color="auto"/>
              <w:right w:val="single" w:sz="4" w:space="4" w:color="auto"/>
            </w:pBdr>
            <w:rPr>
              <w:bCs/>
            </w:rPr>
          </w:pPr>
          <w:r w:rsidRPr="0079291A">
            <w:rPr>
              <w:bCs/>
            </w:rPr>
            <w:t>2 FTE (1 coor</w:t>
          </w:r>
          <w:r w:rsidRPr="0079291A">
            <w:rPr>
              <w:bCs/>
            </w:rPr>
            <w:t>dinator, 1 legal expert)</w:t>
          </w:r>
          <w:r w:rsidR="003721CE">
            <w:rPr>
              <w:bCs/>
            </w:rPr>
            <w:t>.</w:t>
          </w:r>
        </w:p>
        <w:p w:rsidR="0025099C" w:rsidRPr="0079291A" w:rsidRDefault="001C1C30" w:rsidP="008572A2">
          <w:pPr>
            <w:pStyle w:val="BodytextAgency"/>
            <w:numPr>
              <w:ilvl w:val="0"/>
              <w:numId w:val="115"/>
            </w:numPr>
            <w:pBdr>
              <w:top w:val="single" w:sz="4" w:space="1" w:color="auto"/>
              <w:left w:val="single" w:sz="4" w:space="4" w:color="auto"/>
              <w:bottom w:val="single" w:sz="4" w:space="1" w:color="auto"/>
              <w:right w:val="single" w:sz="4" w:space="4" w:color="auto"/>
            </w:pBdr>
            <w:rPr>
              <w:bCs/>
              <w:noProof/>
            </w:rPr>
          </w:pPr>
          <w:r w:rsidRPr="0079291A">
            <w:rPr>
              <w:bCs/>
              <w:noProof/>
            </w:rPr>
            <w:lastRenderedPageBreak/>
            <w:t>7NCA members, 0,25 FTE/NCA</w:t>
          </w:r>
          <w:r w:rsidR="003721CE">
            <w:rPr>
              <w:bCs/>
              <w:noProof/>
            </w:rPr>
            <w:t>.</w:t>
          </w:r>
        </w:p>
        <w:p w:rsidR="0025099C" w:rsidRPr="0079291A" w:rsidRDefault="001C1C30" w:rsidP="008572A2">
          <w:pPr>
            <w:pStyle w:val="BodytextAgency"/>
            <w:numPr>
              <w:ilvl w:val="0"/>
              <w:numId w:val="115"/>
            </w:numPr>
            <w:pBdr>
              <w:top w:val="single" w:sz="4" w:space="1" w:color="auto"/>
              <w:left w:val="single" w:sz="4" w:space="4" w:color="auto"/>
              <w:bottom w:val="single" w:sz="4" w:space="1" w:color="auto"/>
              <w:right w:val="single" w:sz="4" w:space="4" w:color="auto"/>
            </w:pBdr>
            <w:rPr>
              <w:bCs/>
            </w:rPr>
          </w:pPr>
          <w:r w:rsidRPr="0079291A">
            <w:rPr>
              <w:bCs/>
            </w:rPr>
            <w:t>2 annual face</w:t>
          </w:r>
          <w:r w:rsidR="003753A2" w:rsidRPr="0079291A">
            <w:rPr>
              <w:bCs/>
            </w:rPr>
            <w:t>-</w:t>
          </w:r>
          <w:r w:rsidRPr="0079291A">
            <w:rPr>
              <w:bCs/>
            </w:rPr>
            <w:t>to</w:t>
          </w:r>
          <w:r w:rsidR="003753A2" w:rsidRPr="0079291A">
            <w:rPr>
              <w:bCs/>
            </w:rPr>
            <w:t>-</w:t>
          </w:r>
          <w:r w:rsidRPr="0079291A">
            <w:rPr>
              <w:bCs/>
            </w:rPr>
            <w:t>face meetings</w:t>
          </w:r>
          <w:r w:rsidR="003721CE">
            <w:rPr>
              <w:bCs/>
            </w:rPr>
            <w:t>.</w:t>
          </w:r>
        </w:p>
        <w:p w:rsidR="0025099C" w:rsidRPr="0079291A" w:rsidRDefault="001C1C30" w:rsidP="008572A2">
          <w:pPr>
            <w:pStyle w:val="BodytextAgency"/>
            <w:numPr>
              <w:ilvl w:val="0"/>
              <w:numId w:val="115"/>
            </w:numPr>
            <w:pBdr>
              <w:top w:val="single" w:sz="4" w:space="1" w:color="auto"/>
              <w:left w:val="single" w:sz="4" w:space="4" w:color="auto"/>
              <w:bottom w:val="single" w:sz="4" w:space="1" w:color="auto"/>
              <w:right w:val="single" w:sz="4" w:space="4" w:color="auto"/>
            </w:pBdr>
            <w:rPr>
              <w:bCs/>
            </w:rPr>
          </w:pPr>
          <w:r w:rsidRPr="0079291A">
            <w:rPr>
              <w:bCs/>
            </w:rPr>
            <w:t>2 work shops (1xYear 1 and 1xYear2)</w:t>
          </w:r>
          <w:r w:rsidR="003721CE">
            <w:rPr>
              <w:bCs/>
            </w:rPr>
            <w:t>.</w:t>
          </w:r>
        </w:p>
        <w:p w:rsidR="0025099C" w:rsidRPr="0079291A" w:rsidRDefault="001C1C30" w:rsidP="008572A2">
          <w:pPr>
            <w:pStyle w:val="BodytextAgency"/>
            <w:numPr>
              <w:ilvl w:val="0"/>
              <w:numId w:val="115"/>
            </w:numPr>
            <w:pBdr>
              <w:top w:val="single" w:sz="4" w:space="1" w:color="auto"/>
              <w:left w:val="single" w:sz="4" w:space="4" w:color="auto"/>
              <w:bottom w:val="single" w:sz="4" w:space="1" w:color="auto"/>
              <w:right w:val="single" w:sz="4" w:space="4" w:color="auto"/>
            </w:pBdr>
            <w:rPr>
              <w:bCs/>
            </w:rPr>
          </w:pPr>
          <w:r w:rsidRPr="0079291A">
            <w:rPr>
              <w:bCs/>
            </w:rPr>
            <w:t>6 EU missions</w:t>
          </w:r>
          <w:r w:rsidR="003721CE">
            <w:rPr>
              <w:bCs/>
            </w:rPr>
            <w:t>.</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c. What skill set is required:</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Data scientists such as biostatistics, modelling and simulation, </w:t>
      </w:r>
      <w:r w:rsidRPr="0079291A">
        <w:rPr>
          <w:bCs/>
        </w:rPr>
        <w:t>extrapolation, pharmacokinetics, real world data, epidemiology and advanced analytics (bioinformatics, algorithms, ML and AI), Omics/Genomics experts, ethics and legal expertise, regulators</w:t>
      </w:r>
      <w:r w:rsidR="00C4484C">
        <w:rPr>
          <w:bCs/>
        </w:rPr>
        <w:t>.</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d. Financial resources – consider infrastructure costs, data acce</w:t>
      </w:r>
      <w:r w:rsidRPr="0079291A">
        <w:rPr>
          <w:b/>
          <w:bCs/>
          <w:i/>
        </w:rPr>
        <w:t>ss costs, services of external vendors?</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Funding for the establishment and continued logistic support 35 000 EUR per working group.</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e. Timescale of delivery in terms of costs – breakdown across years</w:t>
      </w:r>
    </w:p>
    <w:sdt>
      <w:sdtPr>
        <w:rPr>
          <w:bCs/>
        </w:rPr>
        <w:id w:val="-29877532"/>
        <w:placeholder>
          <w:docPart w:val="FC6F862FFA5148B4A86B29A2E58B0309"/>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2 to 3 years</w:t>
          </w:r>
          <w:r w:rsidR="00C4484C">
            <w:rPr>
              <w:bCs/>
            </w:rPr>
            <w:t>.</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 xml:space="preserve">f. Are the potential funding </w:t>
      </w:r>
      <w:r w:rsidRPr="0079291A">
        <w:rPr>
          <w:b/>
          <w:bCs/>
          <w:i/>
        </w:rPr>
        <w:t>partners:</w:t>
      </w:r>
    </w:p>
    <w:sdt>
      <w:sdtPr>
        <w:rPr>
          <w:bCs/>
        </w:rPr>
        <w:id w:val="-2016610320"/>
        <w:placeholder>
          <w:docPart w:val="5488A7AA84294C70ABEE4175D910F8B6"/>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No – the implementation, management and routine activities of steering and working groups is entirely a core activity of the European regulatory network. </w:t>
          </w:r>
        </w:p>
      </w:sdtContent>
    </w:sdt>
    <w:p w:rsidR="0025099C" w:rsidRPr="0079291A" w:rsidRDefault="001C1C30" w:rsidP="008572A2">
      <w:pPr>
        <w:pStyle w:val="BodytextAgency"/>
        <w:numPr>
          <w:ilvl w:val="0"/>
          <w:numId w:val="118"/>
        </w:numPr>
        <w:pBdr>
          <w:top w:val="single" w:sz="4" w:space="1" w:color="auto"/>
          <w:left w:val="single" w:sz="4" w:space="4" w:color="auto"/>
          <w:bottom w:val="single" w:sz="4" w:space="1" w:color="auto"/>
          <w:right w:val="single" w:sz="4" w:space="4" w:color="auto"/>
        </w:pBdr>
        <w:rPr>
          <w:b/>
          <w:bCs/>
        </w:rPr>
      </w:pPr>
      <w:r w:rsidRPr="0079291A">
        <w:rPr>
          <w:b/>
          <w:bCs/>
        </w:rPr>
        <w:t>Level of prioritisation</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a. Enter a score for prioritisation (1-5 – 5 is highest) and brie</w:t>
      </w:r>
      <w:r w:rsidRPr="0079291A">
        <w:rPr>
          <w:b/>
          <w:bCs/>
          <w:i/>
        </w:rPr>
        <w:t>fly justify.  Consider strategic importance, stakeholder priority, regulatory impact; potential public health impact, feasibility:</w:t>
      </w:r>
    </w:p>
    <w:sdt>
      <w:sdtPr>
        <w:rPr>
          <w:bCs/>
        </w:rPr>
        <w:id w:val="-1674170730"/>
        <w:placeholder>
          <w:docPart w:val="F52F9A26CF3E4A09BA546D094563BA17"/>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iCs/>
            </w:rPr>
          </w:pPr>
          <w:r w:rsidRPr="0079291A">
            <w:rPr>
              <w:bCs/>
            </w:rPr>
            <w:t>5 – The recommendation has been identified as priority by the Regulatory Acceptability Subgroup.</w:t>
          </w:r>
        </w:p>
      </w:sdtContent>
    </w:sdt>
    <w:p w:rsidR="0025099C" w:rsidRPr="0079291A" w:rsidRDefault="0025099C" w:rsidP="00C4484C">
      <w:pPr>
        <w:pStyle w:val="NormalAgency"/>
      </w:pPr>
    </w:p>
    <w:p w:rsidR="0025099C" w:rsidRPr="0079291A" w:rsidRDefault="001C1C30" w:rsidP="008572A2">
      <w:pPr>
        <w:pStyle w:val="BodytextAgency"/>
        <w:numPr>
          <w:ilvl w:val="0"/>
          <w:numId w:val="118"/>
        </w:numPr>
        <w:pBdr>
          <w:top w:val="single" w:sz="4" w:space="1" w:color="auto"/>
          <w:left w:val="single" w:sz="4" w:space="4" w:color="auto"/>
          <w:bottom w:val="single" w:sz="4" w:space="1" w:color="auto"/>
          <w:right w:val="single" w:sz="4" w:space="4" w:color="auto"/>
        </w:pBdr>
        <w:rPr>
          <w:b/>
          <w:bCs/>
        </w:rPr>
      </w:pPr>
      <w:r w:rsidRPr="0079291A">
        <w:rPr>
          <w:b/>
          <w:bCs/>
        </w:rPr>
        <w:t>External communication</w:t>
      </w:r>
    </w:p>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a.</w:t>
      </w:r>
      <w:r w:rsidRPr="0079291A">
        <w:rPr>
          <w:b/>
          <w:bCs/>
          <w:i/>
        </w:rPr>
        <w:t xml:space="preserve"> Do you think the action in this proposal will require external communication (to people outside the taskforce)? </w:t>
      </w:r>
    </w:p>
    <w:sdt>
      <w:sdtPr>
        <w:rPr>
          <w:bCs/>
        </w:rPr>
        <w:id w:val="308214267"/>
        <w:placeholder>
          <w:docPart w:val="A7D4FFD2DC33474697E5344D6714627A"/>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Once the scope and formats for initiating new committees and working parties are defined, these modifications should be communicated to the ge</w:t>
          </w:r>
          <w:r w:rsidRPr="0079291A">
            <w:rPr>
              <w:bCs/>
            </w:rPr>
            <w:t xml:space="preserve">neral public and further relevant audiences, see below. If </w:t>
          </w:r>
          <w:r w:rsidR="003753A2" w:rsidRPr="0079291A">
            <w:rPr>
              <w:bCs/>
            </w:rPr>
            <w:t>possible,</w:t>
          </w:r>
          <w:r w:rsidRPr="0079291A">
            <w:rPr>
              <w:bCs/>
            </w:rPr>
            <w:t xml:space="preserve"> this communication should be should be included in a comprehensive communication providing information about changes of existing committees, SAGs and working parties.  </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 xml:space="preserve">b. If yes, what would be the main messages to communicate (state the key points you would like to get across and/or the main outcome you would like as a result of the communication)? </w:t>
      </w:r>
    </w:p>
    <w:sdt>
      <w:sdtPr>
        <w:rPr>
          <w:bCs/>
        </w:rPr>
        <w:id w:val="-1616744752"/>
        <w:placeholder>
          <w:docPart w:val="21567B9D959244E2A437E54A67F52D78"/>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The key message for the communication should be that the European regula</w:t>
          </w:r>
          <w:r w:rsidRPr="0079291A">
            <w:rPr>
              <w:bCs/>
            </w:rPr>
            <w:t>tory system implements these measures in order to improve preparedness for future tasks and responsibilities. Furthermore, with these initiatives the European regulators ensure an innovation-friendly environment for the development of novel treatments, for</w:t>
          </w:r>
          <w:r w:rsidRPr="0079291A">
            <w:rPr>
              <w:bCs/>
            </w:rPr>
            <w:t xml:space="preserve"> the benefit of patients and for strengthening European competitiveness. </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lastRenderedPageBreak/>
        <w:t>c. Who would be the main target audience for these messages (e.g. patients, healthcare professionals, pharma industry, academia, regulatory agencies etc.)? The audience may be diff</w:t>
      </w:r>
      <w:r w:rsidRPr="0079291A">
        <w:rPr>
          <w:b/>
          <w:bCs/>
          <w:i/>
        </w:rPr>
        <w:t>erent for the different messages.</w:t>
      </w:r>
    </w:p>
    <w:sdt>
      <w:sdtPr>
        <w:rPr>
          <w:bCs/>
        </w:rPr>
        <w:id w:val="-747188033"/>
        <w:placeholder>
          <w:docPart w:val="51B8BD9A19B04D98A4C7B3909B3077AC"/>
        </w:placeholder>
      </w:sdtPr>
      <w:sdtEndPr/>
      <w:sdtConten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Cs/>
            </w:rPr>
          </w:pPr>
          <w:r w:rsidRPr="0079291A">
            <w:rPr>
              <w:bCs/>
            </w:rPr>
            <w:t xml:space="preserve">Besides providing this information to the general public main targeted audiences would be pharma industry, SMEs active in relevant areas, academia, </w:t>
          </w:r>
          <w:r w:rsidR="003753A2" w:rsidRPr="0079291A">
            <w:rPr>
              <w:bCs/>
            </w:rPr>
            <w:t>and regulatory</w:t>
          </w:r>
          <w:r w:rsidRPr="0079291A">
            <w:rPr>
              <w:bCs/>
            </w:rPr>
            <w:t xml:space="preserve"> agencies.</w:t>
          </w:r>
        </w:p>
      </w:sdtContent>
    </w:sdt>
    <w:p w:rsidR="0025099C" w:rsidRPr="0079291A" w:rsidRDefault="001C1C30" w:rsidP="0025099C">
      <w:pPr>
        <w:pStyle w:val="BodytextAgency"/>
        <w:pBdr>
          <w:top w:val="single" w:sz="4" w:space="1" w:color="auto"/>
          <w:left w:val="single" w:sz="4" w:space="4" w:color="auto"/>
          <w:bottom w:val="single" w:sz="4" w:space="1" w:color="auto"/>
          <w:right w:val="single" w:sz="4" w:space="4" w:color="auto"/>
        </w:pBdr>
        <w:rPr>
          <w:b/>
          <w:bCs/>
          <w:i/>
        </w:rPr>
      </w:pPr>
      <w:r w:rsidRPr="0079291A">
        <w:rPr>
          <w:b/>
          <w:bCs/>
          <w:i/>
        </w:rPr>
        <w:t>d. Are there any potentially sensitive issues i</w:t>
      </w:r>
      <w:r w:rsidRPr="0079291A">
        <w:rPr>
          <w:b/>
          <w:bCs/>
          <w:i/>
        </w:rPr>
        <w:t xml:space="preserve">n this proposal where we should be particularly careful to communicate appropriately and avoid miscommunication (e.g. privacy concerns)? </w:t>
      </w:r>
    </w:p>
    <w:sdt>
      <w:sdtPr>
        <w:rPr>
          <w:bCs/>
        </w:rPr>
        <w:id w:val="1848211311"/>
        <w:placeholder>
          <w:docPart w:val="48476EDF66234A0AAAFABDB7B2F2FB72"/>
        </w:placeholder>
      </w:sdtPr>
      <w:sdtEndPr/>
      <w:sdtContent>
        <w:p w:rsidR="0025099C" w:rsidRPr="0079291A" w:rsidRDefault="001C1C30" w:rsidP="003753A2">
          <w:pPr>
            <w:pStyle w:val="BodytextAgency"/>
            <w:pBdr>
              <w:top w:val="single" w:sz="4" w:space="1" w:color="auto"/>
              <w:left w:val="single" w:sz="4" w:space="4" w:color="auto"/>
              <w:bottom w:val="single" w:sz="4" w:space="1" w:color="auto"/>
              <w:right w:val="single" w:sz="4" w:space="4" w:color="auto"/>
            </w:pBdr>
          </w:pPr>
          <w:r w:rsidRPr="0079291A">
            <w:rPr>
              <w:bCs/>
            </w:rPr>
            <w:t>As data privacy issues are considered only indirectly relevant, there have been no potentially sensitive issues been i</w:t>
          </w:r>
          <w:r w:rsidRPr="0079291A">
            <w:rPr>
              <w:bCs/>
            </w:rPr>
            <w:t>dentified.</w:t>
          </w:r>
        </w:p>
      </w:sdtContent>
    </w:sdt>
    <w:p w:rsidR="008D3604" w:rsidRPr="0079291A" w:rsidRDefault="001C1C30" w:rsidP="0025099C">
      <w:pPr>
        <w:pStyle w:val="Heading1Agency"/>
        <w:rPr>
          <w:rFonts w:cs="Verdana"/>
          <w:noProof/>
          <w:sz w:val="32"/>
          <w:szCs w:val="32"/>
          <w:highlight w:val="yellow"/>
        </w:rPr>
      </w:pPr>
      <w:r w:rsidRPr="0079291A">
        <w:rPr>
          <w:noProof/>
          <w:highlight w:val="yellow"/>
        </w:rPr>
        <w:br w:type="page"/>
      </w:r>
    </w:p>
    <w:p w:rsidR="004F3EAD" w:rsidRPr="005540D9" w:rsidRDefault="001C1C30" w:rsidP="005540D9">
      <w:pPr>
        <w:pStyle w:val="No-TOCheadingAgency"/>
        <w:rPr>
          <w:noProof/>
          <w:color w:val="003399"/>
        </w:rPr>
      </w:pPr>
      <w:r w:rsidRPr="005540D9">
        <w:rPr>
          <w:noProof/>
          <w:color w:val="003399"/>
        </w:rPr>
        <w:lastRenderedPageBreak/>
        <w:t xml:space="preserve">Regulatory Acceptability subgroup recommendation: </w:t>
      </w:r>
    </w:p>
    <w:p w:rsidR="004F3EAD" w:rsidRPr="00E91768" w:rsidRDefault="001C1C30" w:rsidP="005540D9">
      <w:pPr>
        <w:pStyle w:val="HeadingcentredAgency"/>
        <w:jc w:val="left"/>
        <w:rPr>
          <w:noProof/>
        </w:rPr>
      </w:pPr>
      <w:bookmarkStart w:id="21" w:name="_Toc30075775"/>
      <w:r w:rsidRPr="00E91768">
        <w:rPr>
          <w:noProof/>
        </w:rPr>
        <w:t>Improve the quality of studies by delivery of transparency in reporting of study methods and study results using big data – build on the EU – PAS database as a public register for big data studies</w:t>
      </w:r>
      <w:bookmarkEnd w:id="21"/>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3" w:type="pct"/>
          </w:tcPr>
          <w:p w:rsidR="004F3EAD" w:rsidRPr="00741703" w:rsidRDefault="001C1C30" w:rsidP="008E7073">
            <w:pPr>
              <w:pStyle w:val="BodytextAgency"/>
              <w:rPr>
                <w:bCs/>
                <w:noProof/>
                <w:szCs w:val="14"/>
              </w:rPr>
            </w:pPr>
            <w:r w:rsidRPr="00741703">
              <w:rPr>
                <w:bCs/>
                <w:noProof/>
                <w:szCs w:val="14"/>
              </w:rPr>
              <w:t>Strategic goal</w:t>
            </w:r>
          </w:p>
        </w:tc>
        <w:sdt>
          <w:sdtPr>
            <w:rPr>
              <w:noProof/>
              <w:szCs w:val="14"/>
            </w:rPr>
            <w:id w:val="1645550044"/>
            <w:placeholder>
              <w:docPart w:val="AE228892422D487AACB487203C858440"/>
            </w:placeholder>
          </w:sdtPr>
          <w:sdtEndPr/>
          <w:sdtContent>
            <w:tc>
              <w:tcPr>
                <w:tcW w:w="3837" w:type="pct"/>
              </w:tcPr>
              <w:p w:rsidR="004F3EAD" w:rsidRPr="00741703" w:rsidRDefault="001C1C30" w:rsidP="008E7073">
                <w:pPr>
                  <w:pStyle w:val="TabletextrowsAgency"/>
                  <w:rPr>
                    <w:noProof/>
                    <w:szCs w:val="14"/>
                  </w:rPr>
                </w:pPr>
                <w:r w:rsidRPr="00741703">
                  <w:rPr>
                    <w:noProof/>
                    <w:szCs w:val="14"/>
                  </w:rPr>
                  <w:t>Improve the quality of studies by delivery o</w:t>
                </w:r>
                <w:r w:rsidRPr="00741703">
                  <w:rPr>
                    <w:noProof/>
                    <w:szCs w:val="14"/>
                  </w:rPr>
                  <w:t>f transparency in reporting of studies using big data and</w:t>
                </w:r>
                <w:r w:rsidR="00741703">
                  <w:rPr>
                    <w:noProof/>
                    <w:szCs w:val="14"/>
                  </w:rPr>
                  <w:t>.</w:t>
                </w:r>
                <w:r w:rsidRPr="00741703">
                  <w:rPr>
                    <w:noProof/>
                    <w:szCs w:val="14"/>
                  </w:rPr>
                  <w:t xml:space="preserve"> </w:t>
                </w:r>
              </w:p>
            </w:tc>
          </w:sdtContent>
        </w:sdt>
      </w:tr>
      <w:tr w:rsidR="00187F10" w:rsidTr="00187F10">
        <w:trPr>
          <w:trHeight w:val="61"/>
        </w:trPr>
        <w:tc>
          <w:tcPr>
            <w:tcW w:w="1163" w:type="pct"/>
          </w:tcPr>
          <w:p w:rsidR="004F3EAD" w:rsidRPr="00741703" w:rsidRDefault="001C1C30" w:rsidP="008E7073">
            <w:pPr>
              <w:pStyle w:val="BodytextAgency"/>
              <w:rPr>
                <w:bCs/>
                <w:noProof/>
                <w:szCs w:val="14"/>
              </w:rPr>
            </w:pPr>
            <w:r w:rsidRPr="00741703">
              <w:rPr>
                <w:bCs/>
                <w:noProof/>
                <w:szCs w:val="14"/>
              </w:rPr>
              <w:t>Core recommendation</w:t>
            </w:r>
          </w:p>
        </w:tc>
        <w:sdt>
          <w:sdtPr>
            <w:rPr>
              <w:noProof/>
              <w:szCs w:val="14"/>
            </w:rPr>
            <w:id w:val="1606076119"/>
            <w:placeholder>
              <w:docPart w:val="0462655BE91F4167A7A75DE0618D030E"/>
            </w:placeholder>
          </w:sdtPr>
          <w:sdtEndPr/>
          <w:sdtContent>
            <w:tc>
              <w:tcPr>
                <w:tcW w:w="3837" w:type="pct"/>
              </w:tcPr>
              <w:p w:rsidR="004F3EAD" w:rsidRPr="00741703" w:rsidRDefault="001C1C30" w:rsidP="008E7073">
                <w:pPr>
                  <w:pStyle w:val="TabletextrowsAgency"/>
                  <w:rPr>
                    <w:noProof/>
                    <w:szCs w:val="14"/>
                  </w:rPr>
                </w:pPr>
                <w:r w:rsidRPr="00741703">
                  <w:rPr>
                    <w:noProof/>
                    <w:szCs w:val="14"/>
                  </w:rPr>
                  <w:t>Promote transparency of reporting which should include a clear justification of database choice, study design and subsequent protocol changes (#10) [Regulatory acceptability subgroup recommendation 6]</w:t>
                </w:r>
                <w:r w:rsidR="00741703">
                  <w:rPr>
                    <w:noProof/>
                    <w:szCs w:val="14"/>
                  </w:rPr>
                  <w:t>.</w:t>
                </w:r>
              </w:p>
            </w:tc>
          </w:sdtContent>
        </w:sdt>
      </w:tr>
      <w:tr w:rsidR="00187F10" w:rsidTr="00187F10">
        <w:tc>
          <w:tcPr>
            <w:tcW w:w="1163" w:type="pct"/>
          </w:tcPr>
          <w:p w:rsidR="004F3EAD" w:rsidRPr="00741703" w:rsidRDefault="001C1C30" w:rsidP="008E7073">
            <w:pPr>
              <w:pStyle w:val="BodytextAgency"/>
              <w:rPr>
                <w:bCs/>
                <w:noProof/>
                <w:szCs w:val="14"/>
              </w:rPr>
            </w:pPr>
            <w:r w:rsidRPr="00741703">
              <w:rPr>
                <w:bCs/>
                <w:noProof/>
                <w:szCs w:val="14"/>
              </w:rPr>
              <w:t>Subgroup relevance</w:t>
            </w:r>
          </w:p>
        </w:tc>
        <w:sdt>
          <w:sdtPr>
            <w:rPr>
              <w:noProof/>
              <w:szCs w:val="14"/>
            </w:rPr>
            <w:id w:val="2052180852"/>
            <w:placeholder>
              <w:docPart w:val="4CCF3B8A63FF4594BCBB93404718E174"/>
            </w:placeholder>
          </w:sdtPr>
          <w:sdtEndPr/>
          <w:sdtContent>
            <w:tc>
              <w:tcPr>
                <w:tcW w:w="3837" w:type="pct"/>
              </w:tcPr>
              <w:p w:rsidR="004F3EAD" w:rsidRPr="00741703" w:rsidRDefault="001C1C30" w:rsidP="008E7073">
                <w:pPr>
                  <w:pStyle w:val="TabletextrowsAgency"/>
                  <w:rPr>
                    <w:noProof/>
                    <w:szCs w:val="14"/>
                  </w:rPr>
                </w:pPr>
                <w:r w:rsidRPr="00741703">
                  <w:rPr>
                    <w:noProof/>
                    <w:szCs w:val="14"/>
                  </w:rPr>
                  <w:t>Regulatory Acceptability subgrou</w:t>
                </w:r>
                <w:r w:rsidRPr="00741703">
                  <w:rPr>
                    <w:noProof/>
                    <w:szCs w:val="14"/>
                  </w:rPr>
                  <w:t>p</w:t>
                </w:r>
                <w:r w:rsidR="00741703">
                  <w:rPr>
                    <w:noProof/>
                    <w:szCs w:val="14"/>
                  </w:rPr>
                  <w:t>.</w:t>
                </w:r>
              </w:p>
            </w:tc>
          </w:sdtContent>
        </w:sdt>
      </w:tr>
      <w:tr w:rsidR="00187F10" w:rsidTr="00187F10">
        <w:tc>
          <w:tcPr>
            <w:tcW w:w="1164" w:type="pct"/>
          </w:tcPr>
          <w:p w:rsidR="004F3EAD" w:rsidRPr="00741703" w:rsidRDefault="001C1C30" w:rsidP="008E7073">
            <w:pPr>
              <w:pStyle w:val="TabletextrowsAgency"/>
              <w:rPr>
                <w:noProof/>
                <w:szCs w:val="14"/>
              </w:rPr>
            </w:pPr>
            <w:r w:rsidRPr="00741703">
              <w:rPr>
                <w:noProof/>
                <w:szCs w:val="14"/>
              </w:rPr>
              <w:t>Potential collaborators</w:t>
            </w:r>
          </w:p>
        </w:tc>
        <w:sdt>
          <w:sdtPr>
            <w:rPr>
              <w:noProof/>
              <w:szCs w:val="14"/>
            </w:rPr>
            <w:id w:val="-1822576192"/>
            <w:placeholder>
              <w:docPart w:val="382D1AC10BDD43CA8837DADBF2ACF54D"/>
            </w:placeholder>
          </w:sdtPr>
          <w:sdtEndPr/>
          <w:sdtContent>
            <w:tc>
              <w:tcPr>
                <w:tcW w:w="3836" w:type="pct"/>
              </w:tcPr>
              <w:p w:rsidR="004F3EAD" w:rsidRPr="00741703" w:rsidRDefault="001C1C30" w:rsidP="008E7073">
                <w:pPr>
                  <w:pStyle w:val="TabletextrowsAgency"/>
                  <w:rPr>
                    <w:noProof/>
                    <w:szCs w:val="14"/>
                  </w:rPr>
                </w:pPr>
                <w:r w:rsidRPr="00741703">
                  <w:rPr>
                    <w:noProof/>
                    <w:szCs w:val="14"/>
                  </w:rPr>
                  <w:t>ENCePP, Clinicaltrials.com, WHO portal on clinical trials, International societies including ISPE and ISPOR.</w:t>
                </w:r>
              </w:p>
            </w:tc>
          </w:sdtContent>
        </w:sdt>
      </w:tr>
      <w:tr w:rsidR="00187F10" w:rsidTr="00187F10">
        <w:tc>
          <w:tcPr>
            <w:tcW w:w="1164" w:type="pct"/>
          </w:tcPr>
          <w:p w:rsidR="004F3EAD" w:rsidRPr="00741703" w:rsidRDefault="001C1C30" w:rsidP="008E7073">
            <w:pPr>
              <w:pStyle w:val="TabletextrowsAgency"/>
              <w:rPr>
                <w:noProof/>
                <w:szCs w:val="14"/>
              </w:rPr>
            </w:pPr>
            <w:r w:rsidRPr="00741703">
              <w:rPr>
                <w:noProof/>
                <w:szCs w:val="14"/>
              </w:rPr>
              <w:t>Data source/accessibility</w:t>
            </w:r>
          </w:p>
        </w:tc>
        <w:sdt>
          <w:sdtPr>
            <w:rPr>
              <w:noProof/>
              <w:szCs w:val="14"/>
            </w:rPr>
            <w:id w:val="1880811521"/>
            <w:placeholder>
              <w:docPart w:val="382D1AC10BDD43CA8837DADBF2ACF54D"/>
            </w:placeholder>
          </w:sdtPr>
          <w:sdtEndPr/>
          <w:sdtContent>
            <w:tc>
              <w:tcPr>
                <w:tcW w:w="3836" w:type="pct"/>
              </w:tcPr>
              <w:p w:rsidR="004F3EAD" w:rsidRPr="00741703" w:rsidRDefault="001C1C30" w:rsidP="008E7073">
                <w:pPr>
                  <w:pStyle w:val="TabletextrowsAgency"/>
                  <w:rPr>
                    <w:noProof/>
                    <w:szCs w:val="14"/>
                  </w:rPr>
                </w:pPr>
                <w:r w:rsidRPr="00741703">
                  <w:rPr>
                    <w:noProof/>
                    <w:szCs w:val="14"/>
                  </w:rPr>
                  <w:t>Relevant to all big data types. Most advanced for real world data</w:t>
                </w:r>
                <w:r w:rsidR="00741703">
                  <w:rPr>
                    <w:noProof/>
                    <w:szCs w:val="14"/>
                  </w:rPr>
                  <w:t>.</w:t>
                </w:r>
              </w:p>
            </w:tc>
          </w:sdtContent>
        </w:sdt>
      </w:tr>
      <w:tr w:rsidR="00187F10" w:rsidTr="00187F10">
        <w:tc>
          <w:tcPr>
            <w:tcW w:w="1164" w:type="pct"/>
          </w:tcPr>
          <w:p w:rsidR="004F3EAD" w:rsidRPr="00741703" w:rsidRDefault="001C1C30" w:rsidP="008E7073">
            <w:pPr>
              <w:pStyle w:val="TabletextrowsAgency"/>
              <w:rPr>
                <w:noProof/>
                <w:szCs w:val="14"/>
              </w:rPr>
            </w:pPr>
            <w:r w:rsidRPr="00741703">
              <w:rPr>
                <w:noProof/>
                <w:szCs w:val="14"/>
              </w:rPr>
              <w:t xml:space="preserve">Data </w:t>
            </w:r>
            <w:r w:rsidRPr="00741703">
              <w:rPr>
                <w:noProof/>
                <w:szCs w:val="14"/>
              </w:rPr>
              <w:t>privacy issues</w:t>
            </w:r>
          </w:p>
        </w:tc>
        <w:sdt>
          <w:sdtPr>
            <w:rPr>
              <w:noProof/>
              <w:szCs w:val="14"/>
            </w:rPr>
            <w:id w:val="-316577142"/>
            <w:placeholder>
              <w:docPart w:val="382D1AC10BDD43CA8837DADBF2ACF54D"/>
            </w:placeholder>
          </w:sdtPr>
          <w:sdtEndPr/>
          <w:sdtContent>
            <w:tc>
              <w:tcPr>
                <w:tcW w:w="3836" w:type="pct"/>
              </w:tcPr>
              <w:p w:rsidR="004F3EAD" w:rsidRPr="00741703" w:rsidRDefault="001C1C30" w:rsidP="008E7073">
                <w:pPr>
                  <w:pStyle w:val="TabletextrowsAgency"/>
                  <w:rPr>
                    <w:noProof/>
                    <w:szCs w:val="14"/>
                  </w:rPr>
                </w:pPr>
                <w:r w:rsidRPr="00741703">
                  <w:rPr>
                    <w:noProof/>
                    <w:szCs w:val="14"/>
                  </w:rPr>
                  <w:t>Registration of studies will likely require contact details for the principal investigator. Regulatory submission of studies will include personal data of investigators and study subjects.</w:t>
                </w:r>
              </w:p>
            </w:tc>
          </w:sdtContent>
        </w:sdt>
      </w:tr>
    </w:tbl>
    <w:p w:rsidR="004F3EAD" w:rsidRPr="00741703" w:rsidRDefault="004F3EAD" w:rsidP="008E7073">
      <w:pPr>
        <w:pStyle w:val="BodytextAgency"/>
        <w:rPr>
          <w:noProof/>
        </w:rPr>
      </w:pPr>
    </w:p>
    <w:p w:rsidR="004F3EAD" w:rsidRPr="00741703" w:rsidRDefault="001C1C30" w:rsidP="003C3D3D">
      <w:pPr>
        <w:pStyle w:val="BodytextAgency"/>
        <w:pBdr>
          <w:top w:val="single" w:sz="4" w:space="1" w:color="auto"/>
          <w:left w:val="single" w:sz="4" w:space="4" w:color="auto"/>
          <w:bottom w:val="single" w:sz="4" w:space="0" w:color="auto"/>
          <w:right w:val="single" w:sz="4" w:space="4" w:color="auto"/>
        </w:pBdr>
        <w:rPr>
          <w:b/>
          <w:bCs/>
          <w:noProof/>
        </w:rPr>
      </w:pPr>
      <w:r w:rsidRPr="00741703">
        <w:rPr>
          <w:b/>
          <w:bCs/>
          <w:noProof/>
        </w:rPr>
        <w:t>1.Topic description</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741703">
        <w:rPr>
          <w:b/>
          <w:noProof/>
        </w:rPr>
        <w:t>Brief statement of perceived</w:t>
      </w:r>
      <w:r w:rsidRPr="00741703">
        <w:rPr>
          <w:b/>
          <w:noProof/>
        </w:rPr>
        <w:t xml:space="preserve"> problem:</w:t>
      </w:r>
    </w:p>
    <w:sdt>
      <w:sdtPr>
        <w:rPr>
          <w:bCs/>
          <w:noProof/>
        </w:rPr>
        <w:id w:val="2131734152"/>
        <w:placeholder>
          <w:docPart w:val="382D1AC10BDD43CA8837DADBF2ACF54D"/>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Currently there is variability in the level of transparency of reporting of studies. This applies to reporting in regulatory submission but also in a lack of public registration of such studies (the later being most common for real world evidence</w:t>
          </w:r>
          <w:r w:rsidRPr="00741703">
            <w:rPr>
              <w:bCs/>
              <w:noProof/>
            </w:rPr>
            <w:t xml:space="preserve"> studies).</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741703">
        <w:rPr>
          <w:b/>
          <w:noProof/>
        </w:rPr>
        <w:t>What is the regulatory gap? What are the main technical and scientific issues to be addressed:</w:t>
      </w:r>
    </w:p>
    <w:sdt>
      <w:sdtPr>
        <w:rPr>
          <w:bCs/>
          <w:noProof/>
        </w:rPr>
        <w:id w:val="141708387"/>
        <w:placeholder>
          <w:docPart w:val="382D1AC10BDD43CA8837DADBF2ACF54D"/>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Both for regulatory assessment and for public knowledge there is a need for transparency of database choice, study design, protocol changes, study governance, management of conflicts etc. The level of detail will need to be greater for regulatory submissio</w:t>
          </w:r>
          <w:r w:rsidRPr="00741703">
            <w:rPr>
              <w:bCs/>
              <w:noProof/>
            </w:rPr>
            <w:t>n than for public posting / registration.</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741703">
        <w:rPr>
          <w:b/>
          <w:noProof/>
        </w:rPr>
        <w:t>Objective and expected outcome of proposed recommendation:</w:t>
      </w:r>
    </w:p>
    <w:sdt>
      <w:sdtPr>
        <w:rPr>
          <w:bCs/>
          <w:noProof/>
        </w:rPr>
        <w:id w:val="-967278042"/>
        <w:placeholder>
          <w:docPart w:val="382D1AC10BDD43CA8837DADBF2ACF54D"/>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By ensuring high levels of transparency to the regulator and to the public, the quality of studies will be driven up. Two main outputs:</w:t>
          </w:r>
        </w:p>
        <w:p w:rsidR="004F3EAD" w:rsidRPr="00741703" w:rsidRDefault="001C1C30" w:rsidP="008572A2">
          <w:pPr>
            <w:pStyle w:val="BodytextAgency"/>
            <w:numPr>
              <w:ilvl w:val="0"/>
              <w:numId w:val="119"/>
            </w:numPr>
            <w:pBdr>
              <w:top w:val="single" w:sz="4" w:space="1" w:color="auto"/>
              <w:left w:val="single" w:sz="4" w:space="4" w:color="auto"/>
              <w:bottom w:val="single" w:sz="4" w:space="0" w:color="auto"/>
              <w:right w:val="single" w:sz="4" w:space="4" w:color="auto"/>
            </w:pBdr>
            <w:rPr>
              <w:bCs/>
              <w:noProof/>
            </w:rPr>
          </w:pPr>
          <w:r w:rsidRPr="00741703">
            <w:rPr>
              <w:bCs/>
              <w:noProof/>
            </w:rPr>
            <w:t>guidance on the format and content of regulatory submissions based on big data</w:t>
          </w:r>
          <w:r w:rsidR="00741703">
            <w:rPr>
              <w:bCs/>
              <w:noProof/>
            </w:rPr>
            <w:t>.</w:t>
          </w:r>
        </w:p>
        <w:p w:rsidR="004F3EAD" w:rsidRPr="00741703" w:rsidRDefault="001C1C30" w:rsidP="008572A2">
          <w:pPr>
            <w:pStyle w:val="BodytextAgency"/>
            <w:numPr>
              <w:ilvl w:val="0"/>
              <w:numId w:val="119"/>
            </w:numPr>
            <w:pBdr>
              <w:top w:val="single" w:sz="4" w:space="1" w:color="auto"/>
              <w:left w:val="single" w:sz="4" w:space="4" w:color="auto"/>
              <w:bottom w:val="single" w:sz="4" w:space="0" w:color="auto"/>
              <w:right w:val="single" w:sz="4" w:space="4" w:color="auto"/>
            </w:pBdr>
            <w:rPr>
              <w:bCs/>
              <w:noProof/>
            </w:rPr>
          </w:pPr>
          <w:r w:rsidRPr="00741703">
            <w:rPr>
              <w:bCs/>
              <w:noProof/>
            </w:rPr>
            <w:t xml:space="preserve">public registration of studies based on </w:t>
          </w:r>
          <w:r w:rsidRPr="00741703">
            <w:rPr>
              <w:bCs/>
              <w:noProof/>
            </w:rPr>
            <w:t>big data</w:t>
          </w:r>
          <w:r w:rsidR="00741703">
            <w:rPr>
              <w:bCs/>
              <w:noProof/>
            </w:rPr>
            <w:t>.</w:t>
          </w:r>
        </w:p>
      </w:sdtContent>
    </w:sdt>
    <w:p w:rsidR="004F3EAD" w:rsidRPr="00741703" w:rsidRDefault="004F3EAD" w:rsidP="00741703">
      <w:pPr>
        <w:pStyle w:val="NormalAgency"/>
        <w:rPr>
          <w:noProof/>
        </w:rPr>
      </w:pPr>
    </w:p>
    <w:p w:rsidR="004F3EAD" w:rsidRPr="00741703" w:rsidRDefault="001C1C30" w:rsidP="003C3D3D">
      <w:pPr>
        <w:pStyle w:val="BodytextAgency"/>
        <w:pBdr>
          <w:top w:val="single" w:sz="4" w:space="1" w:color="auto"/>
          <w:left w:val="single" w:sz="4" w:space="4" w:color="auto"/>
          <w:bottom w:val="single" w:sz="4" w:space="0" w:color="auto"/>
          <w:right w:val="single" w:sz="4" w:space="4" w:color="auto"/>
        </w:pBdr>
        <w:rPr>
          <w:b/>
          <w:bCs/>
          <w:noProof/>
        </w:rPr>
      </w:pPr>
      <w:r w:rsidRPr="00741703">
        <w:rPr>
          <w:b/>
          <w:bCs/>
          <w:noProof/>
        </w:rPr>
        <w:t>2.Strategic Importance of Topic</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a. How does the proposal potentially prepare regulatory organisations to cope with future innovation? Which areas of regulatory science are most likely to benefit from the recommendation?</w:t>
      </w:r>
    </w:p>
    <w:sdt>
      <w:sdtPr>
        <w:rPr>
          <w:bCs/>
          <w:noProof/>
        </w:rPr>
        <w:id w:val="1188495754"/>
        <w:placeholder>
          <w:docPart w:val="382D1AC10BDD43CA8837DADBF2ACF54D"/>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Clarity on the level of</w:t>
          </w:r>
          <w:r w:rsidRPr="00741703">
            <w:rPr>
              <w:bCs/>
              <w:noProof/>
            </w:rPr>
            <w:t xml:space="preserve"> detail about a study that needs to be submitted to regulators is an absolute necessity for deliver regulatory acceptability. Public transparency will build confidence and trust, will minimise unnecessary duplication of studies and will enable sharing of b</w:t>
          </w:r>
          <w:r w:rsidRPr="00741703">
            <w:rPr>
              <w:bCs/>
              <w:noProof/>
            </w:rPr>
            <w:t>est practice on methodology selection.</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b. In which sphere does the proposal sit and why? Influencing; EU regulatory network; Committees or working party?</w:t>
      </w:r>
    </w:p>
    <w:sdt>
      <w:sdtPr>
        <w:rPr>
          <w:bCs/>
          <w:noProof/>
        </w:rPr>
        <w:id w:val="1583798279"/>
        <w:placeholder>
          <w:docPart w:val="E71045D708F64785A2FAB389059AE289"/>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The proposal cuts across the three spheres</w:t>
          </w:r>
          <w:r w:rsidR="00F82075">
            <w:rPr>
              <w:bCs/>
              <w:noProof/>
            </w:rPr>
            <w:t>.</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c. What is the relevant landscape at a national, Europ</w:t>
      </w:r>
      <w:r w:rsidRPr="00741703">
        <w:rPr>
          <w:b/>
          <w:bCs/>
          <w:i/>
          <w:noProof/>
        </w:rPr>
        <w:t>ean or international level? Does the proposal relate to or potentially complement existing activities?</w:t>
      </w:r>
    </w:p>
    <w:sdt>
      <w:sdtPr>
        <w:rPr>
          <w:bCs/>
          <w:noProof/>
        </w:rPr>
        <w:id w:val="-97954285"/>
        <w:placeholder>
          <w:docPart w:val="D079DF116A724634AE2ED2F406CB5DF2"/>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 xml:space="preserve">Relevant to regulatory submission are existing EU requirements for submission of study data (including Annex 1 of Directive 2001/82/EU), draft guidances </w:t>
          </w:r>
          <w:r w:rsidRPr="00741703">
            <w:rPr>
              <w:bCs/>
              <w:noProof/>
            </w:rPr>
            <w:t>from other regulators including FDA (</w:t>
          </w:r>
          <w:hyperlink r:id="rId24" w:history="1">
            <w:r w:rsidRPr="00741703">
              <w:rPr>
                <w:rStyle w:val="Hyperlink"/>
                <w:bCs/>
                <w:noProof/>
                <w:color w:val="auto"/>
              </w:rPr>
              <w:t>https://www.fda.gov/regulatory-information/search-fda-guidance-documents/submitting-documents-utilizing-real-world-data-and-real-world-evidence-fd</w:t>
            </w:r>
            <w:r w:rsidRPr="00741703">
              <w:rPr>
                <w:rStyle w:val="Hyperlink"/>
                <w:bCs/>
                <w:noProof/>
                <w:color w:val="auto"/>
              </w:rPr>
              <w:t>a-drugs-and-biologics?utm_campaign=SBIA%3A%20%E2%80%9CSubmitting%20Documents%20Utilizing%20Real-World%20Data%20%28RWD%29%20and%20Real-&amp;utm_medium=email&amp;utm_source=Eloqua</w:t>
            </w:r>
          </w:hyperlink>
          <w:r w:rsidRPr="00741703">
            <w:rPr>
              <w:bCs/>
              <w:noProof/>
            </w:rPr>
            <w:t>).</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Most relevant to public submission is the EU PAS register, which could meet the b</w:t>
          </w:r>
          <w:r w:rsidRPr="00741703">
            <w:rPr>
              <w:bCs/>
              <w:noProof/>
            </w:rPr>
            <w:t xml:space="preserve">asic needs for posting and with enhancement could potentially meet the needs across all big data types: </w:t>
          </w:r>
          <w:hyperlink r:id="rId25" w:history="1">
            <w:r w:rsidRPr="00741703">
              <w:rPr>
                <w:rStyle w:val="Hyperlink"/>
                <w:bCs/>
                <w:noProof/>
                <w:color w:val="auto"/>
              </w:rPr>
              <w:t>http://www.encepp.eu/encepp_studies/indexRegister.shtml</w:t>
            </w:r>
          </w:hyperlink>
          <w:r w:rsidR="00F82075">
            <w:t>.</w:t>
          </w:r>
          <w:r w:rsidRPr="00741703">
            <w:rPr>
              <w:bCs/>
              <w:noProof/>
            </w:rPr>
            <w:t xml:space="preserve">  </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d. Does the proposal relate to or potentially complement existing activities?</w:t>
      </w:r>
    </w:p>
    <w:sdt>
      <w:sdtPr>
        <w:rPr>
          <w:bCs/>
          <w:noProof/>
        </w:rPr>
        <w:id w:val="1819377084"/>
        <w:placeholder>
          <w:docPart w:val="A8AE613E62D9498AAD7423BC507FE32F"/>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See section c.</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 xml:space="preserve">e. How does the proposal potentially improve the timing of access of new drugs to </w:t>
      </w:r>
      <w:r w:rsidRPr="00741703">
        <w:rPr>
          <w:b/>
          <w:bCs/>
          <w:i/>
          <w:noProof/>
        </w:rPr>
        <w:t>patients?</w:t>
      </w:r>
    </w:p>
    <w:sdt>
      <w:sdtPr>
        <w:rPr>
          <w:bCs/>
          <w:noProof/>
        </w:rPr>
        <w:id w:val="-477454444"/>
        <w:placeholder>
          <w:docPart w:val="382D1AC10BDD43CA8837DADBF2ACF54D"/>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By supporting regulatory acceptability of evidence from big data the diverse data can enrich decisions on the authorisation of new medicines.</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f. Given the new construct, which industries and which regulators are likely to most benefit?</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617254999"/>
          <w:placeholder>
            <w:docPart w:val="9DCEA7FEB22B43179872FDE8A44E0DDB"/>
          </w:placeholder>
        </w:sdtPr>
        <w:sdtEndPr/>
        <w:sdtContent>
          <w:r w:rsidRPr="00741703">
            <w:rPr>
              <w:bCs/>
              <w:noProof/>
            </w:rPr>
            <w:t>The bene</w:t>
          </w:r>
          <w:r w:rsidRPr="00741703">
            <w:rPr>
              <w:bCs/>
              <w:noProof/>
            </w:rPr>
            <w:t>fits will apply most to new innovative products where the need for knowledge is greatest.</w:t>
          </w:r>
        </w:sdtContent>
      </w:sdt>
      <w:r w:rsidRPr="00741703">
        <w:rPr>
          <w:bCs/>
          <w:noProof/>
        </w:rPr>
        <w:t xml:space="preserve"> </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g. How would the project impact on/add value to/improve our processes?</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393022056"/>
          <w:placeholder>
            <w:docPart w:val="1C65846062EE44FEBF1D0FD3DEBA3678"/>
          </w:placeholder>
        </w:sdtPr>
        <w:sdtEndPr/>
        <w:sdtContent>
          <w:r w:rsidRPr="00741703">
            <w:rPr>
              <w:bCs/>
              <w:noProof/>
            </w:rPr>
            <w:t>Clarity of the detail to be included in regulatory submissions will reduce the number of enq</w:t>
          </w:r>
          <w:r w:rsidRPr="00741703">
            <w:rPr>
              <w:bCs/>
              <w:noProof/>
            </w:rPr>
            <w:t>uires on what and how to submit and will drive up the quality of assessment by enabling assessors to see consistent presentation of study and data. Industry would benefit through delivery of clarity.</w:t>
          </w:r>
        </w:sdtContent>
      </w:sdt>
      <w:r w:rsidRPr="00741703">
        <w:rPr>
          <w:bCs/>
          <w:noProof/>
        </w:rPr>
        <w:t xml:space="preserve"> </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h. How would sustainability of the initiative be assu</w:t>
      </w:r>
      <w:r w:rsidRPr="00741703">
        <w:rPr>
          <w:b/>
          <w:bCs/>
          <w:i/>
          <w:noProof/>
        </w:rPr>
        <w:t>red?</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866821816"/>
          <w:placeholder>
            <w:docPart w:val="092D3FDC6DE44846BD640F29100946F7"/>
          </w:placeholder>
        </w:sdtPr>
        <w:sdtEndPr/>
        <w:sdtContent>
          <w:r w:rsidRPr="00741703">
            <w:rPr>
              <w:bCs/>
              <w:noProof/>
            </w:rPr>
            <w:t xml:space="preserve">A guidance document should be ‘owned’ by a relevant expert group (likely on real world evidence) in the EMA committee / EWG structure. For public registration, if the existing EU PAS Register is leveraged then EMA would be responsible for maintaining </w:t>
          </w:r>
          <w:r w:rsidRPr="00741703">
            <w:rPr>
              <w:bCs/>
              <w:noProof/>
            </w:rPr>
            <w:t xml:space="preserve">the database, as is currently the case. Sustainability of the later would be supported by a pragmatic / minimal change approach to the register. </w:t>
          </w:r>
        </w:sdtContent>
      </w:sdt>
      <w:r w:rsidRPr="00741703">
        <w:rPr>
          <w:bCs/>
          <w:noProof/>
        </w:rPr>
        <w:t xml:space="preserve"> </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i. What are the risks and issues?</w:t>
      </w:r>
    </w:p>
    <w:sdt>
      <w:sdtPr>
        <w:rPr>
          <w:bCs/>
          <w:noProof/>
        </w:rPr>
        <w:id w:val="735746140"/>
        <w:placeholder>
          <w:docPart w:val="509D3542D17B463DA3A84E985B91AD20"/>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For the guidance, we should note that other authorities are currently dev</w:t>
          </w:r>
          <w:r w:rsidRPr="00741703">
            <w:rPr>
              <w:bCs/>
              <w:noProof/>
            </w:rPr>
            <w:t>eloping guidance and we should minimise divergence as much as possible (this would increase the effort in drafting as we would need to consider the other draft guidance and likely teleconference with other regulatory authorities). For the public registrati</w:t>
          </w:r>
          <w:r w:rsidRPr="00741703">
            <w:rPr>
              <w:bCs/>
              <w:noProof/>
            </w:rPr>
            <w:t xml:space="preserve">on, if the EU PAS Register is leveraged then big data study registration can start immediately. However, if stakeholders insist on functionality and data fields that don’t current </w:t>
          </w:r>
          <w:r w:rsidRPr="00741703">
            <w:rPr>
              <w:bCs/>
              <w:noProof/>
            </w:rPr>
            <w:lastRenderedPageBreak/>
            <w:t>exist then this would require IT enhancement that would need to be resourced</w:t>
          </w:r>
          <w:r w:rsidRPr="00741703">
            <w:rPr>
              <w:bCs/>
              <w:noProof/>
            </w:rPr>
            <w:t>, and that resourcing would need to be secured.</w:t>
          </w:r>
        </w:p>
      </w:sdtContent>
    </w:sd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j. Are there obvious overlaps with recommendations/actions from other subgroups?</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847215827"/>
          <w:placeholder>
            <w:docPart w:val="006BE745DC184AB49C042E64E14C4EAB"/>
          </w:placeholder>
        </w:sdtPr>
        <w:sdtEndPr/>
        <w:sdtContent>
          <w:r w:rsidRPr="00741703">
            <w:rPr>
              <w:bCs/>
              <w:noProof/>
            </w:rPr>
            <w:t>To be completed on 15 May at the face to face meeting</w:t>
          </w:r>
        </w:sdtContent>
      </w:sdt>
      <w:r w:rsidR="001E0EBF">
        <w:rPr>
          <w:bCs/>
          <w:noProof/>
        </w:rPr>
        <w:t>.</w:t>
      </w:r>
      <w:r w:rsidRPr="00741703">
        <w:rPr>
          <w:bCs/>
          <w:noProof/>
        </w:rPr>
        <w:t xml:space="preserve"> </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741703">
        <w:rPr>
          <w:b/>
          <w:bCs/>
          <w:i/>
          <w:noProof/>
        </w:rPr>
        <w:t>h. What the proposal prioritised by stakeholders through the public</w:t>
      </w:r>
      <w:r w:rsidRPr="00741703">
        <w:rPr>
          <w:b/>
          <w:bCs/>
          <w:i/>
          <w:noProof/>
        </w:rPr>
        <w:t xml:space="preserve"> consultation?</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221031056"/>
          <w:placeholder>
            <w:docPart w:val="57410EA2D2EB4AFC89BEAF4D1CE5CD26"/>
          </w:placeholder>
        </w:sdtPr>
        <w:sdtEndPr/>
        <w:sdtContent>
          <w:sdt>
            <w:sdtPr>
              <w:rPr>
                <w:bCs/>
                <w:noProof/>
              </w:rPr>
              <w:id w:val="1507628537"/>
              <w:placeholder>
                <w:docPart w:val="7A86B46AFD274017A57261BF9178A0E0"/>
              </w:placeholder>
            </w:sdtPr>
            <w:sdtEndPr/>
            <w:sdtContent>
              <w:r w:rsidRPr="00741703">
                <w:rPr>
                  <w:bCs/>
                  <w:noProof/>
                </w:rPr>
                <w:t>To be completed on 15 May at the face to face meeting</w:t>
              </w:r>
            </w:sdtContent>
          </w:sdt>
        </w:sdtContent>
      </w:sdt>
      <w:r w:rsidR="001E0EBF">
        <w:rPr>
          <w:bCs/>
          <w:noProof/>
        </w:rPr>
        <w:t>.</w:t>
      </w:r>
      <w:r w:rsidRPr="00741703">
        <w:rPr>
          <w:bCs/>
          <w:noProof/>
        </w:rPr>
        <w:t xml:space="preserve"> </w:t>
      </w:r>
    </w:p>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Provide a score for Strategic importance (scale 1-5)?</w:t>
      </w:r>
    </w:p>
    <w:sdt>
      <w:sdtPr>
        <w:rPr>
          <w:bCs/>
          <w:noProof/>
        </w:rPr>
        <w:id w:val="-1072954814"/>
        <w:placeholder>
          <w:docPart w:val="F6D3B76A372C4AFB968778034382BEA9"/>
        </w:placeholder>
      </w:sdtPr>
      <w:sdtEndPr/>
      <w:sdtContent>
        <w:p w:rsidR="004F3EAD" w:rsidRPr="0074170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741703">
            <w:rPr>
              <w:bCs/>
              <w:noProof/>
            </w:rPr>
            <w:t>5</w:t>
          </w:r>
        </w:p>
      </w:sdtContent>
    </w:sdt>
    <w:p w:rsidR="004F3EAD" w:rsidRPr="00741703" w:rsidRDefault="001C1C30" w:rsidP="003C3D3D">
      <w:pPr>
        <w:pStyle w:val="BodytextAgency"/>
        <w:pBdr>
          <w:top w:val="single" w:sz="4" w:space="1" w:color="auto"/>
          <w:left w:val="single" w:sz="4" w:space="4" w:color="auto"/>
          <w:bottom w:val="single" w:sz="4" w:space="1" w:color="auto"/>
          <w:right w:val="single" w:sz="4" w:space="4" w:color="auto"/>
        </w:pBdr>
        <w:rPr>
          <w:b/>
          <w:bCs/>
          <w:noProof/>
        </w:rPr>
      </w:pPr>
      <w:r w:rsidRPr="00741703">
        <w:rPr>
          <w:b/>
          <w:bCs/>
          <w:noProof/>
        </w:rPr>
        <w:t>3.Feasibility</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a. Level of effort required to deliver the initiative?:</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 xml:space="preserve">Regulatory guidance is achievable in a 12 to 18-month timeframe as long as the time of relevant EU network experts is secured. </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The EU PAS Register can be used immediately (with some accompanying explanatory notes on the website, and underpinned by the reg</w:t>
      </w:r>
      <w:r w:rsidRPr="00741703">
        <w:rPr>
          <w:bCs/>
          <w:noProof/>
        </w:rPr>
        <w:t>ulatory submission guidance). Enhancements to the EU-PAS Register would require a specific IT project and assuming that requirements gathering started in Q4 2019, new functionalities would not be delivered before 2021 at the earliest.</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b. What is the time f</w:t>
      </w:r>
      <w:r w:rsidRPr="00741703">
        <w:rPr>
          <w:b/>
          <w:bCs/>
          <w:i/>
          <w:noProof/>
        </w:rPr>
        <w:t>or delivery?:</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Guidance: 12 – 18-months</w:t>
      </w:r>
      <w:r w:rsidR="001E0EBF">
        <w:rPr>
          <w:bCs/>
          <w:noProof/>
        </w:rPr>
        <w:t>.</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EU-PAS Register – immediate if no new requirements. Minimum 24-mnths if databases changes required.</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c. When will benefits of the research be realised? Are they measurable?:</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Benefits from guidance should start to be r</w:t>
      </w:r>
      <w:r w:rsidRPr="00741703">
        <w:rPr>
          <w:bCs/>
          <w:noProof/>
        </w:rPr>
        <w:t>ealised as soon as consultation on draft guidance is launched (e.g. mid 2020). Benefits will accelerate once the final guidance is published (e.g. Q1 2021). Benefits could be measures through scoring of the quality of study submissions in MAAs.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Benefits fr</w:t>
      </w:r>
      <w:r w:rsidRPr="00741703">
        <w:rPr>
          <w:bCs/>
          <w:noProof/>
        </w:rPr>
        <w:t>om public registration are already evident from the postings already occurring for RWE studies in the EU PAS Register. Use of the Register could be measured very pragmatically by counting the number of new studies registered.</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d. How does the proposal relat</w:t>
      </w:r>
      <w:r w:rsidRPr="00741703">
        <w:rPr>
          <w:b/>
          <w:bCs/>
          <w:i/>
          <w:noProof/>
        </w:rPr>
        <w:t>e to or potentially complement activities?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Unclear questionClick here to enter text.</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e. What international research initiatives exist relating to the new topic? (If so, please identify these and related respective research projects)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See above. Other regula</w:t>
      </w:r>
      <w:r w:rsidRPr="00741703">
        <w:rPr>
          <w:bCs/>
          <w:noProof/>
        </w:rPr>
        <w:t xml:space="preserve">tors are developing guidance on submission of certain big data types, notable real world data. For public posting ISPOR, ISPE and potentially other international societies are interested in developing best practice. EU PAS Register is the obvious existing </w:t>
      </w:r>
      <w:r w:rsidRPr="00741703">
        <w:rPr>
          <w:bCs/>
          <w:noProof/>
        </w:rPr>
        <w:t xml:space="preserve">resource as it was designed for observational (real world) studies. It would need to be assessed for studies based on other big data study types. </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f. Provide a score for feasibility (scale 1-5)?</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5 for guidance</w:t>
      </w:r>
      <w:r w:rsidR="001E0EBF">
        <w:rPr>
          <w:bCs/>
          <w:noProof/>
        </w:rPr>
        <w:t>.</w:t>
      </w:r>
    </w:p>
    <w:p w:rsidR="004F3EAD" w:rsidRPr="00741703" w:rsidRDefault="004F3EAD" w:rsidP="008E7073">
      <w:pPr>
        <w:pStyle w:val="BodytextAgency"/>
        <w:rPr>
          <w:bCs/>
          <w:noProof/>
        </w:rPr>
      </w:pPr>
    </w:p>
    <w:p w:rsidR="004F3EAD" w:rsidRPr="00741703" w:rsidRDefault="001C1C30" w:rsidP="003C3D3D">
      <w:pPr>
        <w:pStyle w:val="BodytextAgency"/>
        <w:pBdr>
          <w:top w:val="single" w:sz="4" w:space="1" w:color="auto"/>
          <w:left w:val="single" w:sz="4" w:space="4" w:color="auto"/>
          <w:bottom w:val="single" w:sz="4" w:space="1" w:color="auto"/>
          <w:right w:val="single" w:sz="4" w:space="4" w:color="auto"/>
        </w:pBdr>
        <w:rPr>
          <w:b/>
          <w:bCs/>
          <w:noProof/>
        </w:rPr>
      </w:pPr>
      <w:r w:rsidRPr="00741703">
        <w:rPr>
          <w:b/>
          <w:bCs/>
          <w:noProof/>
        </w:rPr>
        <w:t>4. Required resources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a. What are the requir</w:t>
      </w:r>
      <w:r w:rsidRPr="00741703">
        <w:rPr>
          <w:b/>
          <w:bCs/>
          <w:i/>
          <w:noProof/>
        </w:rPr>
        <w:t>ed resources for the research initiative?</w:t>
      </w:r>
    </w:p>
    <w:p w:rsidR="00D56271" w:rsidRPr="00741703" w:rsidRDefault="001C1C30" w:rsidP="008572A2">
      <w:pPr>
        <w:pStyle w:val="BodytextAgency"/>
        <w:numPr>
          <w:ilvl w:val="0"/>
          <w:numId w:val="120"/>
        </w:numPr>
        <w:pBdr>
          <w:top w:val="single" w:sz="4" w:space="1" w:color="auto"/>
          <w:left w:val="single" w:sz="4" w:space="4" w:color="auto"/>
          <w:bottom w:val="single" w:sz="4" w:space="1" w:color="auto"/>
          <w:right w:val="single" w:sz="4" w:space="4" w:color="auto"/>
        </w:pBdr>
        <w:rPr>
          <w:bCs/>
          <w:noProof/>
        </w:rPr>
      </w:pPr>
      <w:r w:rsidRPr="00741703">
        <w:rPr>
          <w:bCs/>
          <w:noProof/>
        </w:rPr>
        <w:t>0.5 FTE for 12-months (6-months: gap for consultation: 6-months)to develop the guidance</w:t>
      </w:r>
      <w:r w:rsidR="001E0EBF">
        <w:rPr>
          <w:bCs/>
          <w:noProof/>
        </w:rPr>
        <w:t>.</w:t>
      </w:r>
    </w:p>
    <w:p w:rsidR="00D56271" w:rsidRPr="00741703" w:rsidRDefault="001C1C30" w:rsidP="008572A2">
      <w:pPr>
        <w:pStyle w:val="BodytextAgency"/>
        <w:numPr>
          <w:ilvl w:val="0"/>
          <w:numId w:val="120"/>
        </w:numPr>
        <w:pBdr>
          <w:top w:val="single" w:sz="4" w:space="1" w:color="auto"/>
          <w:left w:val="single" w:sz="4" w:space="4" w:color="auto"/>
          <w:bottom w:val="single" w:sz="4" w:space="1" w:color="auto"/>
          <w:right w:val="single" w:sz="4" w:space="4" w:color="auto"/>
        </w:pBdr>
        <w:rPr>
          <w:bCs/>
          <w:noProof/>
        </w:rPr>
      </w:pPr>
      <w:r w:rsidRPr="00741703">
        <w:rPr>
          <w:bCs/>
          <w:noProof/>
        </w:rPr>
        <w:t>0.25 FTE to maintain the EU PAS Register. Larger FTE and IT cost is enhancements required (to be determined)</w:t>
      </w:r>
      <w:r w:rsidR="001E0EBF">
        <w:rPr>
          <w:bCs/>
          <w:noProof/>
        </w:rPr>
        <w:t>.</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b. Human (estimated number of FTES):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See poin a.</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c. What skill set is required:</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Expertise in big data for the guidance and project management expe</w:t>
      </w:r>
      <w:r w:rsidRPr="00741703">
        <w:rPr>
          <w:bCs/>
          <w:noProof/>
        </w:rPr>
        <w:t>rtise if IT enhancement pursued.</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d. Financial resources – consider infrastructure costs, data access costs, services of external vendors?</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For guidelines – salary of 0.5 FTE + costs of 2 meetings of the proposed expert group (estimate Euro 40,000)</w:t>
      </w:r>
      <w:r w:rsidR="001E0EBF">
        <w:rPr>
          <w:bCs/>
          <w:noProof/>
        </w:rPr>
        <w:t>.</w:t>
      </w:r>
    </w:p>
    <w:p w:rsidR="00D56271" w:rsidRPr="001E0EBF"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For the public register – salary of the maintenance staff (0.25 FTE). If enhancements then needs to be costed but could range upwards from Euro 100,000.</w:t>
      </w:r>
    </w:p>
    <w:p w:rsidR="00D56271" w:rsidRPr="00741703" w:rsidRDefault="001C1C30" w:rsidP="00D56271">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f. Are the potential funding partners:</w:t>
      </w:r>
    </w:p>
    <w:p w:rsidR="00D56271" w:rsidRDefault="001C1C30" w:rsidP="00D56271">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No</w:t>
      </w:r>
      <w:r w:rsidR="001E0EBF">
        <w:rPr>
          <w:bCs/>
          <w:noProof/>
        </w:rPr>
        <w:t>.</w:t>
      </w:r>
    </w:p>
    <w:p w:rsidR="001E0EBF" w:rsidRPr="00741703" w:rsidRDefault="001E0EBF" w:rsidP="00D56271">
      <w:pPr>
        <w:pStyle w:val="BodytextAgency"/>
        <w:pBdr>
          <w:top w:val="single" w:sz="4" w:space="1" w:color="auto"/>
          <w:left w:val="single" w:sz="4" w:space="4" w:color="auto"/>
          <w:bottom w:val="single" w:sz="4" w:space="1" w:color="auto"/>
          <w:right w:val="single" w:sz="4" w:space="4" w:color="auto"/>
        </w:pBdr>
        <w:rPr>
          <w:bCs/>
          <w:noProof/>
        </w:rPr>
      </w:pPr>
    </w:p>
    <w:p w:rsidR="004F3EAD" w:rsidRPr="00741703" w:rsidRDefault="001C1C30" w:rsidP="003C3D3D">
      <w:pPr>
        <w:pStyle w:val="BodytextAgency"/>
        <w:pBdr>
          <w:top w:val="single" w:sz="4" w:space="1" w:color="auto"/>
          <w:left w:val="single" w:sz="4" w:space="4" w:color="auto"/>
          <w:bottom w:val="single" w:sz="4" w:space="1" w:color="auto"/>
          <w:right w:val="single" w:sz="4" w:space="4" w:color="auto"/>
        </w:pBdr>
        <w:rPr>
          <w:b/>
          <w:bCs/>
          <w:noProof/>
        </w:rPr>
      </w:pPr>
      <w:r w:rsidRPr="00741703">
        <w:rPr>
          <w:b/>
          <w:bCs/>
          <w:noProof/>
        </w:rPr>
        <w:t>5. Level of prioritisation</w:t>
      </w:r>
    </w:p>
    <w:p w:rsidR="004F3EAD" w:rsidRPr="00741703"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741703">
        <w:rPr>
          <w:b/>
          <w:bCs/>
          <w:i/>
          <w:noProof/>
        </w:rPr>
        <w:t>a. Enter a score for prioritisation (1-5) and briefly justify.  Consider strategic importance, stakeholder priority, regulatory impact; potential public health impact, feasibility:</w:t>
      </w:r>
    </w:p>
    <w:p w:rsidR="004F3EAD" w:rsidRPr="00741703" w:rsidRDefault="001C1C30" w:rsidP="008E7073">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636692760"/>
          <w:placeholder>
            <w:docPart w:val="D14FF45103764AC592A712B2CAD0247D"/>
          </w:placeholder>
        </w:sdtPr>
        <w:sdtEndPr/>
        <w:sdtContent>
          <w:r w:rsidRPr="00741703">
            <w:rPr>
              <w:bCs/>
              <w:noProof/>
            </w:rPr>
            <w:t>5 for guidance which is essential for</w:t>
          </w:r>
        </w:sdtContent>
      </w:sdt>
      <w:r w:rsidRPr="00741703">
        <w:rPr>
          <w:bCs/>
          <w:noProof/>
        </w:rPr>
        <w:t xml:space="preserve"> regulatory acceptability.</w:t>
      </w:r>
    </w:p>
    <w:p w:rsidR="004F3EAD" w:rsidRPr="00741703"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741703">
        <w:rPr>
          <w:bCs/>
          <w:noProof/>
        </w:rPr>
        <w:t>4 for pub</w:t>
      </w:r>
      <w:r w:rsidRPr="00741703">
        <w:rPr>
          <w:bCs/>
          <w:noProof/>
        </w:rPr>
        <w:t>lic register –could be ‘quick win’ if rebranded to encompass the spectrum of big data studies.</w:t>
      </w:r>
    </w:p>
    <w:p w:rsidR="004F3EAD" w:rsidRPr="00741703" w:rsidRDefault="004F3EAD" w:rsidP="008E7073">
      <w:pPr>
        <w:pStyle w:val="DoctitleAgency"/>
        <w:spacing w:before="0" w:line="240" w:lineRule="auto"/>
        <w:rPr>
          <w:noProof/>
          <w:color w:val="auto"/>
        </w:rPr>
      </w:pPr>
    </w:p>
    <w:p w:rsidR="004F3EAD" w:rsidRPr="00741703" w:rsidRDefault="004F3EAD" w:rsidP="008E7073">
      <w:pPr>
        <w:pStyle w:val="DocsubtitleAgency"/>
        <w:rPr>
          <w:noProof/>
        </w:rPr>
      </w:pPr>
    </w:p>
    <w:p w:rsidR="008D3604" w:rsidRPr="00DF55F6" w:rsidRDefault="001C1C30">
      <w:pPr>
        <w:rPr>
          <w:rFonts w:ascii="Verdana" w:eastAsia="Verdana" w:hAnsi="Verdana" w:cs="Verdana"/>
          <w:noProof/>
          <w:color w:val="44546A" w:themeColor="text2"/>
          <w:sz w:val="32"/>
          <w:szCs w:val="32"/>
          <w:lang w:val="en-GB" w:eastAsia="en-GB"/>
        </w:rPr>
      </w:pPr>
      <w:r w:rsidRPr="00DF55F6">
        <w:rPr>
          <w:noProof/>
          <w:color w:val="44546A" w:themeColor="text2"/>
          <w:lang w:val="en-GB"/>
        </w:rPr>
        <w:br w:type="page"/>
      </w:r>
    </w:p>
    <w:p w:rsidR="004F3EAD" w:rsidRPr="00FF59AA" w:rsidRDefault="001C1C30" w:rsidP="00FF59AA">
      <w:pPr>
        <w:pStyle w:val="No-TOCheadingAgency"/>
        <w:rPr>
          <w:noProof/>
          <w:color w:val="003399"/>
        </w:rPr>
      </w:pPr>
      <w:r w:rsidRPr="00FF59AA">
        <w:rPr>
          <w:noProof/>
          <w:color w:val="003399"/>
        </w:rPr>
        <w:lastRenderedPageBreak/>
        <w:t>R</w:t>
      </w:r>
      <w:r w:rsidR="00FF0FB4" w:rsidRPr="00FF59AA">
        <w:rPr>
          <w:noProof/>
          <w:color w:val="003399"/>
        </w:rPr>
        <w:t xml:space="preserve">egulatory </w:t>
      </w:r>
      <w:r w:rsidRPr="00FF59AA">
        <w:rPr>
          <w:noProof/>
          <w:color w:val="003399"/>
        </w:rPr>
        <w:t>A</w:t>
      </w:r>
      <w:r w:rsidR="00FF0FB4" w:rsidRPr="00FF59AA">
        <w:rPr>
          <w:noProof/>
          <w:color w:val="003399"/>
        </w:rPr>
        <w:t>cceptability</w:t>
      </w:r>
      <w:r w:rsidRPr="00FF59AA">
        <w:rPr>
          <w:noProof/>
          <w:color w:val="003399"/>
        </w:rPr>
        <w:t xml:space="preserve"> subgroup recommendation: </w:t>
      </w:r>
    </w:p>
    <w:p w:rsidR="00FF0FB4" w:rsidRPr="00E91768" w:rsidRDefault="001C1C30" w:rsidP="00FF59AA">
      <w:pPr>
        <w:pStyle w:val="HeadingcentredAgency"/>
        <w:jc w:val="left"/>
        <w:rPr>
          <w:noProof/>
        </w:rPr>
      </w:pPr>
      <w:bookmarkStart w:id="22" w:name="_Toc30075776"/>
      <w:r w:rsidRPr="00E91768">
        <w:rPr>
          <w:noProof/>
        </w:rPr>
        <w:t>Tailoring and encouraging qualification advice for ‘BigData’ applications</w:t>
      </w:r>
      <w:bookmarkEnd w:id="22"/>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3" w:type="pct"/>
          </w:tcPr>
          <w:p w:rsidR="004F3EAD" w:rsidRPr="00FF59AA" w:rsidRDefault="001C1C30" w:rsidP="008E7073">
            <w:pPr>
              <w:pStyle w:val="BodytextAgency"/>
              <w:rPr>
                <w:bCs/>
                <w:noProof/>
                <w:szCs w:val="16"/>
              </w:rPr>
            </w:pPr>
            <w:r w:rsidRPr="00FF59AA">
              <w:rPr>
                <w:bCs/>
                <w:noProof/>
                <w:szCs w:val="16"/>
              </w:rPr>
              <w:t>Strategic goal</w:t>
            </w:r>
          </w:p>
        </w:tc>
        <w:sdt>
          <w:sdtPr>
            <w:rPr>
              <w:noProof/>
            </w:rPr>
            <w:id w:val="-906839242"/>
            <w:placeholder>
              <w:docPart w:val="576B5A58466748BEA1F5335F90D7B6EA"/>
            </w:placeholder>
          </w:sdtPr>
          <w:sdtEndPr/>
          <w:sdtContent>
            <w:tc>
              <w:tcPr>
                <w:tcW w:w="3837" w:type="pct"/>
              </w:tcPr>
              <w:p w:rsidR="004F3EAD" w:rsidRPr="00FF59AA" w:rsidRDefault="001C1C30" w:rsidP="008E7073">
                <w:pPr>
                  <w:pStyle w:val="TabletextrowsAgency"/>
                  <w:rPr>
                    <w:noProof/>
                    <w:szCs w:val="16"/>
                  </w:rPr>
                </w:pPr>
                <w:r w:rsidRPr="00FF59AA">
                  <w:rPr>
                    <w:noProof/>
                  </w:rPr>
                  <w:t>Regulatory acceptability</w:t>
                </w:r>
              </w:p>
            </w:tc>
          </w:sdtContent>
        </w:sdt>
      </w:tr>
      <w:tr w:rsidR="00187F10" w:rsidTr="00187F10">
        <w:trPr>
          <w:trHeight w:val="61"/>
        </w:trPr>
        <w:tc>
          <w:tcPr>
            <w:tcW w:w="1163" w:type="pct"/>
          </w:tcPr>
          <w:p w:rsidR="004F3EAD" w:rsidRPr="00FF59AA" w:rsidRDefault="001C1C30" w:rsidP="008E7073">
            <w:pPr>
              <w:pStyle w:val="BodytextAgency"/>
              <w:rPr>
                <w:bCs/>
                <w:noProof/>
                <w:szCs w:val="16"/>
              </w:rPr>
            </w:pPr>
            <w:r w:rsidRPr="00FF59AA">
              <w:rPr>
                <w:bCs/>
                <w:noProof/>
                <w:szCs w:val="16"/>
              </w:rPr>
              <w:t>Core recommendation</w:t>
            </w:r>
          </w:p>
        </w:tc>
        <w:sdt>
          <w:sdtPr>
            <w:rPr>
              <w:noProof/>
            </w:rPr>
            <w:id w:val="1793317801"/>
            <w:placeholder>
              <w:docPart w:val="BECA8F6FD7A54BA2892BDA697B6F12C1"/>
            </w:placeholder>
          </w:sdtPr>
          <w:sdtEndPr/>
          <w:sdtContent>
            <w:tc>
              <w:tcPr>
                <w:tcW w:w="3837" w:type="pct"/>
              </w:tcPr>
              <w:p w:rsidR="004F3EAD" w:rsidRPr="00FF59AA" w:rsidRDefault="001C1C30" w:rsidP="00FF59AA">
                <w:pPr>
                  <w:pStyle w:val="TabletextrowsAgency"/>
                  <w:rPr>
                    <w:noProof/>
                  </w:rPr>
                </w:pPr>
                <w:r w:rsidRPr="00FF59AA">
                  <w:rPr>
                    <w:noProof/>
                  </w:rPr>
                  <w:t>Encourage use of EMA qualification procedures to:</w:t>
                </w:r>
              </w:p>
              <w:p w:rsidR="004F3EAD" w:rsidRPr="00FF59AA" w:rsidRDefault="001C1C30" w:rsidP="008572A2">
                <w:pPr>
                  <w:pStyle w:val="TabletextrowsAgency"/>
                  <w:numPr>
                    <w:ilvl w:val="0"/>
                    <w:numId w:val="121"/>
                  </w:numPr>
                  <w:rPr>
                    <w:noProof/>
                  </w:rPr>
                </w:pPr>
                <w:r w:rsidRPr="00FF59AA">
                  <w:rPr>
                    <w:noProof/>
                  </w:rPr>
                  <w:t xml:space="preserve">Facilitate regulatory input into data related initiatives such as multicounty registry platforms – including aspects of data processing / data </w:t>
                </w:r>
                <w:r w:rsidRPr="00FF59AA">
                  <w:rPr>
                    <w:noProof/>
                  </w:rPr>
                  <w:t>findability</w:t>
                </w:r>
                <w:r w:rsidR="00FF59AA">
                  <w:rPr>
                    <w:noProof/>
                  </w:rPr>
                  <w:t>.</w:t>
                </w:r>
              </w:p>
              <w:p w:rsidR="004F3EAD" w:rsidRPr="00FF59AA" w:rsidRDefault="001C1C30" w:rsidP="008572A2">
                <w:pPr>
                  <w:pStyle w:val="TabletextrowsAgency"/>
                  <w:numPr>
                    <w:ilvl w:val="0"/>
                    <w:numId w:val="121"/>
                  </w:numPr>
                  <w:rPr>
                    <w:noProof/>
                  </w:rPr>
                </w:pPr>
                <w:r w:rsidRPr="00FF59AA">
                  <w:rPr>
                    <w:noProof/>
                  </w:rPr>
                  <w:t>Facilitate discussions within the regulatory setting on the acceptability of big data in different settings</w:t>
                </w:r>
                <w:r w:rsidR="00FF59AA">
                  <w:rPr>
                    <w:noProof/>
                  </w:rPr>
                  <w:t>.</w:t>
                </w:r>
              </w:p>
              <w:p w:rsidR="004F3EAD" w:rsidRPr="00FF59AA" w:rsidRDefault="001C1C30" w:rsidP="008572A2">
                <w:pPr>
                  <w:pStyle w:val="TabletextrowsAgency"/>
                  <w:numPr>
                    <w:ilvl w:val="0"/>
                    <w:numId w:val="121"/>
                  </w:numPr>
                  <w:rPr>
                    <w:noProof/>
                  </w:rPr>
                </w:pPr>
                <w:r w:rsidRPr="00FF59AA">
                  <w:rPr>
                    <w:noProof/>
                  </w:rPr>
                  <w:t>Document the utility of specific data sources for regulatory decision making</w:t>
                </w:r>
                <w:r w:rsidR="00FF59AA">
                  <w:rPr>
                    <w:noProof/>
                  </w:rPr>
                  <w:t>.</w:t>
                </w:r>
              </w:p>
              <w:p w:rsidR="004F3EAD" w:rsidRPr="00FF59AA" w:rsidRDefault="001C1C30" w:rsidP="008572A2">
                <w:pPr>
                  <w:pStyle w:val="TabletextrowsAgency"/>
                  <w:numPr>
                    <w:ilvl w:val="0"/>
                    <w:numId w:val="121"/>
                  </w:numPr>
                  <w:rPr>
                    <w:noProof/>
                    <w:szCs w:val="16"/>
                  </w:rPr>
                </w:pPr>
                <w:r w:rsidRPr="00FF59AA">
                  <w:rPr>
                    <w:noProof/>
                  </w:rPr>
                  <w:t>Document the regulatory acceptability of specific method</w:t>
                </w:r>
                <w:r w:rsidRPr="00FF59AA">
                  <w:rPr>
                    <w:noProof/>
                  </w:rPr>
                  <w:t>s of analysis or data collection which could apply to big data, such as machine learning, deep learning and artificial intelligence</w:t>
                </w:r>
                <w:r w:rsidR="00FF59AA">
                  <w:rPr>
                    <w:noProof/>
                  </w:rPr>
                  <w:t>.</w:t>
                </w:r>
                <w:r w:rsidRPr="00FF59AA">
                  <w:rPr>
                    <w:noProof/>
                  </w:rPr>
                  <w:br/>
                </w:r>
              </w:p>
            </w:tc>
          </w:sdtContent>
        </w:sdt>
      </w:tr>
      <w:tr w:rsidR="00187F10" w:rsidTr="00187F10">
        <w:tc>
          <w:tcPr>
            <w:tcW w:w="1163" w:type="pct"/>
          </w:tcPr>
          <w:p w:rsidR="004F3EAD" w:rsidRPr="00FF59AA" w:rsidRDefault="001C1C30" w:rsidP="008E7073">
            <w:pPr>
              <w:pStyle w:val="BodytextAgency"/>
              <w:rPr>
                <w:bCs/>
                <w:noProof/>
                <w:szCs w:val="16"/>
              </w:rPr>
            </w:pPr>
            <w:r w:rsidRPr="00FF59AA">
              <w:rPr>
                <w:bCs/>
                <w:noProof/>
                <w:szCs w:val="16"/>
              </w:rPr>
              <w:t>Subgroup relevance</w:t>
            </w:r>
          </w:p>
        </w:tc>
        <w:sdt>
          <w:sdtPr>
            <w:rPr>
              <w:noProof/>
            </w:rPr>
            <w:id w:val="1561676245"/>
            <w:placeholder>
              <w:docPart w:val="1FC240DE524C4B399F8E8B7C5B697DA6"/>
            </w:placeholder>
          </w:sdtPr>
          <w:sdtEndPr/>
          <w:sdtContent>
            <w:tc>
              <w:tcPr>
                <w:tcW w:w="3837" w:type="pct"/>
              </w:tcPr>
              <w:p w:rsidR="004F3EAD" w:rsidRPr="00FF59AA" w:rsidRDefault="001C1C30" w:rsidP="008E7073">
                <w:pPr>
                  <w:pStyle w:val="TabletextrowsAgency"/>
                  <w:rPr>
                    <w:noProof/>
                    <w:szCs w:val="16"/>
                  </w:rPr>
                </w:pPr>
                <w:r w:rsidRPr="00FF59AA">
                  <w:rPr>
                    <w:noProof/>
                  </w:rPr>
                  <w:t>Regulatory Acceptability</w:t>
                </w:r>
                <w:r w:rsidR="00FF59AA">
                  <w:rPr>
                    <w:noProof/>
                  </w:rPr>
                  <w:t>.</w:t>
                </w:r>
              </w:p>
            </w:tc>
          </w:sdtContent>
        </w:sdt>
      </w:tr>
      <w:tr w:rsidR="00187F10" w:rsidTr="00187F10">
        <w:tc>
          <w:tcPr>
            <w:tcW w:w="1164" w:type="pct"/>
          </w:tcPr>
          <w:p w:rsidR="004F3EAD" w:rsidRPr="00FF59AA" w:rsidRDefault="001C1C30" w:rsidP="008E7073">
            <w:pPr>
              <w:pStyle w:val="TabletextrowsAgency"/>
              <w:rPr>
                <w:noProof/>
              </w:rPr>
            </w:pPr>
            <w:r w:rsidRPr="00FF59AA">
              <w:rPr>
                <w:noProof/>
              </w:rPr>
              <w:t>Potential collaborators</w:t>
            </w:r>
          </w:p>
        </w:tc>
        <w:sdt>
          <w:sdtPr>
            <w:rPr>
              <w:noProof/>
            </w:rPr>
            <w:id w:val="-1159930135"/>
            <w:placeholder>
              <w:docPart w:val="9DEBDA3E3618474DA34B1DC22B2797A5"/>
            </w:placeholder>
          </w:sdtPr>
          <w:sdtEndPr/>
          <w:sdtContent>
            <w:tc>
              <w:tcPr>
                <w:tcW w:w="3836" w:type="pct"/>
              </w:tcPr>
              <w:p w:rsidR="004F3EAD" w:rsidRPr="00FF59AA" w:rsidRDefault="001C1C30" w:rsidP="008E7073">
                <w:pPr>
                  <w:pStyle w:val="TabletextrowsAgency"/>
                  <w:rPr>
                    <w:noProof/>
                  </w:rPr>
                </w:pPr>
                <w:r w:rsidRPr="00FF59AA">
                  <w:rPr>
                    <w:noProof/>
                  </w:rPr>
                  <w:t xml:space="preserve">SAWP, BSWP, and eventually other WPs </w:t>
                </w:r>
                <w:r w:rsidRPr="00FF59AA">
                  <w:rPr>
                    <w:noProof/>
                  </w:rPr>
                  <w:t>depending on the issues</w:t>
                </w:r>
                <w:r w:rsidR="00FF59AA">
                  <w:rPr>
                    <w:noProof/>
                  </w:rPr>
                  <w:t>.</w:t>
                </w:r>
              </w:p>
            </w:tc>
          </w:sdtContent>
        </w:sdt>
      </w:tr>
      <w:tr w:rsidR="00187F10" w:rsidTr="00187F10">
        <w:tc>
          <w:tcPr>
            <w:tcW w:w="1164" w:type="pct"/>
          </w:tcPr>
          <w:p w:rsidR="004F3EAD" w:rsidRPr="00FF59AA" w:rsidRDefault="001C1C30" w:rsidP="008E7073">
            <w:pPr>
              <w:pStyle w:val="TabletextrowsAgency"/>
              <w:rPr>
                <w:noProof/>
              </w:rPr>
            </w:pPr>
            <w:r w:rsidRPr="00FF59AA">
              <w:rPr>
                <w:noProof/>
              </w:rPr>
              <w:t>Data source/accessibility</w:t>
            </w:r>
          </w:p>
        </w:tc>
        <w:sdt>
          <w:sdtPr>
            <w:rPr>
              <w:noProof/>
            </w:rPr>
            <w:id w:val="48885954"/>
            <w:placeholder>
              <w:docPart w:val="9DEBDA3E3618474DA34B1DC22B2797A5"/>
            </w:placeholder>
          </w:sdtPr>
          <w:sdtEndPr/>
          <w:sdtContent>
            <w:tc>
              <w:tcPr>
                <w:tcW w:w="3836" w:type="pct"/>
              </w:tcPr>
              <w:p w:rsidR="004F3EAD" w:rsidRPr="00FF59AA" w:rsidRDefault="001C1C30" w:rsidP="008E7073">
                <w:pPr>
                  <w:pStyle w:val="TabletextrowsAgency"/>
                  <w:rPr>
                    <w:noProof/>
                  </w:rPr>
                </w:pPr>
                <w:r w:rsidRPr="00FF59AA">
                  <w:rPr>
                    <w:noProof/>
                  </w:rPr>
                  <w:t>Provided by the Applicant when submitting the request</w:t>
                </w:r>
                <w:r w:rsidR="00FF59AA">
                  <w:rPr>
                    <w:noProof/>
                  </w:rPr>
                  <w:t>.</w:t>
                </w:r>
              </w:p>
            </w:tc>
          </w:sdtContent>
        </w:sdt>
      </w:tr>
      <w:tr w:rsidR="00187F10" w:rsidTr="00187F10">
        <w:tc>
          <w:tcPr>
            <w:tcW w:w="1164" w:type="pct"/>
          </w:tcPr>
          <w:p w:rsidR="004F3EAD" w:rsidRPr="00FF59AA" w:rsidRDefault="001C1C30" w:rsidP="008E7073">
            <w:pPr>
              <w:pStyle w:val="TabletextrowsAgency"/>
              <w:rPr>
                <w:noProof/>
              </w:rPr>
            </w:pPr>
            <w:r w:rsidRPr="00FF59AA">
              <w:rPr>
                <w:noProof/>
              </w:rPr>
              <w:t>Data privacy issues / Commercially Confidential Information (CCI)</w:t>
            </w:r>
          </w:p>
        </w:tc>
        <w:sdt>
          <w:sdtPr>
            <w:rPr>
              <w:noProof/>
            </w:rPr>
            <w:id w:val="-1496251753"/>
            <w:placeholder>
              <w:docPart w:val="9DEBDA3E3618474DA34B1DC22B2797A5"/>
            </w:placeholder>
          </w:sdtPr>
          <w:sdtEndPr/>
          <w:sdtContent>
            <w:tc>
              <w:tcPr>
                <w:tcW w:w="3836" w:type="pct"/>
              </w:tcPr>
              <w:p w:rsidR="004F3EAD" w:rsidRPr="00FF59AA" w:rsidRDefault="001C1C30" w:rsidP="008E7073">
                <w:pPr>
                  <w:pStyle w:val="TabletextrowsAgency"/>
                  <w:rPr>
                    <w:noProof/>
                  </w:rPr>
                </w:pPr>
                <w:r w:rsidRPr="00FF59AA">
                  <w:rPr>
                    <w:noProof/>
                  </w:rPr>
                  <w:t xml:space="preserve">No – unless external experts are needed to advice on methods that are new to </w:t>
                </w:r>
                <w:r w:rsidRPr="00FF59AA">
                  <w:rPr>
                    <w:noProof/>
                  </w:rPr>
                  <w:t xml:space="preserve">the regulatory network. Since the use of big data is new to the regulatory setting, it is possible that there is currently a lack of expertise in relevant areas. </w:t>
                </w:r>
              </w:p>
              <w:p w:rsidR="004F3EAD" w:rsidRPr="00FF59AA" w:rsidRDefault="004F3EAD" w:rsidP="008E7073">
                <w:pPr>
                  <w:pStyle w:val="TabletextrowsAgency"/>
                  <w:rPr>
                    <w:noProof/>
                  </w:rPr>
                </w:pPr>
              </w:p>
            </w:tc>
          </w:sdtContent>
        </w:sdt>
      </w:tr>
    </w:tbl>
    <w:p w:rsidR="004F3EAD" w:rsidRPr="00DF55F6" w:rsidRDefault="004F3EAD" w:rsidP="008E7073">
      <w:pPr>
        <w:pStyle w:val="BodytextAgency"/>
        <w:rPr>
          <w:noProof/>
          <w:color w:val="44546A" w:themeColor="text2"/>
        </w:rPr>
      </w:pP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1. Topic description</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i/>
          <w:noProof/>
        </w:rPr>
      </w:pPr>
      <w:r w:rsidRPr="00B07F05">
        <w:rPr>
          <w:b/>
          <w:i/>
          <w:noProof/>
        </w:rPr>
        <w:t>Brief statement of perceived problem:</w:t>
      </w:r>
    </w:p>
    <w:sdt>
      <w:sdtPr>
        <w:rPr>
          <w:bCs/>
          <w:noProof/>
        </w:rPr>
        <w:id w:val="-1248804342"/>
        <w:placeholder>
          <w:docPart w:val="9DEBDA3E3618474DA34B1DC22B2797A5"/>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 EMA offers scientific adv</w:t>
          </w:r>
          <w:r w:rsidRPr="00B07F05">
            <w:rPr>
              <w:bCs/>
              <w:noProof/>
            </w:rPr>
            <w:t xml:space="preserve">ice to support the qualification of innovative development methods for a specific intended use in the context of research and development (R&amp;D) of medicines. The advice is given by the </w:t>
          </w:r>
          <w:r w:rsidRPr="00B07F05">
            <w:rPr>
              <w:bCs/>
              <w:i/>
              <w:noProof/>
            </w:rPr>
            <w:t>Committee for Medicinal Products for Human Us</w:t>
          </w:r>
          <w:r w:rsidRPr="00B07F05">
            <w:rPr>
              <w:bCs/>
              <w:noProof/>
            </w:rPr>
            <w:t xml:space="preserve"> (CHMP) on the basis of the recommendations of the </w:t>
          </w:r>
          <w:r w:rsidRPr="00B07F05">
            <w:rPr>
              <w:bCs/>
              <w:i/>
              <w:noProof/>
            </w:rPr>
            <w:t>Scientific Advice Working Party</w:t>
          </w:r>
          <w:r w:rsidRPr="00B07F05">
            <w:rPr>
              <w:bCs/>
              <w:noProof/>
            </w:rPr>
            <w:t xml:space="preserve"> (SAWP). In </w:t>
          </w:r>
          <w:r w:rsidR="00E231D9" w:rsidRPr="00B07F05">
            <w:rPr>
              <w:bCs/>
              <w:noProof/>
            </w:rPr>
            <w:t>particular,</w:t>
          </w:r>
          <w:r w:rsidRPr="00B07F05">
            <w:rPr>
              <w:bCs/>
              <w:noProof/>
            </w:rPr>
            <w:t xml:space="preserve"> the established workflow for EMA </w:t>
          </w:r>
          <w:r w:rsidRPr="00B07F05">
            <w:rPr>
              <w:bCs/>
              <w:i/>
              <w:noProof/>
            </w:rPr>
            <w:t>Qualification Advice</w:t>
          </w:r>
          <w:r>
            <w:rPr>
              <w:rStyle w:val="FootnoteReference"/>
              <w:b/>
              <w:bCs/>
              <w:noProof/>
            </w:rPr>
            <w:footnoteReference w:id="23"/>
          </w:r>
          <w:r w:rsidRPr="00B07F05">
            <w:rPr>
              <w:bCs/>
              <w:noProof/>
            </w:rPr>
            <w:t xml:space="preserve"> procedures is suitable to initiate and enhance an early dialog between developers and the Europ</w:t>
          </w:r>
          <w:r w:rsidRPr="00B07F05">
            <w:rPr>
              <w:bCs/>
              <w:noProof/>
            </w:rPr>
            <w:t>ean regulatory network. This system can play a growing and essential role for the evaluation of the acceptability of Big Data methodology for intended regulatory uses.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Based on the outcome of the procedure, the Applicant receives a CHMP </w:t>
          </w:r>
          <w:r w:rsidRPr="00B07F05">
            <w:rPr>
              <w:bCs/>
              <w:i/>
              <w:noProof/>
            </w:rPr>
            <w:t>Qualification Opini</w:t>
          </w:r>
          <w:r w:rsidRPr="00B07F05">
            <w:rPr>
              <w:bCs/>
              <w:i/>
              <w:noProof/>
            </w:rPr>
            <w:t>on</w:t>
          </w:r>
          <w:r w:rsidRPr="00B07F05">
            <w:rPr>
              <w:bCs/>
              <w:noProof/>
            </w:rPr>
            <w:t xml:space="preserve"> or a CHMP </w:t>
          </w:r>
          <w:r w:rsidRPr="00B07F05">
            <w:rPr>
              <w:bCs/>
              <w:i/>
              <w:noProof/>
            </w:rPr>
            <w:t>Qualification Advice</w:t>
          </w:r>
          <w:r w:rsidRPr="00B07F05">
            <w:rPr>
              <w:bCs/>
              <w:noProof/>
            </w:rPr>
            <w:t xml:space="preserve">. The opinion provides a clear statement about the suitability of the proposed method. The advice is given when the proposed method is promising although needs further development. In this case, a </w:t>
          </w:r>
          <w:r w:rsidRPr="00B07F05">
            <w:rPr>
              <w:bCs/>
              <w:i/>
              <w:noProof/>
            </w:rPr>
            <w:t>Letter of Support</w:t>
          </w:r>
          <w:r w:rsidRPr="00B07F05">
            <w:rPr>
              <w:bCs/>
              <w:noProof/>
            </w:rPr>
            <w:t xml:space="preserve"> can be i</w:t>
          </w:r>
          <w:r w:rsidRPr="00B07F05">
            <w:rPr>
              <w:bCs/>
              <w:noProof/>
            </w:rPr>
            <w:t>ssued by the EMA.</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lastRenderedPageBreak/>
            <w:t xml:space="preserve">It is considered that there is a lack of use of </w:t>
          </w:r>
          <w:r w:rsidRPr="00B07F05">
            <w:rPr>
              <w:bCs/>
              <w:i/>
              <w:noProof/>
            </w:rPr>
            <w:t>Qualification Advice</w:t>
          </w:r>
          <w:r w:rsidRPr="00B07F05">
            <w:rPr>
              <w:bCs/>
              <w:noProof/>
            </w:rPr>
            <w:t xml:space="preserve">, probably due to lack of awareness and / or different and currently limited needs from Sponsors and Applicants. However, since there is currently very little regulatory </w:t>
          </w:r>
          <w:r w:rsidRPr="00B07F05">
            <w:rPr>
              <w:bCs/>
              <w:noProof/>
            </w:rPr>
            <w:t xml:space="preserve">guidance related to Big Data, there is an opportunity here for Applicants to engage with regulators to discuss new approaches to make use of Big Data in regulatory submissions.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i/>
              <w:noProof/>
            </w:rPr>
            <w:t>Qualification Advice</w:t>
          </w:r>
          <w:r w:rsidRPr="00B07F05">
            <w:rPr>
              <w:bCs/>
              <w:noProof/>
            </w:rPr>
            <w:t xml:space="preserve"> related to Big Data also gives the regulator the opportun</w:t>
          </w:r>
          <w:r w:rsidRPr="00B07F05">
            <w:rPr>
              <w:bCs/>
              <w:noProof/>
            </w:rPr>
            <w:t>ity to follow current scientific developments and thus, to initiate general considerations for regulatory acceptability. At the moment, providing regulatory guidance is difficult as there is a lack of knowledge about possible scenarios using Big Data in ac</w:t>
          </w:r>
          <w:r w:rsidRPr="00B07F05">
            <w:rPr>
              <w:bCs/>
              <w:noProof/>
            </w:rPr>
            <w:t>ademic research and industry development projects.</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i/>
          <w:noProof/>
        </w:rPr>
      </w:pPr>
      <w:r w:rsidRPr="00B07F05">
        <w:rPr>
          <w:b/>
          <w:i/>
          <w:noProof/>
        </w:rPr>
        <w:t xml:space="preserve">What is the regulatory gap? What are the main technical and scientific issues to be </w:t>
      </w:r>
      <w:r w:rsidR="00E231D9" w:rsidRPr="00B07F05">
        <w:rPr>
          <w:b/>
          <w:i/>
          <w:noProof/>
        </w:rPr>
        <w:t>addressed?</w:t>
      </w:r>
    </w:p>
    <w:sdt>
      <w:sdtPr>
        <w:rPr>
          <w:bCs/>
          <w:noProof/>
        </w:rPr>
        <w:id w:val="1905172282"/>
        <w:placeholder>
          <w:docPart w:val="9DEBDA3E3618474DA34B1DC22B2797A5"/>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Even if EMA </w:t>
          </w:r>
          <w:r w:rsidRPr="00B07F05">
            <w:rPr>
              <w:bCs/>
              <w:i/>
              <w:noProof/>
            </w:rPr>
            <w:t>Qualification Advice</w:t>
          </w:r>
          <w:r w:rsidRPr="00B07F05">
            <w:rPr>
              <w:bCs/>
              <w:noProof/>
            </w:rPr>
            <w:t xml:space="preserve"> is considered as a very suitable instrument for the evaluation of methods a</w:t>
          </w:r>
          <w:r w:rsidRPr="00B07F05">
            <w:rPr>
              <w:bCs/>
              <w:noProof/>
            </w:rPr>
            <w:t xml:space="preserve">nd tools for regulatory purpose, the use of this instrument is currently limited. The reasons for the lack of use of the EMA </w:t>
          </w:r>
          <w:r w:rsidRPr="00B07F05">
            <w:rPr>
              <w:bCs/>
              <w:i/>
              <w:noProof/>
            </w:rPr>
            <w:t>Qualification Advice</w:t>
          </w:r>
          <w:r w:rsidRPr="00B07F05">
            <w:rPr>
              <w:bCs/>
              <w:noProof/>
            </w:rPr>
            <w:t xml:space="preserve"> and the development of recommendations to tailor the EMA </w:t>
          </w:r>
          <w:r w:rsidRPr="00B07F05">
            <w:rPr>
              <w:bCs/>
              <w:i/>
              <w:noProof/>
            </w:rPr>
            <w:t>Qualification Advice</w:t>
          </w:r>
          <w:r w:rsidRPr="00B07F05">
            <w:rPr>
              <w:bCs/>
              <w:noProof/>
            </w:rPr>
            <w:t xml:space="preserve"> for evaluating Big Data strategi</w:t>
          </w:r>
          <w:r w:rsidRPr="00B07F05">
            <w:rPr>
              <w:bCs/>
              <w:noProof/>
            </w:rPr>
            <w:t>es and methods will be addressed under ‘Objectives’ below. The recommendations will improve the effectiveness of this regulatory instrument in general, but there will be a specific focus a Big Data methodology.</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There is also little experience in the system</w:t>
          </w:r>
          <w:r w:rsidRPr="00B07F05">
            <w:rPr>
              <w:bCs/>
              <w:noProof/>
            </w:rPr>
            <w:t xml:space="preserve"> providing advice on Big Data. The European regulatory network needs to make use of the expertise already available within the network to the best extend, in order to address current and future requests for advice. Furthermore, knowledge gaps and the needs</w:t>
          </w:r>
          <w:r w:rsidRPr="00B07F05">
            <w:rPr>
              <w:bCs/>
              <w:noProof/>
            </w:rPr>
            <w:t xml:space="preserve"> for expertise required in the future have to be identified. Measures have to be implemented to ensure that the internal knowledge and knowhow will cover the needs for current requests for </w:t>
          </w:r>
          <w:r w:rsidRPr="00B07F05">
            <w:rPr>
              <w:bCs/>
              <w:i/>
              <w:noProof/>
            </w:rPr>
            <w:t>Qualification Advice</w:t>
          </w:r>
          <w:r w:rsidRPr="00B07F05">
            <w:rPr>
              <w:bCs/>
              <w:noProof/>
            </w:rPr>
            <w:t xml:space="preserve"> procedures, and those which can be expected in</w:t>
          </w:r>
          <w:r w:rsidRPr="00B07F05">
            <w:rPr>
              <w:bCs/>
              <w:noProof/>
            </w:rPr>
            <w:t xml:space="preserve"> the near future. The lack of experience with Big Data in the regulatory setting is addressed by different sections (references) and recommendations of this report (references).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Additionally, the European regulatory network needs to think ahead to improve preparedness in the mid- and long- term, in order to provide efficiently </w:t>
          </w:r>
          <w:r w:rsidRPr="00B07F05">
            <w:rPr>
              <w:bCs/>
              <w:i/>
              <w:noProof/>
            </w:rPr>
            <w:t>Qualification Advice</w:t>
          </w:r>
          <w:r w:rsidRPr="00B07F05">
            <w:rPr>
              <w:bCs/>
              <w:noProof/>
            </w:rPr>
            <w:t xml:space="preserve"> of high quality. Appropriate ‘horizon scanning’ measures have to be implemented to e</w:t>
          </w:r>
          <w:r w:rsidRPr="00B07F05">
            <w:rPr>
              <w:bCs/>
              <w:noProof/>
            </w:rPr>
            <w:t>nsure   mid- and long preparedness. Continuous follow-up has to be established, for keeping the European regulatory network updated regarding upcoming developments with regards to innovative Big Data strategies. Also measures to improve preparedness are ad</w:t>
          </w:r>
          <w:r w:rsidRPr="00B07F05">
            <w:rPr>
              <w:bCs/>
              <w:noProof/>
            </w:rPr>
            <w:t xml:space="preserve">dressed by different other sections (references) and recommendations of this report (references).  </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B07F05">
        <w:rPr>
          <w:b/>
          <w:bCs/>
          <w:i/>
          <w:noProof/>
          <w:u w:val="single"/>
        </w:rPr>
        <w:t>Objective</w:t>
      </w:r>
      <w:r w:rsidRPr="00B07F05">
        <w:rPr>
          <w:bCs/>
          <w:i/>
          <w:noProof/>
          <w:u w:val="single"/>
        </w:rPr>
        <w:t xml:space="preserve"> and expected outcome of proposed recommendation:</w:t>
      </w:r>
    </w:p>
    <w:sdt>
      <w:sdtPr>
        <w:rPr>
          <w:bCs/>
          <w:noProof/>
        </w:rPr>
        <w:id w:val="-937671711"/>
        <w:placeholder>
          <w:docPart w:val="9DEBDA3E3618474DA34B1DC22B2797A5"/>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Encouraging the use of EMA </w:t>
          </w:r>
          <w:r w:rsidRPr="00B07F05">
            <w:rPr>
              <w:bCs/>
              <w:i/>
              <w:noProof/>
            </w:rPr>
            <w:t>Qualification Advice</w:t>
          </w:r>
          <w:r w:rsidRPr="00B07F05">
            <w:rPr>
              <w:bCs/>
              <w:noProof/>
            </w:rPr>
            <w:t xml:space="preserve"> for methods related to Big Data will help both the Applicants and the regulators moving forwards together when thinking of how to implement these innovative methods and data sources.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It is understood, there are different reasons for the currently limited</w:t>
          </w:r>
          <w:r w:rsidRPr="00B07F05">
            <w:rPr>
              <w:bCs/>
              <w:noProof/>
            </w:rPr>
            <w:t xml:space="preserve"> use of EMA </w:t>
          </w:r>
          <w:r w:rsidRPr="00B07F05">
            <w:rPr>
              <w:bCs/>
              <w:i/>
              <w:noProof/>
            </w:rPr>
            <w:t>Qualification Advice</w:t>
          </w:r>
          <w:r w:rsidRPr="00B07F05">
            <w:rPr>
              <w:bCs/>
              <w:noProof/>
            </w:rPr>
            <w:t>, depending on the group of applicants. A first overview of these reasons is provided below, attributed to the currently identified main stakeholders: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u w:val="single"/>
            </w:rPr>
          </w:pPr>
          <w:r w:rsidRPr="00B07F05">
            <w:rPr>
              <w:b/>
              <w:bCs/>
              <w:noProof/>
              <w:u w:val="single"/>
            </w:rPr>
            <w:t>Pharmaceutical Industry and SMEs</w:t>
          </w:r>
        </w:p>
        <w:p w:rsidR="004F3EAD" w:rsidRPr="00B07F05" w:rsidRDefault="001C1C30" w:rsidP="008572A2">
          <w:pPr>
            <w:pStyle w:val="BodytextAgency"/>
            <w:numPr>
              <w:ilvl w:val="0"/>
              <w:numId w:val="122"/>
            </w:numPr>
            <w:pBdr>
              <w:top w:val="single" w:sz="4" w:space="1" w:color="auto"/>
              <w:left w:val="single" w:sz="4" w:space="4" w:color="auto"/>
              <w:bottom w:val="single" w:sz="4" w:space="0" w:color="auto"/>
              <w:right w:val="single" w:sz="4" w:space="4" w:color="auto"/>
            </w:pBdr>
            <w:rPr>
              <w:bCs/>
              <w:noProof/>
            </w:rPr>
          </w:pPr>
          <w:r w:rsidRPr="00B07F05">
            <w:rPr>
              <w:bCs/>
              <w:noProof/>
            </w:rPr>
            <w:t xml:space="preserve">Due to the open publication policy for </w:t>
          </w:r>
          <w:r w:rsidRPr="00B07F05">
            <w:rPr>
              <w:bCs/>
              <w:i/>
              <w:noProof/>
            </w:rPr>
            <w:t>Q</w:t>
          </w:r>
          <w:r w:rsidRPr="00B07F05">
            <w:rPr>
              <w:bCs/>
              <w:i/>
              <w:noProof/>
            </w:rPr>
            <w:t>ualification Opinions</w:t>
          </w:r>
          <w:r w:rsidRPr="00B07F05">
            <w:rPr>
              <w:bCs/>
              <w:noProof/>
            </w:rPr>
            <w:t xml:space="preserve">, there is a perceived lack of insurance of confidentiality, in order to protect CCIs. To increase the use of </w:t>
          </w:r>
          <w:r w:rsidRPr="00B07F05">
            <w:rPr>
              <w:bCs/>
              <w:i/>
              <w:noProof/>
            </w:rPr>
            <w:t>Qualification Advice</w:t>
          </w:r>
          <w:r w:rsidRPr="00B07F05">
            <w:rPr>
              <w:bCs/>
              <w:noProof/>
            </w:rPr>
            <w:t xml:space="preserve"> by Industry, suitable measures have to be implemented. However, the justified interest to protect CCI sh</w:t>
          </w:r>
          <w:r w:rsidRPr="00B07F05">
            <w:rPr>
              <w:bCs/>
              <w:noProof/>
            </w:rPr>
            <w:t xml:space="preserve">ould be balanced to the justified interest of making information publicly available. The publicly available </w:t>
          </w:r>
          <w:r w:rsidRPr="00B07F05">
            <w:rPr>
              <w:bCs/>
              <w:noProof/>
            </w:rPr>
            <w:lastRenderedPageBreak/>
            <w:t>opinions do enable a broader discussion also involving e.g. academic researchers and groups. This is even more important in a very innovative rapidl</w:t>
          </w:r>
          <w:r w:rsidRPr="00B07F05">
            <w:rPr>
              <w:bCs/>
              <w:noProof/>
            </w:rPr>
            <w:t xml:space="preserve">y developing field like the methods and strategies used for Big Data approaches. Efficient incentives should be developed to encourage the agreement of Applicant to make the </w:t>
          </w:r>
          <w:r w:rsidRPr="00B07F05">
            <w:rPr>
              <w:bCs/>
              <w:i/>
              <w:noProof/>
            </w:rPr>
            <w:t>Qualification Opinions</w:t>
          </w:r>
          <w:r w:rsidRPr="00B07F05">
            <w:rPr>
              <w:bCs/>
              <w:noProof/>
            </w:rPr>
            <w:t xml:space="preserve"> publicly available. </w:t>
          </w:r>
        </w:p>
        <w:p w:rsidR="004F3EAD" w:rsidRPr="00B07F05" w:rsidRDefault="001C1C30" w:rsidP="008572A2">
          <w:pPr>
            <w:pStyle w:val="BodytextAgency"/>
            <w:numPr>
              <w:ilvl w:val="0"/>
              <w:numId w:val="122"/>
            </w:numPr>
            <w:pBdr>
              <w:top w:val="single" w:sz="4" w:space="1" w:color="auto"/>
              <w:left w:val="single" w:sz="4" w:space="4" w:color="auto"/>
              <w:bottom w:val="single" w:sz="4" w:space="0" w:color="auto"/>
              <w:right w:val="single" w:sz="4" w:space="4" w:color="auto"/>
            </w:pBdr>
            <w:rPr>
              <w:bCs/>
              <w:noProof/>
            </w:rPr>
          </w:pPr>
          <w:r w:rsidRPr="00B07F05">
            <w:rPr>
              <w:bCs/>
              <w:noProof/>
            </w:rPr>
            <w:t>Lack of need / incentives: There is no</w:t>
          </w:r>
          <w:r w:rsidRPr="00B07F05">
            <w:rPr>
              <w:bCs/>
              <w:noProof/>
            </w:rPr>
            <w:t xml:space="preserve"> formal requirement that methods should be qualified before their use for regulatory purpose, e.g. during clinical development. The establishment of potential regulatory bottle-necks by introducing additional requirements should be avoided. However, incent</w:t>
          </w:r>
          <w:r w:rsidRPr="00B07F05">
            <w:rPr>
              <w:bCs/>
              <w:noProof/>
            </w:rPr>
            <w:t>ives which may provide a support for a more efficient development and an actual reduction of development risks could be very valuable for the pharmaceutical industry. The question is how this can be substantiated and efficiently communicated.</w:t>
          </w:r>
        </w:p>
        <w:p w:rsidR="004F3EAD" w:rsidRPr="00B07F05" w:rsidRDefault="001C1C30" w:rsidP="008572A2">
          <w:pPr>
            <w:pStyle w:val="BodytextAgency"/>
            <w:numPr>
              <w:ilvl w:val="0"/>
              <w:numId w:val="122"/>
            </w:numPr>
            <w:pBdr>
              <w:top w:val="single" w:sz="4" w:space="1" w:color="auto"/>
              <w:left w:val="single" w:sz="4" w:space="4" w:color="auto"/>
              <w:bottom w:val="single" w:sz="4" w:space="0" w:color="auto"/>
              <w:right w:val="single" w:sz="4" w:space="4" w:color="auto"/>
            </w:pBdr>
            <w:rPr>
              <w:bCs/>
              <w:noProof/>
            </w:rPr>
          </w:pPr>
          <w:r w:rsidRPr="00B07F05">
            <w:rPr>
              <w:bCs/>
              <w:noProof/>
            </w:rPr>
            <w:t>Administrativ</w:t>
          </w:r>
          <w:r w:rsidRPr="00B07F05">
            <w:rPr>
              <w:bCs/>
              <w:noProof/>
            </w:rPr>
            <w:t xml:space="preserve">e hurdles: There is a perception that lag times before </w:t>
          </w:r>
          <w:r w:rsidRPr="00B07F05">
            <w:rPr>
              <w:bCs/>
              <w:i/>
              <w:noProof/>
            </w:rPr>
            <w:t>Qualification Advice</w:t>
          </w:r>
          <w:r w:rsidRPr="00B07F05">
            <w:rPr>
              <w:bCs/>
              <w:noProof/>
            </w:rPr>
            <w:t xml:space="preserve"> meeting or related to the procedure unnecessarily prolong the workflow (such as long time for evaluation and authorisation of the final opinion). This may be dependent on operation</w:t>
          </w:r>
          <w:r w:rsidRPr="00B07F05">
            <w:rPr>
              <w:bCs/>
              <w:noProof/>
            </w:rPr>
            <w:t>al issues / practicalities, but can also be related to lack of capacities/expertise of the NCAs.</w:t>
          </w:r>
        </w:p>
        <w:p w:rsidR="004F3EAD" w:rsidRPr="00B07F05" w:rsidRDefault="001C1C30" w:rsidP="008572A2">
          <w:pPr>
            <w:pStyle w:val="BodytextAgency"/>
            <w:numPr>
              <w:ilvl w:val="0"/>
              <w:numId w:val="122"/>
            </w:numPr>
            <w:pBdr>
              <w:top w:val="single" w:sz="4" w:space="1" w:color="auto"/>
              <w:left w:val="single" w:sz="4" w:space="4" w:color="auto"/>
              <w:bottom w:val="single" w:sz="4" w:space="0" w:color="auto"/>
              <w:right w:val="single" w:sz="4" w:space="4" w:color="auto"/>
            </w:pBdr>
            <w:rPr>
              <w:bCs/>
              <w:noProof/>
            </w:rPr>
          </w:pPr>
          <w:r w:rsidRPr="00B07F05">
            <w:rPr>
              <w:bCs/>
              <w:noProof/>
            </w:rPr>
            <w:t>Further issues to be identified by reaching out to relevant stakeholders</w:t>
          </w:r>
          <w:r w:rsidR="00B775BD">
            <w:rPr>
              <w:bCs/>
              <w:noProof/>
            </w:rPr>
            <w:t>.</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u w:val="single"/>
            </w:rPr>
          </w:pPr>
          <w:r w:rsidRPr="00B07F05">
            <w:rPr>
              <w:b/>
              <w:bCs/>
              <w:noProof/>
              <w:u w:val="single"/>
            </w:rPr>
            <w:t>Med. Tech. Industry</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There is currently no central procedure for the approval of medic</w:t>
          </w:r>
          <w:r w:rsidRPr="00B07F05">
            <w:rPr>
              <w:bCs/>
              <w:noProof/>
            </w:rPr>
            <w:t>al devices in Europe. Thus, the evaluation of medical devices is not a mandate of EMA. However, there are relevant links, such as the use of the device/technology during the clinical development of medicinal products or the intended use in the context of c</w:t>
          </w:r>
          <w:r w:rsidRPr="00B07F05">
            <w:rPr>
              <w:bCs/>
              <w:noProof/>
            </w:rPr>
            <w:t xml:space="preserve">ompanion diagnostics. Furthermore, there is a growing number of products who comprise functionalities and characteristics of both, medical devises and medicinal products. </w:t>
          </w:r>
        </w:p>
        <w:p w:rsidR="004F3EAD" w:rsidRPr="00B07F05" w:rsidRDefault="001C1C30" w:rsidP="008572A2">
          <w:pPr>
            <w:pStyle w:val="BodytextAgency"/>
            <w:numPr>
              <w:ilvl w:val="0"/>
              <w:numId w:val="123"/>
            </w:numPr>
            <w:pBdr>
              <w:top w:val="single" w:sz="4" w:space="1" w:color="auto"/>
              <w:left w:val="single" w:sz="4" w:space="4" w:color="auto"/>
              <w:bottom w:val="single" w:sz="4" w:space="0" w:color="auto"/>
              <w:right w:val="single" w:sz="4" w:space="4" w:color="auto"/>
            </w:pBdr>
            <w:rPr>
              <w:bCs/>
              <w:noProof/>
            </w:rPr>
          </w:pPr>
          <w:r w:rsidRPr="00B07F05">
            <w:rPr>
              <w:bCs/>
              <w:noProof/>
            </w:rPr>
            <w:t>For the Med. Tech. Industry there might be a lack of clarity about the regulatory ma</w:t>
          </w:r>
          <w:r w:rsidRPr="00B07F05">
            <w:rPr>
              <w:bCs/>
              <w:noProof/>
            </w:rPr>
            <w:t>ndate of EMA (this may apply especially for the huge number of medium size and small companies in this sector).</w:t>
          </w:r>
        </w:p>
        <w:p w:rsidR="004F3EAD" w:rsidRPr="00B07F05" w:rsidRDefault="001C1C30" w:rsidP="008572A2">
          <w:pPr>
            <w:pStyle w:val="BodytextAgency"/>
            <w:numPr>
              <w:ilvl w:val="0"/>
              <w:numId w:val="123"/>
            </w:numPr>
            <w:pBdr>
              <w:top w:val="single" w:sz="4" w:space="1" w:color="auto"/>
              <w:left w:val="single" w:sz="4" w:space="4" w:color="auto"/>
              <w:bottom w:val="single" w:sz="4" w:space="0" w:color="auto"/>
              <w:right w:val="single" w:sz="4" w:space="4" w:color="auto"/>
            </w:pBdr>
            <w:rPr>
              <w:bCs/>
              <w:noProof/>
            </w:rPr>
          </w:pPr>
          <w:r w:rsidRPr="00B07F05">
            <w:rPr>
              <w:bCs/>
              <w:noProof/>
            </w:rPr>
            <w:t xml:space="preserve">Lack of awareness of the possibility to request for EMA </w:t>
          </w:r>
          <w:r w:rsidRPr="00B07F05">
            <w:rPr>
              <w:bCs/>
              <w:i/>
              <w:noProof/>
            </w:rPr>
            <w:t>Qualification Advice</w:t>
          </w:r>
          <w:r w:rsidR="007B4643">
            <w:rPr>
              <w:bCs/>
              <w:i/>
              <w:noProof/>
            </w:rPr>
            <w:t>.</w:t>
          </w:r>
        </w:p>
        <w:p w:rsidR="004F3EAD" w:rsidRPr="00B07F05" w:rsidRDefault="001C1C30" w:rsidP="008572A2">
          <w:pPr>
            <w:pStyle w:val="BodytextAgency"/>
            <w:numPr>
              <w:ilvl w:val="0"/>
              <w:numId w:val="123"/>
            </w:numPr>
            <w:pBdr>
              <w:top w:val="single" w:sz="4" w:space="1" w:color="auto"/>
              <w:left w:val="single" w:sz="4" w:space="4" w:color="auto"/>
              <w:bottom w:val="single" w:sz="4" w:space="0" w:color="auto"/>
              <w:right w:val="single" w:sz="4" w:space="4" w:color="auto"/>
            </w:pBdr>
            <w:rPr>
              <w:bCs/>
              <w:noProof/>
            </w:rPr>
          </w:pPr>
          <w:r w:rsidRPr="00B07F05">
            <w:rPr>
              <w:bCs/>
              <w:noProof/>
            </w:rPr>
            <w:t>Lack of need / incentives: There is no formal requirement that met</w:t>
          </w:r>
          <w:r w:rsidRPr="00B07F05">
            <w:rPr>
              <w:bCs/>
              <w:noProof/>
            </w:rPr>
            <w:t>hods should be qualified before their use for regulatory purpose, e.g. during clinical development.</w:t>
          </w:r>
        </w:p>
        <w:p w:rsidR="004F3EAD" w:rsidRPr="00B07F05" w:rsidRDefault="001C1C30" w:rsidP="008572A2">
          <w:pPr>
            <w:pStyle w:val="BodytextAgency"/>
            <w:numPr>
              <w:ilvl w:val="0"/>
              <w:numId w:val="123"/>
            </w:numPr>
            <w:pBdr>
              <w:top w:val="single" w:sz="4" w:space="1" w:color="auto"/>
              <w:left w:val="single" w:sz="4" w:space="4" w:color="auto"/>
              <w:bottom w:val="single" w:sz="4" w:space="0" w:color="auto"/>
              <w:right w:val="single" w:sz="4" w:space="4" w:color="auto"/>
            </w:pBdr>
            <w:rPr>
              <w:bCs/>
              <w:noProof/>
            </w:rPr>
          </w:pPr>
          <w:r w:rsidRPr="00B07F05">
            <w:rPr>
              <w:bCs/>
              <w:noProof/>
            </w:rPr>
            <w:t xml:space="preserve">CCI concerns, see also above. </w:t>
          </w:r>
        </w:p>
        <w:p w:rsidR="004F3EAD" w:rsidRPr="00B07F05" w:rsidRDefault="001C1C30" w:rsidP="008572A2">
          <w:pPr>
            <w:pStyle w:val="BodytextAgency"/>
            <w:numPr>
              <w:ilvl w:val="0"/>
              <w:numId w:val="123"/>
            </w:numPr>
            <w:pBdr>
              <w:top w:val="single" w:sz="4" w:space="1" w:color="auto"/>
              <w:left w:val="single" w:sz="4" w:space="4" w:color="auto"/>
              <w:bottom w:val="single" w:sz="4" w:space="0" w:color="auto"/>
              <w:right w:val="single" w:sz="4" w:space="4" w:color="auto"/>
            </w:pBdr>
            <w:rPr>
              <w:bCs/>
              <w:noProof/>
            </w:rPr>
          </w:pPr>
          <w:r w:rsidRPr="00B07F05">
            <w:rPr>
              <w:bCs/>
              <w:noProof/>
            </w:rPr>
            <w:t>Further issues to be identified by reaching out to relevant stakeholders</w:t>
          </w:r>
          <w:r w:rsidR="007B4643">
            <w:rPr>
              <w:bCs/>
              <w:noProof/>
            </w:rPr>
            <w:t>.</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u w:val="single"/>
            </w:rPr>
          </w:pPr>
          <w:r w:rsidRPr="00B07F05">
            <w:rPr>
              <w:b/>
              <w:bCs/>
              <w:noProof/>
              <w:u w:val="single"/>
            </w:rPr>
            <w:t xml:space="preserve">Academic Applicants and </w:t>
          </w:r>
          <w:r w:rsidRPr="00B07F05">
            <w:rPr>
              <w:b/>
              <w:bCs/>
              <w:noProof/>
              <w:u w:val="single"/>
            </w:rPr>
            <w:t>Non-for-profit Organisations</w:t>
          </w:r>
        </w:p>
        <w:p w:rsidR="004F3EAD" w:rsidRPr="00B07F05" w:rsidRDefault="001C1C30" w:rsidP="008572A2">
          <w:pPr>
            <w:pStyle w:val="BodytextAgency"/>
            <w:numPr>
              <w:ilvl w:val="0"/>
              <w:numId w:val="124"/>
            </w:numPr>
            <w:pBdr>
              <w:top w:val="single" w:sz="4" w:space="1" w:color="auto"/>
              <w:left w:val="single" w:sz="4" w:space="4" w:color="auto"/>
              <w:bottom w:val="single" w:sz="4" w:space="0" w:color="auto"/>
              <w:right w:val="single" w:sz="4" w:space="4" w:color="auto"/>
            </w:pBdr>
            <w:rPr>
              <w:bCs/>
              <w:noProof/>
            </w:rPr>
          </w:pPr>
          <w:r w:rsidRPr="00B07F05">
            <w:rPr>
              <w:bCs/>
              <w:noProof/>
            </w:rPr>
            <w:t xml:space="preserve">Lack of awareness of the possibility to request for EMA </w:t>
          </w:r>
          <w:r w:rsidRPr="00B07F05">
            <w:rPr>
              <w:bCs/>
              <w:i/>
              <w:noProof/>
            </w:rPr>
            <w:t>Qualification Advice</w:t>
          </w:r>
          <w:r w:rsidR="007B4643">
            <w:rPr>
              <w:bCs/>
              <w:i/>
              <w:noProof/>
            </w:rPr>
            <w:t>.</w:t>
          </w:r>
        </w:p>
        <w:p w:rsidR="004F3EAD" w:rsidRPr="00B07F05" w:rsidRDefault="001C1C30" w:rsidP="008572A2">
          <w:pPr>
            <w:pStyle w:val="BodytextAgency"/>
            <w:numPr>
              <w:ilvl w:val="0"/>
              <w:numId w:val="124"/>
            </w:numPr>
            <w:pBdr>
              <w:top w:val="single" w:sz="4" w:space="1" w:color="auto"/>
              <w:left w:val="single" w:sz="4" w:space="4" w:color="auto"/>
              <w:bottom w:val="single" w:sz="4" w:space="0" w:color="auto"/>
              <w:right w:val="single" w:sz="4" w:space="4" w:color="auto"/>
            </w:pBdr>
            <w:rPr>
              <w:bCs/>
              <w:noProof/>
            </w:rPr>
          </w:pPr>
          <w:r w:rsidRPr="00B07F05">
            <w:rPr>
              <w:bCs/>
              <w:noProof/>
            </w:rPr>
            <w:t>Lack of incentives: Even if academic research &amp; development projects are frequently highly and directly relevant for regulatory purposes, academic re</w:t>
          </w:r>
          <w:r w:rsidRPr="00B07F05">
            <w:rPr>
              <w:bCs/>
              <w:noProof/>
            </w:rPr>
            <w:t>search has generally not the objective to develop marketable products. Thus, ‘classic’ incentives which regulatory agencies can offer (with the exception of fee reductions or wavers) do not provide considerable valuable. There is the need to establish acad</w:t>
          </w:r>
          <w:r w:rsidRPr="00B07F05">
            <w:rPr>
              <w:bCs/>
              <w:noProof/>
            </w:rPr>
            <w:t>emic recognition (other than publication in peer-reviewed journals) for the achievement of regulatory milestones. Different stakeholders, such as academia itself, but also funding agencies need to be involved in this discussion. A better and more direct in</w:t>
          </w:r>
          <w:r w:rsidRPr="00B07F05">
            <w:rPr>
              <w:bCs/>
              <w:noProof/>
            </w:rPr>
            <w:t>volvement of academic groups and scientists, working on regulatory relevant projects, is a main objective.</w:t>
          </w:r>
        </w:p>
        <w:p w:rsidR="004F3EAD" w:rsidRPr="00B07F05" w:rsidRDefault="001C1C30" w:rsidP="008572A2">
          <w:pPr>
            <w:pStyle w:val="BodytextAgency"/>
            <w:numPr>
              <w:ilvl w:val="0"/>
              <w:numId w:val="124"/>
            </w:numPr>
            <w:pBdr>
              <w:top w:val="single" w:sz="4" w:space="1" w:color="auto"/>
              <w:left w:val="single" w:sz="4" w:space="4" w:color="auto"/>
              <w:bottom w:val="single" w:sz="4" w:space="0" w:color="auto"/>
              <w:right w:val="single" w:sz="4" w:space="4" w:color="auto"/>
            </w:pBdr>
            <w:rPr>
              <w:bCs/>
              <w:noProof/>
            </w:rPr>
          </w:pPr>
          <w:r w:rsidRPr="00B07F05">
            <w:rPr>
              <w:bCs/>
              <w:noProof/>
            </w:rPr>
            <w:t>Further issues to be identified by reaching out to relevant stakeholders</w:t>
          </w:r>
          <w:r w:rsidR="007B4643">
            <w:rPr>
              <w:bCs/>
              <w:noProof/>
            </w:rPr>
            <w:t>.</w:t>
          </w:r>
          <w:r w:rsidRPr="00B07F05">
            <w:rPr>
              <w:bCs/>
              <w:noProof/>
            </w:rPr>
            <w:t xml:space="preserve"> </w:t>
          </w:r>
        </w:p>
        <w:p w:rsidR="007B4643" w:rsidRDefault="007B4643" w:rsidP="008E7073">
          <w:pPr>
            <w:pStyle w:val="BodytextAgency"/>
            <w:pBdr>
              <w:top w:val="single" w:sz="4" w:space="1" w:color="auto"/>
              <w:left w:val="single" w:sz="4" w:space="4" w:color="auto"/>
              <w:bottom w:val="single" w:sz="4" w:space="0" w:color="auto"/>
              <w:right w:val="single" w:sz="4" w:space="4" w:color="auto"/>
            </w:pBdr>
            <w:rPr>
              <w:b/>
              <w:bCs/>
              <w:noProof/>
              <w:u w:val="single"/>
            </w:rPr>
          </w:pP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u w:val="single"/>
            </w:rPr>
          </w:pPr>
          <w:r w:rsidRPr="00B07F05">
            <w:rPr>
              <w:b/>
              <w:bCs/>
              <w:noProof/>
              <w:u w:val="single"/>
            </w:rPr>
            <w:lastRenderedPageBreak/>
            <w:t>Implementation:</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In order to develop efficient recommendations, addressing the objectives listed above a comprehensive analysis of the reasons for the current limited use of EMA </w:t>
          </w:r>
          <w:r w:rsidRPr="00B07F05">
            <w:rPr>
              <w:bCs/>
              <w:i/>
              <w:noProof/>
            </w:rPr>
            <w:t>Qualification Advice</w:t>
          </w:r>
          <w:r w:rsidRPr="00B07F05">
            <w:rPr>
              <w:bCs/>
              <w:noProof/>
            </w:rPr>
            <w:t xml:space="preserve"> is required. This knowledge is also needed for an informed discussion with</w:t>
          </w:r>
          <w:r w:rsidRPr="00B07F05">
            <w:rPr>
              <w:bCs/>
              <w:noProof/>
            </w:rPr>
            <w:t xml:space="preserve"> the relevant EMA departments, as well as involved committees and working parties. This task/core recommendation will be implemented in 3 phases: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B07F05">
            <w:rPr>
              <w:bCs/>
              <w:i/>
              <w:noProof/>
              <w:u w:val="single"/>
            </w:rPr>
            <w:t>1) Analysis Phase:</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During the initial phase, all available documents (e.g. relevant stakeholder consultations)</w:t>
          </w:r>
          <w:r w:rsidRPr="00B07F05">
            <w:rPr>
              <w:bCs/>
              <w:noProof/>
            </w:rPr>
            <w:t xml:space="preserve"> and information will be analysed. Furthermore, it will be necessary to reach out to (representatives of) relevant stakeholders, but also relevant EMA departments, as well as involved committees and working parties. The results of the analysis will be summ</w:t>
          </w:r>
          <w:r w:rsidRPr="00B07F05">
            <w:rPr>
              <w:bCs/>
              <w:noProof/>
            </w:rPr>
            <w:t xml:space="preserve">arised in a short but concise report.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B07F05">
            <w:rPr>
              <w:bCs/>
              <w:i/>
              <w:noProof/>
              <w:u w:val="single"/>
            </w:rPr>
            <w:t>2) Coordination Phase:</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 results of the analysis will inform the discussions during the coordination phase with relevant committees, working groups and departments, but also NCAs. The aim is to identify efficient an</w:t>
          </w:r>
          <w:r w:rsidRPr="00B07F05">
            <w:rPr>
              <w:bCs/>
              <w:noProof/>
            </w:rPr>
            <w:t xml:space="preserve">d feasible measures to reach the objective ‘Tailoring and encouraging </w:t>
          </w:r>
          <w:r w:rsidRPr="00B07F05">
            <w:rPr>
              <w:bCs/>
              <w:i/>
              <w:noProof/>
            </w:rPr>
            <w:t>Qualification Advice</w:t>
          </w:r>
          <w:r w:rsidRPr="00B07F05">
            <w:rPr>
              <w:bCs/>
              <w:noProof/>
            </w:rPr>
            <w:t xml:space="preserve"> for Big Data applications.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i/>
              <w:noProof/>
              <w:u w:val="single"/>
            </w:rPr>
          </w:pPr>
          <w:r w:rsidRPr="00B07F05">
            <w:rPr>
              <w:bCs/>
              <w:i/>
              <w:noProof/>
              <w:u w:val="single"/>
            </w:rPr>
            <w:t>3) Conclusions and Recommendations: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 conclusions and recommendations will be summaries in a draft report which will be circulated for c</w:t>
          </w:r>
          <w:r w:rsidRPr="00B07F05">
            <w:rPr>
              <w:bCs/>
              <w:noProof/>
            </w:rPr>
            <w:t xml:space="preserve">omments to the relevant internal stakeholders (xxx). After taking into account and addressing the provided comments the final report summarising the conclusions and recommendations will be issued.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2. Strategic Importance of Topic</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B07F05">
        <w:rPr>
          <w:b/>
          <w:bCs/>
          <w:i/>
          <w:noProof/>
        </w:rPr>
        <w:t>a. How does the proposal potentially prepare regulatory organisations to cope with future innovation? Which areas of regulatory science are most likely to benefit from the recommendation?</w:t>
      </w:r>
    </w:p>
    <w:sdt>
      <w:sdtPr>
        <w:rPr>
          <w:bCs/>
          <w:noProof/>
        </w:rPr>
        <w:id w:val="1718552231"/>
        <w:placeholder>
          <w:docPart w:val="9DEBDA3E3618474DA34B1DC22B2797A5"/>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There is no extra preparation required, as the EMA </w:t>
          </w:r>
          <w:r w:rsidRPr="00B07F05">
            <w:rPr>
              <w:bCs/>
              <w:i/>
              <w:noProof/>
            </w:rPr>
            <w:t>Qualification Adv</w:t>
          </w:r>
          <w:r w:rsidRPr="00B07F05">
            <w:rPr>
              <w:bCs/>
              <w:i/>
              <w:noProof/>
            </w:rPr>
            <w:t>ice</w:t>
          </w:r>
          <w:r w:rsidRPr="00B07F05">
            <w:rPr>
              <w:bCs/>
              <w:noProof/>
            </w:rPr>
            <w:t xml:space="preserve"> is already in place.  However, since these procedures are assessed at SAWP, coordination with SAWP is necessary in order to assure that the needed resources could be allocated. It should also be considered whether there is already Big Data expertise in</w:t>
          </w:r>
          <w:r w:rsidRPr="00B07F05">
            <w:rPr>
              <w:bCs/>
              <w:noProof/>
            </w:rPr>
            <w:t xml:space="preserve">ternally available in the system or whether there is the need to pool experts (both internal and external) in different areas who could be contacted depending on the scope of </w:t>
          </w:r>
          <w:r w:rsidRPr="00B07F05">
            <w:rPr>
              <w:bCs/>
              <w:i/>
              <w:noProof/>
            </w:rPr>
            <w:t>Qualification Procedures</w:t>
          </w:r>
          <w:r w:rsidRPr="00B07F05">
            <w:rPr>
              <w:bCs/>
              <w:noProof/>
            </w:rPr>
            <w:t>.</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The proposal helps the European regulatory network to c</w:t>
          </w:r>
          <w:r w:rsidRPr="00B07F05">
            <w:rPr>
              <w:bCs/>
              <w:noProof/>
            </w:rPr>
            <w:t>ope with future innovation by initiating discussing with academia and Industry early on innovative ideas regarding the use of Big Data. This allows regulators timely to think about the general and specific requirements, discuss them at SAWP to get input fr</w:t>
          </w:r>
          <w:r w:rsidRPr="00B07F05">
            <w:rPr>
              <w:bCs/>
              <w:noProof/>
            </w:rPr>
            <w:t xml:space="preserve">om all interested parties, and eventually issue an </w:t>
          </w:r>
          <w:r w:rsidRPr="00B07F05">
            <w:rPr>
              <w:bCs/>
              <w:i/>
              <w:noProof/>
            </w:rPr>
            <w:t>Qualification Opinion</w:t>
          </w:r>
          <w:r w:rsidRPr="00B07F05">
            <w:rPr>
              <w:bCs/>
              <w:noProof/>
            </w:rPr>
            <w:t xml:space="preserve"> that represents the views of all member states.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Both, researchers and developers, as well as the regulatory system will benefit: For instance, regulatory Agencies will require fewer</w:t>
          </w:r>
          <w:r w:rsidRPr="00B07F05">
            <w:rPr>
              <w:bCs/>
              <w:noProof/>
            </w:rPr>
            <w:t xml:space="preserve"> resources, in case as a subsequent submission is based on the method(s) which have been already evaluated in the context of previous </w:t>
          </w:r>
          <w:r w:rsidRPr="00B07F05">
            <w:rPr>
              <w:bCs/>
              <w:i/>
              <w:noProof/>
            </w:rPr>
            <w:t>Qualification Advice</w:t>
          </w:r>
          <w:r w:rsidRPr="00B07F05">
            <w:rPr>
              <w:bCs/>
              <w:noProof/>
            </w:rPr>
            <w:t xml:space="preserve"> procedures. </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B07F05">
        <w:rPr>
          <w:b/>
          <w:bCs/>
          <w:i/>
          <w:noProof/>
        </w:rPr>
        <w:t xml:space="preserve">b. In which sphere does the proposal sit and why? Influencing; EU regulatory network; </w:t>
      </w:r>
      <w:r w:rsidRPr="00B07F05">
        <w:rPr>
          <w:b/>
          <w:bCs/>
          <w:i/>
          <w:noProof/>
        </w:rPr>
        <w:t>Committees or working party?</w:t>
      </w:r>
    </w:p>
    <w:sdt>
      <w:sdtPr>
        <w:rPr>
          <w:bCs/>
          <w:noProof/>
        </w:rPr>
        <w:id w:val="-2042883342"/>
        <w:placeholder>
          <w:docPart w:val="DDD19CF2F2564DED8803EDC84A8AB78E"/>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SAWP and EMA. In some cases collaboration with FDA is expected.</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B07F05">
        <w:rPr>
          <w:b/>
          <w:bCs/>
          <w:i/>
          <w:noProof/>
        </w:rPr>
        <w:t>c. What is the relevant landscape at a national, European or international level? Does the proposal relate to or potentially complement existing activities?</w:t>
      </w:r>
    </w:p>
    <w:sdt>
      <w:sdtPr>
        <w:rPr>
          <w:bCs/>
          <w:noProof/>
        </w:rPr>
        <w:id w:val="418828266"/>
        <w:placeholder>
          <w:docPart w:val="FDD5D8DC342C4C61ABE0B61FB55600FD"/>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EU l</w:t>
          </w:r>
          <w:r w:rsidRPr="00B07F05">
            <w:rPr>
              <w:bCs/>
              <w:noProof/>
            </w:rPr>
            <w:t xml:space="preserve">evel and international since it is possible to apply to SAWP where EMA and FDA give the same answer. Many Sponsors apply for National scientific advice, which could be handled as </w:t>
          </w:r>
          <w:r w:rsidRPr="00B07F05">
            <w:rPr>
              <w:bCs/>
              <w:i/>
              <w:noProof/>
            </w:rPr>
            <w:t>Qualification Procedure</w:t>
          </w:r>
          <w:r w:rsidR="00E231D9" w:rsidRPr="00B07F05">
            <w:rPr>
              <w:bCs/>
              <w:noProof/>
            </w:rPr>
            <w:t>. Communication among NCAs</w:t>
          </w:r>
          <w:r w:rsidRPr="00B07F05">
            <w:rPr>
              <w:bCs/>
              <w:noProof/>
            </w:rPr>
            <w:t xml:space="preserve"> and SAWP/EMA is necessary to identify those cases.</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d. Does the proposal relate to or potentially complement existing activities?</w:t>
      </w:r>
    </w:p>
    <w:sdt>
      <w:sdtPr>
        <w:rPr>
          <w:bCs/>
          <w:noProof/>
        </w:rPr>
        <w:id w:val="-1609964892"/>
        <w:placeholder>
          <w:docPart w:val="4631840DB70D4ACEB1F3DECFD8DB6044"/>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Yes, since the procedure is already in place.</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e. How does the proposal potentially improve the timing of access of new dru</w:t>
      </w:r>
      <w:r w:rsidRPr="00B07F05">
        <w:rPr>
          <w:b/>
          <w:bCs/>
          <w:noProof/>
        </w:rPr>
        <w:t>gs to patients?</w:t>
      </w:r>
    </w:p>
    <w:sdt>
      <w:sdtPr>
        <w:rPr>
          <w:bCs/>
          <w:noProof/>
        </w:rPr>
        <w:id w:val="477655089"/>
        <w:placeholder>
          <w:docPart w:val="9DEBDA3E3618474DA34B1DC22B2797A5"/>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It will reduce time during the assessment since the methodology was already scrutinized by the SAWP and it was exposed to public consultation.</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f. Given the new construct, which industries and which regulators are likely to most benefit?</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439943499"/>
          <w:placeholder>
            <w:docPart w:val="E898105E8BC3424C8A19396D3B6F0469"/>
          </w:placeholder>
        </w:sdtPr>
        <w:sdtEndPr/>
        <w:sdtContent>
          <w:r w:rsidRPr="00B07F05">
            <w:rPr>
              <w:bCs/>
              <w:noProof/>
            </w:rPr>
            <w:t>E</w:t>
          </w:r>
          <w:r w:rsidRPr="00B07F05">
            <w:rPr>
              <w:bCs/>
              <w:noProof/>
            </w:rPr>
            <w:t>veryone, however more work for SAWP and BSWP is expected</w:t>
          </w:r>
        </w:sdtContent>
      </w:sdt>
      <w:r w:rsidR="007B4643">
        <w:rPr>
          <w:bCs/>
          <w:noProof/>
        </w:rPr>
        <w:t>.</w:t>
      </w:r>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g. How would the project impact on/add value to/improve our processes?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817295640"/>
          <w:placeholder>
            <w:docPart w:val="B01BE6B0F5E24FB1AF096FD511E9AADD"/>
          </w:placeholder>
        </w:sdtPr>
        <w:sdtEndPr/>
        <w:sdtContent>
          <w:r w:rsidRPr="00B07F05">
            <w:rPr>
              <w:bCs/>
              <w:noProof/>
            </w:rPr>
            <w:t xml:space="preserve">It will add value since the Applicant will be reassured at an early stage whether the European regulatory network considers </w:t>
          </w:r>
          <w:r w:rsidRPr="00B07F05">
            <w:rPr>
              <w:bCs/>
              <w:noProof/>
            </w:rPr>
            <w:t>a Big Data method or strategy is fit to purpose - or not.</w:t>
          </w:r>
        </w:sdtContent>
      </w:sdt>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 xml:space="preserve">It will improve our processes by already forming opinions on innovative uses of Big Data which can then be applied to any future application.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h. How would sustainability of the initiative be ass</w:t>
      </w:r>
      <w:r w:rsidRPr="00B07F05">
        <w:rPr>
          <w:b/>
          <w:bCs/>
          <w:noProof/>
        </w:rPr>
        <w:t>ured?</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35340719"/>
          <w:placeholder>
            <w:docPart w:val="DB7C0682627B4360AC3A4B1BFA2FC187"/>
          </w:placeholder>
        </w:sdtPr>
        <w:sdtEndPr/>
        <w:sdtContent>
          <w:r w:rsidRPr="00B07F05">
            <w:rPr>
              <w:bCs/>
              <w:noProof/>
            </w:rPr>
            <w:t>The system is already implemented, however it is not used to its potential extend. By increasing the use of Qualification Advice also the volume of respective fees will increase which will ensure sustainability.</w:t>
          </w:r>
        </w:sdtContent>
      </w:sdt>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i. What are the risks and issues?</w:t>
      </w:r>
    </w:p>
    <w:sdt>
      <w:sdtPr>
        <w:rPr>
          <w:bCs/>
          <w:noProof/>
        </w:rPr>
        <w:id w:val="-531492739"/>
        <w:placeholder>
          <w:docPart w:val="4C8540A8815C41EA82742A735D510A07"/>
        </w:placeholder>
      </w:sdtPr>
      <w:sdtEndPr/>
      <w:sdtConten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S</w:t>
          </w:r>
          <w:r w:rsidRPr="00B07F05">
            <w:rPr>
              <w:bCs/>
              <w:noProof/>
            </w:rPr>
            <w:t>imilar risks as any Scientific Advice, they are given considering the information provided by the Applicant at the time of the Scientific Advice submission. Contexts and state of the art can change at the time of the actual applications.</w:t>
          </w:r>
        </w:p>
      </w:sdtContent>
    </w:sdt>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j. Are there obv</w:t>
      </w:r>
      <w:r w:rsidRPr="00B07F05">
        <w:rPr>
          <w:b/>
          <w:bCs/>
          <w:noProof/>
        </w:rPr>
        <w:t>ious overlaps with recommendations/actions from other subgroups?</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392043039"/>
          <w:placeholder>
            <w:docPart w:val="D5301FE1B2BE4F298FAACBEEA05337B2"/>
          </w:placeholder>
        </w:sdtPr>
        <w:sdtEndPr/>
        <w:sdtContent>
          <w:r w:rsidRPr="00B07F05">
            <w:rPr>
              <w:bCs/>
              <w:noProof/>
            </w:rPr>
            <w:t>Yes. Overlap with this subgroup first, as the fiche on developing regulatory guidance for bigdata is relevant here. The qualification advice should not disagree with the guidance being develo</w:t>
          </w:r>
          <w:r w:rsidRPr="00B07F05">
            <w:rPr>
              <w:bCs/>
              <w:noProof/>
            </w:rPr>
            <w:t xml:space="preserve">ped. Potentially also overlap with training subgroup and analytics in terms of the expert advice that will need to be provided for the qualification. Potentially other subgroups too.  </w:t>
          </w:r>
        </w:sdtContent>
      </w:sdt>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B07F05">
        <w:rPr>
          <w:b/>
          <w:bCs/>
          <w:noProof/>
        </w:rPr>
        <w:t xml:space="preserve">h. What the proposal prioritised by stakeholders through the public </w:t>
      </w:r>
      <w:r w:rsidRPr="00B07F05">
        <w:rPr>
          <w:b/>
          <w:bCs/>
          <w:noProof/>
        </w:rPr>
        <w:t>consultation?</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419141232"/>
          <w:placeholder>
            <w:docPart w:val="2069E5F701F0466BB269BB77171117DB"/>
          </w:placeholder>
        </w:sdtPr>
        <w:sdtEndPr/>
        <w:sdtContent>
          <w:r w:rsidRPr="00B07F05">
            <w:rPr>
              <w:bCs/>
              <w:noProof/>
            </w:rPr>
            <w:t>Indirectly, all stakeholders asked for clear information about regulatory acceptability of Big Data approaches.</w:t>
          </w:r>
        </w:sdtContent>
      </w:sdt>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B07F05">
        <w:rPr>
          <w:bCs/>
          <w:i/>
          <w:noProof/>
        </w:rPr>
        <w:t>Provide a score for Strategic importance (scale 1-5)?</w:t>
      </w:r>
    </w:p>
    <w:sdt>
      <w:sdtPr>
        <w:rPr>
          <w:bCs/>
          <w:noProof/>
        </w:rPr>
        <w:id w:val="269280068"/>
        <w:placeholder>
          <w:docPart w:val="796DE9CC15A44F6E82796CDA76C1CB97"/>
        </w:placeholder>
      </w:sdtPr>
      <w:sdtEndPr/>
      <w:sdtContent>
        <w:p w:rsidR="00273756"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B07F05">
            <w:rPr>
              <w:bCs/>
              <w:noProof/>
            </w:rPr>
            <w:t>5</w:t>
          </w:r>
        </w:p>
        <w:p w:rsidR="004F3EAD" w:rsidRPr="00B07F05" w:rsidRDefault="001C1C30" w:rsidP="008E7073">
          <w:pPr>
            <w:pStyle w:val="BodytextAgency"/>
            <w:pBdr>
              <w:top w:val="single" w:sz="4" w:space="1" w:color="auto"/>
              <w:left w:val="single" w:sz="4" w:space="4" w:color="auto"/>
              <w:bottom w:val="single" w:sz="4" w:space="0" w:color="auto"/>
              <w:right w:val="single" w:sz="4" w:space="4" w:color="auto"/>
            </w:pBdr>
            <w:rPr>
              <w:bCs/>
              <w:noProof/>
            </w:rPr>
          </w:pPr>
        </w:p>
      </w:sdtContent>
    </w:sdt>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lastRenderedPageBreak/>
        <w:t>3.</w:t>
      </w:r>
      <w:r w:rsidR="00E231D9" w:rsidRPr="00B07F05">
        <w:rPr>
          <w:b/>
          <w:bCs/>
          <w:noProof/>
        </w:rPr>
        <w:t xml:space="preserve"> </w:t>
      </w:r>
      <w:r w:rsidRPr="00B07F05">
        <w:rPr>
          <w:b/>
          <w:bCs/>
          <w:noProof/>
        </w:rPr>
        <w:t>Feasibility</w:t>
      </w:r>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B07F05">
        <w:rPr>
          <w:b/>
          <w:bCs/>
          <w:i/>
          <w:noProof/>
        </w:rPr>
        <w:t>a. Level of effort required to deliver the initiative?</w:t>
      </w:r>
    </w:p>
    <w:sdt>
      <w:sdtPr>
        <w:rPr>
          <w:bCs/>
          <w:noProof/>
        </w:rPr>
        <w:id w:val="17521649"/>
        <w:placeholder>
          <w:docPart w:val="82C442257DEB4B26BE3A95D9A46369B9"/>
        </w:placeholder>
      </w:sdtPr>
      <w:sdtEndPr/>
      <w:sdtContent>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 xml:space="preserve">Feasible, as the procedure is in general in place. However, extra resources as well as additional expertise and capacities will be needed. </w:t>
          </w:r>
        </w:p>
      </w:sdtContent>
    </w:sdt>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B07F05">
        <w:rPr>
          <w:b/>
          <w:bCs/>
          <w:i/>
          <w:noProof/>
        </w:rPr>
        <w:t>b. What is the time for delivery</w:t>
      </w:r>
      <w:r w:rsidR="00E231D9" w:rsidRPr="00B07F05">
        <w:rPr>
          <w:b/>
          <w:bCs/>
          <w:i/>
          <w:noProof/>
        </w:rPr>
        <w:t>?</w:t>
      </w:r>
    </w:p>
    <w:sdt>
      <w:sdtPr>
        <w:rPr>
          <w:bCs/>
          <w:noProof/>
        </w:rPr>
        <w:id w:val="-1864886974"/>
        <w:placeholder>
          <w:docPart w:val="82C442257DEB4B26BE3A95D9A46369B9"/>
        </w:placeholder>
      </w:sdtPr>
      <w:sdtEndPr/>
      <w:sdtContent>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B07F05">
            <w:rPr>
              <w:bCs/>
              <w:noProof/>
            </w:rPr>
            <w:t>18 months for the impleme</w:t>
          </w:r>
          <w:r w:rsidRPr="00B07F05">
            <w:rPr>
              <w:bCs/>
              <w:noProof/>
            </w:rPr>
            <w:t>ntation of the 3 project phases (Analysis, Coordination, Conclusions and Recommendations), see above.</w:t>
          </w:r>
        </w:p>
      </w:sdtContent>
    </w:sdt>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B07F05">
        <w:rPr>
          <w:b/>
          <w:bCs/>
          <w:i/>
          <w:noProof/>
        </w:rPr>
        <w:t>c. When will benefits of the research be realised? Are they measurable</w:t>
      </w:r>
      <w:r w:rsidR="00E231D9" w:rsidRPr="00B07F05">
        <w:rPr>
          <w:b/>
          <w:bCs/>
          <w:i/>
          <w:noProof/>
        </w:rPr>
        <w:t>?</w:t>
      </w:r>
    </w:p>
    <w:sdt>
      <w:sdtPr>
        <w:rPr>
          <w:bCs/>
          <w:noProof/>
        </w:rPr>
        <w:id w:val="-847166003"/>
        <w:placeholder>
          <w:docPart w:val="82C442257DEB4B26BE3A95D9A46369B9"/>
        </w:placeholder>
      </w:sdtPr>
      <w:sdtEndPr/>
      <w:sdtContent>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B07F05">
            <w:rPr>
              <w:bCs/>
              <w:noProof/>
            </w:rPr>
            <w:t xml:space="preserve">Yes: An improved Qualification Advice procedure will increase the number of </w:t>
          </w:r>
          <w:r w:rsidRPr="00B07F05">
            <w:rPr>
              <w:bCs/>
              <w:i/>
              <w:noProof/>
            </w:rPr>
            <w:t>Qual</w:t>
          </w:r>
          <w:r w:rsidRPr="00B07F05">
            <w:rPr>
              <w:bCs/>
              <w:i/>
              <w:noProof/>
            </w:rPr>
            <w:t>ification Opinions</w:t>
          </w:r>
          <w:r w:rsidRPr="00B07F05">
            <w:rPr>
              <w:bCs/>
              <w:noProof/>
            </w:rPr>
            <w:t>. This will on the one hand increase the timely and efficient use of qualified Big Data approaches in the development and the effective application of medicinal products. On the other hand, the improved ‘horizon scanning’ will increase th</w:t>
          </w:r>
          <w:r w:rsidRPr="00B07F05">
            <w:rPr>
              <w:bCs/>
              <w:noProof/>
            </w:rPr>
            <w:t>e preparedness of the European regulatory network. Thus, innovative technologies can be supported by high quality advice which will reduce the time until these approaches become available for their intended use. Furthermore, these experiences may inform fo</w:t>
          </w:r>
          <w:r w:rsidRPr="00B07F05">
            <w:rPr>
              <w:bCs/>
              <w:noProof/>
            </w:rPr>
            <w:t>r further regulatory mandates and tasks, such as the development of regulatory guidance. As a consequence, the time of assessment will be reduced and an innovation friendly environment will support the development of these innovative technologies in Europe</w:t>
          </w:r>
          <w:r w:rsidRPr="00B07F05">
            <w:rPr>
              <w:bCs/>
              <w:noProof/>
            </w:rPr>
            <w:t>.</w:t>
          </w:r>
        </w:p>
      </w:sdtContent>
    </w:sdt>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B07F05">
        <w:rPr>
          <w:b/>
          <w:bCs/>
          <w:i/>
          <w:noProof/>
        </w:rPr>
        <w:t>d. How does the proposal relate to or potentially complement activities?</w:t>
      </w:r>
    </w:p>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Cs/>
          <w:noProof/>
        </w:rPr>
      </w:pPr>
      <w:r w:rsidRPr="00B07F05">
        <w:rPr>
          <w:bCs/>
          <w:noProof/>
        </w:rPr>
        <w:t xml:space="preserve">The proposed </w:t>
      </w:r>
      <w:r w:rsidRPr="00B07F05">
        <w:rPr>
          <w:bCs/>
          <w:i/>
          <w:noProof/>
        </w:rPr>
        <w:t>Qualification Advice</w:t>
      </w:r>
      <w:r w:rsidRPr="00B07F05">
        <w:rPr>
          <w:bCs/>
          <w:noProof/>
        </w:rPr>
        <w:t xml:space="preserve"> procedure tailored for Big Data approaches will, for example, inform for the implementation of other regulatory mandates and tasks see above.  </w:t>
      </w:r>
    </w:p>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B07F05">
        <w:rPr>
          <w:b/>
          <w:bCs/>
          <w:i/>
          <w:noProof/>
        </w:rPr>
        <w:t>e</w:t>
      </w:r>
      <w:r w:rsidRPr="00B07F05">
        <w:rPr>
          <w:b/>
          <w:bCs/>
          <w:i/>
          <w:noProof/>
        </w:rPr>
        <w:t>. What international research initiatives exist relating to the new topic? (If so, please identify these and related respective research projects)</w:t>
      </w:r>
    </w:p>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310679873"/>
          <w:placeholder>
            <w:docPart w:val="E065CABCFF194AF99226581E63177443"/>
          </w:placeholder>
        </w:sdtPr>
        <w:sdtEndPr/>
        <w:sdtContent>
          <w:r w:rsidRPr="00B07F05">
            <w:rPr>
              <w:bCs/>
              <w:noProof/>
            </w:rPr>
            <w:t>N</w:t>
          </w:r>
          <w:r w:rsidR="007B4643">
            <w:rPr>
              <w:bCs/>
              <w:noProof/>
            </w:rPr>
            <w:t>/</w:t>
          </w:r>
          <w:r w:rsidRPr="00B07F05">
            <w:rPr>
              <w:bCs/>
              <w:noProof/>
            </w:rPr>
            <w:t>A</w:t>
          </w:r>
        </w:sdtContent>
      </w:sdt>
      <w:r w:rsidRPr="00B07F05">
        <w:rPr>
          <w:bCs/>
          <w:noProof/>
        </w:rPr>
        <w:t xml:space="preserve"> </w:t>
      </w:r>
    </w:p>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
          <w:bCs/>
          <w:i/>
          <w:noProof/>
        </w:rPr>
      </w:pPr>
      <w:r w:rsidRPr="00B07F05">
        <w:rPr>
          <w:b/>
          <w:bCs/>
          <w:i/>
          <w:noProof/>
        </w:rPr>
        <w:t>f. Provide a score for feasibility (scale 1-5)?</w:t>
      </w:r>
    </w:p>
    <w:p w:rsidR="004F3EAD" w:rsidRPr="00B07F05" w:rsidRDefault="001C1C30" w:rsidP="008E7073">
      <w:pPr>
        <w:pStyle w:val="BodytextAgency"/>
        <w:pBdr>
          <w:top w:val="single" w:sz="4" w:space="1" w:color="auto"/>
          <w:left w:val="single" w:sz="4" w:space="4" w:color="auto"/>
          <w:bottom w:val="single" w:sz="4" w:space="2" w:color="auto"/>
          <w:right w:val="single" w:sz="4" w:space="4" w:color="auto"/>
        </w:pBdr>
        <w:rPr>
          <w:bCs/>
          <w:noProof/>
        </w:rPr>
      </w:pPr>
      <w:sdt>
        <w:sdtPr>
          <w:rPr>
            <w:bCs/>
            <w:noProof/>
          </w:rPr>
          <w:id w:val="-1132097397"/>
          <w:placeholder>
            <w:docPart w:val="F149269CA88A445FBC796B3C8018D182"/>
          </w:placeholder>
        </w:sdtPr>
        <w:sdtEndPr/>
        <w:sdtContent>
          <w:r w:rsidRPr="00B07F05">
            <w:rPr>
              <w:bCs/>
              <w:noProof/>
            </w:rPr>
            <w:t>5</w:t>
          </w:r>
        </w:sdtContent>
      </w:sdt>
    </w:p>
    <w:p w:rsidR="004F3EAD" w:rsidRPr="00B07F05" w:rsidRDefault="004F3EAD" w:rsidP="007B4643">
      <w:pPr>
        <w:pStyle w:val="NormalAgency"/>
        <w:rPr>
          <w:noProof/>
        </w:rPr>
      </w:pPr>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4. Required resources</w:t>
      </w:r>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 xml:space="preserve">a. What are the </w:t>
      </w:r>
      <w:r w:rsidRPr="00B07F05">
        <w:rPr>
          <w:b/>
          <w:bCs/>
          <w:noProof/>
        </w:rPr>
        <w:t>required resources for the initiative?</w:t>
      </w:r>
    </w:p>
    <w:sdt>
      <w:sdtPr>
        <w:rPr>
          <w:bCs/>
          <w:noProof/>
        </w:rPr>
        <w:id w:val="-1886628809"/>
        <w:placeholder>
          <w:docPart w:val="9DEBDA3E3618474DA34B1DC22B2797A5"/>
        </w:placeholder>
      </w:sdtPr>
      <w:sdtEndPr/>
      <w:sdtContent>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 xml:space="preserve">Resources are mainly required for the implementation of the 3 project phases, as described under section 2. Additional technical support and expertise from SAWP, BSWP and other WP such as modelling and simulations is required during the coordination phase </w:t>
          </w:r>
          <w:r w:rsidRPr="00B07F05">
            <w:rPr>
              <w:bCs/>
              <w:noProof/>
            </w:rPr>
            <w:t>and for the review or the draft for the final report.</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b. Human (estimated number of FTES):</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1.5 FTES during the implementation phase of 18 months.</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c. What skill set is required:</w:t>
          </w:r>
        </w:p>
        <w:p w:rsidR="00486A42" w:rsidRPr="00B07F05" w:rsidRDefault="001C1C30" w:rsidP="008572A2">
          <w:pPr>
            <w:pStyle w:val="BodytextAgency"/>
            <w:numPr>
              <w:ilvl w:val="0"/>
              <w:numId w:val="125"/>
            </w:numPr>
            <w:pBdr>
              <w:top w:val="single" w:sz="4" w:space="1" w:color="auto"/>
              <w:left w:val="single" w:sz="4" w:space="4" w:color="auto"/>
              <w:bottom w:val="single" w:sz="4" w:space="1" w:color="auto"/>
              <w:right w:val="single" w:sz="4" w:space="4" w:color="auto"/>
            </w:pBdr>
            <w:rPr>
              <w:bCs/>
              <w:noProof/>
            </w:rPr>
          </w:pPr>
          <w:r w:rsidRPr="00B07F05">
            <w:rPr>
              <w:bCs/>
              <w:noProof/>
            </w:rPr>
            <w:t>Experience in the regulatory system for implementation and project management</w:t>
          </w:r>
          <w:r w:rsidR="007B4643">
            <w:rPr>
              <w:bCs/>
              <w:noProof/>
            </w:rPr>
            <w:t>.</w:t>
          </w:r>
        </w:p>
        <w:p w:rsidR="00486A42" w:rsidRPr="00B07F05" w:rsidRDefault="001C1C30" w:rsidP="008572A2">
          <w:pPr>
            <w:pStyle w:val="BodytextAgency"/>
            <w:numPr>
              <w:ilvl w:val="0"/>
              <w:numId w:val="125"/>
            </w:numPr>
            <w:pBdr>
              <w:top w:val="single" w:sz="4" w:space="1" w:color="auto"/>
              <w:left w:val="single" w:sz="4" w:space="4" w:color="auto"/>
              <w:bottom w:val="single" w:sz="4" w:space="1" w:color="auto"/>
              <w:right w:val="single" w:sz="4" w:space="4" w:color="auto"/>
            </w:pBdr>
            <w:rPr>
              <w:bCs/>
              <w:noProof/>
            </w:rPr>
          </w:pPr>
          <w:r w:rsidRPr="00B07F05">
            <w:rPr>
              <w:bCs/>
              <w:noProof/>
            </w:rPr>
            <w:t>Expert experience level in the relevant Big Data topics and general experience in the implementation of Qualification Advice procedures.</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lastRenderedPageBreak/>
            <w:t>d. Financial resources – consider infrastructure costs, data access costs, services of external vendors?</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N</w:t>
          </w:r>
          <w:r w:rsidR="007B4643">
            <w:rPr>
              <w:bCs/>
              <w:noProof/>
            </w:rPr>
            <w:t>/</w:t>
          </w:r>
          <w:r w:rsidRPr="00B07F05">
            <w:rPr>
              <w:bCs/>
              <w:noProof/>
            </w:rPr>
            <w:t>A</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e. Timesca</w:t>
          </w:r>
          <w:r w:rsidRPr="00B07F05">
            <w:rPr>
              <w:b/>
              <w:bCs/>
              <w:noProof/>
            </w:rPr>
            <w:t>le of delivery in terms of costs – breakdown across years</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The project will be implemented in 18 moths</w:t>
          </w:r>
          <w:r w:rsidR="007B4643">
            <w:rPr>
              <w:bCs/>
              <w:noProof/>
            </w:rPr>
            <w:t>.</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f. Are the potential funding partners:</w:t>
          </w:r>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N</w:t>
          </w:r>
          <w:r w:rsidR="007B4643">
            <w:rPr>
              <w:bCs/>
              <w:noProof/>
            </w:rPr>
            <w:t>/</w:t>
          </w:r>
          <w:r w:rsidRPr="00B07F05">
            <w:rPr>
              <w:bCs/>
              <w:noProof/>
            </w:rPr>
            <w:t>A</w:t>
          </w:r>
        </w:p>
      </w:sdtContent>
    </w:sdt>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5. Level of prioritisation</w:t>
      </w:r>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B07F05">
        <w:rPr>
          <w:b/>
          <w:bCs/>
          <w:noProof/>
        </w:rPr>
        <w:t>a. Enter a score for prioritisation (1-5) and briefly justify.  Consider strategic importance, stakeholder priority, regulatory impact; potential public health impact, feasibility:</w:t>
      </w:r>
    </w:p>
    <w:p w:rsidR="00486A42"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sdt>
        <w:sdtPr>
          <w:rPr>
            <w:bCs/>
            <w:noProof/>
          </w:rPr>
          <w:id w:val="-1444448141"/>
          <w:placeholder>
            <w:docPart w:val="4A1BD418E95347EB885A5F770F7C2562"/>
          </w:placeholder>
        </w:sdtPr>
        <w:sdtEndPr/>
        <w:sdtContent>
          <w:r w:rsidR="004F3EAD" w:rsidRPr="00B07F05">
            <w:rPr>
              <w:bCs/>
              <w:noProof/>
            </w:rPr>
            <w:t>5</w:t>
          </w:r>
        </w:sdtContent>
      </w:sdt>
    </w:p>
    <w:p w:rsidR="004F3EAD" w:rsidRPr="00B07F05"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B07F05">
        <w:rPr>
          <w:bCs/>
          <w:noProof/>
        </w:rPr>
        <w:t>The recommendation has been identified as main priority by the Regulato</w:t>
      </w:r>
      <w:r w:rsidRPr="00B07F05">
        <w:rPr>
          <w:bCs/>
          <w:noProof/>
        </w:rPr>
        <w:t>ry Acceptability Subgroup</w:t>
      </w:r>
    </w:p>
    <w:p w:rsidR="004F3EAD" w:rsidRPr="00C83D1A" w:rsidRDefault="004F3EAD" w:rsidP="00C83D1A">
      <w:pPr>
        <w:pStyle w:val="NormalAgency"/>
        <w:rPr>
          <w:noProof/>
        </w:rPr>
      </w:pPr>
    </w:p>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jc w:val="both"/>
        <w:rPr>
          <w:b/>
          <w:bCs/>
          <w:noProof/>
        </w:rPr>
      </w:pPr>
      <w:r w:rsidRPr="00B07F05">
        <w:rPr>
          <w:b/>
          <w:bCs/>
          <w:noProof/>
        </w:rPr>
        <w:t>6.</w:t>
      </w:r>
      <w:r w:rsidR="00E231D9" w:rsidRPr="00B07F05">
        <w:rPr>
          <w:b/>
          <w:bCs/>
          <w:noProof/>
        </w:rPr>
        <w:t xml:space="preserve"> </w:t>
      </w:r>
      <w:r w:rsidRPr="00B07F05">
        <w:rPr>
          <w:b/>
          <w:bCs/>
          <w:noProof/>
        </w:rPr>
        <w:t>External communication</w:t>
      </w:r>
    </w:p>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jc w:val="both"/>
        <w:rPr>
          <w:b/>
          <w:bCs/>
          <w:noProof/>
        </w:rPr>
      </w:pPr>
      <w:r w:rsidRPr="00B07F05">
        <w:rPr>
          <w:b/>
          <w:bCs/>
          <w:noProof/>
        </w:rPr>
        <w:t xml:space="preserve">a. Do you think the action in this proposal will require external communication (to people outside the taskforce)? </w:t>
      </w:r>
    </w:p>
    <w:sdt>
      <w:sdtPr>
        <w:rPr>
          <w:bCs/>
          <w:noProof/>
        </w:rPr>
        <w:id w:val="-1545971996"/>
        <w:placeholder>
          <w:docPart w:val="D999F5518B53417BACF9093CE682F48E"/>
        </w:placeholder>
      </w:sdtPr>
      <w:sdtEndPr/>
      <w:sdtContent>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rPr>
              <w:rFonts w:eastAsia="SimSun" w:cs="Times New Roman"/>
              <w:bCs/>
              <w:noProof/>
            </w:rPr>
          </w:pPr>
          <w:r w:rsidRPr="00B07F05">
            <w:rPr>
              <w:bCs/>
              <w:noProof/>
            </w:rPr>
            <w:t>Yes</w:t>
          </w:r>
          <w:r w:rsidR="007B4643">
            <w:rPr>
              <w:bCs/>
              <w:noProof/>
            </w:rPr>
            <w:t>.</w:t>
          </w:r>
        </w:p>
      </w:sdtContent>
    </w:sdt>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jc w:val="both"/>
        <w:rPr>
          <w:b/>
          <w:bCs/>
          <w:noProof/>
        </w:rPr>
      </w:pPr>
      <w:r w:rsidRPr="00B07F05">
        <w:rPr>
          <w:b/>
          <w:bCs/>
          <w:noProof/>
        </w:rPr>
        <w:t xml:space="preserve">b. If yes, what would be the main messages to communicate (state the key points you would like to get across and/or the main outcome you would like as a result of the communication)? </w:t>
      </w:r>
    </w:p>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rPr>
          <w:bCs/>
          <w:noProof/>
        </w:rPr>
      </w:pPr>
      <w:r w:rsidRPr="00B07F05">
        <w:rPr>
          <w:bCs/>
          <w:noProof/>
        </w:rPr>
        <w:t>The following updates of web pages and documents should be implemented:</w:t>
      </w:r>
    </w:p>
    <w:p w:rsidR="004F3EAD" w:rsidRPr="00B07F05" w:rsidRDefault="001C1C30" w:rsidP="008572A2">
      <w:pPr>
        <w:pStyle w:val="BodytextAgency"/>
        <w:numPr>
          <w:ilvl w:val="0"/>
          <w:numId w:val="126"/>
        </w:numPr>
        <w:pBdr>
          <w:top w:val="single" w:sz="4" w:space="1" w:color="auto"/>
          <w:left w:val="single" w:sz="4" w:space="1" w:color="auto"/>
          <w:bottom w:val="single" w:sz="4" w:space="1" w:color="auto"/>
          <w:right w:val="single" w:sz="4" w:space="1" w:color="auto"/>
        </w:pBdr>
        <w:rPr>
          <w:bCs/>
          <w:noProof/>
        </w:rPr>
      </w:pPr>
      <w:r w:rsidRPr="00B07F05">
        <w:rPr>
          <w:bCs/>
          <w:noProof/>
        </w:rPr>
        <w:t xml:space="preserve">The web page for </w:t>
      </w:r>
      <w:r w:rsidRPr="00B07F05">
        <w:rPr>
          <w:bCs/>
          <w:i/>
          <w:noProof/>
        </w:rPr>
        <w:t>Qualification Advice</w:t>
      </w:r>
      <w:r>
        <w:rPr>
          <w:rStyle w:val="FootnoteReference"/>
          <w:b/>
          <w:bCs/>
          <w:noProof/>
        </w:rPr>
        <w:footnoteReference w:id="24"/>
      </w:r>
      <w:r w:rsidRPr="00B07F05">
        <w:rPr>
          <w:bCs/>
          <w:noProof/>
        </w:rPr>
        <w:t xml:space="preserve"> (and related EMA/EC web pages and links, accordingly) should be updated and a specific focus on Big Data related methods and strategies should be included</w:t>
      </w:r>
      <w:r w:rsidR="007B4643">
        <w:rPr>
          <w:bCs/>
          <w:noProof/>
        </w:rPr>
        <w:t>.</w:t>
      </w:r>
    </w:p>
    <w:p w:rsidR="004F3EAD" w:rsidRPr="00B07F05" w:rsidRDefault="001C1C30" w:rsidP="008572A2">
      <w:pPr>
        <w:pStyle w:val="BodytextAgency"/>
        <w:numPr>
          <w:ilvl w:val="0"/>
          <w:numId w:val="126"/>
        </w:numPr>
        <w:pBdr>
          <w:top w:val="single" w:sz="4" w:space="1" w:color="auto"/>
          <w:left w:val="single" w:sz="4" w:space="1" w:color="auto"/>
          <w:bottom w:val="single" w:sz="4" w:space="1" w:color="auto"/>
          <w:right w:val="single" w:sz="4" w:space="1" w:color="auto"/>
        </w:pBdr>
        <w:rPr>
          <w:bCs/>
          <w:noProof/>
        </w:rPr>
      </w:pPr>
      <w:r w:rsidRPr="00B07F05">
        <w:rPr>
          <w:bCs/>
          <w:noProof/>
        </w:rPr>
        <w:t xml:space="preserve">The document </w:t>
      </w:r>
      <w:r w:rsidRPr="00B07F05">
        <w:rPr>
          <w:bCs/>
          <w:i/>
          <w:noProof/>
        </w:rPr>
        <w:t>‘Essential considerations for successful qualifi</w:t>
      </w:r>
      <w:r w:rsidRPr="00B07F05">
        <w:rPr>
          <w:bCs/>
          <w:i/>
          <w:noProof/>
        </w:rPr>
        <w:t>cation of novel methodologies’</w:t>
      </w:r>
      <w:r>
        <w:rPr>
          <w:rStyle w:val="FootnoteReference"/>
          <w:b/>
          <w:bCs/>
          <w:i/>
          <w:noProof/>
        </w:rPr>
        <w:footnoteReference w:id="25"/>
      </w:r>
      <w:r w:rsidRPr="00B07F05">
        <w:rPr>
          <w:bCs/>
          <w:noProof/>
        </w:rPr>
        <w:t xml:space="preserve"> should be updated (can be implemented timely) – including relevant provisions regarding Big Data</w:t>
      </w:r>
      <w:r w:rsidR="007B4643">
        <w:rPr>
          <w:bCs/>
          <w:noProof/>
        </w:rPr>
        <w:t>.</w:t>
      </w:r>
    </w:p>
    <w:p w:rsidR="004F3EAD" w:rsidRPr="00B07F05" w:rsidRDefault="001C1C30" w:rsidP="008572A2">
      <w:pPr>
        <w:pStyle w:val="BodytextAgency"/>
        <w:numPr>
          <w:ilvl w:val="0"/>
          <w:numId w:val="126"/>
        </w:numPr>
        <w:pBdr>
          <w:top w:val="single" w:sz="4" w:space="1" w:color="auto"/>
          <w:left w:val="single" w:sz="4" w:space="1" w:color="auto"/>
          <w:bottom w:val="single" w:sz="4" w:space="1" w:color="auto"/>
          <w:right w:val="single" w:sz="4" w:space="1" w:color="auto"/>
        </w:pBdr>
        <w:jc w:val="both"/>
        <w:rPr>
          <w:bCs/>
          <w:noProof/>
        </w:rPr>
      </w:pPr>
      <w:r w:rsidRPr="00B07F05">
        <w:rPr>
          <w:bCs/>
          <w:noProof/>
        </w:rPr>
        <w:t xml:space="preserve">The guideline </w:t>
      </w:r>
      <w:r w:rsidRPr="00B07F05">
        <w:rPr>
          <w:bCs/>
          <w:i/>
          <w:noProof/>
        </w:rPr>
        <w:t>‘Qualification of novel methodologies for drug development: guidance to applicants’</w:t>
      </w:r>
      <w:r>
        <w:rPr>
          <w:rStyle w:val="FootnoteReference"/>
          <w:b/>
          <w:bCs/>
          <w:noProof/>
        </w:rPr>
        <w:footnoteReference w:id="26"/>
      </w:r>
      <w:r w:rsidRPr="00B07F05">
        <w:rPr>
          <w:bCs/>
          <w:noProof/>
        </w:rPr>
        <w:t xml:space="preserve"> should be revised and updat</w:t>
      </w:r>
      <w:r w:rsidRPr="00B07F05">
        <w:rPr>
          <w:bCs/>
          <w:noProof/>
        </w:rPr>
        <w:t>ed (mid-term objective) – including relevant guidance regarding Big Data methodologies and strategies</w:t>
      </w:r>
      <w:r w:rsidR="007B4643">
        <w:rPr>
          <w:bCs/>
          <w:noProof/>
        </w:rPr>
        <w:t>.</w:t>
      </w:r>
    </w:p>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jc w:val="both"/>
        <w:rPr>
          <w:b/>
          <w:bCs/>
          <w:noProof/>
        </w:rPr>
      </w:pPr>
      <w:r w:rsidRPr="00B07F05">
        <w:rPr>
          <w:b/>
          <w:bCs/>
          <w:noProof/>
        </w:rPr>
        <w:t>c. Who would be the main target audience for these messages (e.g. patients, healthcare professionals, pharmaceutical industry, academia, regulatory agenc</w:t>
      </w:r>
      <w:r w:rsidRPr="00B07F05">
        <w:rPr>
          <w:b/>
          <w:bCs/>
          <w:noProof/>
        </w:rPr>
        <w:t>ies etc.)? The audience may be different for the different messages?</w:t>
      </w:r>
    </w:p>
    <w:sdt>
      <w:sdtPr>
        <w:rPr>
          <w:bCs/>
          <w:noProof/>
        </w:rPr>
        <w:id w:val="1273520089"/>
        <w:placeholder>
          <w:docPart w:val="809F3E9FF66447D79E48820955FA5723"/>
        </w:placeholder>
      </w:sdtPr>
      <w:sdtEndPr/>
      <w:sdtContent>
        <w:sdt>
          <w:sdtPr>
            <w:rPr>
              <w:bCs/>
              <w:noProof/>
            </w:rPr>
            <w:id w:val="-39986075"/>
            <w:placeholder>
              <w:docPart w:val="CFB7DFAB2A424847B4DE9D4172B29EE6"/>
            </w:placeholder>
          </w:sdtPr>
          <w:sdtEndPr/>
          <w:sdtContent>
            <w:p w:rsidR="004F3EAD" w:rsidRPr="00B07F05" w:rsidRDefault="001C1C30" w:rsidP="007B4643">
              <w:pPr>
                <w:pStyle w:val="BodytextAgency"/>
                <w:pBdr>
                  <w:top w:val="single" w:sz="4" w:space="1" w:color="auto"/>
                  <w:left w:val="single" w:sz="4" w:space="1" w:color="auto"/>
                  <w:bottom w:val="single" w:sz="4" w:space="1" w:color="auto"/>
                  <w:right w:val="single" w:sz="4" w:space="1" w:color="auto"/>
                </w:pBdr>
                <w:rPr>
                  <w:bCs/>
                  <w:noProof/>
                </w:rPr>
              </w:pPr>
              <w:r w:rsidRPr="00B07F05">
                <w:rPr>
                  <w:bCs/>
                  <w:noProof/>
                </w:rPr>
                <w:t>There should be targeted reach out and -if possible- a targeted communication and coordination with the following stakeholders:</w:t>
              </w:r>
            </w:p>
            <w:p w:rsidR="004F3EAD" w:rsidRPr="00B07F05" w:rsidRDefault="001C1C30" w:rsidP="008572A2">
              <w:pPr>
                <w:pStyle w:val="BodytextAgency"/>
                <w:numPr>
                  <w:ilvl w:val="0"/>
                  <w:numId w:val="127"/>
                </w:numPr>
                <w:pBdr>
                  <w:top w:val="single" w:sz="4" w:space="1" w:color="auto"/>
                  <w:left w:val="single" w:sz="4" w:space="1" w:color="auto"/>
                  <w:bottom w:val="single" w:sz="4" w:space="1" w:color="auto"/>
                  <w:right w:val="single" w:sz="4" w:space="1" w:color="auto"/>
                </w:pBdr>
                <w:rPr>
                  <w:bCs/>
                  <w:noProof/>
                </w:rPr>
              </w:pPr>
              <w:r w:rsidRPr="00B07F05">
                <w:rPr>
                  <w:bCs/>
                  <w:noProof/>
                </w:rPr>
                <w:t>Academic researchers and groups active in relevant fields</w:t>
              </w:r>
              <w:r w:rsidR="007B4643">
                <w:rPr>
                  <w:bCs/>
                  <w:noProof/>
                </w:rPr>
                <w:t>.</w:t>
              </w:r>
            </w:p>
            <w:p w:rsidR="004F3EAD" w:rsidRPr="00B07F05" w:rsidRDefault="001C1C30" w:rsidP="008572A2">
              <w:pPr>
                <w:pStyle w:val="BodytextAgency"/>
                <w:numPr>
                  <w:ilvl w:val="0"/>
                  <w:numId w:val="127"/>
                </w:numPr>
                <w:pBdr>
                  <w:top w:val="single" w:sz="4" w:space="1" w:color="auto"/>
                  <w:left w:val="single" w:sz="4" w:space="1" w:color="auto"/>
                  <w:bottom w:val="single" w:sz="4" w:space="1" w:color="auto"/>
                  <w:right w:val="single" w:sz="4" w:space="1" w:color="auto"/>
                </w:pBdr>
                <w:rPr>
                  <w:bCs/>
                  <w:noProof/>
                </w:rPr>
              </w:pPr>
              <w:r w:rsidRPr="00B07F05">
                <w:rPr>
                  <w:bCs/>
                  <w:noProof/>
                </w:rPr>
                <w:lastRenderedPageBreak/>
                <w:t>Funding bodies; public, private and charity</w:t>
              </w:r>
              <w:r w:rsidR="007B4643">
                <w:rPr>
                  <w:bCs/>
                  <w:noProof/>
                </w:rPr>
                <w:t>.</w:t>
              </w:r>
            </w:p>
            <w:p w:rsidR="004F3EAD" w:rsidRPr="00B07F05" w:rsidRDefault="001C1C30" w:rsidP="008572A2">
              <w:pPr>
                <w:pStyle w:val="BodytextAgency"/>
                <w:numPr>
                  <w:ilvl w:val="0"/>
                  <w:numId w:val="127"/>
                </w:numPr>
                <w:pBdr>
                  <w:top w:val="single" w:sz="4" w:space="1" w:color="auto"/>
                  <w:left w:val="single" w:sz="4" w:space="1" w:color="auto"/>
                  <w:bottom w:val="single" w:sz="4" w:space="1" w:color="auto"/>
                  <w:right w:val="single" w:sz="4" w:space="1" w:color="auto"/>
                </w:pBdr>
                <w:rPr>
                  <w:bCs/>
                  <w:noProof/>
                </w:rPr>
              </w:pPr>
              <w:r w:rsidRPr="00B07F05">
                <w:rPr>
                  <w:bCs/>
                  <w:noProof/>
                </w:rPr>
                <w:t>Pharmaceutical Industry</w:t>
              </w:r>
              <w:r w:rsidR="007B4643">
                <w:rPr>
                  <w:bCs/>
                  <w:noProof/>
                </w:rPr>
                <w:t>.</w:t>
              </w:r>
            </w:p>
            <w:p w:rsidR="004F3EAD" w:rsidRPr="00B07F05" w:rsidRDefault="001C1C30" w:rsidP="008572A2">
              <w:pPr>
                <w:pStyle w:val="BodytextAgency"/>
                <w:numPr>
                  <w:ilvl w:val="0"/>
                  <w:numId w:val="127"/>
                </w:numPr>
                <w:pBdr>
                  <w:top w:val="single" w:sz="4" w:space="1" w:color="auto"/>
                  <w:left w:val="single" w:sz="4" w:space="1" w:color="auto"/>
                  <w:bottom w:val="single" w:sz="4" w:space="1" w:color="auto"/>
                  <w:right w:val="single" w:sz="4" w:space="1" w:color="auto"/>
                </w:pBdr>
                <w:rPr>
                  <w:bCs/>
                  <w:noProof/>
                </w:rPr>
              </w:pPr>
              <w:r w:rsidRPr="00B07F05">
                <w:rPr>
                  <w:bCs/>
                  <w:noProof/>
                </w:rPr>
                <w:t>m-health / e-health developers</w:t>
              </w:r>
              <w:r w:rsidR="007B4643">
                <w:rPr>
                  <w:bCs/>
                  <w:noProof/>
                </w:rPr>
                <w:t>.</w:t>
              </w:r>
            </w:p>
            <w:p w:rsidR="004F3EAD" w:rsidRPr="00B07F05" w:rsidRDefault="001C1C30" w:rsidP="008572A2">
              <w:pPr>
                <w:pStyle w:val="BodytextAgency"/>
                <w:numPr>
                  <w:ilvl w:val="0"/>
                  <w:numId w:val="127"/>
                </w:numPr>
                <w:pBdr>
                  <w:top w:val="single" w:sz="4" w:space="1" w:color="auto"/>
                  <w:left w:val="single" w:sz="4" w:space="1" w:color="auto"/>
                  <w:bottom w:val="single" w:sz="4" w:space="1" w:color="auto"/>
                  <w:right w:val="single" w:sz="4" w:space="1" w:color="auto"/>
                </w:pBdr>
                <w:rPr>
                  <w:rFonts w:eastAsia="SimSun" w:cs="Times New Roman"/>
                  <w:bCs/>
                  <w:noProof/>
                </w:rPr>
              </w:pPr>
              <w:r w:rsidRPr="00B07F05">
                <w:rPr>
                  <w:bCs/>
                  <w:noProof/>
                </w:rPr>
                <w:t>Med. Tech Industry</w:t>
              </w:r>
              <w:r w:rsidR="007B4643">
                <w:rPr>
                  <w:bCs/>
                  <w:noProof/>
                </w:rPr>
                <w:t>.</w:t>
              </w:r>
            </w:p>
          </w:sdtContent>
        </w:sdt>
      </w:sdtContent>
    </w:sdt>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jc w:val="both"/>
        <w:rPr>
          <w:b/>
          <w:bCs/>
          <w:noProof/>
        </w:rPr>
      </w:pPr>
      <w:r w:rsidRPr="00B07F05">
        <w:rPr>
          <w:b/>
          <w:bCs/>
          <w:noProof/>
        </w:rPr>
        <w:t xml:space="preserve"> d. Are there any potentially sensitive issues in this proposal where w</w:t>
      </w:r>
      <w:r w:rsidRPr="00B07F05">
        <w:rPr>
          <w:b/>
          <w:bCs/>
          <w:noProof/>
        </w:rPr>
        <w:t xml:space="preserve">e should be particularly careful to communicate appropriately and avoid miscommunication (e.g. privacy concerns)? </w:t>
      </w:r>
    </w:p>
    <w:sdt>
      <w:sdtPr>
        <w:rPr>
          <w:bCs/>
          <w:noProof/>
        </w:rPr>
        <w:id w:val="-1361280654"/>
        <w:placeholder>
          <w:docPart w:val="112445F992C249D885264C810A9E3296"/>
        </w:placeholder>
      </w:sdtPr>
      <w:sdtEndPr/>
      <w:sdtContent>
        <w:p w:rsidR="004F3EAD" w:rsidRPr="00B07F05" w:rsidRDefault="001C1C30" w:rsidP="008E7073">
          <w:pPr>
            <w:pStyle w:val="BodytextAgency"/>
            <w:pBdr>
              <w:top w:val="single" w:sz="4" w:space="1" w:color="auto"/>
              <w:left w:val="single" w:sz="4" w:space="1" w:color="auto"/>
              <w:bottom w:val="single" w:sz="4" w:space="1" w:color="auto"/>
              <w:right w:val="single" w:sz="4" w:space="1" w:color="auto"/>
            </w:pBdr>
            <w:rPr>
              <w:rFonts w:eastAsia="SimSun" w:cs="Times New Roman"/>
              <w:bCs/>
              <w:noProof/>
            </w:rPr>
          </w:pPr>
          <w:r w:rsidRPr="00B07F05">
            <w:rPr>
              <w:bCs/>
              <w:noProof/>
            </w:rPr>
            <w:t>No</w:t>
          </w:r>
        </w:p>
      </w:sdtContent>
    </w:sdt>
    <w:p w:rsidR="004F3EAD" w:rsidRPr="00B07F05" w:rsidRDefault="004F3EAD" w:rsidP="008E7073">
      <w:pPr>
        <w:pStyle w:val="BodytextAgency"/>
        <w:rPr>
          <w:bCs/>
          <w:noProof/>
        </w:rPr>
      </w:pPr>
    </w:p>
    <w:p w:rsidR="004F3EAD" w:rsidRPr="00B07F05" w:rsidRDefault="004F3EAD" w:rsidP="008E7073">
      <w:pPr>
        <w:pStyle w:val="BodytextAgency"/>
        <w:rPr>
          <w:bCs/>
          <w:noProof/>
        </w:rPr>
      </w:pPr>
    </w:p>
    <w:p w:rsidR="00E231D9" w:rsidRPr="00B07F05" w:rsidRDefault="001C1C30">
      <w:pPr>
        <w:rPr>
          <w:rFonts w:ascii="Verdana" w:eastAsia="Verdana" w:hAnsi="Verdana" w:cs="Verdana"/>
          <w:bCs/>
          <w:noProof/>
          <w:sz w:val="18"/>
          <w:szCs w:val="18"/>
          <w:lang w:val="en-GB" w:eastAsia="en-GB"/>
        </w:rPr>
      </w:pPr>
      <w:r w:rsidRPr="00B07F05">
        <w:rPr>
          <w:bCs/>
          <w:noProof/>
          <w:lang w:val="en-GB"/>
        </w:rPr>
        <w:br w:type="page"/>
      </w:r>
    </w:p>
    <w:p w:rsidR="004F3EAD" w:rsidRPr="00C83D1A" w:rsidRDefault="001C1C30" w:rsidP="00C83D1A">
      <w:pPr>
        <w:pStyle w:val="No-TOCheadingAgency"/>
        <w:rPr>
          <w:noProof/>
          <w:color w:val="003399"/>
        </w:rPr>
      </w:pPr>
      <w:sdt>
        <w:sdtPr>
          <w:rPr>
            <w:noProof/>
            <w:color w:val="003399"/>
          </w:rPr>
          <w:id w:val="-1680577183"/>
          <w:placeholder>
            <w:docPart w:val="09CB59A023F34B238429FB62E4C7AC2F"/>
          </w:placeholder>
        </w:sdtPr>
        <w:sdtEndPr/>
        <w:sdtContent>
          <w:r w:rsidR="00FF0FB4" w:rsidRPr="00C83D1A">
            <w:rPr>
              <w:noProof/>
              <w:color w:val="003399"/>
            </w:rPr>
            <w:t>Research initiatives</w:t>
          </w:r>
        </w:sdtContent>
      </w:sdt>
      <w:r w:rsidR="00FF0FB4" w:rsidRPr="00C83D1A">
        <w:rPr>
          <w:noProof/>
          <w:color w:val="003399"/>
        </w:rPr>
        <w:t xml:space="preserve"> </w:t>
      </w:r>
      <w:r w:rsidRPr="00C83D1A">
        <w:rPr>
          <w:noProof/>
          <w:color w:val="003399"/>
        </w:rPr>
        <w:t xml:space="preserve">subgroup recommendation: </w:t>
      </w:r>
    </w:p>
    <w:p w:rsidR="004F3EAD" w:rsidRPr="00E91768" w:rsidRDefault="001C1C30" w:rsidP="00C83D1A">
      <w:pPr>
        <w:pStyle w:val="HeadingcentredAgency"/>
        <w:jc w:val="left"/>
        <w:rPr>
          <w:noProof/>
        </w:rPr>
      </w:pPr>
      <w:bookmarkStart w:id="23" w:name="_Toc30075777"/>
      <w:r w:rsidRPr="00E91768">
        <w:rPr>
          <w:noProof/>
        </w:rPr>
        <w:t>Hackathon to develop AI-based prediction of ADRs from clinical and genomic data</w:t>
      </w:r>
      <w:bookmarkEnd w:id="23"/>
      <w:r w:rsidRPr="00E91768">
        <w:rPr>
          <w:noProof/>
        </w:rPr>
        <w:t xml:space="preserve"> </w:t>
      </w:r>
    </w:p>
    <w:tbl>
      <w:tblPr>
        <w:tblStyle w:val="TablegridAgencyblack"/>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F23461" w:rsidRDefault="001C1C30" w:rsidP="00F23461">
            <w:pPr>
              <w:pStyle w:val="BodytextAgency"/>
              <w:rPr>
                <w:noProof/>
              </w:rPr>
            </w:pPr>
            <w:r w:rsidRPr="00F23461">
              <w:rPr>
                <w:noProof/>
              </w:rPr>
              <w:t>Strategic goal</w:t>
            </w:r>
          </w:p>
        </w:tc>
        <w:sdt>
          <w:sdtPr>
            <w:rPr>
              <w:noProof/>
            </w:rPr>
            <w:id w:val="1499857773"/>
            <w:placeholder>
              <w:docPart w:val="7D0569D5793A4743ADA38AD208A329FD"/>
            </w:placeholder>
          </w:sdtPr>
          <w:sdtEndPr/>
          <w:sdtContent>
            <w:tc>
              <w:tcPr>
                <w:tcW w:w="3836" w:type="pct"/>
              </w:tcPr>
              <w:p w:rsidR="004F3EAD" w:rsidRPr="00F23461" w:rsidRDefault="001C1C30" w:rsidP="00F23461">
                <w:pPr>
                  <w:pStyle w:val="BodytextAgency"/>
                  <w:rPr>
                    <w:noProof/>
                  </w:rPr>
                </w:pPr>
                <w:r w:rsidRPr="00F23461">
                  <w:rPr>
                    <w:noProof/>
                  </w:rPr>
                  <w:t>Research on improved prediction of serious unexpected Adverse Drug Reactions: Development of artificial intelligence-based approaches to assess pharmacological data, personal clinical data and genomic data</w:t>
                </w:r>
                <w:r w:rsidR="00F23461">
                  <w:rPr>
                    <w:noProof/>
                  </w:rPr>
                  <w:t>.</w:t>
                </w:r>
              </w:p>
            </w:tc>
          </w:sdtContent>
        </w:sdt>
      </w:tr>
      <w:tr w:rsidR="00187F10" w:rsidTr="00187F10">
        <w:trPr>
          <w:trHeight w:val="61"/>
        </w:trPr>
        <w:tc>
          <w:tcPr>
            <w:tcW w:w="1164" w:type="pct"/>
          </w:tcPr>
          <w:p w:rsidR="004F3EAD" w:rsidRPr="00F23461" w:rsidRDefault="001C1C30" w:rsidP="00F23461">
            <w:pPr>
              <w:pStyle w:val="BodytextAgency"/>
              <w:rPr>
                <w:noProof/>
              </w:rPr>
            </w:pPr>
            <w:r w:rsidRPr="00F23461">
              <w:rPr>
                <w:noProof/>
              </w:rPr>
              <w:t>Core recommendation</w:t>
            </w:r>
          </w:p>
        </w:tc>
        <w:sdt>
          <w:sdtPr>
            <w:rPr>
              <w:noProof/>
            </w:rPr>
            <w:id w:val="-1540041767"/>
            <w:placeholder>
              <w:docPart w:val="BFEC67F555CA481CAC60508D04FA0234"/>
            </w:placeholder>
          </w:sdtPr>
          <w:sdtEndPr/>
          <w:sdtContent>
            <w:tc>
              <w:tcPr>
                <w:tcW w:w="3836" w:type="pct"/>
              </w:tcPr>
              <w:p w:rsidR="004F3EAD" w:rsidRPr="00F23461" w:rsidRDefault="001C1C30" w:rsidP="00F23461">
                <w:pPr>
                  <w:pStyle w:val="BodytextAgency"/>
                  <w:rPr>
                    <w:noProof/>
                  </w:rPr>
                </w:pPr>
                <w:r w:rsidRPr="00F23461">
                  <w:rPr>
                    <w:rFonts w:eastAsia="Times New Roman"/>
                    <w:noProof/>
                  </w:rPr>
                  <w:t>It is propo</w:t>
                </w:r>
                <w:r w:rsidRPr="00F23461">
                  <w:rPr>
                    <w:rFonts w:eastAsia="Times New Roman"/>
                    <w:noProof/>
                  </w:rPr>
                  <w:t xml:space="preserve">sed to assess the opportunities to support the development of an AI approach,  investigating ADRs in connection with clinical and genomic data – including addressing research questions concerning the validity of these new methodologies, the needs for data </w:t>
                </w:r>
                <w:r w:rsidRPr="00F23461">
                  <w:rPr>
                    <w:rFonts w:eastAsia="Times New Roman"/>
                    <w:noProof/>
                  </w:rPr>
                  <w:t>standardisation and data sharing, the recognition EMA of existing clinical genomics resources and the potential risks in a regulatory context as well as the legal and ethical ramifications of the application of such technologies.</w:t>
                </w:r>
              </w:p>
              <w:p w:rsidR="004F3EAD" w:rsidRPr="00F23461" w:rsidRDefault="001C1C30" w:rsidP="00F23461">
                <w:pPr>
                  <w:pStyle w:val="BodytextAgency"/>
                  <w:rPr>
                    <w:noProof/>
                  </w:rPr>
                </w:pPr>
                <w:r w:rsidRPr="00F23461">
                  <w:rPr>
                    <w:noProof/>
                  </w:rPr>
                  <w:t xml:space="preserve">Investigations on methods </w:t>
                </w:r>
                <w:r w:rsidRPr="00F23461">
                  <w:rPr>
                    <w:noProof/>
                  </w:rPr>
                  <w:t>to link pharmacovigilance data sources with other real world clinical and non-clinical data sources are proposed.</w:t>
                </w:r>
              </w:p>
              <w:p w:rsidR="004F3EAD" w:rsidRPr="00F23461" w:rsidRDefault="001C1C30" w:rsidP="00F23461">
                <w:pPr>
                  <w:pStyle w:val="BodytextAgency"/>
                  <w:rPr>
                    <w:noProof/>
                  </w:rPr>
                </w:pPr>
                <w:r w:rsidRPr="00F23461">
                  <w:rPr>
                    <w:noProof/>
                  </w:rPr>
                  <w:t>Another recommendation is the optimisation in data sharing and linkage of phenotypic and/or treatment parameters to genomics datasets demonstr</w:t>
                </w:r>
                <w:r w:rsidRPr="00F23461">
                  <w:rPr>
                    <w:noProof/>
                  </w:rPr>
                  <w:t>ating the value of genomics/clinical big data analyses for medicines regulation.</w:t>
                </w:r>
              </w:p>
            </w:tc>
          </w:sdtContent>
        </w:sdt>
      </w:tr>
      <w:tr w:rsidR="00187F10" w:rsidTr="00187F10">
        <w:tc>
          <w:tcPr>
            <w:tcW w:w="1164" w:type="pct"/>
          </w:tcPr>
          <w:p w:rsidR="004F3EAD" w:rsidRPr="00F23461" w:rsidRDefault="001C1C30" w:rsidP="00F23461">
            <w:pPr>
              <w:pStyle w:val="BodytextAgency"/>
              <w:rPr>
                <w:noProof/>
              </w:rPr>
            </w:pPr>
            <w:r w:rsidRPr="00F23461">
              <w:rPr>
                <w:noProof/>
              </w:rPr>
              <w:t>Subgroup relevance</w:t>
            </w:r>
          </w:p>
        </w:tc>
        <w:sdt>
          <w:sdtPr>
            <w:rPr>
              <w:noProof/>
            </w:rPr>
            <w:id w:val="-2079428987"/>
            <w:placeholder>
              <w:docPart w:val="7264019070E24D7BAC6D06324C2E8EBE"/>
            </w:placeholder>
          </w:sdtPr>
          <w:sdtEndPr/>
          <w:sdtContent>
            <w:tc>
              <w:tcPr>
                <w:tcW w:w="3836" w:type="pct"/>
              </w:tcPr>
              <w:p w:rsidR="004F3EAD" w:rsidRPr="00F23461" w:rsidRDefault="001C1C30" w:rsidP="00F23461">
                <w:pPr>
                  <w:pStyle w:val="BodytextAgency"/>
                  <w:rPr>
                    <w:noProof/>
                  </w:rPr>
                </w:pPr>
                <w:r w:rsidRPr="00F23461">
                  <w:rPr>
                    <w:noProof/>
                  </w:rPr>
                  <w:t>Research initiatives, data standards and quality, data analytics</w:t>
                </w:r>
                <w:r w:rsidR="004C2023">
                  <w:rPr>
                    <w:noProof/>
                  </w:rPr>
                  <w:t>.</w:t>
                </w:r>
              </w:p>
            </w:tc>
          </w:sdtContent>
        </w:sdt>
      </w:tr>
      <w:tr w:rsidR="00187F10" w:rsidTr="00187F10">
        <w:tc>
          <w:tcPr>
            <w:tcW w:w="1164" w:type="pct"/>
          </w:tcPr>
          <w:p w:rsidR="004F3EAD" w:rsidRPr="00F23461" w:rsidRDefault="001C1C30" w:rsidP="00F23461">
            <w:pPr>
              <w:pStyle w:val="BodytextAgency"/>
              <w:rPr>
                <w:noProof/>
              </w:rPr>
            </w:pPr>
            <w:r w:rsidRPr="00F23461">
              <w:rPr>
                <w:noProof/>
              </w:rPr>
              <w:t>Potential collaborators</w:t>
            </w:r>
          </w:p>
        </w:tc>
        <w:sdt>
          <w:sdtPr>
            <w:rPr>
              <w:noProof/>
            </w:rPr>
            <w:id w:val="737371295"/>
            <w:placeholder>
              <w:docPart w:val="5B606EBD9B44410EAA5B4CB75372BA25"/>
            </w:placeholder>
          </w:sdtPr>
          <w:sdtEndPr/>
          <w:sdtContent>
            <w:tc>
              <w:tcPr>
                <w:tcW w:w="3836" w:type="pct"/>
              </w:tcPr>
              <w:p w:rsidR="004F3EAD" w:rsidRPr="00F23461" w:rsidRDefault="001C1C30" w:rsidP="00F23461">
                <w:pPr>
                  <w:pStyle w:val="BodytextAgency"/>
                  <w:rPr>
                    <w:noProof/>
                  </w:rPr>
                </w:pPr>
                <w:r w:rsidRPr="00F23461">
                  <w:rPr>
                    <w:noProof/>
                  </w:rPr>
                  <w:t>Multiple: Academia and scientific societies (in the field of</w:t>
                </w:r>
                <w:r w:rsidRPr="00F23461">
                  <w:rPr>
                    <w:noProof/>
                  </w:rPr>
                  <w:t xml:space="preserve"> genomics, IT, pharmacology), NCAs within &amp; outside Europe, national data protection agencies, existing consortia and infrastructure in the field of clinical genomics </w:t>
                </w:r>
                <w:r w:rsidRPr="00F23461">
                  <w:rPr>
                    <w:rFonts w:eastAsia="Times New Roman"/>
                    <w:noProof/>
                  </w:rPr>
                  <w:t>(GA4GH, ELIXIR, ClinGen)</w:t>
                </w:r>
                <w:r w:rsidR="004C2023">
                  <w:rPr>
                    <w:rFonts w:eastAsia="Times New Roman"/>
                    <w:noProof/>
                  </w:rPr>
                  <w:t>.</w:t>
                </w:r>
              </w:p>
            </w:tc>
          </w:sdtContent>
        </w:sdt>
      </w:tr>
      <w:tr w:rsidR="00187F10" w:rsidTr="00187F10">
        <w:tc>
          <w:tcPr>
            <w:tcW w:w="1164" w:type="pct"/>
          </w:tcPr>
          <w:p w:rsidR="004F3EAD" w:rsidRPr="00F23461" w:rsidRDefault="001C1C30" w:rsidP="00F23461">
            <w:pPr>
              <w:pStyle w:val="BodytextAgency"/>
              <w:rPr>
                <w:noProof/>
              </w:rPr>
            </w:pPr>
            <w:r w:rsidRPr="00F23461">
              <w:rPr>
                <w:noProof/>
              </w:rPr>
              <w:t>Data source/accessibility</w:t>
            </w:r>
          </w:p>
        </w:tc>
        <w:sdt>
          <w:sdtPr>
            <w:rPr>
              <w:noProof/>
            </w:rPr>
            <w:id w:val="1917897190"/>
            <w:placeholder>
              <w:docPart w:val="5B606EBD9B44410EAA5B4CB75372BA25"/>
            </w:placeholder>
          </w:sdtPr>
          <w:sdtEndPr/>
          <w:sdtContent>
            <w:tc>
              <w:tcPr>
                <w:tcW w:w="3836" w:type="pct"/>
              </w:tcPr>
              <w:p w:rsidR="004F3EAD" w:rsidRPr="00F23461" w:rsidRDefault="001C1C30" w:rsidP="00F23461">
                <w:pPr>
                  <w:pStyle w:val="BodytextAgency"/>
                  <w:rPr>
                    <w:noProof/>
                  </w:rPr>
                </w:pPr>
                <w:r w:rsidRPr="00F23461">
                  <w:rPr>
                    <w:noProof/>
                  </w:rPr>
                  <w:t xml:space="preserve">EudraVigilance data + </w:t>
                </w:r>
                <w:r w:rsidRPr="00F23461">
                  <w:rPr>
                    <w:noProof/>
                  </w:rPr>
                  <w:t>clinical data other data TBD</w:t>
                </w:r>
                <w:r w:rsidR="004C2023">
                  <w:rPr>
                    <w:noProof/>
                  </w:rPr>
                  <w:t>.</w:t>
                </w:r>
              </w:p>
            </w:tc>
          </w:sdtContent>
        </w:sdt>
      </w:tr>
      <w:tr w:rsidR="00187F10" w:rsidTr="00187F10">
        <w:tc>
          <w:tcPr>
            <w:tcW w:w="1164" w:type="pct"/>
          </w:tcPr>
          <w:p w:rsidR="004F3EAD" w:rsidRPr="00F23461" w:rsidRDefault="001C1C30" w:rsidP="00F23461">
            <w:pPr>
              <w:pStyle w:val="BodytextAgency"/>
              <w:rPr>
                <w:noProof/>
              </w:rPr>
            </w:pPr>
            <w:r w:rsidRPr="00F23461">
              <w:rPr>
                <w:noProof/>
              </w:rPr>
              <w:t>Data privacy issues</w:t>
            </w:r>
          </w:p>
        </w:tc>
        <w:sdt>
          <w:sdtPr>
            <w:rPr>
              <w:noProof/>
            </w:rPr>
            <w:id w:val="-411154942"/>
            <w:placeholder>
              <w:docPart w:val="5B606EBD9B44410EAA5B4CB75372BA25"/>
            </w:placeholder>
          </w:sdtPr>
          <w:sdtEndPr/>
          <w:sdtContent>
            <w:tc>
              <w:tcPr>
                <w:tcW w:w="3836" w:type="pct"/>
              </w:tcPr>
              <w:p w:rsidR="004F3EAD" w:rsidRPr="00F23461" w:rsidRDefault="001C1C30" w:rsidP="00F23461">
                <w:pPr>
                  <w:pStyle w:val="BodytextAgency"/>
                  <w:rPr>
                    <w:noProof/>
                  </w:rPr>
                </w:pPr>
                <w:r w:rsidRPr="00F23461">
                  <w:rPr>
                    <w:noProof/>
                  </w:rPr>
                  <w:t>Data can be codified to maintain patient anonymity</w:t>
                </w:r>
                <w:r w:rsidR="004C2023">
                  <w:rPr>
                    <w:noProof/>
                  </w:rPr>
                  <w:t>.</w:t>
                </w:r>
              </w:p>
            </w:tc>
          </w:sdtContent>
        </w:sdt>
      </w:tr>
    </w:tbl>
    <w:p w:rsidR="004F3EAD" w:rsidRPr="00F23461" w:rsidRDefault="004F3EAD" w:rsidP="00F23461">
      <w:pPr>
        <w:pStyle w:val="BodytextAgency"/>
        <w:rPr>
          <w:noProof/>
        </w:rPr>
      </w:pPr>
    </w:p>
    <w:p w:rsidR="004F3EAD" w:rsidRPr="004C2023" w:rsidRDefault="001C1C30" w:rsidP="00AE0522">
      <w:pPr>
        <w:pStyle w:val="BodytextAgency"/>
        <w:pBdr>
          <w:top w:val="single" w:sz="4" w:space="1" w:color="auto"/>
          <w:left w:val="single" w:sz="4" w:space="4" w:color="auto"/>
          <w:bottom w:val="single" w:sz="4" w:space="0" w:color="auto"/>
          <w:right w:val="single" w:sz="4" w:space="4" w:color="auto"/>
        </w:pBdr>
        <w:rPr>
          <w:b/>
          <w:bCs/>
          <w:noProof/>
        </w:rPr>
      </w:pPr>
      <w:r w:rsidRPr="004C2023">
        <w:rPr>
          <w:b/>
          <w:bCs/>
          <w:noProof/>
        </w:rPr>
        <w:t>1.</w:t>
      </w:r>
      <w:r w:rsidR="00E231D9" w:rsidRPr="004C2023">
        <w:rPr>
          <w:b/>
          <w:bCs/>
          <w:noProof/>
        </w:rPr>
        <w:t xml:space="preserve"> </w:t>
      </w:r>
      <w:r w:rsidR="00AE0522" w:rsidRPr="004C2023">
        <w:rPr>
          <w:b/>
          <w:bCs/>
          <w:noProof/>
        </w:rPr>
        <w:t>Topic description</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
          <w:noProof/>
        </w:rPr>
      </w:pPr>
      <w:r w:rsidRPr="004C2023">
        <w:rPr>
          <w:b/>
          <w:noProof/>
        </w:rPr>
        <w:t>Brief statement of perceived problem:</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 xml:space="preserve">Adverse drug reactions (ADRs) have been defined as unintended, harmful </w:t>
      </w:r>
      <w:r w:rsidRPr="004C2023">
        <w:rPr>
          <w:bCs/>
          <w:noProof/>
        </w:rPr>
        <w:t>reactions caused by a drug intake under normal conditions. The occurrence of ADRs has been recognized to be a significant problem in public health. It remains important to quickly identify ADRs in order to be able to avoid those. Mostly, the detection of A</w:t>
      </w:r>
      <w:r w:rsidRPr="004C2023">
        <w:rPr>
          <w:bCs/>
          <w:noProof/>
        </w:rPr>
        <w:t xml:space="preserve">DR is based on spontaneous reports. </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To improve the ADR detection we aim to promote research on exploring and developing novel methods; it is planned to open a call for research in this area. Novel strategies for the identification and prediction of ADRs w</w:t>
      </w:r>
      <w:r w:rsidRPr="004C2023">
        <w:rPr>
          <w:bCs/>
          <w:noProof/>
        </w:rPr>
        <w:t>ill be elaborated. These strategies comprise the linkage of different types of data sets. Human genomic data, health data, clinical outcome data and pharmacological data will be gathered and evaluated. The detection and prediction of ADRs will be performed</w:t>
      </w:r>
      <w:r w:rsidRPr="004C2023">
        <w:rPr>
          <w:bCs/>
          <w:noProof/>
        </w:rPr>
        <w:t xml:space="preserve"> with the application of Artificial intelligence tools. These tools shall be developed, tested and validated. A hackathon will be </w:t>
      </w:r>
      <w:r w:rsidRPr="004C2023">
        <w:rPr>
          <w:bCs/>
          <w:noProof/>
        </w:rPr>
        <w:lastRenderedPageBreak/>
        <w:t>organized during a six-month period to fulfil these objectives, hosted by EMA. Stakeholders from various (clinical) research i</w:t>
      </w:r>
      <w:r w:rsidRPr="004C2023">
        <w:rPr>
          <w:bCs/>
          <w:noProof/>
        </w:rPr>
        <w:t>nstitutions, regulatory agencies and –omics consortia will be invited to participate. EudraVigilance data in combination with other already existing or simulated genomic and clinical data will be utilized in an AI-framework. The novel approach will provide</w:t>
      </w:r>
      <w:r w:rsidRPr="004C2023">
        <w:rPr>
          <w:bCs/>
          <w:noProof/>
        </w:rPr>
        <w:t xml:space="preserve"> advantages in the prediction in the pre- and post-authorization process of a drug by combining different types of data sets.</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
          <w:noProof/>
        </w:rPr>
      </w:pPr>
      <w:r w:rsidRPr="004C2023">
        <w:rPr>
          <w:b/>
          <w:noProof/>
        </w:rPr>
        <w:t>What are the main technical and scientific issues to be addressed?</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The main issue is to develop and test strategies to enhance the</w:t>
      </w:r>
      <w:r w:rsidRPr="004C2023">
        <w:rPr>
          <w:bCs/>
          <w:noProof/>
        </w:rPr>
        <w:t xml:space="preserve"> drug efficacy and safety by predicting (rare) ADRs. To achieve this, the focus of research will be set on new technological approaches and data linkage. A main goal is to develop machine-learning based tools, which will detect and predict Adverse Drug Rea</w:t>
      </w:r>
      <w:r w:rsidRPr="004C2023">
        <w:rPr>
          <w:bCs/>
          <w:noProof/>
        </w:rPr>
        <w:t xml:space="preserve">ctions. Personal clinical data and genetic data in combination with pharmacological data might be evaluated. Personal clinical data will include information such as the health status, age, gender, medication, clinical history of human individuals. Genetic </w:t>
      </w:r>
      <w:r w:rsidRPr="004C2023">
        <w:rPr>
          <w:bCs/>
          <w:noProof/>
        </w:rPr>
        <w:t>data comprise human genomic sequences, epigenetic factors, human transcriptomic data. The data are generated by next generation sequencing (NGS), a method for automated rapid high-throughput DNA sequencing that is more and more applied in diagnostics. Furt</w:t>
      </w:r>
      <w:r w:rsidRPr="004C2023">
        <w:rPr>
          <w:bCs/>
          <w:noProof/>
        </w:rPr>
        <w:t>hermore, in vitro data about drug characteristics like ingredient combination, dosage form, application type or substance interaction will be included.</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In cooperation with clinics hosting a central patient management and diagnostics unit, anonymized data f</w:t>
      </w:r>
      <w:r w:rsidRPr="004C2023">
        <w:rPr>
          <w:bCs/>
          <w:noProof/>
        </w:rPr>
        <w:t>rom individual patients (personal clinical history, drug prescription, etc.) for a specific type of disease (f. ex. oncology) and related diagnostic parameters (as genomic data) could build an adequate basis for the analysis. An interesting approach to fol</w:t>
      </w:r>
      <w:r w:rsidRPr="004C2023">
        <w:rPr>
          <w:bCs/>
          <w:noProof/>
        </w:rPr>
        <w:t>low could be the linkage of those individual patient data with pharmacological and pharmacovigilance data to assess the efficacy of a certain medication or the occurrence of ADRs at individual patient’s level. The development of a computational model, whic</w:t>
      </w:r>
      <w:r w:rsidRPr="004C2023">
        <w:rPr>
          <w:bCs/>
          <w:noProof/>
        </w:rPr>
        <w:t>h provides the ability to predict or detect ADRs based on a linked dataset could be pursued. Until now, some studies link human genomic data with human health data to unravel the genetic context of a disease. First attempts were made in research on persona</w:t>
      </w:r>
      <w:r w:rsidRPr="004C2023">
        <w:rPr>
          <w:bCs/>
          <w:noProof/>
        </w:rPr>
        <w:t>l medicine. However, the knowledge about the effects of genomic variation, individual health status as well as clinical history on treatment efficacy and safety is extremely limited. Early detection of ADRs or the prediction of a drug inefficacy in the pos</w:t>
      </w:r>
      <w:r w:rsidRPr="004C2023">
        <w:rPr>
          <w:bCs/>
          <w:noProof/>
        </w:rPr>
        <w:t>t-marketing phase of a drug could minimize negative effects on individual health. For future studies it is interesting to address pharmacological data next to human genome analysis and health data.    This research initiative will also be an opportunity to</w:t>
      </w:r>
      <w:r w:rsidRPr="004C2023">
        <w:rPr>
          <w:bCs/>
          <w:noProof/>
        </w:rPr>
        <w:t xml:space="preserve"> explore the existing issues related to data sharing and data standardisation in the field. Collaboration with existing infrastructures/consortium will hence be essential, for instance with ELIXIR and GA4GH, to identify the major pitfalls related to this i</w:t>
      </w:r>
      <w:r w:rsidRPr="004C2023">
        <w:rPr>
          <w:bCs/>
          <w:noProof/>
        </w:rPr>
        <w:t>ssue (regulatory role, ethics, data safety and availability/sharing etc.). In particular, a data management/sharing plan will be elaborated at the start of this research initiative. This will serve as a template for future regulatory standards in other con</w:t>
      </w:r>
      <w:r w:rsidRPr="004C2023">
        <w:rPr>
          <w:bCs/>
          <w:noProof/>
        </w:rPr>
        <w:t>texts (e.g. MAAs)</w:t>
      </w:r>
      <w:r w:rsidR="004C2023">
        <w:rPr>
          <w:bCs/>
          <w:noProof/>
        </w:rPr>
        <w:t>.</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Identifying what data is required</w:t>
      </w:r>
      <w:r w:rsidR="004C2023">
        <w:rPr>
          <w:bCs/>
          <w:noProof/>
        </w:rPr>
        <w:t>:</w:t>
      </w:r>
      <w:r w:rsidRPr="004C2023">
        <w:rPr>
          <w:bCs/>
          <w:noProof/>
        </w:rPr>
        <w:t xml:space="preserve"> </w:t>
      </w:r>
    </w:p>
    <w:p w:rsidR="00AE0522" w:rsidRPr="004C2023" w:rsidRDefault="001C1C30" w:rsidP="008572A2">
      <w:pPr>
        <w:pStyle w:val="BodytextAgency"/>
        <w:numPr>
          <w:ilvl w:val="0"/>
          <w:numId w:val="128"/>
        </w:numPr>
        <w:pBdr>
          <w:top w:val="single" w:sz="4" w:space="1" w:color="auto"/>
          <w:left w:val="single" w:sz="4" w:space="4" w:color="auto"/>
          <w:bottom w:val="single" w:sz="4" w:space="0" w:color="auto"/>
          <w:right w:val="single" w:sz="4" w:space="4" w:color="auto"/>
        </w:pBdr>
        <w:rPr>
          <w:bCs/>
          <w:noProof/>
        </w:rPr>
      </w:pPr>
      <w:r w:rsidRPr="004C2023">
        <w:rPr>
          <w:bCs/>
          <w:noProof/>
        </w:rPr>
        <w:t>Personal clinical data (health status, clinical history, age, gender, medication)</w:t>
      </w:r>
      <w:r w:rsidR="004C2023">
        <w:rPr>
          <w:bCs/>
          <w:noProof/>
        </w:rPr>
        <w:t>.</w:t>
      </w:r>
    </w:p>
    <w:p w:rsidR="00AE0522" w:rsidRPr="004C2023" w:rsidRDefault="001C1C30" w:rsidP="008572A2">
      <w:pPr>
        <w:pStyle w:val="BodytextAgency"/>
        <w:numPr>
          <w:ilvl w:val="0"/>
          <w:numId w:val="128"/>
        </w:numPr>
        <w:pBdr>
          <w:top w:val="single" w:sz="4" w:space="1" w:color="auto"/>
          <w:left w:val="single" w:sz="4" w:space="4" w:color="auto"/>
          <w:bottom w:val="single" w:sz="4" w:space="0" w:color="auto"/>
          <w:right w:val="single" w:sz="4" w:space="4" w:color="auto"/>
        </w:pBdr>
        <w:rPr>
          <w:bCs/>
          <w:noProof/>
        </w:rPr>
      </w:pPr>
      <w:r w:rsidRPr="004C2023">
        <w:rPr>
          <w:bCs/>
          <w:noProof/>
        </w:rPr>
        <w:t>Human genetic data (next generation sequencing data like genomic, epigenetic and    transcriptomic data sets)</w:t>
      </w:r>
      <w:r w:rsidR="004C2023">
        <w:rPr>
          <w:bCs/>
          <w:noProof/>
        </w:rPr>
        <w:t>.</w:t>
      </w:r>
    </w:p>
    <w:p w:rsidR="00AE0522" w:rsidRPr="004C2023" w:rsidRDefault="001C1C30" w:rsidP="008572A2">
      <w:pPr>
        <w:pStyle w:val="BodytextAgency"/>
        <w:numPr>
          <w:ilvl w:val="0"/>
          <w:numId w:val="128"/>
        </w:numPr>
        <w:pBdr>
          <w:top w:val="single" w:sz="4" w:space="1" w:color="auto"/>
          <w:left w:val="single" w:sz="4" w:space="4" w:color="auto"/>
          <w:bottom w:val="single" w:sz="4" w:space="0" w:color="auto"/>
          <w:right w:val="single" w:sz="4" w:space="4" w:color="auto"/>
        </w:pBdr>
        <w:rPr>
          <w:bCs/>
          <w:noProof/>
        </w:rPr>
      </w:pPr>
      <w:r w:rsidRPr="004C2023">
        <w:rPr>
          <w:bCs/>
          <w:noProof/>
        </w:rPr>
        <w:t>Pharmacological and pharmacovigilance data</w:t>
      </w:r>
      <w:r w:rsidR="004C2023">
        <w:rPr>
          <w:bCs/>
          <w:noProof/>
        </w:rPr>
        <w:t>.</w:t>
      </w:r>
    </w:p>
    <w:p w:rsidR="00AE0522" w:rsidRPr="004C2023" w:rsidRDefault="001C1C30" w:rsidP="008572A2">
      <w:pPr>
        <w:pStyle w:val="BodytextAgency"/>
        <w:numPr>
          <w:ilvl w:val="0"/>
          <w:numId w:val="128"/>
        </w:numPr>
        <w:pBdr>
          <w:top w:val="single" w:sz="4" w:space="1" w:color="auto"/>
          <w:left w:val="single" w:sz="4" w:space="4" w:color="auto"/>
          <w:bottom w:val="single" w:sz="4" w:space="0" w:color="auto"/>
          <w:right w:val="single" w:sz="4" w:space="4" w:color="auto"/>
        </w:pBdr>
        <w:rPr>
          <w:bCs/>
          <w:noProof/>
        </w:rPr>
      </w:pPr>
      <w:r w:rsidRPr="004C2023">
        <w:rPr>
          <w:bCs/>
          <w:noProof/>
        </w:rPr>
        <w:t>Data on Drug-target interaction, drug-drug interactions</w:t>
      </w:r>
      <w:r w:rsidR="004C2023">
        <w:rPr>
          <w:bCs/>
          <w:noProof/>
        </w:rPr>
        <w:t>.</w:t>
      </w:r>
    </w:p>
    <w:p w:rsidR="00AE0522" w:rsidRPr="004C2023" w:rsidRDefault="001C1C30" w:rsidP="008572A2">
      <w:pPr>
        <w:pStyle w:val="BodytextAgency"/>
        <w:numPr>
          <w:ilvl w:val="0"/>
          <w:numId w:val="128"/>
        </w:numPr>
        <w:pBdr>
          <w:top w:val="single" w:sz="4" w:space="1" w:color="auto"/>
          <w:left w:val="single" w:sz="4" w:space="4" w:color="auto"/>
          <w:bottom w:val="single" w:sz="4" w:space="0" w:color="auto"/>
          <w:right w:val="single" w:sz="4" w:space="4" w:color="auto"/>
        </w:pBdr>
        <w:rPr>
          <w:bCs/>
          <w:noProof/>
        </w:rPr>
      </w:pPr>
      <w:r w:rsidRPr="004C2023">
        <w:rPr>
          <w:bCs/>
          <w:noProof/>
        </w:rPr>
        <w:t>Drug characteristics like ingredient combination, dosage form, application type or substance Interaction</w:t>
      </w:r>
      <w:r w:rsidR="004C2023">
        <w:rPr>
          <w:bCs/>
          <w:noProof/>
        </w:rPr>
        <w:t>.</w:t>
      </w:r>
    </w:p>
    <w:p w:rsidR="00AE0522" w:rsidRPr="004C2023" w:rsidRDefault="001C1C30" w:rsidP="008572A2">
      <w:pPr>
        <w:pStyle w:val="BodytextAgency"/>
        <w:numPr>
          <w:ilvl w:val="0"/>
          <w:numId w:val="129"/>
        </w:numPr>
        <w:pBdr>
          <w:top w:val="single" w:sz="4" w:space="1" w:color="auto"/>
          <w:left w:val="single" w:sz="4" w:space="4" w:color="auto"/>
          <w:bottom w:val="single" w:sz="4" w:space="0" w:color="auto"/>
          <w:right w:val="single" w:sz="4" w:space="4" w:color="auto"/>
        </w:pBdr>
        <w:rPr>
          <w:bCs/>
          <w:noProof/>
        </w:rPr>
      </w:pPr>
      <w:r w:rsidRPr="004C2023">
        <w:rPr>
          <w:bCs/>
          <w:noProof/>
        </w:rPr>
        <w:lastRenderedPageBreak/>
        <w:t>Clinical outcome data</w:t>
      </w:r>
      <w:r w:rsidR="004C2023">
        <w:rPr>
          <w:bCs/>
          <w:noProof/>
        </w:rPr>
        <w:t>.</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
          <w:noProof/>
        </w:rPr>
      </w:pPr>
      <w:r w:rsidRPr="004C2023">
        <w:rPr>
          <w:b/>
          <w:noProof/>
        </w:rPr>
        <w:t>Objective and expected out</w:t>
      </w:r>
      <w:r w:rsidRPr="004C2023">
        <w:rPr>
          <w:b/>
          <w:noProof/>
        </w:rPr>
        <w:t>come of proposed recommendation:</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
          <w:noProof/>
        </w:rPr>
      </w:pPr>
      <w:r w:rsidRPr="004C2023">
        <w:rPr>
          <w:b/>
          <w:noProof/>
        </w:rPr>
        <w:t>Objectives</w:t>
      </w:r>
      <w:r w:rsidR="004C2023">
        <w:rPr>
          <w:b/>
          <w:noProof/>
        </w:rPr>
        <w:t>:</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Within the pre- and post- authorization phases of drugs, it is important to detect (potential) serious unexpected Adverse drug reactions (ADRs) which are a significant problem in public health. The application o</w:t>
      </w:r>
      <w:r w:rsidRPr="004C2023">
        <w:rPr>
          <w:bCs/>
          <w:noProof/>
        </w:rPr>
        <w:t xml:space="preserve">f computational methods in the improvement of the ADR detection will be compiled in a working group and research opportunities shall be identified.  Novel strategies for the identification and prediction of ADRs will be explored and developed. The goal is </w:t>
      </w:r>
      <w:r w:rsidRPr="004C2023">
        <w:rPr>
          <w:bCs/>
          <w:noProof/>
        </w:rPr>
        <w:t xml:space="preserve">to combine different types of data sets to be able to achieve a precise prediction of the drug efficacy and its ADR. Real-world data from human genetics, health status, clinical history and clinical outcome as well as from pharmacological analyses will be </w:t>
      </w:r>
      <w:r w:rsidRPr="004C2023">
        <w:rPr>
          <w:bCs/>
          <w:noProof/>
        </w:rPr>
        <w:t>linked. A similar approach was set up within the FDA’s real-world evidence Program, whose framework paper was published in Dec. 2018. The potential for the application and evaluation of computational (f. ex. Artificial Intelligence) tools will be estimated</w:t>
      </w:r>
      <w:r w:rsidRPr="004C2023">
        <w:rPr>
          <w:bCs/>
          <w:noProof/>
        </w:rPr>
        <w:t xml:space="preserve"> during a 6 month period comprised of two intensive hackathons hosted by EMA and including interdisciplinary expertise from clinical, genomic, data science, IT, pharmacology and regulatory fields.</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
          <w:noProof/>
        </w:rPr>
      </w:pPr>
      <w:r w:rsidRPr="004C2023">
        <w:rPr>
          <w:b/>
          <w:noProof/>
        </w:rPr>
        <w:t xml:space="preserve">Expected outcome: </w:t>
      </w:r>
    </w:p>
    <w:p w:rsidR="00AE0522" w:rsidRPr="004C2023" w:rsidRDefault="001C1C30" w:rsidP="00AE0522">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The expected outcome comprises the devel</w:t>
      </w:r>
      <w:r w:rsidRPr="004C2023">
        <w:rPr>
          <w:bCs/>
          <w:noProof/>
        </w:rPr>
        <w:t>opment and evaluation of computational (as artificial intelligence-based) tools linking different types of data sets to achieve an enhanced precision in the prediction of serious unexpected Adverse Drug Responses. Another outcome will be the initiation, al</w:t>
      </w:r>
      <w:r w:rsidRPr="004C2023">
        <w:rPr>
          <w:bCs/>
          <w:noProof/>
        </w:rPr>
        <w:t>ongside with other existing consortia and institutions, of a data management and sharing plan, which will promote appropriate measures for data standardisation and repository platforms from a regulatory point of view. This could simply consists in the reco</w:t>
      </w:r>
      <w:r w:rsidRPr="004C2023">
        <w:rPr>
          <w:bCs/>
          <w:noProof/>
        </w:rPr>
        <w:t>gnition by EMA of certain existing consortia as regulatory-grade clinical genomics database, for instance in the same way FDA recently recognized ClinGen Assertions in ClinVar.</w:t>
      </w:r>
    </w:p>
    <w:p w:rsidR="00AE0522" w:rsidRPr="004C2023" w:rsidRDefault="00AE0522" w:rsidP="00AE0522">
      <w:pPr>
        <w:pStyle w:val="BodytextAgency"/>
        <w:pBdr>
          <w:top w:val="single" w:sz="4" w:space="1" w:color="auto"/>
          <w:left w:val="single" w:sz="4" w:space="4" w:color="auto"/>
          <w:bottom w:val="single" w:sz="4" w:space="0" w:color="auto"/>
          <w:right w:val="single" w:sz="4" w:space="4" w:color="auto"/>
        </w:pBdr>
        <w:rPr>
          <w:b/>
          <w:bCs/>
          <w:noProof/>
        </w:rPr>
      </w:pPr>
    </w:p>
    <w:sdt>
      <w:sdtPr>
        <w:rPr>
          <w:bCs/>
          <w:noProof/>
        </w:rPr>
        <w:id w:val="-1158216887"/>
        <w:placeholder>
          <w:docPart w:val="5B606EBD9B44410EAA5B4CB75372BA25"/>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4C2023">
            <w:rPr>
              <w:bCs/>
              <w:noProof/>
            </w:rPr>
            <w:t>2.</w:t>
          </w:r>
          <w:r w:rsidR="00A80FF8" w:rsidRPr="004C2023">
            <w:rPr>
              <w:bCs/>
              <w:noProof/>
            </w:rPr>
            <w:t xml:space="preserve"> </w:t>
          </w:r>
          <w:r w:rsidRPr="004C2023">
            <w:rPr>
              <w:b/>
              <w:bCs/>
              <w:noProof/>
            </w:rPr>
            <w:t>Strategic Importance of Topic</w:t>
          </w:r>
        </w:p>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 xml:space="preserve">a. How does the proposal </w:t>
          </w:r>
          <w:r w:rsidRPr="004C2023">
            <w:rPr>
              <w:b/>
              <w:bCs/>
              <w:i/>
              <w:noProof/>
            </w:rPr>
            <w:t>potentially prepare regulatory organisations to cope with future innovation? Which areas of regulatory science are most likely to benefit from the recommendation?</w:t>
          </w:r>
        </w:p>
        <w:sdt>
          <w:sdtPr>
            <w:rPr>
              <w:bCs/>
              <w:noProof/>
            </w:rPr>
            <w:id w:val="1065224878"/>
            <w:placeholder>
              <w:docPart w:val="16885A784BC940B4A36D885ED75BD465"/>
            </w:placeholder>
          </w:sdtPr>
          <w:sdtEndPr/>
          <w:sdtContent>
            <w:p w:rsidR="004F3EAD" w:rsidRPr="004C2023" w:rsidRDefault="001C1C30" w:rsidP="008572A2">
              <w:pPr>
                <w:pStyle w:val="BodytextAgency"/>
                <w:numPr>
                  <w:ilvl w:val="0"/>
                  <w:numId w:val="130"/>
                </w:numPr>
                <w:pBdr>
                  <w:top w:val="single" w:sz="4" w:space="1" w:color="auto"/>
                  <w:left w:val="single" w:sz="4" w:space="4" w:color="auto"/>
                  <w:bottom w:val="single" w:sz="4" w:space="0" w:color="auto"/>
                  <w:right w:val="single" w:sz="4" w:space="4" w:color="auto"/>
                </w:pBdr>
                <w:rPr>
                  <w:bCs/>
                  <w:noProof/>
                </w:rPr>
              </w:pPr>
              <w:r w:rsidRPr="004C2023">
                <w:rPr>
                  <w:bCs/>
                  <w:noProof/>
                </w:rPr>
                <w:t>Drug safety</w:t>
              </w:r>
              <w:r w:rsidR="004C2023">
                <w:rPr>
                  <w:bCs/>
                  <w:noProof/>
                </w:rPr>
                <w:t>.</w:t>
              </w:r>
              <w:r w:rsidRPr="004C2023">
                <w:rPr>
                  <w:bCs/>
                  <w:noProof/>
                </w:rPr>
                <w:t xml:space="preserve"> </w:t>
              </w:r>
            </w:p>
            <w:p w:rsidR="004F3EAD" w:rsidRPr="004C2023" w:rsidRDefault="001C1C30" w:rsidP="008572A2">
              <w:pPr>
                <w:pStyle w:val="BodytextAgency"/>
                <w:numPr>
                  <w:ilvl w:val="0"/>
                  <w:numId w:val="130"/>
                </w:numPr>
                <w:pBdr>
                  <w:top w:val="single" w:sz="4" w:space="1" w:color="auto"/>
                  <w:left w:val="single" w:sz="4" w:space="4" w:color="auto"/>
                  <w:bottom w:val="single" w:sz="4" w:space="0" w:color="auto"/>
                  <w:right w:val="single" w:sz="4" w:space="4" w:color="auto"/>
                </w:pBdr>
                <w:rPr>
                  <w:bCs/>
                  <w:noProof/>
                </w:rPr>
              </w:pPr>
              <w:r w:rsidRPr="004C2023">
                <w:rPr>
                  <w:bCs/>
                  <w:noProof/>
                </w:rPr>
                <w:t>Pharmacovigilance</w:t>
              </w:r>
              <w:r w:rsidR="004C2023">
                <w:rPr>
                  <w:bCs/>
                  <w:noProof/>
                </w:rPr>
                <w:t>.</w:t>
              </w:r>
            </w:p>
            <w:p w:rsidR="004F3EAD" w:rsidRPr="004C2023" w:rsidRDefault="001C1C30" w:rsidP="008572A2">
              <w:pPr>
                <w:pStyle w:val="BodytextAgency"/>
                <w:numPr>
                  <w:ilvl w:val="0"/>
                  <w:numId w:val="130"/>
                </w:numPr>
                <w:pBdr>
                  <w:top w:val="single" w:sz="4" w:space="1" w:color="auto"/>
                  <w:left w:val="single" w:sz="4" w:space="4" w:color="auto"/>
                  <w:bottom w:val="single" w:sz="4" w:space="0" w:color="auto"/>
                  <w:right w:val="single" w:sz="4" w:space="4" w:color="auto"/>
                </w:pBdr>
                <w:rPr>
                  <w:bCs/>
                  <w:noProof/>
                </w:rPr>
              </w:pPr>
              <w:r w:rsidRPr="004C2023">
                <w:rPr>
                  <w:bCs/>
                  <w:noProof/>
                </w:rPr>
                <w:t>Clinical genomics</w:t>
              </w:r>
              <w:r w:rsidR="004C2023">
                <w:rPr>
                  <w:bCs/>
                  <w:noProof/>
                </w:rPr>
                <w:t>.</w:t>
              </w:r>
            </w:p>
          </w:sdtContent>
        </w:sdt>
      </w:sdtContent>
    </w:sdt>
    <w:sdt>
      <w:sdtPr>
        <w:rPr>
          <w:bCs/>
          <w:noProof/>
        </w:rPr>
        <w:id w:val="-17012722"/>
        <w:placeholder>
          <w:docPart w:val="35D04BAD56984E0B8E5B52168BE03C2E"/>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 xml:space="preserve">b. In which sphere does the </w:t>
          </w:r>
          <w:r w:rsidRPr="004C2023">
            <w:rPr>
              <w:b/>
              <w:bCs/>
              <w:i/>
              <w:noProof/>
            </w:rPr>
            <w:t>proposal sit and why? Influencing; EU regulatory network; Committees or working party?</w:t>
          </w:r>
        </w:p>
        <w:sdt>
          <w:sdtPr>
            <w:rPr>
              <w:bCs/>
              <w:noProof/>
            </w:rPr>
            <w:id w:val="1142166773"/>
            <w:placeholder>
              <w:docPart w:val="A9B07F0703EB440AA26BD58251896B87"/>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C2023">
                <w:rPr>
                  <w:bCs/>
                  <w:noProof/>
                </w:rPr>
                <w:t>Intersection between (clinical) research institutions and EU regulatory network</w:t>
              </w:r>
              <w:r w:rsidR="004C2023">
                <w:rPr>
                  <w:bCs/>
                  <w:noProof/>
                </w:rPr>
                <w:t>.</w:t>
              </w:r>
            </w:p>
          </w:sdtContent>
        </w:sdt>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c. What is the relevant landscape at a national, European or international level? Do</w:t>
      </w:r>
      <w:r w:rsidRPr="004C2023">
        <w:rPr>
          <w:b/>
          <w:bCs/>
          <w:i/>
          <w:noProof/>
        </w:rPr>
        <w:t>es the proposal relate to or potentially complement existing activities?</w:t>
      </w:r>
    </w:p>
    <w:sdt>
      <w:sdtPr>
        <w:rPr>
          <w:bCs/>
          <w:noProof/>
        </w:rPr>
        <w:id w:val="905193815"/>
        <w:placeholder>
          <w:docPart w:val="32095C00AF9E434DBF298AE6C996A4F1"/>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noProof/>
            </w:rPr>
          </w:pPr>
          <w:r w:rsidRPr="004C2023">
            <w:rPr>
              <w:bCs/>
              <w:noProof/>
            </w:rPr>
            <w:t xml:space="preserve">GWas, </w:t>
          </w:r>
          <w:r w:rsidRPr="004C2023">
            <w:rPr>
              <w:noProof/>
            </w:rPr>
            <w:t>GA4GH, ELIXIR, ClinGen</w:t>
          </w:r>
          <w:r w:rsidR="004C2023">
            <w:rPr>
              <w:noProof/>
            </w:rPr>
            <w:t>.</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4C2023">
        <w:rPr>
          <w:b/>
          <w:bCs/>
          <w:i/>
          <w:noProof/>
        </w:rPr>
        <w:t>d. Does the proposal relate to or potentially complement existing regulatory activities?</w:t>
      </w:r>
    </w:p>
    <w:sdt>
      <w:sdtPr>
        <w:rPr>
          <w:bCs/>
          <w:noProof/>
        </w:rPr>
        <w:id w:val="779301256"/>
        <w:placeholder>
          <w:docPart w:val="7BBA9974EBAC41158326C0DC45FA2C7F"/>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C2023">
            <w:rPr>
              <w:bCs/>
              <w:noProof/>
            </w:rPr>
            <w:t>TBD with EudraVigilance network?</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lastRenderedPageBreak/>
        <w:t>e. How does the proposal po</w:t>
      </w:r>
      <w:r w:rsidRPr="004C2023">
        <w:rPr>
          <w:b/>
          <w:bCs/>
          <w:i/>
          <w:noProof/>
        </w:rPr>
        <w:t>tentially improve the timing of access of new drugs to patients?</w:t>
      </w:r>
    </w:p>
    <w:sdt>
      <w:sdtPr>
        <w:rPr>
          <w:bCs/>
          <w:noProof/>
        </w:rPr>
        <w:id w:val="-1862810383"/>
        <w:placeholder>
          <w:docPart w:val="165299A93B7E4FDE9A3484F54DB7E596"/>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C2023">
            <w:rPr>
              <w:bCs/>
              <w:noProof/>
            </w:rPr>
            <w:t>Unknown, relates more to pharmacovigilance</w:t>
          </w:r>
          <w:r w:rsidR="004C2023">
            <w:rPr>
              <w:bCs/>
              <w:noProof/>
            </w:rPr>
            <w:t>.</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f. Given the new construct, which industries and which regulators are likely to most benefit?</w:t>
      </w:r>
    </w:p>
    <w:p w:rsidR="004F3EAD" w:rsidRPr="004C2023" w:rsidRDefault="004F3EAD"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g. How would the project impact on/add value to/im</w:t>
      </w:r>
      <w:r w:rsidRPr="004C2023">
        <w:rPr>
          <w:b/>
          <w:bCs/>
          <w:i/>
          <w:noProof/>
        </w:rPr>
        <w:t>prove our processes?</w:t>
      </w:r>
    </w:p>
    <w:sdt>
      <w:sdtPr>
        <w:rPr>
          <w:bCs/>
          <w:noProof/>
        </w:rPr>
        <w:id w:val="-668712169"/>
        <w:placeholder>
          <w:docPart w:val="11DF4BADC9FF48699DCC47C5775CEDA6"/>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C2023">
            <w:rPr>
              <w:bCs/>
              <w:noProof/>
            </w:rPr>
            <w:t>Given the second step which would focus on data-sharing and standardisation, it could considerably improve our processes and add to the value of pharmacovigilance data both in terms of research and regulation</w:t>
          </w:r>
          <w:r w:rsidR="004C2023">
            <w:rPr>
              <w:bCs/>
              <w:noProof/>
            </w:rPr>
            <w:t>.</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h. How would sustainabi</w:t>
      </w:r>
      <w:r w:rsidRPr="004C2023">
        <w:rPr>
          <w:b/>
          <w:bCs/>
          <w:i/>
          <w:noProof/>
        </w:rPr>
        <w:t>lity of the initiative be assured?</w:t>
      </w:r>
    </w:p>
    <w:sdt>
      <w:sdtPr>
        <w:rPr>
          <w:bCs/>
          <w:noProof/>
        </w:rPr>
        <w:id w:val="767810922"/>
        <w:placeholder>
          <w:docPart w:val="A8D1A07E63B541E8A42692AD5B175480"/>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Through good coordination and planning, but the duration of the initiative (6months) makes its sustainability quite achievable</w:t>
          </w:r>
          <w:r w:rsidR="004C2023">
            <w:rPr>
              <w:bCs/>
              <w:noProof/>
            </w:rPr>
            <w:t>.</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i. What are the risks and issues?</w:t>
      </w:r>
    </w:p>
    <w:p w:rsidR="004F3EAD" w:rsidRPr="004C2023" w:rsidRDefault="004F3EAD" w:rsidP="008E7073">
      <w:pPr>
        <w:pStyle w:val="BodytextAgency"/>
        <w:pBdr>
          <w:top w:val="single" w:sz="4" w:space="1" w:color="auto"/>
          <w:left w:val="single" w:sz="4" w:space="4" w:color="auto"/>
          <w:bottom w:val="single" w:sz="4" w:space="0" w:color="auto"/>
          <w:right w:val="single" w:sz="4" w:space="4" w:color="auto"/>
        </w:pBdr>
        <w:rPr>
          <w:bCs/>
          <w:noProof/>
        </w:rPr>
      </w:pPr>
    </w:p>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 xml:space="preserve">j. Are there obvious overlaps with </w:t>
      </w:r>
      <w:r w:rsidRPr="004C2023">
        <w:rPr>
          <w:b/>
          <w:bCs/>
          <w:i/>
          <w:noProof/>
        </w:rPr>
        <w:t>recommendations/actions from other subgroups?</w:t>
      </w:r>
    </w:p>
    <w:sdt>
      <w:sdtPr>
        <w:rPr>
          <w:bCs/>
          <w:noProof/>
        </w:rPr>
        <w:id w:val="-1160686288"/>
        <w:placeholder>
          <w:docPart w:val="9CB1C7A6E5AC4B9AA93E4DB746132371"/>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i/>
              <w:noProof/>
            </w:rPr>
          </w:pPr>
          <w:r w:rsidRPr="004C2023">
            <w:rPr>
              <w:bCs/>
              <w:noProof/>
            </w:rPr>
            <w:t>Subgroup on data standardisation?</w:t>
          </w:r>
        </w:p>
      </w:sdtContent>
    </w:sd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h. Was the proposal prioritised by stakeholders through the public consultation?</w:t>
      </w:r>
    </w:p>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 xml:space="preserve"> </w:t>
      </w:r>
    </w:p>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4C2023">
        <w:rPr>
          <w:b/>
          <w:bCs/>
          <w:i/>
          <w:noProof/>
        </w:rPr>
        <w:t>i.Provide a score for Strategic importance (scale 1-5 where 5 is highest)?</w:t>
      </w:r>
    </w:p>
    <w:sdt>
      <w:sdtPr>
        <w:rPr>
          <w:bCs/>
          <w:noProof/>
        </w:rPr>
        <w:id w:val="1114328057"/>
        <w:placeholder>
          <w:docPart w:val="67E70E7A7B7C4DA8B1D79DB54AD0732F"/>
        </w:placeholder>
      </w:sdtPr>
      <w:sdtEndPr/>
      <w:sdtContent>
        <w:p w:rsidR="004F3EAD" w:rsidRPr="004C2023"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4C2023">
            <w:rPr>
              <w:bCs/>
              <w:noProof/>
            </w:rPr>
            <w:t>3</w:t>
          </w:r>
        </w:p>
      </w:sdtContent>
    </w:sdt>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 xml:space="preserve">3. </w:t>
      </w:r>
      <w:r w:rsidRPr="004C2023">
        <w:rPr>
          <w:b/>
          <w:bCs/>
          <w:noProof/>
        </w:rPr>
        <w:t>Feasibility</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a. Level of effort required to deliver the initiative?</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Highly feasible given cooperation with other agencies/institutions/existing –omics consortia</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b. What is the time for delivery?</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6 months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c. When will benefits of the recommendation be reali</w:t>
      </w:r>
      <w:r w:rsidRPr="004C2023">
        <w:rPr>
          <w:b/>
          <w:bCs/>
          <w:noProof/>
        </w:rPr>
        <w:t>sed? Are they measurable?</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After 6 months, results should be obtained as well as the development of a new AI methodology and templates for data sharing/standardisation which will have naturally emerged</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d. What international research initiatives exist relat</w:t>
      </w:r>
      <w:r w:rsidRPr="004C2023">
        <w:rPr>
          <w:b/>
          <w:bCs/>
          <w:noProof/>
        </w:rPr>
        <w:t>ing to the new topic? (If so, please identify these and related respective research projects)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GWas, GA4GH, ELIXIR, ClinGen</w:t>
      </w:r>
      <w:r w:rsidR="004C2023">
        <w:rPr>
          <w:bCs/>
          <w:noProof/>
        </w:rPr>
        <w:t>.</w:t>
      </w:r>
      <w:r w:rsidRPr="004C2023">
        <w:rPr>
          <w:bCs/>
          <w:noProof/>
        </w:rPr>
        <w:t xml:space="preserve"> </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f. Provide a score for feasibility (scale 1-5; 1 = low feasibility; 5 = highest feasibility)? 4</w:t>
      </w:r>
    </w:p>
    <w:p w:rsidR="007145FB" w:rsidRPr="004C2023" w:rsidRDefault="007145FB" w:rsidP="007145FB">
      <w:pPr>
        <w:pStyle w:val="BodytextAgency"/>
        <w:pBdr>
          <w:top w:val="single" w:sz="4" w:space="1" w:color="auto"/>
          <w:left w:val="single" w:sz="4" w:space="4" w:color="auto"/>
          <w:bottom w:val="single" w:sz="4" w:space="1" w:color="auto"/>
          <w:right w:val="single" w:sz="4" w:space="4" w:color="auto"/>
        </w:pBdr>
        <w:rPr>
          <w:b/>
          <w:bCs/>
          <w:noProof/>
        </w:rPr>
      </w:pP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4. Required resources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 xml:space="preserve">a. What are </w:t>
      </w:r>
      <w:r w:rsidRPr="004C2023">
        <w:rPr>
          <w:b/>
          <w:bCs/>
          <w:i/>
          <w:noProof/>
        </w:rPr>
        <w:t>the required resources for the research initiative?</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lastRenderedPageBreak/>
        <w:t>Moderate research project funding + hosting hackathon meetings + dedicated workforce</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b. Human (estimated number of FTES):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 xml:space="preserve">TBD 1 coordinator + 1-2 regulators part time so approximately 1.5 FTES for 1 </w:t>
      </w:r>
      <w:r w:rsidRPr="004C2023">
        <w:rPr>
          <w:bCs/>
          <w:noProof/>
        </w:rPr>
        <w:t>year?</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c. What skill set is required:</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Artificial intelligence for health data analytics, bioinformatics/genomic and clinical research expertise</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d. Financial resources – consider infrastructure costs, data access costs, services of external vendors?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Approxi</w:t>
      </w:r>
      <w:r w:rsidRPr="004C2023">
        <w:rPr>
          <w:bCs/>
          <w:noProof/>
        </w:rPr>
        <w:t>mately 75-100 000 euros</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e. Timescale of delivery in terms of costs – breakdown across years</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Delivery after 1 year</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 xml:space="preserve">Kick-off meeting/intensive hackathon during one week at the early stages (within the first six months of the initiative) where tasks </w:t>
      </w:r>
      <w:r w:rsidRPr="004C2023">
        <w:rPr>
          <w:bCs/>
          <w:noProof/>
        </w:rPr>
        <w:t>will be assigned and a framework defined</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Regular TC meetings between the different research parties thereafter to facilitate progress</w:t>
      </w:r>
      <w:r w:rsidR="004C2023">
        <w:rPr>
          <w:bCs/>
          <w:noProof/>
        </w:rPr>
        <w:t>.</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Final Hackathon during one week at the end of the process (after approximately 6 months of work) where methodologies are</w:t>
      </w:r>
      <w:r w:rsidRPr="004C2023">
        <w:rPr>
          <w:bCs/>
          <w:noProof/>
        </w:rPr>
        <w:t xml:space="preserve"> tested and reports/templates for data standardisation and future potential regulatory activities defined.</w:t>
      </w:r>
    </w:p>
    <w:p w:rsidR="007145FB" w:rsidRPr="004C2023" w:rsidRDefault="001C1C30" w:rsidP="007145FB">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f. Are the potential funding partners:</w:t>
      </w:r>
    </w:p>
    <w:p w:rsidR="004F3EAD" w:rsidRPr="004C2023" w:rsidRDefault="001C1C30" w:rsidP="007145FB">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H2020?</w:t>
      </w:r>
    </w:p>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5. Level of prioritisation</w:t>
      </w:r>
    </w:p>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Cs/>
          <w:i/>
          <w:noProof/>
        </w:rPr>
      </w:pPr>
      <w:r w:rsidRPr="004C2023">
        <w:rPr>
          <w:bCs/>
          <w:i/>
          <w:noProof/>
        </w:rPr>
        <w:t>a. Enter a score for prioritisation (1-5 – 5 is highest) and briefly justify</w:t>
      </w:r>
      <w:r w:rsidRPr="004C2023">
        <w:rPr>
          <w:bCs/>
          <w:i/>
          <w:noProof/>
        </w:rPr>
        <w:t>.  Consider strategic importance, stakeholder priority, regulatory impact; potential public health impact, feasibility:</w:t>
      </w:r>
    </w:p>
    <w:sdt>
      <w:sdtPr>
        <w:rPr>
          <w:bCs/>
          <w:noProof/>
        </w:rPr>
        <w:id w:val="473261022"/>
        <w:placeholder>
          <w:docPart w:val="B6527A14A1B44D76974F0BFFEB5BDD78"/>
        </w:placeholder>
      </w:sdtPr>
      <w:sdtEndPr/>
      <w:sdtConten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Cs/>
              <w:iCs/>
              <w:noProof/>
            </w:rPr>
          </w:pPr>
          <w:r w:rsidRPr="004C2023">
            <w:rPr>
              <w:rStyle w:val="PlaceholderText"/>
              <w:noProof/>
              <w:color w:val="auto"/>
            </w:rPr>
            <w:t>3.</w:t>
          </w:r>
        </w:p>
      </w:sdtContent>
    </w:sdt>
    <w:p w:rsidR="004F3EAD" w:rsidRPr="004C2023" w:rsidRDefault="004F3EAD" w:rsidP="004C2023">
      <w:pPr>
        <w:pStyle w:val="NormalAgency"/>
        <w:rPr>
          <w:noProof/>
        </w:rPr>
      </w:pPr>
    </w:p>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noProof/>
        </w:rPr>
      </w:pPr>
      <w:r w:rsidRPr="004C2023">
        <w:rPr>
          <w:b/>
          <w:bCs/>
          <w:noProof/>
        </w:rPr>
        <w:t>6. External communication</w:t>
      </w:r>
    </w:p>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a. Do you think the action in this proposal will require external communication (to people outside the t</w:t>
      </w:r>
      <w:r w:rsidRPr="004C2023">
        <w:rPr>
          <w:b/>
          <w:bCs/>
          <w:i/>
          <w:noProof/>
        </w:rPr>
        <w:t xml:space="preserve">askforce)? </w:t>
      </w:r>
    </w:p>
    <w:sdt>
      <w:sdtPr>
        <w:rPr>
          <w:bCs/>
          <w:noProof/>
        </w:rPr>
        <w:id w:val="-1827896285"/>
        <w:placeholder>
          <w:docPart w:val="21BF1C601AA0435F8DC101FC91C86FE8"/>
        </w:placeholder>
      </w:sdtPr>
      <w:sdtEndPr/>
      <w:sdtConten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Yes, to the relevant identified stakeholders at EMA and outside</w:t>
          </w:r>
          <w:r w:rsidR="004C2023">
            <w:rPr>
              <w:bCs/>
              <w:noProof/>
            </w:rPr>
            <w:t>.</w:t>
          </w:r>
        </w:p>
      </w:sdtContent>
    </w:sd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 xml:space="preserve">b. If yes, what would be the main messages to communicate (state the key points you would like to get across and/or the main outcome you would like as a result of the communication)? </w:t>
      </w:r>
    </w:p>
    <w:sdt>
      <w:sdtPr>
        <w:rPr>
          <w:bCs/>
          <w:noProof/>
        </w:rPr>
        <w:id w:val="-2123606194"/>
        <w:placeholder>
          <w:docPart w:val="20A2C4CC21C3482BBC71DE32DECB497C"/>
        </w:placeholder>
      </w:sdtPr>
      <w:sdtEndPr/>
      <w:sdtConten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Development of a methodological framework linking clinical, pharmacologi</w:t>
          </w:r>
          <w:r w:rsidRPr="004C2023">
            <w:rPr>
              <w:bCs/>
              <w:noProof/>
            </w:rPr>
            <w:t>cal and genomic data using AI. Elaboration of a data-sharing and standardisation plan from a regulatory perspective.</w:t>
          </w:r>
        </w:p>
      </w:sdtContent>
    </w:sd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t>c. Who would be the main target audience for these messages (e.g. patients, healthcare professionals, pharma industry, academia, regulato</w:t>
      </w:r>
      <w:r w:rsidRPr="004C2023">
        <w:rPr>
          <w:b/>
          <w:bCs/>
          <w:i/>
          <w:noProof/>
        </w:rPr>
        <w:t>ry agencies etc.)? The audience may be different for the different messages.</w:t>
      </w:r>
    </w:p>
    <w:sdt>
      <w:sdtPr>
        <w:rPr>
          <w:bCs/>
          <w:noProof/>
        </w:rPr>
        <w:id w:val="-1648580807"/>
        <w:placeholder>
          <w:docPart w:val="E4849CF1F43046B7866D0336A2D44E22"/>
        </w:placeholder>
      </w:sdtPr>
      <w:sdtEndPr/>
      <w:sdtConten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Cs/>
              <w:noProof/>
            </w:rPr>
          </w:pPr>
          <w:r w:rsidRPr="004C2023">
            <w:rPr>
              <w:bCs/>
              <w:noProof/>
            </w:rPr>
            <w:t>Pharma industry, research institutions, regulatory agencies</w:t>
          </w:r>
          <w:r w:rsidR="004C2023">
            <w:rPr>
              <w:bCs/>
              <w:noProof/>
            </w:rPr>
            <w:t>.</w:t>
          </w:r>
        </w:p>
      </w:sdtContent>
    </w:sd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b/>
          <w:bCs/>
          <w:i/>
          <w:noProof/>
        </w:rPr>
      </w:pPr>
      <w:r w:rsidRPr="004C2023">
        <w:rPr>
          <w:b/>
          <w:bCs/>
          <w:i/>
          <w:noProof/>
        </w:rPr>
        <w:lastRenderedPageBreak/>
        <w:t>d. Are there any potentially sensitive issues in this proposal where we should be particularly careful to communicat</w:t>
      </w:r>
      <w:r w:rsidRPr="004C2023">
        <w:rPr>
          <w:b/>
          <w:bCs/>
          <w:i/>
          <w:noProof/>
        </w:rPr>
        <w:t xml:space="preserve">e appropriately and avoid miscommunication (e.g. privacy concerns)? </w:t>
      </w:r>
    </w:p>
    <w:sdt>
      <w:sdtPr>
        <w:rPr>
          <w:bCs/>
          <w:noProof/>
        </w:rPr>
        <w:id w:val="-1569799742"/>
        <w:placeholder>
          <w:docPart w:val="4D148F43C4B640AEBD8710A9F7167842"/>
        </w:placeholder>
      </w:sdtPr>
      <w:sdtEndPr/>
      <w:sdtContent>
        <w:p w:rsidR="004F3EAD" w:rsidRPr="004C2023" w:rsidRDefault="001C1C30" w:rsidP="008E7073">
          <w:pPr>
            <w:pStyle w:val="BodytextAgency"/>
            <w:pBdr>
              <w:top w:val="single" w:sz="4" w:space="1" w:color="auto"/>
              <w:left w:val="single" w:sz="4" w:space="4" w:color="auto"/>
              <w:bottom w:val="single" w:sz="4" w:space="1" w:color="auto"/>
              <w:right w:val="single" w:sz="4" w:space="4" w:color="auto"/>
            </w:pBdr>
            <w:rPr>
              <w:noProof/>
            </w:rPr>
          </w:pPr>
          <w:r w:rsidRPr="004C2023">
            <w:rPr>
              <w:bCs/>
              <w:noProof/>
            </w:rPr>
            <w:t>Data-sharing raises ethical issues when it touches patient data in particular genomic data.</w:t>
          </w:r>
        </w:p>
      </w:sdtContent>
    </w:sdt>
    <w:p w:rsidR="004F3EAD" w:rsidRPr="004C2023" w:rsidRDefault="004F3EAD" w:rsidP="008E7073">
      <w:pPr>
        <w:rPr>
          <w:rFonts w:ascii="Verdana" w:eastAsia="Verdana" w:hAnsi="Verdana" w:cs="Verdana"/>
          <w:noProof/>
          <w:sz w:val="32"/>
          <w:szCs w:val="32"/>
          <w:lang w:val="en-GB" w:eastAsia="en-GB"/>
        </w:rPr>
      </w:pPr>
    </w:p>
    <w:p w:rsidR="00486A42" w:rsidRPr="00DF55F6" w:rsidRDefault="001C1C30" w:rsidP="008E7073">
      <w:pPr>
        <w:rPr>
          <w:rFonts w:ascii="Verdana" w:eastAsia="Verdana" w:hAnsi="Verdana" w:cs="Verdana"/>
          <w:noProof/>
          <w:color w:val="44546A" w:themeColor="text2"/>
          <w:sz w:val="32"/>
          <w:szCs w:val="32"/>
          <w:lang w:val="en-GB" w:eastAsia="en-GB"/>
        </w:rPr>
      </w:pPr>
      <w:r w:rsidRPr="00DF55F6">
        <w:rPr>
          <w:rFonts w:ascii="Verdana" w:eastAsia="Verdana" w:hAnsi="Verdana" w:cs="Verdana"/>
          <w:noProof/>
          <w:color w:val="44546A" w:themeColor="text2"/>
          <w:sz w:val="32"/>
          <w:szCs w:val="32"/>
          <w:lang w:val="en-GB" w:eastAsia="en-GB"/>
        </w:rPr>
        <w:br w:type="page"/>
      </w:r>
    </w:p>
    <w:p w:rsidR="004F3EAD" w:rsidRPr="008B71F9" w:rsidRDefault="001C1C30" w:rsidP="008B71F9">
      <w:pPr>
        <w:pStyle w:val="No-TOCheadingAgency"/>
        <w:rPr>
          <w:noProof/>
          <w:color w:val="003399"/>
        </w:rPr>
      </w:pPr>
      <w:r w:rsidRPr="008B71F9">
        <w:rPr>
          <w:noProof/>
          <w:color w:val="003399"/>
        </w:rPr>
        <w:lastRenderedPageBreak/>
        <w:t>Research</w:t>
      </w:r>
      <w:r w:rsidR="00FF0FB4" w:rsidRPr="008B71F9">
        <w:rPr>
          <w:noProof/>
          <w:color w:val="003399"/>
        </w:rPr>
        <w:t xml:space="preserve"> Initiatives subgroup </w:t>
      </w:r>
      <w:r w:rsidR="00A80FF8" w:rsidRPr="008B71F9">
        <w:rPr>
          <w:noProof/>
          <w:color w:val="003399"/>
        </w:rPr>
        <w:t>recommendation</w:t>
      </w:r>
      <w:r w:rsidRPr="008B71F9">
        <w:rPr>
          <w:noProof/>
          <w:color w:val="003399"/>
        </w:rPr>
        <w:t xml:space="preserve">: </w:t>
      </w:r>
    </w:p>
    <w:p w:rsidR="004F3EAD" w:rsidRPr="00E91768" w:rsidRDefault="001C1C30" w:rsidP="008B71F9">
      <w:pPr>
        <w:pStyle w:val="HeadingcentredAgency"/>
        <w:jc w:val="left"/>
        <w:rPr>
          <w:noProof/>
        </w:rPr>
      </w:pPr>
      <w:bookmarkStart w:id="24" w:name="_Toc30075778"/>
      <w:r w:rsidRPr="00E91768">
        <w:rPr>
          <w:noProof/>
        </w:rPr>
        <w:t>Lev</w:t>
      </w:r>
      <w:r w:rsidR="00FF0FB4" w:rsidRPr="00E91768">
        <w:rPr>
          <w:noProof/>
        </w:rPr>
        <w:t>eraging Individual Patient Data</w:t>
      </w:r>
      <w:bookmarkEnd w:id="24"/>
    </w:p>
    <w:tbl>
      <w:tblPr>
        <w:tblStyle w:val="TablegridAgencyblack1"/>
        <w:tblW w:w="4988" w:type="pct"/>
        <w:tblLayout w:type="fixed"/>
        <w:tblLook w:val="05C0" w:firstRow="0" w:lastRow="1" w:firstColumn="1" w:lastColumn="1" w:noHBand="0" w:noVBand="1"/>
      </w:tblPr>
      <w:tblGrid>
        <w:gridCol w:w="2183"/>
        <w:gridCol w:w="7196"/>
      </w:tblGrid>
      <w:tr w:rsidR="00187F10" w:rsidTr="00187F10">
        <w:tc>
          <w:tcPr>
            <w:tcW w:w="1164" w:type="pct"/>
          </w:tcPr>
          <w:p w:rsidR="004F3EAD" w:rsidRPr="008B71F9" w:rsidRDefault="001C1C30" w:rsidP="008E7073">
            <w:pPr>
              <w:spacing w:after="140" w:line="280" w:lineRule="atLeast"/>
              <w:rPr>
                <w:rFonts w:eastAsia="Verdana"/>
                <w:bCs/>
                <w:noProof/>
              </w:rPr>
            </w:pPr>
            <w:r w:rsidRPr="008B71F9">
              <w:rPr>
                <w:rFonts w:eastAsia="Verdana" w:cs="Verdana"/>
                <w:noProof/>
                <w:sz w:val="32"/>
                <w:szCs w:val="32"/>
              </w:rPr>
              <w:t xml:space="preserve"> </w:t>
            </w:r>
            <w:r w:rsidRPr="008B71F9">
              <w:rPr>
                <w:rFonts w:eastAsia="Verdana"/>
                <w:bCs/>
                <w:noProof/>
              </w:rPr>
              <w:t>Strategic goal</w:t>
            </w:r>
          </w:p>
        </w:tc>
        <w:tc>
          <w:tcPr>
            <w:tcW w:w="3836" w:type="pct"/>
          </w:tcPr>
          <w:p w:rsidR="004F3EAD" w:rsidRPr="008B71F9" w:rsidRDefault="001C1C30" w:rsidP="008E7073">
            <w:pPr>
              <w:spacing w:after="140" w:line="280" w:lineRule="atLeast"/>
              <w:rPr>
                <w:rFonts w:eastAsia="Verdana"/>
                <w:bCs/>
                <w:noProof/>
              </w:rPr>
            </w:pPr>
            <w:r w:rsidRPr="008B71F9">
              <w:rPr>
                <w:rFonts w:eastAsia="Verdana"/>
                <w:bCs/>
                <w:noProof/>
              </w:rPr>
              <w:t>To extend the European Regulatory Network’s scientific assessment to the analysis of individual patient data (IPD)</w:t>
            </w:r>
            <w:r w:rsidR="008B71F9">
              <w:rPr>
                <w:rFonts w:eastAsia="Verdana"/>
                <w:bCs/>
                <w:noProof/>
              </w:rPr>
              <w:t>.</w:t>
            </w:r>
            <w:r w:rsidRPr="008B71F9">
              <w:rPr>
                <w:rFonts w:eastAsia="Verdana"/>
                <w:bCs/>
                <w:noProof/>
              </w:rPr>
              <w:t xml:space="preserve"> </w:t>
            </w:r>
          </w:p>
        </w:tc>
      </w:tr>
      <w:tr w:rsidR="00187F10" w:rsidTr="00187F10">
        <w:trPr>
          <w:trHeight w:val="61"/>
        </w:trPr>
        <w:tc>
          <w:tcPr>
            <w:tcW w:w="1164" w:type="pct"/>
          </w:tcPr>
          <w:p w:rsidR="004F3EAD" w:rsidRPr="008B71F9" w:rsidRDefault="001C1C30" w:rsidP="008E7073">
            <w:pPr>
              <w:spacing w:after="140" w:line="280" w:lineRule="atLeast"/>
              <w:rPr>
                <w:rFonts w:eastAsia="Verdana"/>
                <w:bCs/>
                <w:noProof/>
              </w:rPr>
            </w:pPr>
            <w:r w:rsidRPr="008B71F9">
              <w:rPr>
                <w:rFonts w:eastAsia="Verdana"/>
                <w:bCs/>
                <w:noProof/>
              </w:rPr>
              <w:t>Core recommendation</w:t>
            </w:r>
          </w:p>
        </w:tc>
        <w:tc>
          <w:tcPr>
            <w:tcW w:w="3836" w:type="pct"/>
          </w:tcPr>
          <w:p w:rsidR="004F3EAD" w:rsidRPr="008B71F9" w:rsidRDefault="001C1C30" w:rsidP="008572A2">
            <w:pPr>
              <w:numPr>
                <w:ilvl w:val="0"/>
                <w:numId w:val="131"/>
              </w:numPr>
              <w:spacing w:after="140" w:line="280" w:lineRule="atLeast"/>
              <w:rPr>
                <w:rFonts w:eastAsia="Verdana"/>
                <w:bCs/>
                <w:noProof/>
              </w:rPr>
            </w:pPr>
            <w:r w:rsidRPr="008B71F9">
              <w:rPr>
                <w:rFonts w:eastAsia="Verdana"/>
                <w:bCs/>
                <w:noProof/>
              </w:rPr>
              <w:t>Investigate mechanisms to access IPD from Marketing Authorisation Holders</w:t>
            </w:r>
            <w:r w:rsidR="008B71F9">
              <w:rPr>
                <w:rFonts w:eastAsia="Verdana"/>
                <w:bCs/>
                <w:noProof/>
              </w:rPr>
              <w:t>.</w:t>
            </w:r>
          </w:p>
          <w:p w:rsidR="004F3EAD" w:rsidRPr="008B71F9" w:rsidRDefault="001C1C30" w:rsidP="008572A2">
            <w:pPr>
              <w:numPr>
                <w:ilvl w:val="0"/>
                <w:numId w:val="131"/>
              </w:numPr>
              <w:spacing w:after="140" w:line="280" w:lineRule="atLeast"/>
              <w:rPr>
                <w:rFonts w:eastAsia="Verdana"/>
                <w:bCs/>
                <w:noProof/>
              </w:rPr>
            </w:pPr>
            <w:r w:rsidRPr="008B71F9">
              <w:rPr>
                <w:rFonts w:eastAsia="Verdana"/>
                <w:bCs/>
                <w:noProof/>
              </w:rPr>
              <w:t>Define and mandate data standards to applicants that ensure data quality, reproducibility and ease of use</w:t>
            </w:r>
            <w:r w:rsidR="008B71F9">
              <w:rPr>
                <w:rFonts w:eastAsia="Verdana"/>
                <w:bCs/>
                <w:noProof/>
              </w:rPr>
              <w:t>.</w:t>
            </w:r>
          </w:p>
          <w:p w:rsidR="004F3EAD" w:rsidRPr="008B71F9" w:rsidRDefault="001C1C30" w:rsidP="008572A2">
            <w:pPr>
              <w:numPr>
                <w:ilvl w:val="0"/>
                <w:numId w:val="131"/>
              </w:numPr>
              <w:spacing w:after="140" w:line="280" w:lineRule="atLeast"/>
              <w:rPr>
                <w:rFonts w:eastAsia="Verdana"/>
                <w:bCs/>
                <w:noProof/>
              </w:rPr>
            </w:pPr>
            <w:r w:rsidRPr="008B71F9">
              <w:rPr>
                <w:rFonts w:eastAsia="Verdana"/>
                <w:bCs/>
                <w:noProof/>
              </w:rPr>
              <w:t>Increase the cooperation between NCAs and EMA to develop analytical capability in the network</w:t>
            </w:r>
            <w:r w:rsidR="008B71F9">
              <w:rPr>
                <w:rFonts w:eastAsia="Verdana"/>
                <w:bCs/>
                <w:noProof/>
              </w:rPr>
              <w:t>.</w:t>
            </w:r>
          </w:p>
        </w:tc>
      </w:tr>
      <w:tr w:rsidR="00187F10" w:rsidTr="00187F10">
        <w:tc>
          <w:tcPr>
            <w:tcW w:w="1164" w:type="pct"/>
          </w:tcPr>
          <w:p w:rsidR="004F3EAD" w:rsidRPr="008B71F9" w:rsidRDefault="001C1C30" w:rsidP="008E7073">
            <w:pPr>
              <w:spacing w:after="140" w:line="280" w:lineRule="atLeast"/>
              <w:rPr>
                <w:rFonts w:eastAsia="Verdana"/>
                <w:bCs/>
                <w:noProof/>
              </w:rPr>
            </w:pPr>
            <w:r w:rsidRPr="008B71F9">
              <w:rPr>
                <w:rFonts w:eastAsia="Verdana"/>
                <w:bCs/>
                <w:noProof/>
              </w:rPr>
              <w:t>Subgroup relevance</w:t>
            </w:r>
          </w:p>
        </w:tc>
        <w:tc>
          <w:tcPr>
            <w:tcW w:w="3836" w:type="pct"/>
          </w:tcPr>
          <w:p w:rsidR="004F3EAD" w:rsidRPr="008B71F9" w:rsidRDefault="001C1C30" w:rsidP="008E7073">
            <w:pPr>
              <w:spacing w:after="140" w:line="280" w:lineRule="atLeast"/>
              <w:rPr>
                <w:rFonts w:eastAsia="Verdana"/>
                <w:bCs/>
                <w:noProof/>
              </w:rPr>
            </w:pPr>
            <w:r w:rsidRPr="008B71F9">
              <w:rPr>
                <w:rFonts w:eastAsia="Verdana"/>
                <w:bCs/>
                <w:noProof/>
              </w:rPr>
              <w:t>Relevant for Data analytics subgro</w:t>
            </w:r>
            <w:r w:rsidRPr="008B71F9">
              <w:rPr>
                <w:rFonts w:eastAsia="Verdana"/>
                <w:bCs/>
                <w:noProof/>
              </w:rPr>
              <w:t>up</w:t>
            </w:r>
            <w:r w:rsidR="008B71F9">
              <w:rPr>
                <w:rFonts w:eastAsia="Verdana"/>
                <w:bCs/>
                <w:noProof/>
              </w:rPr>
              <w:t>.</w:t>
            </w:r>
          </w:p>
        </w:tc>
      </w:tr>
      <w:tr w:rsidR="00187F10" w:rsidTr="00187F10">
        <w:tc>
          <w:tcPr>
            <w:tcW w:w="1164" w:type="pct"/>
          </w:tcPr>
          <w:p w:rsidR="004F3EAD" w:rsidRPr="008B71F9" w:rsidRDefault="001C1C30" w:rsidP="008E7073">
            <w:pPr>
              <w:spacing w:after="140" w:line="280" w:lineRule="atLeast"/>
              <w:rPr>
                <w:rFonts w:eastAsia="Verdana"/>
                <w:bCs/>
                <w:noProof/>
              </w:rPr>
            </w:pPr>
            <w:r w:rsidRPr="008B71F9">
              <w:rPr>
                <w:rFonts w:eastAsia="Verdana"/>
                <w:bCs/>
                <w:noProof/>
              </w:rPr>
              <w:t>Potential collaborators</w:t>
            </w:r>
          </w:p>
        </w:tc>
        <w:tc>
          <w:tcPr>
            <w:tcW w:w="3836" w:type="pct"/>
          </w:tcPr>
          <w:p w:rsidR="004F3EAD" w:rsidRPr="008B71F9" w:rsidRDefault="001C1C30" w:rsidP="008E7073">
            <w:pPr>
              <w:spacing w:after="140" w:line="280" w:lineRule="atLeast"/>
              <w:rPr>
                <w:rFonts w:eastAsia="Verdana"/>
                <w:bCs/>
                <w:noProof/>
              </w:rPr>
            </w:pPr>
            <w:r w:rsidRPr="008B71F9">
              <w:rPr>
                <w:rFonts w:eastAsia="Verdana"/>
                <w:bCs/>
                <w:noProof/>
              </w:rPr>
              <w:t>EMA and relevant NCAs should conduct this in collaboration a role for select MAHs could also be considered for during the pilot scheme</w:t>
            </w:r>
            <w:r w:rsidR="008B71F9">
              <w:rPr>
                <w:rFonts w:eastAsia="Verdana"/>
                <w:bCs/>
                <w:noProof/>
              </w:rPr>
              <w:t>.</w:t>
            </w:r>
          </w:p>
        </w:tc>
      </w:tr>
      <w:tr w:rsidR="00187F10" w:rsidTr="00187F10">
        <w:tc>
          <w:tcPr>
            <w:tcW w:w="1164" w:type="pct"/>
          </w:tcPr>
          <w:p w:rsidR="004F3EAD" w:rsidRPr="008B71F9" w:rsidRDefault="001C1C30" w:rsidP="008E7073">
            <w:pPr>
              <w:spacing w:after="140" w:line="280" w:lineRule="atLeast"/>
              <w:rPr>
                <w:rFonts w:eastAsia="Verdana"/>
                <w:bCs/>
                <w:noProof/>
              </w:rPr>
            </w:pPr>
            <w:r w:rsidRPr="008B71F9">
              <w:rPr>
                <w:rFonts w:eastAsia="Verdana"/>
                <w:bCs/>
                <w:noProof/>
              </w:rPr>
              <w:t>Data source/accessibility</w:t>
            </w:r>
          </w:p>
        </w:tc>
        <w:tc>
          <w:tcPr>
            <w:tcW w:w="3836" w:type="pct"/>
          </w:tcPr>
          <w:p w:rsidR="004F3EAD" w:rsidRPr="008B71F9" w:rsidRDefault="001C1C30" w:rsidP="008E7073">
            <w:pPr>
              <w:spacing w:after="140" w:line="280" w:lineRule="atLeast"/>
              <w:rPr>
                <w:rFonts w:eastAsia="Verdana"/>
                <w:bCs/>
                <w:noProof/>
              </w:rPr>
            </w:pPr>
            <w:r w:rsidRPr="008B71F9">
              <w:rPr>
                <w:rFonts w:eastAsia="Verdana"/>
                <w:bCs/>
                <w:noProof/>
              </w:rPr>
              <w:t>IPD is held by the applicants and is currently shared by them wi</w:t>
            </w:r>
            <w:r w:rsidRPr="008B71F9">
              <w:rPr>
                <w:rFonts w:eastAsia="Verdana"/>
                <w:bCs/>
                <w:noProof/>
              </w:rPr>
              <w:t xml:space="preserve">th other regulatory authorities (PMDA and FDA). </w:t>
            </w:r>
          </w:p>
        </w:tc>
      </w:tr>
      <w:tr w:rsidR="00187F10" w:rsidTr="00187F10">
        <w:tc>
          <w:tcPr>
            <w:tcW w:w="1164" w:type="pct"/>
          </w:tcPr>
          <w:p w:rsidR="004F3EAD" w:rsidRPr="008B71F9" w:rsidRDefault="001C1C30" w:rsidP="008E7073">
            <w:pPr>
              <w:spacing w:line="280" w:lineRule="exact"/>
              <w:rPr>
                <w:rFonts w:eastAsia="Verdana"/>
                <w:bCs/>
                <w:noProof/>
              </w:rPr>
            </w:pPr>
            <w:r w:rsidRPr="008B71F9">
              <w:rPr>
                <w:rFonts w:eastAsia="Verdana"/>
                <w:bCs/>
                <w:noProof/>
              </w:rPr>
              <w:t>Data privacy issues</w:t>
            </w:r>
          </w:p>
        </w:tc>
        <w:tc>
          <w:tcPr>
            <w:tcW w:w="3836" w:type="pct"/>
          </w:tcPr>
          <w:p w:rsidR="004F3EAD" w:rsidRPr="008B71F9" w:rsidRDefault="001C1C30" w:rsidP="008E7073">
            <w:pPr>
              <w:spacing w:line="280" w:lineRule="exact"/>
              <w:rPr>
                <w:rFonts w:eastAsia="Times New Roman"/>
                <w:noProof/>
                <w:sz w:val="16"/>
              </w:rPr>
            </w:pPr>
            <w:r w:rsidRPr="008B71F9">
              <w:rPr>
                <w:rFonts w:eastAsia="Times New Roman"/>
                <w:noProof/>
              </w:rPr>
              <w:t xml:space="preserve">IPD is of high sensitivity and strong data protection schemes should be maintained throughout the analytical pipeline, from storage of the data to the results of the studies </w:t>
            </w:r>
            <w:r w:rsidRPr="008B71F9">
              <w:rPr>
                <w:rFonts w:eastAsia="Times New Roman"/>
                <w:noProof/>
              </w:rPr>
              <w:t>conducted by the network.</w:t>
            </w:r>
          </w:p>
        </w:tc>
      </w:tr>
    </w:tbl>
    <w:p w:rsidR="004F3EAD" w:rsidRPr="008B71F9" w:rsidRDefault="004F3EAD" w:rsidP="008E7073">
      <w:pPr>
        <w:spacing w:after="140" w:line="280" w:lineRule="atLeast"/>
        <w:rPr>
          <w:rFonts w:ascii="Verdana" w:eastAsia="Verdana" w:hAnsi="Verdana" w:cs="Verdana"/>
          <w:noProof/>
          <w:sz w:val="18"/>
          <w:szCs w:val="18"/>
          <w:lang w:val="en-GB" w:eastAsia="en-GB"/>
        </w:rPr>
      </w:pPr>
    </w:p>
    <w:p w:rsidR="00A80FF8"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
          <w:bCs/>
          <w:noProof/>
          <w:sz w:val="18"/>
          <w:szCs w:val="18"/>
          <w:lang w:val="en-GB" w:eastAsia="en-GB"/>
        </w:rPr>
        <w:t>1.</w:t>
      </w:r>
      <w:r w:rsidRPr="004C5F2B">
        <w:rPr>
          <w:b/>
          <w:bCs/>
          <w:noProof/>
          <w:lang w:val="en-GB"/>
        </w:rPr>
        <w:t xml:space="preserve"> Topic description</w:t>
      </w:r>
      <w:r w:rsidRPr="004C5F2B">
        <w:rPr>
          <w:rFonts w:ascii="Verdana" w:eastAsia="Verdana" w:hAnsi="Verdana" w:cs="Verdana"/>
          <w:bCs/>
          <w:i/>
          <w:noProof/>
          <w:sz w:val="18"/>
          <w:szCs w:val="18"/>
          <w:lang w:val="en-GB" w:eastAsia="en-GB"/>
        </w:rPr>
        <w:t xml:space="preserve">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iCs/>
          <w:noProof/>
          <w:sz w:val="18"/>
          <w:szCs w:val="18"/>
          <w:lang w:val="en-GB" w:eastAsia="en-GB"/>
        </w:rPr>
      </w:pPr>
      <w:r w:rsidRPr="004C5F2B">
        <w:rPr>
          <w:rFonts w:ascii="Verdana" w:eastAsia="Verdana" w:hAnsi="Verdana" w:cs="Verdana"/>
          <w:b/>
          <w:iCs/>
          <w:noProof/>
          <w:sz w:val="18"/>
          <w:szCs w:val="18"/>
          <w:lang w:val="en-GB" w:eastAsia="en-GB"/>
        </w:rPr>
        <w:t>Brief statement of perceived problem:</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Clinical trial data is submitted to EMA in module 5 of all marketing </w:t>
      </w:r>
      <w:r w:rsidR="00A80FF8" w:rsidRPr="004C5F2B">
        <w:rPr>
          <w:rFonts w:ascii="Verdana" w:eastAsia="Verdana" w:hAnsi="Verdana" w:cs="Verdana"/>
          <w:bCs/>
          <w:noProof/>
          <w:sz w:val="18"/>
          <w:szCs w:val="18"/>
          <w:lang w:val="en-GB" w:eastAsia="en-GB"/>
        </w:rPr>
        <w:t>authorization</w:t>
      </w:r>
      <w:r w:rsidRPr="004C5F2B">
        <w:rPr>
          <w:rFonts w:ascii="Verdana" w:eastAsia="Verdana" w:hAnsi="Verdana" w:cs="Verdana"/>
          <w:bCs/>
          <w:noProof/>
          <w:sz w:val="18"/>
          <w:szCs w:val="18"/>
          <w:lang w:val="en-GB" w:eastAsia="en-GB"/>
        </w:rPr>
        <w:t xml:space="preserve"> application dossiers. EMA currently receives this data in the form of listings; these listings are in a Portable Document Format (PDF) that can either be searchable text or non-searchable embedded images.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Individual patient data is already provided by ma</w:t>
      </w:r>
      <w:r w:rsidRPr="004C5F2B">
        <w:rPr>
          <w:rFonts w:ascii="Verdana" w:eastAsia="Verdana" w:hAnsi="Verdana" w:cs="Verdana"/>
          <w:bCs/>
          <w:noProof/>
          <w:sz w:val="18"/>
          <w:szCs w:val="18"/>
          <w:lang w:val="en-GB" w:eastAsia="en-GB"/>
        </w:rPr>
        <w:t xml:space="preserve">rketing </w:t>
      </w:r>
      <w:r w:rsidR="00A80FF8" w:rsidRPr="004C5F2B">
        <w:rPr>
          <w:rFonts w:ascii="Verdana" w:eastAsia="Verdana" w:hAnsi="Verdana" w:cs="Verdana"/>
          <w:bCs/>
          <w:noProof/>
          <w:sz w:val="18"/>
          <w:szCs w:val="18"/>
          <w:lang w:val="en-GB" w:eastAsia="en-GB"/>
        </w:rPr>
        <w:t>authorization</w:t>
      </w:r>
      <w:r w:rsidRPr="004C5F2B">
        <w:rPr>
          <w:rFonts w:ascii="Verdana" w:eastAsia="Verdana" w:hAnsi="Verdana" w:cs="Verdana"/>
          <w:bCs/>
          <w:noProof/>
          <w:sz w:val="18"/>
          <w:szCs w:val="18"/>
          <w:lang w:val="en-GB" w:eastAsia="en-GB"/>
        </w:rPr>
        <w:t xml:space="preserve"> applicants and sponsors, however the difference is that PDF listings are in a format that does not support or hinders data analysis.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Contrasting aggregate data with IPD, information is already available based on aggregated pre-summar</w:t>
      </w:r>
      <w:r w:rsidRPr="004C5F2B">
        <w:rPr>
          <w:rFonts w:ascii="Verdana" w:eastAsia="Verdana" w:hAnsi="Verdana" w:cs="Verdana"/>
          <w:bCs/>
          <w:noProof/>
          <w:sz w:val="18"/>
          <w:szCs w:val="18"/>
          <w:lang w:val="en-GB" w:eastAsia="en-GB"/>
        </w:rPr>
        <w:t xml:space="preserve">ised data, but aggregate data will not be enough for subgroup investigations or model-based analyses.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For the summary or analysis of continuous and time-to-event variables, the aggregated data does not contain detailed-enough information.</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iCs/>
          <w:noProof/>
          <w:sz w:val="18"/>
          <w:szCs w:val="18"/>
          <w:lang w:val="en-GB" w:eastAsia="en-GB"/>
        </w:rPr>
      </w:pPr>
      <w:r w:rsidRPr="004C5F2B">
        <w:rPr>
          <w:rFonts w:ascii="Verdana" w:eastAsia="Verdana" w:hAnsi="Verdana" w:cs="Verdana"/>
          <w:b/>
          <w:iCs/>
          <w:noProof/>
          <w:sz w:val="18"/>
          <w:szCs w:val="18"/>
          <w:lang w:val="en-GB" w:eastAsia="en-GB"/>
        </w:rPr>
        <w:t>What are the mai</w:t>
      </w:r>
      <w:r w:rsidRPr="004C5F2B">
        <w:rPr>
          <w:rFonts w:ascii="Verdana" w:eastAsia="Verdana" w:hAnsi="Verdana" w:cs="Verdana"/>
          <w:b/>
          <w:iCs/>
          <w:noProof/>
          <w:sz w:val="18"/>
          <w:szCs w:val="18"/>
          <w:lang w:val="en-GB" w:eastAsia="en-GB"/>
        </w:rPr>
        <w:t>n technical and scientific issues to be addressed?</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The main technical and scientific issues to be addressed can be broadly grouped into three.</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On one side, sourcing and maintaining the data is fundamental. IPD is highly sensitive data so some resistance ca</w:t>
      </w:r>
      <w:r w:rsidRPr="004C5F2B">
        <w:rPr>
          <w:rFonts w:ascii="Verdana" w:eastAsia="Verdana" w:hAnsi="Verdana" w:cs="Verdana"/>
          <w:bCs/>
          <w:noProof/>
          <w:sz w:val="18"/>
          <w:szCs w:val="18"/>
          <w:lang w:val="en-GB" w:eastAsia="en-GB"/>
        </w:rPr>
        <w:t xml:space="preserve">n be expected from the data holders concerned about data security. Appropriate technological architecture is required, which means that human resources and adequate IT </w:t>
      </w:r>
      <w:r w:rsidRPr="004C5F2B">
        <w:rPr>
          <w:rFonts w:ascii="Verdana" w:eastAsia="Verdana" w:hAnsi="Verdana" w:cs="Verdana"/>
          <w:bCs/>
          <w:noProof/>
          <w:sz w:val="18"/>
          <w:szCs w:val="18"/>
          <w:lang w:val="en-GB" w:eastAsia="en-GB"/>
        </w:rPr>
        <w:lastRenderedPageBreak/>
        <w:t>infrastructure would be needed. I addition, a dedicated data protection officers and leg</w:t>
      </w:r>
      <w:r w:rsidRPr="004C5F2B">
        <w:rPr>
          <w:rFonts w:ascii="Verdana" w:eastAsia="Verdana" w:hAnsi="Verdana" w:cs="Verdana"/>
          <w:bCs/>
          <w:noProof/>
          <w:sz w:val="18"/>
          <w:szCs w:val="18"/>
          <w:lang w:val="en-GB" w:eastAsia="en-GB"/>
        </w:rPr>
        <w:t>al team might be required to ensure data privacy compliance and overwatch.</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On the other hand, the analytical skillset is also required. Analytical capabilities can be pooled across the network by creating dedicated competence </w:t>
      </w:r>
      <w:r w:rsidR="00A80FF8" w:rsidRPr="004C5F2B">
        <w:rPr>
          <w:rFonts w:ascii="Verdana" w:eastAsia="Verdana" w:hAnsi="Verdana" w:cs="Verdana"/>
          <w:bCs/>
          <w:noProof/>
          <w:sz w:val="18"/>
          <w:szCs w:val="18"/>
          <w:lang w:val="en-GB" w:eastAsia="en-GB"/>
        </w:rPr>
        <w:t>centers</w:t>
      </w:r>
      <w:r w:rsidRPr="004C5F2B">
        <w:rPr>
          <w:rFonts w:ascii="Verdana" w:eastAsia="Verdana" w:hAnsi="Verdana" w:cs="Verdana"/>
          <w:bCs/>
          <w:noProof/>
          <w:sz w:val="18"/>
          <w:szCs w:val="18"/>
          <w:lang w:val="en-GB" w:eastAsia="en-GB"/>
        </w:rPr>
        <w:t xml:space="preserve"> or data labs but capac</w:t>
      </w:r>
      <w:r w:rsidRPr="004C5F2B">
        <w:rPr>
          <w:rFonts w:ascii="Verdana" w:eastAsia="Verdana" w:hAnsi="Verdana" w:cs="Verdana"/>
          <w:bCs/>
          <w:noProof/>
          <w:sz w:val="18"/>
          <w:szCs w:val="18"/>
          <w:lang w:val="en-GB" w:eastAsia="en-GB"/>
        </w:rPr>
        <w:t xml:space="preserve">ity building will also be required commensurate with the workload.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SimSun" w:hAnsi="Verdana"/>
          <w:bCs/>
          <w:noProof/>
          <w:sz w:val="18"/>
          <w:szCs w:val="18"/>
          <w:lang w:val="en-GB" w:eastAsia="en-GB"/>
        </w:rPr>
      </w:pPr>
      <w:r w:rsidRPr="004C5F2B">
        <w:rPr>
          <w:rFonts w:ascii="Verdana" w:eastAsia="Verdana" w:hAnsi="Verdana" w:cs="Verdana"/>
          <w:bCs/>
          <w:noProof/>
          <w:sz w:val="18"/>
          <w:szCs w:val="18"/>
          <w:lang w:val="en-GB" w:eastAsia="en-GB"/>
        </w:rPr>
        <w:t>Collaboration, organisation and prioritisation of work will be the other challenge. Early discussions to set up a competence centre to work with IPD need to define use cases (data quality,</w:t>
      </w:r>
      <w:r w:rsidRPr="004C5F2B">
        <w:rPr>
          <w:rFonts w:ascii="Verdana" w:eastAsia="Verdana" w:hAnsi="Verdana" w:cs="Verdana"/>
          <w:bCs/>
          <w:noProof/>
          <w:sz w:val="18"/>
          <w:szCs w:val="18"/>
          <w:lang w:val="en-GB" w:eastAsia="en-GB"/>
        </w:rPr>
        <w:t xml:space="preserve"> data fraud or error, or better understanding of effects), work-sharing approaches and best practices to ensure data security.</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iCs/>
          <w:noProof/>
          <w:sz w:val="18"/>
          <w:szCs w:val="18"/>
          <w:lang w:val="en-GB" w:eastAsia="en-GB"/>
        </w:rPr>
      </w:pPr>
      <w:r w:rsidRPr="004C5F2B">
        <w:rPr>
          <w:rFonts w:ascii="Verdana" w:eastAsia="Verdana" w:hAnsi="Verdana" w:cs="Verdana"/>
          <w:b/>
          <w:iCs/>
          <w:noProof/>
          <w:sz w:val="18"/>
          <w:szCs w:val="18"/>
          <w:lang w:val="en-GB" w:eastAsia="en-GB"/>
        </w:rPr>
        <w:t xml:space="preserve">Identifying what data is required </w:t>
      </w:r>
    </w:p>
    <w:p w:rsidR="00FE0178"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IPD of the studies submitted to support </w:t>
      </w:r>
      <w:r w:rsidR="00A80FF8" w:rsidRPr="004C5F2B">
        <w:rPr>
          <w:rFonts w:ascii="Verdana" w:eastAsia="Verdana" w:hAnsi="Verdana" w:cs="Verdana"/>
          <w:bCs/>
          <w:noProof/>
          <w:sz w:val="18"/>
          <w:szCs w:val="18"/>
          <w:lang w:val="en-GB" w:eastAsia="en-GB"/>
        </w:rPr>
        <w:t>authorization</w:t>
      </w:r>
      <w:r w:rsidRPr="004C5F2B">
        <w:rPr>
          <w:rFonts w:ascii="Verdana" w:eastAsia="Verdana" w:hAnsi="Verdana" w:cs="Verdana"/>
          <w:bCs/>
          <w:noProof/>
          <w:sz w:val="18"/>
          <w:szCs w:val="18"/>
          <w:lang w:val="en-GB" w:eastAsia="en-GB"/>
        </w:rPr>
        <w:t xml:space="preserve"> procedures. The data may vary in amount and nature (e.g. wearables). It might be required to research/define data models that can be used as a default for data submission. An advantage of having a common data model is that it might allow for decentralised</w:t>
      </w:r>
      <w:r w:rsidRPr="004C5F2B">
        <w:rPr>
          <w:rFonts w:ascii="Verdana" w:eastAsia="Verdana" w:hAnsi="Verdana" w:cs="Verdana"/>
          <w:bCs/>
          <w:noProof/>
          <w:sz w:val="18"/>
          <w:szCs w:val="18"/>
          <w:lang w:val="en-GB" w:eastAsia="en-GB"/>
        </w:rPr>
        <w:t xml:space="preserve"> analytics, i.e. the network develops an analysis based on the data model and ships it to the data holders who can run the analysis without sharing the data (this however still provides room for error or fraud). </w:t>
      </w:r>
    </w:p>
    <w:p w:rsidR="00FE0178"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iCs/>
          <w:noProof/>
          <w:sz w:val="18"/>
          <w:szCs w:val="18"/>
          <w:lang w:val="en-GB" w:eastAsia="en-GB"/>
        </w:rPr>
      </w:pPr>
      <w:r w:rsidRPr="004C5F2B">
        <w:rPr>
          <w:rFonts w:ascii="Verdana" w:eastAsia="Verdana" w:hAnsi="Verdana" w:cs="Verdana"/>
          <w:b/>
          <w:iCs/>
          <w:noProof/>
          <w:sz w:val="18"/>
          <w:szCs w:val="18"/>
          <w:lang w:val="en-GB" w:eastAsia="en-GB"/>
        </w:rPr>
        <w:t xml:space="preserve">Objective and expected outcome of proposed </w:t>
      </w:r>
      <w:r w:rsidRPr="004C5F2B">
        <w:rPr>
          <w:rFonts w:ascii="Verdana" w:eastAsia="Verdana" w:hAnsi="Verdana" w:cs="Verdana"/>
          <w:b/>
          <w:iCs/>
          <w:noProof/>
          <w:sz w:val="18"/>
          <w:szCs w:val="18"/>
          <w:lang w:val="en-GB" w:eastAsia="en-GB"/>
        </w:rPr>
        <w:t xml:space="preserve">recommendation: </w:t>
      </w:r>
    </w:p>
    <w:p w:rsidR="00FE0178"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Objectives: </w:t>
      </w:r>
    </w:p>
    <w:p w:rsidR="00FE0178"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To extend the European Regulatory Network’s scientific assessment to the analysis of individual patient data (IPD). </w:t>
      </w:r>
    </w:p>
    <w:p w:rsidR="00FE0178"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Expected outcome: </w:t>
      </w:r>
    </w:p>
    <w:p w:rsidR="004F3EAD" w:rsidRPr="004C5F2B" w:rsidRDefault="001C1C30" w:rsidP="00FE0178">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Two expected outcomes are an improved understanding of trial data including endpoints and </w:t>
      </w:r>
      <w:r w:rsidRPr="004C5F2B">
        <w:rPr>
          <w:rFonts w:ascii="Verdana" w:eastAsia="Verdana" w:hAnsi="Verdana" w:cs="Verdana"/>
          <w:bCs/>
          <w:noProof/>
          <w:sz w:val="18"/>
          <w:szCs w:val="18"/>
          <w:lang w:val="en-GB" w:eastAsia="en-GB"/>
        </w:rPr>
        <w:t>an increased ability to detect fraud or error. These in turn might also result in a better oversight of the benefit risk of medicinal products due to a faster detection of concerns. In terms of regulatory implications, it might also result in economy of re</w:t>
      </w:r>
      <w:r w:rsidRPr="004C5F2B">
        <w:rPr>
          <w:rFonts w:ascii="Verdana" w:eastAsia="Verdana" w:hAnsi="Verdana" w:cs="Verdana"/>
          <w:bCs/>
          <w:noProof/>
          <w:sz w:val="18"/>
          <w:szCs w:val="18"/>
          <w:lang w:val="en-GB" w:eastAsia="en-GB"/>
        </w:rPr>
        <w:t xml:space="preserve">gulatory procedures (if a concern is identified at </w:t>
      </w:r>
      <w:r w:rsidR="00A80FF8" w:rsidRPr="004C5F2B">
        <w:rPr>
          <w:rFonts w:ascii="Verdana" w:eastAsia="Verdana" w:hAnsi="Verdana" w:cs="Verdana"/>
          <w:bCs/>
          <w:noProof/>
          <w:sz w:val="18"/>
          <w:szCs w:val="18"/>
          <w:lang w:val="en-GB" w:eastAsia="en-GB"/>
        </w:rPr>
        <w:t>authorization</w:t>
      </w:r>
      <w:r w:rsidRPr="004C5F2B">
        <w:rPr>
          <w:rFonts w:ascii="Verdana" w:eastAsia="Verdana" w:hAnsi="Verdana" w:cs="Verdana"/>
          <w:bCs/>
          <w:noProof/>
          <w:sz w:val="18"/>
          <w:szCs w:val="18"/>
          <w:lang w:val="en-GB" w:eastAsia="en-GB"/>
        </w:rPr>
        <w:t xml:space="preserve"> stage).</w:t>
      </w:r>
    </w:p>
    <w:p w:rsidR="00FE0178" w:rsidRPr="004C5F2B" w:rsidRDefault="00FE0178"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noProof/>
          <w:sz w:val="18"/>
          <w:szCs w:val="18"/>
          <w:lang w:val="en-GB" w:eastAsia="en-GB"/>
        </w:rPr>
      </w:pP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noProof/>
          <w:sz w:val="18"/>
          <w:szCs w:val="18"/>
          <w:lang w:val="en-GB" w:eastAsia="en-GB"/>
        </w:rPr>
      </w:pPr>
      <w:r w:rsidRPr="004C5F2B">
        <w:rPr>
          <w:rFonts w:ascii="Verdana" w:eastAsia="Verdana" w:hAnsi="Verdana" w:cs="Verdana"/>
          <w:b/>
          <w:bCs/>
          <w:noProof/>
          <w:sz w:val="18"/>
          <w:szCs w:val="18"/>
          <w:lang w:val="en-GB" w:eastAsia="en-GB"/>
        </w:rPr>
        <w:t>2. Strategic Importance of Topic</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a. How does the proposal potentially prepare regulatory organisations to cope with future innovation? Which areas of regulatory science are most likely to benefit from the recommendation?</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SimSun" w:hAnsi="Verdana"/>
          <w:bCs/>
          <w:noProof/>
          <w:sz w:val="18"/>
          <w:szCs w:val="18"/>
          <w:lang w:val="en-GB" w:eastAsia="en-GB"/>
        </w:rPr>
      </w:pPr>
      <w:r w:rsidRPr="004C5F2B">
        <w:rPr>
          <w:rFonts w:ascii="Verdana" w:eastAsia="Verdana" w:hAnsi="Verdana" w:cs="Verdana"/>
          <w:bCs/>
          <w:noProof/>
          <w:sz w:val="18"/>
          <w:szCs w:val="18"/>
          <w:lang w:val="en-GB" w:eastAsia="en-GB"/>
        </w:rPr>
        <w:t>The ability to access and analyse IPD will allow the EU regulatory n</w:t>
      </w:r>
      <w:r w:rsidRPr="004C5F2B">
        <w:rPr>
          <w:rFonts w:ascii="Verdana" w:eastAsia="Verdana" w:hAnsi="Verdana" w:cs="Verdana"/>
          <w:bCs/>
          <w:noProof/>
          <w:sz w:val="18"/>
          <w:szCs w:val="18"/>
          <w:lang w:val="en-GB" w:eastAsia="en-GB"/>
        </w:rPr>
        <w:t>etwork to better prepare for the assessment of ever more complex surrogate endpoints and high dimensional data (e.g. wearables). In addition certain submissions are already using machine learning models, some of which black box models, for which appropriat</w:t>
      </w:r>
      <w:r w:rsidRPr="004C5F2B">
        <w:rPr>
          <w:rFonts w:ascii="Verdana" w:eastAsia="Verdana" w:hAnsi="Verdana" w:cs="Verdana"/>
          <w:bCs/>
          <w:noProof/>
          <w:sz w:val="18"/>
          <w:szCs w:val="18"/>
          <w:lang w:val="en-GB" w:eastAsia="en-GB"/>
        </w:rPr>
        <w:t>e oversight might require access to IPD.</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b. In which sphere does the proposal sit and why? Influencing; EU regulatory network; Committees or working party?</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All of the above, as for the committee mainly CHMP and its BSWP.</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c. What is the relevant landscape a</w:t>
      </w:r>
      <w:r w:rsidRPr="004C5F2B">
        <w:rPr>
          <w:rFonts w:ascii="Verdana" w:eastAsia="Verdana" w:hAnsi="Verdana" w:cs="Verdana"/>
          <w:b/>
          <w:bCs/>
          <w:i/>
          <w:noProof/>
          <w:sz w:val="18"/>
          <w:szCs w:val="18"/>
          <w:lang w:val="en-GB" w:eastAsia="en-GB"/>
        </w:rPr>
        <w:t>t a national, European or international level? Does the proposal relate to or potentially complement existing activities?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The proposal should lead to a pan European initiative</w:t>
      </w:r>
      <w:r w:rsidR="004C5F2B">
        <w:rPr>
          <w:rFonts w:ascii="Verdana" w:eastAsia="Verdana" w:hAnsi="Verdana" w:cs="Verdana"/>
          <w:bCs/>
          <w:noProof/>
          <w:sz w:val="18"/>
          <w:szCs w:val="18"/>
          <w:lang w:val="en-GB" w:eastAsia="en-GB"/>
        </w:rPr>
        <w:t>.</w:t>
      </w:r>
      <w:r w:rsidRPr="004C5F2B">
        <w:rPr>
          <w:rFonts w:ascii="Verdana" w:eastAsia="Verdana" w:hAnsi="Verdana" w:cs="Verdana"/>
          <w:bCs/>
          <w:noProof/>
          <w:sz w:val="18"/>
          <w:szCs w:val="18"/>
          <w:lang w:val="en-GB" w:eastAsia="en-GB"/>
        </w:rPr>
        <w:t xml:space="preserve">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i/>
          <w:noProof/>
          <w:sz w:val="18"/>
          <w:szCs w:val="18"/>
          <w:lang w:val="en-GB" w:eastAsia="en-GB"/>
        </w:rPr>
      </w:pPr>
      <w:r w:rsidRPr="004C5F2B">
        <w:rPr>
          <w:rFonts w:ascii="Verdana" w:eastAsia="Verdana" w:hAnsi="Verdana" w:cs="Verdana"/>
          <w:b/>
          <w:bCs/>
          <w:i/>
          <w:noProof/>
          <w:sz w:val="18"/>
          <w:szCs w:val="18"/>
          <w:lang w:val="en-GB" w:eastAsia="en-GB"/>
        </w:rPr>
        <w:lastRenderedPageBreak/>
        <w:t xml:space="preserve">d. Does the proposal relate to or potentially complement existing </w:t>
      </w:r>
      <w:r w:rsidRPr="004C5F2B">
        <w:rPr>
          <w:rFonts w:ascii="Verdana" w:eastAsia="Verdana" w:hAnsi="Verdana" w:cs="Verdana"/>
          <w:b/>
          <w:bCs/>
          <w:i/>
          <w:noProof/>
          <w:sz w:val="18"/>
          <w:szCs w:val="18"/>
          <w:lang w:val="en-GB" w:eastAsia="en-GB"/>
        </w:rPr>
        <w:t>regulatory activities?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A Reflection paper on the use of individual patient data in electronic format for the evaluation of benefit-risk of human medicines has been shared with the Management Board in December 2014. Work on this subject was suspended in the</w:t>
      </w:r>
      <w:r w:rsidRPr="004C5F2B">
        <w:rPr>
          <w:rFonts w:ascii="Verdana" w:eastAsia="Verdana" w:hAnsi="Verdana" w:cs="Verdana"/>
          <w:bCs/>
          <w:noProof/>
          <w:sz w:val="18"/>
          <w:szCs w:val="18"/>
          <w:lang w:val="en-GB" w:eastAsia="en-GB"/>
        </w:rPr>
        <w:t xml:space="preserve"> first half of 2015 following comments of several Management Board members expressing resource concerns.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e. How does the proposal potentially improve the timing of access of new drugs to patients?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A better understanding of the trial, effects of the produc</w:t>
      </w:r>
      <w:r w:rsidRPr="004C5F2B">
        <w:rPr>
          <w:rFonts w:ascii="Verdana" w:eastAsia="Verdana" w:hAnsi="Verdana" w:cs="Verdana"/>
          <w:bCs/>
          <w:noProof/>
          <w:sz w:val="18"/>
          <w:szCs w:val="18"/>
          <w:lang w:val="en-GB" w:eastAsia="en-GB"/>
        </w:rPr>
        <w:t>t and possible errors or even fraud is likely to ensure a faster analytical pipeline and economy of procedures. The ability independently analyse IPD data might allow for parallel analytics which currently are not possible (i.e. EMA and NCAs conducting sub</w:t>
      </w:r>
      <w:r w:rsidRPr="004C5F2B">
        <w:rPr>
          <w:rFonts w:ascii="Verdana" w:eastAsia="Verdana" w:hAnsi="Verdana" w:cs="Verdana"/>
          <w:bCs/>
          <w:noProof/>
          <w:sz w:val="18"/>
          <w:szCs w:val="18"/>
          <w:lang w:val="en-GB" w:eastAsia="en-GB"/>
        </w:rPr>
        <w:t xml:space="preserve">group analyses at the same time MAHs focus on addressing a list of questions).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f. Given the new construct, which industries and which regulators are likely to most benefit?</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Pharmaceutical industries, pharmacovigilance regulators, HTA-bodies</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g. How would the project impact on/add value to/improve our processes?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Please see under e)</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h. How would sustainability of the initiative be assured?</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This initiative requires funding to ensure the analytical, technological and legal resources are available. A pilot could however, be envisaged with minimum investment. Based on the learnings of the pilot a scale up could be considered.</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i. What are the ris</w:t>
      </w:r>
      <w:r w:rsidRPr="004C5F2B">
        <w:rPr>
          <w:rFonts w:ascii="Verdana" w:eastAsia="Verdana" w:hAnsi="Verdana" w:cs="Verdana"/>
          <w:b/>
          <w:bCs/>
          <w:i/>
          <w:noProof/>
          <w:sz w:val="18"/>
          <w:szCs w:val="18"/>
          <w:lang w:val="en-GB" w:eastAsia="en-GB"/>
        </w:rPr>
        <w:t>ks and issues?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A significant risk is of breach of data security and leakage of data through either malicious attacks or mistake. Another risk is that of lost opportunity, as there are limited resources for several possible research initiatives. This should</w:t>
      </w:r>
      <w:r w:rsidRPr="004C5F2B">
        <w:rPr>
          <w:rFonts w:ascii="Verdana" w:eastAsia="Verdana" w:hAnsi="Verdana" w:cs="Verdana"/>
          <w:bCs/>
          <w:noProof/>
          <w:sz w:val="18"/>
          <w:szCs w:val="18"/>
          <w:lang w:val="en-GB" w:eastAsia="en-GB"/>
        </w:rPr>
        <w:t xml:space="preserve"> however, be a minor risk as other regulatory authorities perform these activities and have not cancelled them.</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j. Are there obvious overlaps with recommendations/actions from other subgroups?</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No</w:t>
      </w:r>
      <w:r w:rsidR="004C5F2B">
        <w:rPr>
          <w:rFonts w:ascii="Verdana" w:eastAsia="Verdana" w:hAnsi="Verdana" w:cs="Verdana"/>
          <w:bCs/>
          <w:noProof/>
          <w:sz w:val="18"/>
          <w:szCs w:val="18"/>
          <w:lang w:val="en-GB" w:eastAsia="en-GB"/>
        </w:rPr>
        <w:t>.</w:t>
      </w:r>
      <w:r w:rsidRPr="004C5F2B">
        <w:rPr>
          <w:rFonts w:ascii="Verdana" w:eastAsia="Verdana" w:hAnsi="Verdana" w:cs="Verdana"/>
          <w:bCs/>
          <w:noProof/>
          <w:sz w:val="18"/>
          <w:szCs w:val="18"/>
          <w:lang w:val="en-GB" w:eastAsia="en-GB"/>
        </w:rPr>
        <w:t xml:space="preserve"> </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h. Was the proposal prioritised by stakeholders through th</w:t>
      </w:r>
      <w:r w:rsidRPr="004C5F2B">
        <w:rPr>
          <w:rFonts w:ascii="Verdana" w:eastAsia="Verdana" w:hAnsi="Verdana" w:cs="Verdana"/>
          <w:b/>
          <w:bCs/>
          <w:i/>
          <w:noProof/>
          <w:sz w:val="18"/>
          <w:szCs w:val="18"/>
          <w:lang w:val="en-GB" w:eastAsia="en-GB"/>
        </w:rPr>
        <w:t>e public consultation?</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No, but it would be unlikely to be as it is a paradigm shift for EMA and NCAs</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Provide a score for Strategic importance (scale 1-5 where 5 is highest)?</w:t>
      </w:r>
    </w:p>
    <w:p w:rsidR="004F3EAD" w:rsidRPr="004C5F2B" w:rsidRDefault="001C1C30" w:rsidP="008E7073">
      <w:pPr>
        <w:pBdr>
          <w:top w:val="single" w:sz="4" w:space="1" w:color="auto"/>
          <w:left w:val="single" w:sz="4" w:space="4" w:color="auto"/>
          <w:bottom w:val="single" w:sz="4" w:space="0"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4</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noProof/>
          <w:sz w:val="18"/>
          <w:szCs w:val="18"/>
          <w:lang w:val="en-GB" w:eastAsia="en-GB"/>
        </w:rPr>
      </w:pPr>
      <w:r w:rsidRPr="004C5F2B">
        <w:rPr>
          <w:rFonts w:ascii="Verdana" w:eastAsia="Verdana" w:hAnsi="Verdana" w:cs="Verdana"/>
          <w:b/>
          <w:bCs/>
          <w:noProof/>
          <w:sz w:val="18"/>
          <w:szCs w:val="18"/>
          <w:lang w:val="en-GB" w:eastAsia="en-GB"/>
        </w:rPr>
        <w:t>3.</w:t>
      </w:r>
      <w:r w:rsidR="00A80FF8" w:rsidRPr="004C5F2B">
        <w:rPr>
          <w:rFonts w:ascii="Verdana" w:eastAsia="Verdana" w:hAnsi="Verdana" w:cs="Verdana"/>
          <w:b/>
          <w:bCs/>
          <w:noProof/>
          <w:sz w:val="18"/>
          <w:szCs w:val="18"/>
          <w:lang w:val="en-GB" w:eastAsia="en-GB"/>
        </w:rPr>
        <w:t xml:space="preserve"> </w:t>
      </w:r>
      <w:r w:rsidRPr="004C5F2B">
        <w:rPr>
          <w:rFonts w:ascii="Verdana" w:eastAsia="Verdana" w:hAnsi="Verdana" w:cs="Verdana"/>
          <w:b/>
          <w:bCs/>
          <w:noProof/>
          <w:sz w:val="18"/>
          <w:szCs w:val="18"/>
          <w:lang w:val="en-GB" w:eastAsia="en-GB"/>
        </w:rPr>
        <w:t>Feasibility</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a. Level of effort required to deliver the initiative</w:t>
      </w:r>
      <w:r w:rsidR="00A80FF8" w:rsidRPr="004C5F2B">
        <w:rPr>
          <w:rFonts w:ascii="Verdana" w:eastAsia="Verdana" w:hAnsi="Verdana" w:cs="Verdana"/>
          <w:b/>
          <w:bCs/>
          <w:i/>
          <w:noProof/>
          <w:sz w:val="18"/>
          <w:szCs w:val="18"/>
          <w:lang w:val="en-GB" w:eastAsia="en-GB"/>
        </w:rPr>
        <w:t>?</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A </w:t>
      </w:r>
      <w:r w:rsidRPr="004C5F2B">
        <w:rPr>
          <w:rFonts w:ascii="Verdana" w:eastAsia="Verdana" w:hAnsi="Verdana" w:cs="Verdana"/>
          <w:bCs/>
          <w:noProof/>
          <w:sz w:val="18"/>
          <w:szCs w:val="18"/>
          <w:lang w:val="en-GB" w:eastAsia="en-GB"/>
        </w:rPr>
        <w:t>pilot would require at least a year of a few analytical, technological and legal resources.</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b. What is the time for delivery?</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A pilot could be performed in 1-2 years.  </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c. When will benefits of the recommendation be realised? Are they measurable</w:t>
      </w:r>
      <w:r w:rsidR="00A80FF8" w:rsidRPr="004C5F2B">
        <w:rPr>
          <w:rFonts w:ascii="Verdana" w:eastAsia="Verdana" w:hAnsi="Verdana" w:cs="Verdana"/>
          <w:b/>
          <w:bCs/>
          <w:i/>
          <w:noProof/>
          <w:sz w:val="18"/>
          <w:szCs w:val="18"/>
          <w:lang w:val="en-GB" w:eastAsia="en-GB"/>
        </w:rPr>
        <w:t>?</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 xml:space="preserve">The </w:t>
      </w:r>
      <w:r w:rsidRPr="004C5F2B">
        <w:rPr>
          <w:rFonts w:ascii="Verdana" w:eastAsia="Verdana" w:hAnsi="Verdana" w:cs="Verdana"/>
          <w:bCs/>
          <w:noProof/>
          <w:sz w:val="18"/>
          <w:szCs w:val="18"/>
          <w:lang w:val="en-GB" w:eastAsia="en-GB"/>
        </w:rPr>
        <w:t>number of different analyses requested by rapporteurs and assessors might be a good surrogate to the benefits.</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lastRenderedPageBreak/>
        <w:t>d. How does the proposal relate to or potentially complement activities?</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Unknown</w:t>
      </w:r>
      <w:r w:rsidR="004C5F2B">
        <w:rPr>
          <w:rFonts w:ascii="Verdana" w:eastAsia="Verdana" w:hAnsi="Verdana" w:cs="Verdana"/>
          <w:bCs/>
          <w:noProof/>
          <w:sz w:val="18"/>
          <w:szCs w:val="18"/>
          <w:lang w:val="en-GB" w:eastAsia="en-GB"/>
        </w:rPr>
        <w:t>.</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e. What international research initiatives exist relating to th</w:t>
      </w:r>
      <w:r w:rsidRPr="004C5F2B">
        <w:rPr>
          <w:rFonts w:ascii="Verdana" w:eastAsia="Verdana" w:hAnsi="Verdana" w:cs="Verdana"/>
          <w:b/>
          <w:bCs/>
          <w:i/>
          <w:noProof/>
          <w:sz w:val="18"/>
          <w:szCs w:val="18"/>
          <w:lang w:val="en-GB" w:eastAsia="en-GB"/>
        </w:rPr>
        <w:t>e new topic? (If so, please identify these and related respective research projects)</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Unclear</w:t>
      </w:r>
      <w:r w:rsidR="004C5F2B">
        <w:rPr>
          <w:rFonts w:ascii="Verdana" w:eastAsia="Verdana" w:hAnsi="Verdana" w:cs="Verdana"/>
          <w:bCs/>
          <w:noProof/>
          <w:sz w:val="18"/>
          <w:szCs w:val="18"/>
          <w:lang w:val="en-GB" w:eastAsia="en-GB"/>
        </w:rPr>
        <w:t>.</w:t>
      </w:r>
      <w:r w:rsidRPr="004C5F2B">
        <w:rPr>
          <w:rFonts w:ascii="Verdana" w:eastAsia="Verdana" w:hAnsi="Verdana" w:cs="Verdana"/>
          <w:bCs/>
          <w:noProof/>
          <w:sz w:val="18"/>
          <w:szCs w:val="18"/>
          <w:lang w:val="en-GB" w:eastAsia="en-GB"/>
        </w:rPr>
        <w:t xml:space="preserve"> </w:t>
      </w:r>
    </w:p>
    <w:p w:rsidR="00A26F41"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f. Provide a score for feasibility (scale 1-5; 1 = low feasibility; 5 = highest feasibility)?</w:t>
      </w:r>
    </w:p>
    <w:p w:rsidR="004F3EAD" w:rsidRPr="004C5F2B" w:rsidRDefault="001C1C30" w:rsidP="00A26F41">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5</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noProof/>
          <w:sz w:val="18"/>
          <w:szCs w:val="18"/>
          <w:lang w:val="en-GB" w:eastAsia="en-GB"/>
        </w:rPr>
      </w:pPr>
      <w:r w:rsidRPr="004C5F2B">
        <w:rPr>
          <w:rFonts w:ascii="Verdana" w:eastAsia="Verdana" w:hAnsi="Verdana" w:cs="Verdana"/>
          <w:b/>
          <w:bCs/>
          <w:noProof/>
          <w:sz w:val="18"/>
          <w:szCs w:val="18"/>
          <w:lang w:val="en-GB" w:eastAsia="en-GB"/>
        </w:rPr>
        <w:t>4. Required resources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 xml:space="preserve">a. What are the required resources for </w:t>
      </w:r>
      <w:r w:rsidRPr="004C5F2B">
        <w:rPr>
          <w:rFonts w:ascii="Verdana" w:eastAsia="Verdana" w:hAnsi="Verdana" w:cs="Verdana"/>
          <w:b/>
          <w:bCs/>
          <w:i/>
          <w:noProof/>
          <w:sz w:val="18"/>
          <w:szCs w:val="18"/>
          <w:lang w:val="en-GB" w:eastAsia="en-GB"/>
        </w:rPr>
        <w:t>the research initiative?</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i/>
          <w:noProof/>
          <w:sz w:val="18"/>
          <w:szCs w:val="18"/>
          <w:lang w:val="en-GB" w:eastAsia="en-GB"/>
        </w:rPr>
      </w:pPr>
      <w:r w:rsidRPr="004C5F2B">
        <w:rPr>
          <w:rFonts w:ascii="Verdana" w:eastAsia="Verdana" w:hAnsi="Verdana" w:cs="Verdana"/>
          <w:bCs/>
          <w:noProof/>
          <w:sz w:val="18"/>
          <w:szCs w:val="18"/>
          <w:lang w:val="en-GB" w:eastAsia="en-GB"/>
        </w:rPr>
        <w:t>A pilot would require IT support to ensure appropriate technological architecture, legal to ensure data security and appropriate oversight, analysts during 1 to 2 years.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b. Human (estimated number of FTES):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3-5</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c. What skill set is</w:t>
      </w:r>
      <w:r w:rsidRPr="004C5F2B">
        <w:rPr>
          <w:rFonts w:ascii="Verdana" w:eastAsia="Verdana" w:hAnsi="Verdana" w:cs="Verdana"/>
          <w:b/>
          <w:bCs/>
          <w:i/>
          <w:noProof/>
          <w:sz w:val="18"/>
          <w:szCs w:val="18"/>
          <w:lang w:val="en-GB" w:eastAsia="en-GB"/>
        </w:rPr>
        <w:t xml:space="preserve"> required:</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Regulatory, legal, data science, biostatistics, IT infrastructure, data security</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d. Financial resources – consider infrastructure costs, data access costs, services of external vendors?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To be determined</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 xml:space="preserve">e. Timescale of delivery in terms of </w:t>
      </w:r>
      <w:r w:rsidRPr="004C5F2B">
        <w:rPr>
          <w:rFonts w:ascii="Verdana" w:eastAsia="Verdana" w:hAnsi="Verdana" w:cs="Verdana"/>
          <w:b/>
          <w:bCs/>
          <w:i/>
          <w:noProof/>
          <w:sz w:val="18"/>
          <w:szCs w:val="18"/>
          <w:lang w:val="en-GB" w:eastAsia="en-GB"/>
        </w:rPr>
        <w:t>costs – breakdown across years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To be determined</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f. Are the potential funding partners: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No</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noProof/>
          <w:sz w:val="18"/>
          <w:szCs w:val="18"/>
          <w:lang w:val="en-GB" w:eastAsia="en-GB"/>
        </w:rPr>
      </w:pPr>
      <w:r w:rsidRPr="004C5F2B">
        <w:rPr>
          <w:rFonts w:ascii="Verdana" w:eastAsia="Verdana" w:hAnsi="Verdana" w:cs="Verdana"/>
          <w:b/>
          <w:bCs/>
          <w:noProof/>
          <w:sz w:val="18"/>
          <w:szCs w:val="18"/>
          <w:lang w:val="en-GB" w:eastAsia="en-GB"/>
        </w:rPr>
        <w:t>5. Level of prioritisation</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a. Enter a score for prioritisation (1-5 – 5 is highest) and briefly justify.  Consider strategic importance, stakeholder priority, regul</w:t>
      </w:r>
      <w:r w:rsidRPr="004C5F2B">
        <w:rPr>
          <w:rFonts w:ascii="Verdana" w:eastAsia="Verdana" w:hAnsi="Verdana" w:cs="Verdana"/>
          <w:b/>
          <w:bCs/>
          <w:i/>
          <w:noProof/>
          <w:sz w:val="18"/>
          <w:szCs w:val="18"/>
          <w:lang w:val="en-GB" w:eastAsia="en-GB"/>
        </w:rPr>
        <w:t>atory impact; potential public health impact, feasibility:</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iCs/>
          <w:noProof/>
          <w:sz w:val="18"/>
          <w:szCs w:val="18"/>
          <w:lang w:val="en-GB" w:eastAsia="en-GB"/>
        </w:rPr>
      </w:pPr>
      <w:r w:rsidRPr="004C5F2B">
        <w:rPr>
          <w:rFonts w:ascii="Verdana" w:eastAsia="Verdana" w:hAnsi="Verdana" w:cs="Verdana"/>
          <w:bCs/>
          <w:noProof/>
          <w:sz w:val="18"/>
          <w:szCs w:val="18"/>
          <w:lang w:val="en-GB" w:eastAsia="en-GB"/>
        </w:rPr>
        <w:t xml:space="preserve">4, as a better understanding of the trial, effects of the product and possible errors or even fraud is likely to ensure a faster analytical pipeline and economy of procedures. The ability </w:t>
      </w:r>
      <w:r w:rsidRPr="004C5F2B">
        <w:rPr>
          <w:rFonts w:ascii="Verdana" w:eastAsia="Verdana" w:hAnsi="Verdana" w:cs="Verdana"/>
          <w:bCs/>
          <w:noProof/>
          <w:sz w:val="18"/>
          <w:szCs w:val="18"/>
          <w:lang w:val="en-GB" w:eastAsia="en-GB"/>
        </w:rPr>
        <w:t xml:space="preserve">independently analyse IPD data might allow for parallel analytics which currently are not possible (i.e. EMA and NCAs conducting subgroup analyses at the same time MAHs focus on addressing a list of questions).  </w:t>
      </w:r>
    </w:p>
    <w:p w:rsidR="004F3EAD" w:rsidRPr="004C5F2B" w:rsidRDefault="004F3EAD" w:rsidP="004C5F2B">
      <w:pPr>
        <w:pStyle w:val="NormalAgency"/>
        <w:rPr>
          <w:noProof/>
        </w:rPr>
      </w:pP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noProof/>
          <w:sz w:val="18"/>
          <w:szCs w:val="18"/>
          <w:lang w:val="en-GB" w:eastAsia="en-GB"/>
        </w:rPr>
      </w:pPr>
      <w:r w:rsidRPr="004C5F2B">
        <w:rPr>
          <w:rFonts w:ascii="Verdana" w:eastAsia="Verdana" w:hAnsi="Verdana" w:cs="Verdana"/>
          <w:b/>
          <w:bCs/>
          <w:noProof/>
          <w:sz w:val="18"/>
          <w:szCs w:val="18"/>
          <w:lang w:val="en-GB" w:eastAsia="en-GB"/>
        </w:rPr>
        <w:t>6. External communication</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 xml:space="preserve">a. Do you think </w:t>
      </w:r>
      <w:r w:rsidRPr="004C5F2B">
        <w:rPr>
          <w:rFonts w:ascii="Verdana" w:eastAsia="Verdana" w:hAnsi="Verdana" w:cs="Verdana"/>
          <w:b/>
          <w:bCs/>
          <w:i/>
          <w:noProof/>
          <w:sz w:val="18"/>
          <w:szCs w:val="18"/>
          <w:lang w:val="en-GB" w:eastAsia="en-GB"/>
        </w:rPr>
        <w:t xml:space="preserve">the action in this proposal will require external communication (to people outside the taskforce)? </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Yes</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lastRenderedPageBreak/>
        <w:t xml:space="preserve">b. If yes, what would be the main messages to communicate (state the key points you would like to get across and/or the main outcome you would like as a result of the communication)? </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To be defined</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c. Who would be the main target audience for these messag</w:t>
      </w:r>
      <w:r w:rsidRPr="004C5F2B">
        <w:rPr>
          <w:rFonts w:ascii="Verdana" w:eastAsia="Verdana" w:hAnsi="Verdana" w:cs="Verdana"/>
          <w:b/>
          <w:bCs/>
          <w:i/>
          <w:noProof/>
          <w:sz w:val="18"/>
          <w:szCs w:val="18"/>
          <w:lang w:val="en-GB" w:eastAsia="en-GB"/>
        </w:rPr>
        <w:t>es (e.g. patients, healthcare professionals, pharma industry, academia, regulatory agencies etc.)? The audience may be different for the different messages.</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Cs/>
          <w:noProof/>
          <w:sz w:val="18"/>
          <w:szCs w:val="18"/>
          <w:lang w:val="en-GB" w:eastAsia="en-GB"/>
        </w:rPr>
      </w:pPr>
      <w:r w:rsidRPr="004C5F2B">
        <w:rPr>
          <w:rFonts w:ascii="Verdana" w:eastAsia="Verdana" w:hAnsi="Verdana" w:cs="Verdana"/>
          <w:bCs/>
          <w:noProof/>
          <w:sz w:val="18"/>
          <w:szCs w:val="18"/>
          <w:lang w:val="en-GB" w:eastAsia="en-GB"/>
        </w:rPr>
        <w:t>MAH and sponsors</w:t>
      </w:r>
      <w:r w:rsidR="004C5F2B">
        <w:rPr>
          <w:rFonts w:ascii="Verdana" w:eastAsia="Verdana" w:hAnsi="Verdana" w:cs="Verdana"/>
          <w:bCs/>
          <w:noProof/>
          <w:sz w:val="18"/>
          <w:szCs w:val="18"/>
          <w:lang w:val="en-GB" w:eastAsia="en-GB"/>
        </w:rPr>
        <w:t>.</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b/>
          <w:bCs/>
          <w:i/>
          <w:noProof/>
          <w:sz w:val="18"/>
          <w:szCs w:val="18"/>
          <w:lang w:val="en-GB" w:eastAsia="en-GB"/>
        </w:rPr>
      </w:pPr>
      <w:r w:rsidRPr="004C5F2B">
        <w:rPr>
          <w:rFonts w:ascii="Verdana" w:eastAsia="Verdana" w:hAnsi="Verdana" w:cs="Verdana"/>
          <w:b/>
          <w:bCs/>
          <w:i/>
          <w:noProof/>
          <w:sz w:val="18"/>
          <w:szCs w:val="18"/>
          <w:lang w:val="en-GB" w:eastAsia="en-GB"/>
        </w:rPr>
        <w:t>d. Are there any potentially sensitive issues in this proposal where we should be</w:t>
      </w:r>
      <w:r w:rsidRPr="004C5F2B">
        <w:rPr>
          <w:rFonts w:ascii="Verdana" w:eastAsia="Verdana" w:hAnsi="Verdana" w:cs="Verdana"/>
          <w:b/>
          <w:bCs/>
          <w:i/>
          <w:noProof/>
          <w:sz w:val="18"/>
          <w:szCs w:val="18"/>
          <w:lang w:val="en-GB" w:eastAsia="en-GB"/>
        </w:rPr>
        <w:t xml:space="preserve"> particularly careful to communicate appropriately and avoid miscommunication (e.g. privacy concerns)? </w:t>
      </w:r>
    </w:p>
    <w:p w:rsidR="004F3EAD" w:rsidRPr="004C5F2B" w:rsidRDefault="001C1C30" w:rsidP="008E7073">
      <w:pPr>
        <w:pBdr>
          <w:top w:val="single" w:sz="4" w:space="1" w:color="auto"/>
          <w:left w:val="single" w:sz="4" w:space="4" w:color="auto"/>
          <w:bottom w:val="single" w:sz="4" w:space="1" w:color="auto"/>
          <w:right w:val="single" w:sz="4" w:space="4" w:color="auto"/>
        </w:pBdr>
        <w:spacing w:after="140" w:line="280" w:lineRule="atLeast"/>
        <w:rPr>
          <w:rFonts w:ascii="Verdana" w:eastAsia="Verdana" w:hAnsi="Verdana" w:cs="Verdana"/>
          <w:noProof/>
          <w:sz w:val="18"/>
          <w:szCs w:val="18"/>
          <w:lang w:val="en-GB" w:eastAsia="en-GB"/>
        </w:rPr>
      </w:pPr>
      <w:r w:rsidRPr="004C5F2B">
        <w:rPr>
          <w:rFonts w:ascii="Verdana" w:eastAsia="Verdana" w:hAnsi="Verdana" w:cs="Verdana"/>
          <w:bCs/>
          <w:noProof/>
          <w:sz w:val="18"/>
          <w:szCs w:val="18"/>
          <w:lang w:val="en-GB" w:eastAsia="en-GB"/>
        </w:rPr>
        <w:t>Data security</w:t>
      </w:r>
      <w:r w:rsidR="004C5F2B">
        <w:rPr>
          <w:rFonts w:ascii="Verdana" w:eastAsia="Verdana" w:hAnsi="Verdana" w:cs="Verdana"/>
          <w:bCs/>
          <w:noProof/>
          <w:sz w:val="18"/>
          <w:szCs w:val="18"/>
          <w:lang w:val="en-GB" w:eastAsia="en-GB"/>
        </w:rPr>
        <w:t>.</w:t>
      </w:r>
    </w:p>
    <w:p w:rsidR="004F3EAD" w:rsidRPr="004C5F2B" w:rsidRDefault="004F3EAD" w:rsidP="008E7073">
      <w:pPr>
        <w:rPr>
          <w:noProof/>
          <w:lang w:val="en-GB"/>
        </w:rPr>
      </w:pPr>
    </w:p>
    <w:p w:rsidR="00FF0FB4" w:rsidRPr="004C5F2B" w:rsidRDefault="001C1C30" w:rsidP="008E7073">
      <w:pPr>
        <w:rPr>
          <w:rFonts w:ascii="Verdana" w:eastAsia="Verdana" w:hAnsi="Verdana" w:cs="Verdana"/>
          <w:noProof/>
          <w:sz w:val="32"/>
          <w:szCs w:val="32"/>
          <w:lang w:val="en-GB" w:eastAsia="en-GB"/>
        </w:rPr>
      </w:pPr>
      <w:r w:rsidRPr="004C5F2B">
        <w:rPr>
          <w:noProof/>
          <w:lang w:val="en-GB"/>
        </w:rPr>
        <w:br w:type="page"/>
      </w:r>
    </w:p>
    <w:p w:rsidR="00FF0FB4" w:rsidRPr="00990635" w:rsidRDefault="001C1C30" w:rsidP="00990635">
      <w:pPr>
        <w:pStyle w:val="No-TOCheadingAgency"/>
        <w:rPr>
          <w:noProof/>
          <w:color w:val="003399"/>
        </w:rPr>
      </w:pPr>
      <w:r w:rsidRPr="00990635">
        <w:rPr>
          <w:noProof/>
          <w:color w:val="003399"/>
        </w:rPr>
        <w:lastRenderedPageBreak/>
        <w:t xml:space="preserve">Research Initiatives subgroup </w:t>
      </w:r>
      <w:r w:rsidR="00A80FF8" w:rsidRPr="00990635">
        <w:rPr>
          <w:noProof/>
          <w:color w:val="003399"/>
        </w:rPr>
        <w:t>recommendation</w:t>
      </w:r>
      <w:r w:rsidRPr="00990635">
        <w:rPr>
          <w:noProof/>
          <w:color w:val="003399"/>
        </w:rPr>
        <w:t xml:space="preserve">: </w:t>
      </w:r>
    </w:p>
    <w:p w:rsidR="004F3EAD" w:rsidRPr="00E91768" w:rsidRDefault="001C1C30" w:rsidP="00990635">
      <w:pPr>
        <w:pStyle w:val="HeadingcentredAgency"/>
        <w:jc w:val="left"/>
        <w:rPr>
          <w:noProof/>
        </w:rPr>
      </w:pPr>
      <w:bookmarkStart w:id="25" w:name="_Toc30075779"/>
      <w:r w:rsidRPr="00E91768">
        <w:rPr>
          <w:noProof/>
        </w:rPr>
        <w:t>Establish a dedicated AI &amp; Innovative analytics (IA) working group  (WG)</w:t>
      </w:r>
      <w:bookmarkEnd w:id="25"/>
    </w:p>
    <w:tbl>
      <w:tblPr>
        <w:tblStyle w:val="TablegridAgencyblack"/>
        <w:tblW w:w="5000" w:type="pct"/>
        <w:tblLayout w:type="fixed"/>
        <w:tblLook w:val="05C0" w:firstRow="0" w:lastRow="1" w:firstColumn="1" w:lastColumn="1" w:noHBand="0" w:noVBand="1"/>
      </w:tblPr>
      <w:tblGrid>
        <w:gridCol w:w="2187"/>
        <w:gridCol w:w="7196"/>
        <w:gridCol w:w="19"/>
      </w:tblGrid>
      <w:tr w:rsidR="00187F10" w:rsidTr="00187F10">
        <w:trPr>
          <w:trHeight w:val="5462"/>
        </w:trPr>
        <w:tc>
          <w:tcPr>
            <w:tcW w:w="1163" w:type="pct"/>
          </w:tcPr>
          <w:p w:rsidR="004F3EAD" w:rsidRPr="00990635" w:rsidRDefault="001C1C30" w:rsidP="008E7073">
            <w:pPr>
              <w:pStyle w:val="BodytextAgency"/>
              <w:rPr>
                <w:bCs/>
                <w:noProof/>
              </w:rPr>
            </w:pPr>
            <w:r w:rsidRPr="00990635">
              <w:rPr>
                <w:bCs/>
                <w:noProof/>
              </w:rPr>
              <w:t>Strategic goal</w:t>
            </w:r>
          </w:p>
        </w:tc>
        <w:sdt>
          <w:sdtPr>
            <w:rPr>
              <w:noProof/>
            </w:rPr>
            <w:id w:val="-756440816"/>
            <w:placeholder>
              <w:docPart w:val="9EE74282915A4034961B207443210689"/>
            </w:placeholder>
          </w:sdtPr>
          <w:sdtEndPr/>
          <w:sdtContent>
            <w:tc>
              <w:tcPr>
                <w:tcW w:w="3837" w:type="pct"/>
                <w:gridSpan w:val="2"/>
              </w:tcPr>
              <w:p w:rsidR="004F3EAD" w:rsidRPr="00990635" w:rsidRDefault="001C1C30" w:rsidP="008572A2">
                <w:pPr>
                  <w:pStyle w:val="BodytextAgency"/>
                  <w:numPr>
                    <w:ilvl w:val="0"/>
                    <w:numId w:val="132"/>
                  </w:numPr>
                  <w:rPr>
                    <w:noProof/>
                  </w:rPr>
                </w:pPr>
                <w:r w:rsidRPr="00990635">
                  <w:rPr>
                    <w:noProof/>
                  </w:rPr>
                  <w:t xml:space="preserve">Support further research into </w:t>
                </w:r>
                <w:r w:rsidRPr="00990635">
                  <w:rPr>
                    <w:b/>
                    <w:noProof/>
                  </w:rPr>
                  <w:t>new analytical methodologies</w:t>
                </w:r>
                <w:r w:rsidRPr="00990635">
                  <w:rPr>
                    <w:noProof/>
                  </w:rPr>
                  <w:t xml:space="preserve">, including </w:t>
                </w:r>
                <w:r w:rsidR="00A80FF8" w:rsidRPr="00990635">
                  <w:rPr>
                    <w:b/>
                    <w:noProof/>
                  </w:rPr>
                  <w:t>machine-learning</w:t>
                </w:r>
                <w:r w:rsidRPr="00990635">
                  <w:rPr>
                    <w:noProof/>
                  </w:rPr>
                  <w:t xml:space="preserve"> approaches to streamline the identification of relevant data. (#23) (…) Strongly support the exploration of </w:t>
                </w:r>
                <w:r w:rsidRPr="00990635">
                  <w:rPr>
                    <w:b/>
                    <w:noProof/>
                  </w:rPr>
                  <w:t>novel analytics approaches such as natural lan</w:t>
                </w:r>
                <w:r w:rsidRPr="00990635">
                  <w:rPr>
                    <w:b/>
                    <w:noProof/>
                  </w:rPr>
                  <w:t xml:space="preserve">guage processing </w:t>
                </w:r>
                <w:r w:rsidRPr="00990635">
                  <w:rPr>
                    <w:noProof/>
                  </w:rPr>
                  <w:t>techniques to interrogate unstructured data. (…) harvest EU-wide regulatory science skills to explore new analytical tools (e.g. PRAC’s SMART Methods). (#19)</w:t>
                </w:r>
                <w:r w:rsidR="00990635">
                  <w:rPr>
                    <w:noProof/>
                  </w:rPr>
                  <w:t xml:space="preserve">. </w:t>
                </w:r>
              </w:p>
              <w:p w:rsidR="004F3EAD" w:rsidRPr="00990635" w:rsidRDefault="001C1C30" w:rsidP="008572A2">
                <w:pPr>
                  <w:pStyle w:val="BodytextAgency"/>
                  <w:numPr>
                    <w:ilvl w:val="0"/>
                    <w:numId w:val="132"/>
                  </w:numPr>
                  <w:rPr>
                    <w:noProof/>
                  </w:rPr>
                </w:pPr>
                <w:r w:rsidRPr="00990635">
                  <w:rPr>
                    <w:noProof/>
                  </w:rPr>
                  <w:t>Establish a process of constant horizon scanning to understand the utility of b</w:t>
                </w:r>
                <w:r w:rsidRPr="00990635">
                  <w:rPr>
                    <w:noProof/>
                  </w:rPr>
                  <w:t xml:space="preserve">ig data and </w:t>
                </w:r>
                <w:r w:rsidRPr="00990635">
                  <w:rPr>
                    <w:b/>
                    <w:noProof/>
                  </w:rPr>
                  <w:t xml:space="preserve">support further research into new analytical methodologies, including </w:t>
                </w:r>
                <w:r w:rsidR="00A80FF8" w:rsidRPr="00990635">
                  <w:rPr>
                    <w:b/>
                    <w:noProof/>
                  </w:rPr>
                  <w:t>machine-learning</w:t>
                </w:r>
                <w:r w:rsidRPr="00990635">
                  <w:rPr>
                    <w:noProof/>
                  </w:rPr>
                  <w:t xml:space="preserve"> approaches to streamline the identification of relevant data. (#23) (pharmacovigilance and signal detection)</w:t>
                </w:r>
                <w:r w:rsidR="00990635">
                  <w:rPr>
                    <w:noProof/>
                  </w:rPr>
                  <w:t>.</w:t>
                </w:r>
              </w:p>
              <w:p w:rsidR="004F3EAD" w:rsidRPr="00990635" w:rsidRDefault="001C1C30" w:rsidP="008572A2">
                <w:pPr>
                  <w:pStyle w:val="BodytextAgency"/>
                  <w:numPr>
                    <w:ilvl w:val="0"/>
                    <w:numId w:val="132"/>
                  </w:numPr>
                  <w:rPr>
                    <w:noProof/>
                  </w:rPr>
                </w:pPr>
                <w:r w:rsidRPr="00990635">
                  <w:rPr>
                    <w:noProof/>
                  </w:rPr>
                  <w:t>Investigate how to harvest the potential of aut</w:t>
                </w:r>
                <w:r w:rsidRPr="00990635">
                  <w:rPr>
                    <w:noProof/>
                  </w:rPr>
                  <w:t xml:space="preserve">omation in the EU-regulatory system particularly to improve the collection of data and its quality, by </w:t>
                </w:r>
                <w:r w:rsidRPr="00990635">
                  <w:rPr>
                    <w:b/>
                    <w:noProof/>
                  </w:rPr>
                  <w:t>facilitating structuring of unstructured data</w:t>
                </w:r>
                <w:r w:rsidRPr="00990635">
                  <w:rPr>
                    <w:noProof/>
                  </w:rPr>
                  <w:t xml:space="preserve"> (e.g. extracting relevant data from narrative fields such as case narratives, medical notes) and </w:t>
                </w:r>
                <w:r w:rsidRPr="00990635">
                  <w:rPr>
                    <w:b/>
                    <w:noProof/>
                  </w:rPr>
                  <w:t>assess the</w:t>
                </w:r>
                <w:r w:rsidRPr="00990635">
                  <w:rPr>
                    <w:b/>
                    <w:noProof/>
                  </w:rPr>
                  <w:t xml:space="preserve"> benefits and risks of increased automation</w:t>
                </w:r>
                <w:r w:rsidRPr="00990635">
                  <w:rPr>
                    <w:noProof/>
                  </w:rPr>
                  <w:t>. (#20)</w:t>
                </w:r>
                <w:r w:rsidR="00990635">
                  <w:rPr>
                    <w:noProof/>
                  </w:rPr>
                  <w:t>.</w:t>
                </w:r>
              </w:p>
            </w:tc>
          </w:sdtContent>
        </w:sdt>
      </w:tr>
      <w:tr w:rsidR="00187F10" w:rsidTr="00187F10">
        <w:trPr>
          <w:trHeight w:val="67"/>
        </w:trPr>
        <w:tc>
          <w:tcPr>
            <w:tcW w:w="1163" w:type="pct"/>
          </w:tcPr>
          <w:p w:rsidR="004F3EAD" w:rsidRPr="00990635" w:rsidRDefault="001C1C30" w:rsidP="00990635">
            <w:pPr>
              <w:pStyle w:val="BodytextAgency"/>
              <w:rPr>
                <w:noProof/>
              </w:rPr>
            </w:pPr>
            <w:r w:rsidRPr="00990635">
              <w:rPr>
                <w:noProof/>
              </w:rPr>
              <w:t>Core recommendation</w:t>
            </w:r>
          </w:p>
        </w:tc>
        <w:sdt>
          <w:sdtPr>
            <w:rPr>
              <w:rFonts w:eastAsia="Times New Roman"/>
              <w:noProof/>
            </w:rPr>
            <w:id w:val="986435609"/>
            <w:placeholder>
              <w:docPart w:val="57901052ECCB49AA8FCA8B87661F88A0"/>
            </w:placeholder>
          </w:sdtPr>
          <w:sdtEndPr>
            <w:rPr>
              <w:rFonts w:eastAsia="Verdana"/>
            </w:rPr>
          </w:sdtEndPr>
          <w:sdtContent>
            <w:tc>
              <w:tcPr>
                <w:tcW w:w="3837" w:type="pct"/>
                <w:gridSpan w:val="2"/>
              </w:tcPr>
              <w:p w:rsidR="004F3EAD" w:rsidRPr="00990635" w:rsidRDefault="001C1C30" w:rsidP="00990635">
                <w:pPr>
                  <w:pStyle w:val="BodytextAgency"/>
                  <w:rPr>
                    <w:rFonts w:eastAsia="Times New Roman"/>
                    <w:noProof/>
                  </w:rPr>
                </w:pPr>
                <w:r w:rsidRPr="00990635">
                  <w:rPr>
                    <w:rFonts w:eastAsia="Times New Roman"/>
                    <w:noProof/>
                  </w:rPr>
                  <w:t>There is a need for a coordinated approach to the assessment of the potential benefit, risks and overall value of novel analytical methodologies to regulatory science &amp; regulatory d</w:t>
                </w:r>
                <w:r w:rsidRPr="00990635">
                  <w:rPr>
                    <w:rFonts w:eastAsia="Times New Roman"/>
                    <w:noProof/>
                  </w:rPr>
                  <w:t>ecision making.</w:t>
                </w:r>
                <w:r w:rsidR="00990635">
                  <w:rPr>
                    <w:rFonts w:eastAsia="Times New Roman"/>
                    <w:noProof/>
                  </w:rPr>
                  <w:t xml:space="preserve"> </w:t>
                </w:r>
                <w:r w:rsidRPr="00990635">
                  <w:rPr>
                    <w:rFonts w:eastAsia="Times New Roman"/>
                    <w:noProof/>
                  </w:rPr>
                  <w:t>The focus of this coordinated effort should be on the potential value added by different modalities of artificial intelligence and other innovative analytics (AI &amp; IA), applied to various aspects of regulatory disciplines;</w:t>
                </w:r>
              </w:p>
              <w:p w:rsidR="004F3EAD" w:rsidRPr="00990635" w:rsidRDefault="001C1C30" w:rsidP="00990635">
                <w:pPr>
                  <w:pStyle w:val="BodytextAgency"/>
                  <w:rPr>
                    <w:rFonts w:eastAsia="Times New Roman"/>
                    <w:b/>
                    <w:noProof/>
                  </w:rPr>
                </w:pPr>
                <w:r w:rsidRPr="00990635">
                  <w:rPr>
                    <w:rFonts w:eastAsia="Times New Roman"/>
                    <w:b/>
                    <w:noProof/>
                  </w:rPr>
                  <w:t>Initially, it is proposed to explore the potential value &amp; risks to the discipline of pharmacovigilance – including addressing research questions concerning the validity of these new methodologies, the risks they potentially raise in a regulatory context a</w:t>
                </w:r>
                <w:r w:rsidRPr="00990635">
                  <w:rPr>
                    <w:rFonts w:eastAsia="Times New Roman"/>
                    <w:b/>
                    <w:noProof/>
                  </w:rPr>
                  <w:t xml:space="preserve">s well as the legal and ethical ramifications of the application of such technologies. </w:t>
                </w:r>
              </w:p>
              <w:p w:rsidR="004F3EAD" w:rsidRPr="00990635" w:rsidRDefault="001C1C30" w:rsidP="00990635">
                <w:pPr>
                  <w:pStyle w:val="BodytextAgency"/>
                  <w:rPr>
                    <w:rFonts w:eastAsia="Times New Roman"/>
                    <w:noProof/>
                  </w:rPr>
                </w:pPr>
                <w:r w:rsidRPr="00990635">
                  <w:rPr>
                    <w:rFonts w:eastAsia="Times New Roman"/>
                    <w:noProof/>
                  </w:rPr>
                  <w:t xml:space="preserve">The areas in which research opportunities should be further explored include: Bioinformatics (genomics &amp; biomarkers), clinical study data (pre- and </w:t>
                </w:r>
                <w:r w:rsidR="00A80FF8" w:rsidRPr="00990635">
                  <w:rPr>
                    <w:rFonts w:eastAsia="Times New Roman"/>
                    <w:noProof/>
                  </w:rPr>
                  <w:t>post-marketing</w:t>
                </w:r>
                <w:r w:rsidRPr="00990635">
                  <w:rPr>
                    <w:rFonts w:eastAsia="Times New Roman"/>
                    <w:noProof/>
                  </w:rPr>
                  <w:t>, incl</w:t>
                </w:r>
                <w:r w:rsidRPr="00990635">
                  <w:rPr>
                    <w:rFonts w:eastAsia="Times New Roman"/>
                    <w:noProof/>
                  </w:rPr>
                  <w:t xml:space="preserve">. diagnostic data imaging data and other sources of clinical data) and in addition post-marketing pharmacovigilance surveillance data. </w:t>
                </w:r>
              </w:p>
              <w:p w:rsidR="004F3EAD" w:rsidRPr="00990635" w:rsidRDefault="001C1C30" w:rsidP="00990635">
                <w:pPr>
                  <w:pStyle w:val="BodytextAgency"/>
                  <w:rPr>
                    <w:rFonts w:eastAsia="Times New Roman"/>
                    <w:noProof/>
                  </w:rPr>
                </w:pPr>
                <w:r w:rsidRPr="00990635">
                  <w:rPr>
                    <w:rFonts w:eastAsia="Times New Roman"/>
                    <w:noProof/>
                  </w:rPr>
                  <w:t>Research opportunities could also include AI applied to seek to improve efficiencies and/or quality of regulatory proces</w:t>
                </w:r>
                <w:r w:rsidRPr="00990635">
                  <w:rPr>
                    <w:rFonts w:eastAsia="Times New Roman"/>
                    <w:noProof/>
                  </w:rPr>
                  <w:t>ses, i.e. through automation.</w:t>
                </w:r>
              </w:p>
              <w:p w:rsidR="004F3EAD" w:rsidRPr="00990635" w:rsidRDefault="001C1C30" w:rsidP="00990635">
                <w:pPr>
                  <w:pStyle w:val="BodytextAgency"/>
                  <w:rPr>
                    <w:rFonts w:eastAsia="Times New Roman"/>
                    <w:noProof/>
                  </w:rPr>
                </w:pPr>
                <w:r w:rsidRPr="00990635">
                  <w:rPr>
                    <w:rFonts w:eastAsia="Times New Roman"/>
                    <w:noProof/>
                  </w:rPr>
                  <w:t>Other research opportunities may include pilots in areas with limited data (i.e. paediatrics or rare diseases), linking different data sources to address scientific questions of regulatory relevance in these specific populatio</w:t>
                </w:r>
                <w:r w:rsidRPr="00990635">
                  <w:rPr>
                    <w:rFonts w:eastAsia="Times New Roman"/>
                    <w:noProof/>
                  </w:rPr>
                  <w:t xml:space="preserve">ns. </w:t>
                </w:r>
                <w:r w:rsidRPr="00990635">
                  <w:rPr>
                    <w:rFonts w:eastAsia="Times New Roman"/>
                    <w:noProof/>
                  </w:rPr>
                  <w:lastRenderedPageBreak/>
                  <w:t>Further, linking sources of outcome data to treatment specific genomic data to achieve improved prediction of potential adverse events would also be within the scope of the suggested core recommendation of the research opportunities subgroup.</w:t>
                </w:r>
              </w:p>
              <w:p w:rsidR="004F3EAD" w:rsidRPr="00990635" w:rsidRDefault="001C1C30" w:rsidP="00990635">
                <w:pPr>
                  <w:pStyle w:val="BodytextAgency"/>
                  <w:rPr>
                    <w:noProof/>
                  </w:rPr>
                </w:pPr>
                <w:r w:rsidRPr="00990635">
                  <w:rPr>
                    <w:noProof/>
                    <w:lang w:val="da-DK" w:eastAsia="da-DK"/>
                  </w:rPr>
                  <w:drawing>
                    <wp:inline distT="0" distB="0" distL="0" distR="0">
                      <wp:extent cx="4433570" cy="2232660"/>
                      <wp:effectExtent l="0" t="0" r="508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33570" cy="2232660"/>
                              </a:xfrm>
                              <a:prstGeom prst="rect">
                                <a:avLst/>
                              </a:prstGeom>
                            </pic:spPr>
                          </pic:pic>
                        </a:graphicData>
                      </a:graphic>
                    </wp:inline>
                  </w:drawing>
                </w:r>
              </w:p>
              <w:p w:rsidR="004F3EAD" w:rsidRPr="00990635" w:rsidRDefault="001C1C30" w:rsidP="00990635">
                <w:pPr>
                  <w:pStyle w:val="BodytextAgency"/>
                  <w:rPr>
                    <w:noProof/>
                  </w:rPr>
                </w:pPr>
                <w:r w:rsidRPr="00990635">
                  <w:rPr>
                    <w:noProof/>
                  </w:rPr>
                  <w:t xml:space="preserve">Fig 1: </w:t>
                </w:r>
                <w:r w:rsidRPr="00990635">
                  <w:rPr>
                    <w:noProof/>
                  </w:rPr>
                  <w:t>Process flow for research opportunities</w:t>
                </w:r>
              </w:p>
            </w:tc>
          </w:sdtContent>
        </w:sdt>
      </w:tr>
      <w:tr w:rsidR="00187F10" w:rsidTr="00187F10">
        <w:trPr>
          <w:trHeight w:val="475"/>
        </w:trPr>
        <w:tc>
          <w:tcPr>
            <w:tcW w:w="1163" w:type="pct"/>
          </w:tcPr>
          <w:p w:rsidR="004F3EAD" w:rsidRPr="00990635" w:rsidRDefault="001C1C30" w:rsidP="008E7073">
            <w:pPr>
              <w:pStyle w:val="BodytextAgency"/>
              <w:rPr>
                <w:bCs/>
                <w:noProof/>
              </w:rPr>
            </w:pPr>
            <w:r w:rsidRPr="00990635">
              <w:rPr>
                <w:bCs/>
                <w:noProof/>
              </w:rPr>
              <w:lastRenderedPageBreak/>
              <w:t>Subgroup relevance</w:t>
            </w:r>
          </w:p>
        </w:tc>
        <w:sdt>
          <w:sdtPr>
            <w:rPr>
              <w:noProof/>
            </w:rPr>
            <w:id w:val="-1000425164"/>
            <w:placeholder>
              <w:docPart w:val="910D94F7513645069A3ABB44C05CF5FB"/>
            </w:placeholder>
          </w:sdtPr>
          <w:sdtEndPr/>
          <w:sdtContent>
            <w:tc>
              <w:tcPr>
                <w:tcW w:w="3837" w:type="pct"/>
                <w:gridSpan w:val="2"/>
              </w:tcPr>
              <w:p w:rsidR="004F3EAD" w:rsidRPr="00990635" w:rsidRDefault="001C1C30" w:rsidP="008E7073">
                <w:pPr>
                  <w:pStyle w:val="TabletextrowsAgency"/>
                  <w:rPr>
                    <w:noProof/>
                  </w:rPr>
                </w:pPr>
                <w:r w:rsidRPr="00990635">
                  <w:rPr>
                    <w:noProof/>
                  </w:rPr>
                  <w:t>Research opportunities</w:t>
                </w:r>
                <w:r w:rsidR="00990635">
                  <w:rPr>
                    <w:noProof/>
                  </w:rPr>
                  <w:t>.</w:t>
                </w:r>
              </w:p>
            </w:tc>
          </w:sdtContent>
        </w:sdt>
      </w:tr>
      <w:tr w:rsidR="00187F10" w:rsidTr="00187F10">
        <w:trPr>
          <w:gridAfter w:val="1"/>
          <w:wAfter w:w="10" w:type="dxa"/>
        </w:trPr>
        <w:tc>
          <w:tcPr>
            <w:tcW w:w="1163" w:type="pct"/>
          </w:tcPr>
          <w:p w:rsidR="004F3EAD" w:rsidRPr="00990635" w:rsidRDefault="001C1C30" w:rsidP="008E7073">
            <w:pPr>
              <w:pStyle w:val="TabletextrowsAgency"/>
              <w:rPr>
                <w:noProof/>
              </w:rPr>
            </w:pPr>
            <w:r w:rsidRPr="00990635">
              <w:rPr>
                <w:noProof/>
              </w:rPr>
              <w:t>Potential collaborators</w:t>
            </w:r>
          </w:p>
        </w:tc>
        <w:sdt>
          <w:sdtPr>
            <w:rPr>
              <w:noProof/>
            </w:rPr>
            <w:id w:val="1831944940"/>
            <w:placeholder>
              <w:docPart w:val="F90157EAEF294DE19091E09BD5E0F2E5"/>
            </w:placeholder>
          </w:sdtPr>
          <w:sdtEndPr/>
          <w:sdtContent>
            <w:tc>
              <w:tcPr>
                <w:tcW w:w="3827" w:type="pct"/>
              </w:tcPr>
              <w:p w:rsidR="004F3EAD" w:rsidRPr="00990635" w:rsidRDefault="001C1C30" w:rsidP="008E7073">
                <w:pPr>
                  <w:pStyle w:val="TabletextrowsAgency"/>
                  <w:rPr>
                    <w:noProof/>
                  </w:rPr>
                </w:pPr>
                <w:r w:rsidRPr="00990635">
                  <w:rPr>
                    <w:noProof/>
                  </w:rPr>
                  <w:t xml:space="preserve">Multiple: Academia, industry (medical device &amp; pharma), EC, scientific societies, IT developers &amp; providers, NCAs within &amp; outside Europe, national data protection agencies, </w:t>
                </w:r>
                <w:r w:rsidR="00A80FF8" w:rsidRPr="00990635">
                  <w:rPr>
                    <w:noProof/>
                  </w:rPr>
                  <w:t>and medical</w:t>
                </w:r>
                <w:r w:rsidRPr="00990635">
                  <w:rPr>
                    <w:noProof/>
                  </w:rPr>
                  <w:t xml:space="preserve"> device notifies bodies.</w:t>
                </w:r>
              </w:p>
            </w:tc>
          </w:sdtContent>
        </w:sdt>
      </w:tr>
      <w:tr w:rsidR="00187F10" w:rsidTr="00187F10">
        <w:trPr>
          <w:gridAfter w:val="1"/>
          <w:wAfter w:w="10" w:type="dxa"/>
        </w:trPr>
        <w:tc>
          <w:tcPr>
            <w:tcW w:w="1163" w:type="pct"/>
          </w:tcPr>
          <w:p w:rsidR="004F3EAD" w:rsidRPr="00990635" w:rsidRDefault="001C1C30" w:rsidP="008E7073">
            <w:pPr>
              <w:pStyle w:val="TabletextrowsAgency"/>
              <w:rPr>
                <w:noProof/>
              </w:rPr>
            </w:pPr>
            <w:r w:rsidRPr="00990635">
              <w:rPr>
                <w:noProof/>
              </w:rPr>
              <w:t>Data source/accessibility</w:t>
            </w:r>
          </w:p>
        </w:tc>
        <w:sdt>
          <w:sdtPr>
            <w:rPr>
              <w:noProof/>
            </w:rPr>
            <w:id w:val="-1159068524"/>
            <w:placeholder>
              <w:docPart w:val="F90157EAEF294DE19091E09BD5E0F2E5"/>
            </w:placeholder>
          </w:sdtPr>
          <w:sdtEndPr/>
          <w:sdtContent>
            <w:tc>
              <w:tcPr>
                <w:tcW w:w="3827" w:type="pct"/>
              </w:tcPr>
              <w:p w:rsidR="004F3EAD" w:rsidRPr="00990635" w:rsidRDefault="001C1C30" w:rsidP="008E7073">
                <w:pPr>
                  <w:pStyle w:val="TabletextrowsAgency"/>
                  <w:rPr>
                    <w:noProof/>
                  </w:rPr>
                </w:pPr>
                <w:r w:rsidRPr="00990635">
                  <w:rPr>
                    <w:noProof/>
                  </w:rPr>
                  <w:t>TBD</w:t>
                </w:r>
                <w:r w:rsidR="00990635">
                  <w:rPr>
                    <w:noProof/>
                  </w:rPr>
                  <w:t>.</w:t>
                </w:r>
              </w:p>
            </w:tc>
          </w:sdtContent>
        </w:sdt>
      </w:tr>
      <w:tr w:rsidR="00187F10" w:rsidTr="00187F10">
        <w:trPr>
          <w:gridAfter w:val="1"/>
          <w:wAfter w:w="10" w:type="dxa"/>
        </w:trPr>
        <w:tc>
          <w:tcPr>
            <w:tcW w:w="1163" w:type="pct"/>
          </w:tcPr>
          <w:p w:rsidR="004F3EAD" w:rsidRPr="00990635" w:rsidRDefault="001C1C30" w:rsidP="008E7073">
            <w:pPr>
              <w:pStyle w:val="TabletextrowsAgency"/>
              <w:rPr>
                <w:noProof/>
              </w:rPr>
            </w:pPr>
            <w:r w:rsidRPr="00990635">
              <w:rPr>
                <w:noProof/>
              </w:rPr>
              <w:t>Data privacy issues</w:t>
            </w:r>
          </w:p>
        </w:tc>
        <w:sdt>
          <w:sdtPr>
            <w:rPr>
              <w:noProof/>
            </w:rPr>
            <w:id w:val="-651373413"/>
            <w:placeholder>
              <w:docPart w:val="F90157EAEF294DE19091E09BD5E0F2E5"/>
            </w:placeholder>
          </w:sdtPr>
          <w:sdtEndPr/>
          <w:sdtContent>
            <w:tc>
              <w:tcPr>
                <w:tcW w:w="3827" w:type="pct"/>
              </w:tcPr>
              <w:p w:rsidR="004F3EAD" w:rsidRPr="00990635" w:rsidRDefault="001C1C30" w:rsidP="008E7073">
                <w:pPr>
                  <w:pStyle w:val="TabletextrowsAgency"/>
                  <w:rPr>
                    <w:noProof/>
                  </w:rPr>
                </w:pPr>
                <w:r w:rsidRPr="00990635">
                  <w:rPr>
                    <w:noProof/>
                  </w:rPr>
                  <w:t>Various – depending on the data sources selected for the research initiatives</w:t>
                </w:r>
                <w:r w:rsidR="00990635">
                  <w:rPr>
                    <w:noProof/>
                  </w:rPr>
                  <w:t>.</w:t>
                </w:r>
              </w:p>
            </w:tc>
          </w:sdtContent>
        </w:sdt>
      </w:tr>
    </w:tbl>
    <w:p w:rsidR="004F3EAD" w:rsidRPr="00DF55F6" w:rsidRDefault="004F3EAD" w:rsidP="008E7073">
      <w:pPr>
        <w:pStyle w:val="BodytextAgency"/>
        <w:rPr>
          <w:noProof/>
          <w:color w:val="44546A" w:themeColor="text2"/>
        </w:rPr>
      </w:pPr>
    </w:p>
    <w:p w:rsidR="004F3EAD" w:rsidRPr="008572A2" w:rsidRDefault="001C1C30" w:rsidP="008572A2">
      <w:pPr>
        <w:pStyle w:val="BodytextAgency"/>
        <w:pBdr>
          <w:top w:val="single" w:sz="4" w:space="1" w:color="auto"/>
          <w:left w:val="single" w:sz="4" w:space="0" w:color="auto"/>
          <w:bottom w:val="single" w:sz="4" w:space="0" w:color="auto"/>
          <w:right w:val="single" w:sz="4" w:space="4" w:color="auto"/>
        </w:pBdr>
        <w:rPr>
          <w:b/>
          <w:bCs/>
          <w:noProof/>
        </w:rPr>
      </w:pPr>
      <w:r w:rsidRPr="008572A2">
        <w:rPr>
          <w:b/>
          <w:bCs/>
          <w:noProof/>
        </w:rPr>
        <w:t>1. Topic description</w:t>
      </w:r>
    </w:p>
    <w:p w:rsidR="004F3EAD" w:rsidRPr="008572A2" w:rsidRDefault="001C1C30" w:rsidP="008572A2">
      <w:pPr>
        <w:pStyle w:val="BodytextAgency"/>
        <w:pBdr>
          <w:top w:val="single" w:sz="4" w:space="1" w:color="auto"/>
          <w:left w:val="single" w:sz="4" w:space="0" w:color="auto"/>
          <w:bottom w:val="single" w:sz="4" w:space="0" w:color="auto"/>
          <w:right w:val="single" w:sz="4" w:space="4" w:color="auto"/>
        </w:pBdr>
        <w:rPr>
          <w:b/>
          <w:noProof/>
        </w:rPr>
      </w:pPr>
      <w:r w:rsidRPr="008572A2">
        <w:rPr>
          <w:b/>
          <w:noProof/>
        </w:rPr>
        <w:t>Brief statement of perceived problem (caused by lack of research data):</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u w:val="single"/>
        </w:rPr>
      </w:pPr>
      <w:r w:rsidRPr="008572A2">
        <w:rPr>
          <w:bCs/>
          <w:noProof/>
          <w:u w:val="single"/>
        </w:rPr>
        <w:t>Identifying the regulatory value of novel analytical methodologies</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The field of artificial intelligence is in rapid development across many different industries. AI assisted healthcare solutions as well as AI assisted data analytics are already being appli</w:t>
      </w:r>
      <w:r w:rsidRPr="008572A2">
        <w:rPr>
          <w:bCs/>
          <w:noProof/>
        </w:rPr>
        <w:t>ed in drug development, medical device development and even in daily clinical practice.</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Regulatory authorities will increasingly be faced with issues and regulatory decision making that involve either regulation or the specific application of these new tec</w:t>
      </w:r>
      <w:r w:rsidRPr="008572A2">
        <w:rPr>
          <w:bCs/>
          <w:noProof/>
        </w:rPr>
        <w:t>hnologies as they appear as medical devices, as distinct parts of a regulatory filing – i.e. diagnostic, prognostic or other analytics applied to regulatory data sets. The AI methods may involve machine learning, natural language processing or aspects of r</w:t>
      </w:r>
      <w:r w:rsidRPr="008572A2">
        <w:rPr>
          <w:bCs/>
          <w:noProof/>
        </w:rPr>
        <w:t>obotic automation.</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Thus, it is important for regulatory authorities to stay abreast of these new methodologies, the potential risk and opportunities they introduce, their validity relative to more traditional methodologies and the overall value they may ad</w:t>
      </w:r>
      <w:r w:rsidRPr="008572A2">
        <w:rPr>
          <w:bCs/>
          <w:noProof/>
        </w:rPr>
        <w:t>d to regulatory processes and decision-making.</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 xml:space="preserve">Examples:  </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lastRenderedPageBreak/>
        <w:t>The majority of analytics in regulatory science focuses on identifying causality or quantifying effect sizes. On the other hand, regulatory authorities are inexperienced at predictive modelling. In</w:t>
      </w:r>
      <w:r w:rsidRPr="008572A2">
        <w:rPr>
          <w:bCs/>
          <w:noProof/>
        </w:rPr>
        <w:t xml:space="preserve"> predictive analytics, correlations, rather than causality, are identified. This is why over-fitting is a concern in machine learning but not in traditional epidemiological research. We should aim to identify where predictive modelling can play a complemen</w:t>
      </w:r>
      <w:r w:rsidRPr="008572A2">
        <w:rPr>
          <w:bCs/>
          <w:noProof/>
        </w:rPr>
        <w:t xml:space="preserve">tary role to the “traditional” analytical approaches. This would not be a head-to-head comparison between novel analytical methods and established methods. Instead, we should identify where understanding correlations may help. For instance, once causality </w:t>
      </w:r>
      <w:r w:rsidRPr="008572A2">
        <w:rPr>
          <w:bCs/>
          <w:noProof/>
        </w:rPr>
        <w:t>is established, machine-learning models may help navigate the healthcare professional and patient around risk factors and improve health outcomes.</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Big data and novel methodological analytics overlap with automation and robotics. Hence, while not the centra</w:t>
      </w:r>
      <w:r w:rsidRPr="008572A2">
        <w:rPr>
          <w:bCs/>
          <w:noProof/>
        </w:rPr>
        <w:t>l area of research, there should be some research to establish a better interface between human expertise and technology. This could be in the form of a panel of experts that prioritises pilots to be developed by a data lab. The panel of experts and the da</w:t>
      </w:r>
      <w:r w:rsidRPr="008572A2">
        <w:rPr>
          <w:bCs/>
          <w:noProof/>
        </w:rPr>
        <w:t>ta lab would be network-wide and seat in EMA under the future Advisory group on AI and ML. As an example, natural language processing tools or scientific dashboards to support decision-making could be piloted.</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u w:val="single"/>
        </w:rPr>
      </w:pPr>
      <w:r w:rsidRPr="008572A2">
        <w:rPr>
          <w:bCs/>
          <w:noProof/>
          <w:u w:val="single"/>
        </w:rPr>
        <w:t>Assessing the acceptability of machine learnin</w:t>
      </w:r>
      <w:r w:rsidRPr="008572A2">
        <w:rPr>
          <w:bCs/>
          <w:noProof/>
          <w:u w:val="single"/>
        </w:rPr>
        <w:t>g models</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We have established that machine-learning models differ from traditional methods. One significant difference is how statistical models are validated. In a typical statistical analysis, a protocol is defined, and the study is run. It may constitute</w:t>
      </w:r>
      <w:r w:rsidRPr="008572A2">
        <w:rPr>
          <w:bCs/>
          <w:noProof/>
        </w:rPr>
        <w:t xml:space="preserve"> fraud if an analyst conducts multiple analyses until a significant p-value is found or omitted – this would be p-hacking. In ML, after running several models, the one with the best performance is chosen. This is normal practice, not an ML equivalent to p-</w:t>
      </w:r>
      <w:r w:rsidRPr="008572A2">
        <w:rPr>
          <w:bCs/>
          <w:noProof/>
        </w:rPr>
        <w:t xml:space="preserve">hacking. </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Transparency (i.e. sharing literate code), interpretability of black box models (i.e. understanding importance of each feature) and transferability of the model (i.e. performance in a different database) are essential. These constitute evidence o</w:t>
      </w:r>
      <w:r w:rsidRPr="008572A2">
        <w:rPr>
          <w:bCs/>
          <w:noProof/>
        </w:rPr>
        <w:t xml:space="preserve">n the generation of evidence. We must understand how to use these and which additional elements should be required for the acceptability of ML models. </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Machine learning may have the potential to uncover new links with cryptic data never used before, potent</w:t>
      </w:r>
      <w:r w:rsidRPr="008572A2">
        <w:rPr>
          <w:bCs/>
          <w:noProof/>
        </w:rPr>
        <w:t>ially including data coming from social media platforms etc. (#26). The success of such an initiative could allow for implementing machine learning in other sectors of regulatory work as well, hence the need to maintain a process of constant horizon scanni</w:t>
      </w:r>
      <w:r w:rsidRPr="008572A2">
        <w:rPr>
          <w:bCs/>
          <w:noProof/>
        </w:rPr>
        <w:t>ng, as this is a rapidly developing research field.</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There could be a potential to automate the collection of data with regulatory interest from unstructured or semi-structured data sources establishing, for example, gateways between electronic medical reco</w:t>
      </w:r>
      <w:r w:rsidRPr="008572A2">
        <w:rPr>
          <w:bCs/>
          <w:noProof/>
        </w:rPr>
        <w:t>rds and structured databases and developing the necessary analysis tools. This aspect is not only important from the point of view of pharmacovigilance but also the future ability to explore the relevance of this type of data sources from the point of view</w:t>
      </w:r>
      <w:r w:rsidRPr="008572A2">
        <w:rPr>
          <w:bCs/>
          <w:noProof/>
        </w:rPr>
        <w:t xml:space="preserve"> of efficacy/effectiveness for regulatory use or from the perspective of HTA. In this sense, it would be necessary to establish bridges between these two activities , in order not to generate contradictory paradigms. All activities related to machine learn</w:t>
      </w:r>
      <w:r w:rsidRPr="008572A2">
        <w:rPr>
          <w:bCs/>
          <w:noProof/>
        </w:rPr>
        <w:t>ing, natural language processing and deep learning oriented to automation of data acquisition should be supported as part of the research opportunities scope.</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u w:val="single"/>
        </w:rPr>
      </w:pPr>
      <w:r w:rsidRPr="008572A2">
        <w:rPr>
          <w:bCs/>
          <w:noProof/>
          <w:u w:val="single"/>
        </w:rPr>
        <w:t>Ethics</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 xml:space="preserve">Also ethical dilemmas and issues possibly arising from these novel methodologies should be explored through research or otherwise. </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Proposal:</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lastRenderedPageBreak/>
        <w:t>We propose the formation of a dedicated AI &amp; IA (Artificial Intelligence and Innovative Analytics) working group –</w:t>
      </w:r>
      <w:r w:rsidRPr="008572A2">
        <w:rPr>
          <w:bCs/>
          <w:noProof/>
        </w:rPr>
        <w:t xml:space="preserve"> a group that should closely coordinate priorities and common interests with other related internal (CA) and external analytics &amp; AI stakeholders.</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The committee could consist of several interest sub-committees with focus and interest in specific regulatory</w:t>
      </w:r>
      <w:r w:rsidRPr="008572A2">
        <w:rPr>
          <w:bCs/>
          <w:noProof/>
        </w:rPr>
        <w:t xml:space="preserve"> applications of AI (see framework below).</w:t>
      </w:r>
    </w:p>
    <w:p w:rsidR="008C44FF" w:rsidRPr="008572A2" w:rsidRDefault="001C1C30" w:rsidP="008572A2">
      <w:pPr>
        <w:pStyle w:val="BodytextAgency"/>
        <w:pBdr>
          <w:top w:val="single" w:sz="4" w:space="1" w:color="auto"/>
          <w:left w:val="single" w:sz="4" w:space="0" w:color="auto"/>
          <w:bottom w:val="single" w:sz="4" w:space="0" w:color="auto"/>
          <w:right w:val="single" w:sz="4" w:space="4" w:color="auto"/>
        </w:pBdr>
        <w:rPr>
          <w:bCs/>
          <w:noProof/>
        </w:rPr>
      </w:pPr>
      <w:r w:rsidRPr="008572A2">
        <w:rPr>
          <w:bCs/>
          <w:noProof/>
        </w:rPr>
        <w:t>Research proposals would be discussed and assessed for recommendation/rejection and a governance structure be put in place for the final decision making regarding allocation of funds to recommended initiatives &amp; r</w:t>
      </w:r>
      <w:r w:rsidRPr="008572A2">
        <w:rPr>
          <w:bCs/>
          <w:noProof/>
        </w:rPr>
        <w:t>esearch projects. The overall objectives of the working group would be to:</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Support (financially &amp; logistically) research into where AI may provide value &amp; relevance to regulatory decision processes and what the potential risks/issues are – preferably split</w:t>
      </w:r>
      <w:r w:rsidRPr="008572A2">
        <w:rPr>
          <w:bCs/>
          <w:noProof/>
        </w:rPr>
        <w:t xml:space="preserve"> into the different AI modalities (machine learning, natural language processing, robotics…)</w:t>
      </w:r>
      <w:r w:rsidR="008572A2">
        <w:rPr>
          <w:bCs/>
          <w:noProof/>
        </w:rPr>
        <w:t>.</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Support research into the validity of AI modalities relative to traditional methods</w:t>
      </w:r>
      <w:r w:rsidR="008572A2">
        <w:rPr>
          <w:bCs/>
          <w:noProof/>
        </w:rPr>
        <w:t>.</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Select and support a number of pilot research projects with applied AI (to Re</w:t>
      </w:r>
      <w:r w:rsidRPr="008572A2">
        <w:rPr>
          <w:bCs/>
          <w:noProof/>
        </w:rPr>
        <w:t>g)</w:t>
      </w:r>
      <w:r w:rsidR="008572A2">
        <w:rPr>
          <w:bCs/>
          <w:noProof/>
        </w:rPr>
        <w:t>.</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Continue horizon scanning for research initiatives in this space and potential synergies with the research programs supported by this WP/COMM should be identified and leveraged</w:t>
      </w:r>
      <w:r w:rsidR="008572A2">
        <w:rPr>
          <w:bCs/>
          <w:noProof/>
        </w:rPr>
        <w:t>.</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Seek active collaboration with existing centers or research institutions w</w:t>
      </w:r>
      <w:r w:rsidRPr="008572A2">
        <w:rPr>
          <w:bCs/>
          <w:noProof/>
        </w:rPr>
        <w:t xml:space="preserve">ith AI research interest / experience should be sought. Input from other stakeholders should be included and to the extent that regulatory agencies plan to establish new data analytical entities (i.e. DAC in Denmark) these entities could also be leveraged </w:t>
      </w:r>
      <w:r w:rsidRPr="008572A2">
        <w:rPr>
          <w:bCs/>
          <w:noProof/>
        </w:rPr>
        <w:t xml:space="preserve">in the research program. </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To provide a forum and/or platform where research data can be shared, and where the regulatory opportunity and acceptability of new research can be discussed</w:t>
      </w:r>
      <w:r w:rsidR="008572A2">
        <w:rPr>
          <w:bCs/>
          <w:noProof/>
        </w:rPr>
        <w:t>.</w:t>
      </w:r>
    </w:p>
    <w:p w:rsidR="008C44FF" w:rsidRPr="008572A2" w:rsidRDefault="001C1C30" w:rsidP="008572A2">
      <w:pPr>
        <w:pStyle w:val="BodytextAgency"/>
        <w:numPr>
          <w:ilvl w:val="0"/>
          <w:numId w:val="133"/>
        </w:numPr>
        <w:pBdr>
          <w:top w:val="single" w:sz="4" w:space="1" w:color="auto"/>
          <w:left w:val="single" w:sz="4" w:space="0" w:color="auto"/>
          <w:bottom w:val="single" w:sz="4" w:space="0" w:color="auto"/>
          <w:right w:val="single" w:sz="4" w:space="4" w:color="auto"/>
        </w:pBdr>
        <w:rPr>
          <w:bCs/>
          <w:noProof/>
        </w:rPr>
      </w:pPr>
      <w:r w:rsidRPr="008572A2">
        <w:rPr>
          <w:bCs/>
          <w:noProof/>
        </w:rPr>
        <w:t>Input sought from NCA based analytical centers of excellence (”Labs”) w</w:t>
      </w:r>
      <w:r w:rsidRPr="008572A2">
        <w:rPr>
          <w:bCs/>
          <w:noProof/>
        </w:rPr>
        <w:t>here research could be conducted in partnership with academia and other stakeholders with a special emphasis and focus on AI &amp; IA.</w:t>
      </w:r>
    </w:p>
    <w:sdt>
      <w:sdtPr>
        <w:rPr>
          <w:rFonts w:ascii="Verdana" w:eastAsia="Verdana" w:hAnsi="Verdana" w:cs="Verdana"/>
          <w:bCs/>
          <w:noProof/>
          <w:color w:val="44546A" w:themeColor="text2"/>
          <w:sz w:val="18"/>
          <w:szCs w:val="18"/>
          <w:lang w:val="en-GB" w:eastAsia="en-GB"/>
        </w:rPr>
        <w:id w:val="-1205868111"/>
        <w:placeholder>
          <w:docPart w:val="F90157EAEF294DE19091E09BD5E0F2E5"/>
        </w:placeholder>
      </w:sdtPr>
      <w:sdtEndPr>
        <w:rPr>
          <w:color w:val="auto"/>
        </w:rPr>
      </w:sdtEndPr>
      <w:sdtContent>
        <w:p w:rsidR="004F3EAD" w:rsidRPr="00DF55F6" w:rsidRDefault="001C1C30" w:rsidP="008572A2">
          <w:pPr>
            <w:jc w:val="both"/>
            <w:rPr>
              <w:noProof/>
              <w:color w:val="44546A" w:themeColor="text2"/>
              <w:lang w:val="en-GB"/>
            </w:rPr>
          </w:pPr>
          <w:r w:rsidRPr="00DF55F6">
            <w:rPr>
              <w:noProof/>
              <w:color w:val="44546A" w:themeColor="text2"/>
              <w:lang w:eastAsia="da-DK"/>
            </w:rPr>
            <w:drawing>
              <wp:inline distT="0" distB="0" distL="0" distR="0">
                <wp:extent cx="5753100" cy="3235622"/>
                <wp:effectExtent l="0" t="0" r="0" b="3175"/>
                <wp:docPr id="34599486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41866" name=""/>
                        <pic:cNvPicPr/>
                      </pic:nvPicPr>
                      <pic:blipFill>
                        <a:blip r:embed="rId27"/>
                        <a:stretch>
                          <a:fillRect/>
                        </a:stretch>
                      </pic:blipFill>
                      <pic:spPr>
                        <a:xfrm>
                          <a:off x="0" y="0"/>
                          <a:ext cx="5787254" cy="3254831"/>
                        </a:xfrm>
                        <a:prstGeom prst="rect">
                          <a:avLst/>
                        </a:prstGeom>
                      </pic:spPr>
                    </pic:pic>
                  </a:graphicData>
                </a:graphic>
              </wp:inline>
            </w:drawing>
          </w:r>
        </w:p>
        <w:p w:rsidR="004F3EAD" w:rsidRPr="008572A2" w:rsidRDefault="001C1C30" w:rsidP="008572A2">
          <w:pPr>
            <w:pStyle w:val="BodytextAgency"/>
            <w:rPr>
              <w:noProof/>
            </w:rPr>
          </w:pPr>
          <w:r w:rsidRPr="00DF55F6">
            <w:rPr>
              <w:noProof/>
            </w:rPr>
            <w:t>Fig 2: Framework of potential research topics based on sources of data</w:t>
          </w:r>
        </w:p>
      </w:sdtContent>
    </w:sd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8572A2">
        <w:rPr>
          <w:b/>
          <w:noProof/>
        </w:rPr>
        <w:lastRenderedPageBreak/>
        <w:t>Main technical and scientific issues to be addressed: (initial thoughts – TBD)</w:t>
      </w:r>
    </w:p>
    <w:sdt>
      <w:sdtPr>
        <w:rPr>
          <w:bCs/>
          <w:noProof/>
        </w:rPr>
        <w:id w:val="-1773624617"/>
        <w:placeholder>
          <w:docPart w:val="F90157EAEF294DE19091E09BD5E0F2E5"/>
        </w:placeholder>
      </w:sdtPr>
      <w:sdtEndPr/>
      <w:sdtContent>
        <w:sdt>
          <w:sdtPr>
            <w:rPr>
              <w:bCs/>
              <w:noProof/>
            </w:rPr>
            <w:id w:val="1925843972"/>
            <w:placeholder>
              <w:docPart w:val="02B97A101E0E47D288436EC994063297"/>
            </w:placeholder>
          </w:sdtPr>
          <w:sdtEndPr/>
          <w:sdtContent>
            <w:p w:rsidR="004F3EAD" w:rsidRPr="008572A2" w:rsidRDefault="001C1C30" w:rsidP="008572A2">
              <w:pPr>
                <w:pStyle w:val="BodytextAgency"/>
                <w:numPr>
                  <w:ilvl w:val="0"/>
                  <w:numId w:val="134"/>
                </w:numPr>
                <w:pBdr>
                  <w:top w:val="single" w:sz="4" w:space="1" w:color="auto"/>
                  <w:left w:val="single" w:sz="4" w:space="4" w:color="auto"/>
                  <w:bottom w:val="single" w:sz="4" w:space="0" w:color="auto"/>
                  <w:right w:val="single" w:sz="4" w:space="4" w:color="auto"/>
                </w:pBdr>
                <w:rPr>
                  <w:bCs/>
                  <w:noProof/>
                </w:rPr>
              </w:pPr>
              <w:r w:rsidRPr="008572A2">
                <w:rPr>
                  <w:bCs/>
                  <w:noProof/>
                </w:rPr>
                <w:t>Explore/map usability of various data sources, including extraction of unstructured data from e.g. medical records and ways to link data and trace back adverse events.</w:t>
              </w:r>
            </w:p>
            <w:p w:rsidR="004F3EAD" w:rsidRPr="008572A2" w:rsidRDefault="001C1C30" w:rsidP="008572A2">
              <w:pPr>
                <w:pStyle w:val="BodytextAgency"/>
                <w:numPr>
                  <w:ilvl w:val="0"/>
                  <w:numId w:val="134"/>
                </w:numPr>
                <w:pBdr>
                  <w:top w:val="single" w:sz="4" w:space="1" w:color="auto"/>
                  <w:left w:val="single" w:sz="4" w:space="4" w:color="auto"/>
                  <w:bottom w:val="single" w:sz="4" w:space="0" w:color="auto"/>
                  <w:right w:val="single" w:sz="4" w:space="4" w:color="auto"/>
                </w:pBdr>
                <w:rPr>
                  <w:bCs/>
                  <w:noProof/>
                </w:rPr>
              </w:pPr>
              <w:r w:rsidRPr="008572A2">
                <w:rPr>
                  <w:bCs/>
                  <w:noProof/>
                </w:rPr>
                <w:t>Apply machine learning to detect patterns in data that traditional statistical methods cannot reveal.</w:t>
              </w:r>
            </w:p>
            <w:p w:rsidR="004F3EAD" w:rsidRPr="008572A2" w:rsidRDefault="001C1C30" w:rsidP="008572A2">
              <w:pPr>
                <w:pStyle w:val="BodytextAgency"/>
                <w:numPr>
                  <w:ilvl w:val="0"/>
                  <w:numId w:val="134"/>
                </w:numPr>
                <w:pBdr>
                  <w:top w:val="single" w:sz="4" w:space="1" w:color="auto"/>
                  <w:left w:val="single" w:sz="4" w:space="4" w:color="auto"/>
                  <w:bottom w:val="single" w:sz="4" w:space="0" w:color="auto"/>
                  <w:right w:val="single" w:sz="4" w:space="4" w:color="auto"/>
                </w:pBdr>
                <w:rPr>
                  <w:bCs/>
                  <w:noProof/>
                </w:rPr>
              </w:pPr>
              <w:r w:rsidRPr="008572A2">
                <w:rPr>
                  <w:bCs/>
                  <w:noProof/>
                </w:rPr>
                <w:t>Propose a strategy for a good practice with regard to interpretation and further analysis of findings</w:t>
              </w:r>
              <w:r w:rsidR="008572A2">
                <w:rPr>
                  <w:bCs/>
                  <w:noProof/>
                </w:rPr>
                <w:t>.</w:t>
              </w:r>
            </w:p>
            <w:p w:rsidR="004F3EAD" w:rsidRPr="008572A2" w:rsidRDefault="001C1C30" w:rsidP="008572A2">
              <w:pPr>
                <w:pStyle w:val="BodytextAgency"/>
                <w:numPr>
                  <w:ilvl w:val="0"/>
                  <w:numId w:val="134"/>
                </w:numPr>
                <w:pBdr>
                  <w:top w:val="single" w:sz="4" w:space="1" w:color="auto"/>
                  <w:left w:val="single" w:sz="4" w:space="4" w:color="auto"/>
                  <w:bottom w:val="single" w:sz="4" w:space="0" w:color="auto"/>
                  <w:right w:val="single" w:sz="4" w:space="4" w:color="auto"/>
                </w:pBdr>
                <w:rPr>
                  <w:bCs/>
                  <w:noProof/>
                </w:rPr>
              </w:pPr>
              <w:r w:rsidRPr="008572A2">
                <w:rPr>
                  <w:bCs/>
                  <w:noProof/>
                </w:rPr>
                <w:t>Consider the regulatory issues with regard to concl</w:t>
              </w:r>
              <w:r w:rsidRPr="008572A2">
                <w:rPr>
                  <w:bCs/>
                  <w:noProof/>
                </w:rPr>
                <w:t>uding on evidence generated in this way</w:t>
              </w:r>
              <w:r w:rsidR="008572A2">
                <w:rPr>
                  <w:bCs/>
                  <w:noProof/>
                </w:rPr>
                <w:t>.</w:t>
              </w:r>
            </w:p>
          </w:sdtContent>
        </w:sdt>
      </w:sdtContent>
    </w:sd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noProof/>
        </w:rPr>
      </w:pPr>
      <w:r w:rsidRPr="008572A2">
        <w:rPr>
          <w:b/>
          <w:noProof/>
        </w:rPr>
        <w:t>Objective and expected outcome of proposed research work:</w:t>
      </w:r>
    </w:p>
    <w:sdt>
      <w:sdtPr>
        <w:rPr>
          <w:bCs/>
          <w:noProof/>
        </w:rPr>
        <w:id w:val="2036376510"/>
        <w:placeholder>
          <w:docPart w:val="F90157EAEF294DE19091E09BD5E0F2E5"/>
        </w:placeholder>
      </w:sdtPr>
      <w:sdtEndPr/>
      <w:sdtContent>
        <w:sdt>
          <w:sdtPr>
            <w:rPr>
              <w:bCs/>
              <w:noProof/>
            </w:rPr>
            <w:id w:val="-1518616750"/>
            <w:placeholder>
              <w:docPart w:val="E2D414C08126488B972E8235A75A3911"/>
            </w:placeholder>
          </w:sdtPr>
          <w:sdtEndPr/>
          <w:sdtConten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To explore the possibility of using innovative methods to make full use of all available data sources to inform pharmacovigilance and improve the sensiti</w:t>
              </w:r>
              <w:r w:rsidRPr="008572A2">
                <w:rPr>
                  <w:bCs/>
                  <w:noProof/>
                </w:rPr>
                <w:t>vity and specificity of the surveillance of adverse events associated with use of medicines. (+ see above rationale)</w:t>
              </w:r>
              <w:r w:rsidR="008572A2">
                <w:rPr>
                  <w:bCs/>
                  <w:noProof/>
                </w:rPr>
                <w:t>.</w:t>
              </w:r>
            </w:p>
          </w:sdtContent>
        </w:sdt>
      </w:sdtContent>
    </w:sdt>
    <w:p w:rsidR="004F3EAD" w:rsidRPr="008572A2" w:rsidRDefault="004F3EAD" w:rsidP="008572A2">
      <w:pPr>
        <w:pStyle w:val="NormalAgency"/>
        <w:rPr>
          <w:noProof/>
        </w:rPr>
      </w:pP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noProof/>
        </w:rPr>
      </w:pPr>
      <w:r w:rsidRPr="008572A2">
        <w:rPr>
          <w:b/>
          <w:bCs/>
          <w:noProof/>
        </w:rPr>
        <w:t>2. Strategic Importance of Topic</w:t>
      </w: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8572A2">
        <w:rPr>
          <w:b/>
          <w:bCs/>
          <w:i/>
          <w:noProof/>
        </w:rPr>
        <w:t>a. How does the proposal potentially prepare regulatory organisations to cope with innovation? Which</w:t>
      </w:r>
      <w:r w:rsidRPr="008572A2">
        <w:rPr>
          <w:b/>
          <w:bCs/>
          <w:i/>
          <w:noProof/>
        </w:rPr>
        <w:t xml:space="preserve"> areas of regulatory science are most likely to benefit from research output</w:t>
      </w:r>
      <w:r w:rsidR="008572A2">
        <w:rPr>
          <w:b/>
          <w:bCs/>
          <w:i/>
          <w:noProof/>
        </w:rPr>
        <w:t>?</w:t>
      </w:r>
    </w:p>
    <w:sdt>
      <w:sdtPr>
        <w:rPr>
          <w:bCs/>
          <w:noProof/>
        </w:rPr>
        <w:id w:val="140857752"/>
        <w:placeholder>
          <w:docPart w:val="EBD38B7D062C43FC83D5E9B6CA1B154C"/>
        </w:placeholder>
      </w:sdtPr>
      <w:sdtEndPr/>
      <w:sdtConten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Regulatory organisations will be able to use all data sources to better detect and validate potential safety signals. They will potentially gain complementary predictive methodol</w:t>
          </w:r>
          <w:r w:rsidRPr="008572A2">
            <w:rPr>
              <w:bCs/>
              <w:noProof/>
            </w:rPr>
            <w:t>ogies to better assess risks – and eventually perhaps even efficacy and effectiveness.</w:t>
          </w: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The area that will benefit initially is pharmacovigilance/safety</w:t>
          </w:r>
          <w:r w:rsidR="008572A2">
            <w:rPr>
              <w:bCs/>
              <w:noProof/>
            </w:rPr>
            <w:t>.</w:t>
          </w:r>
        </w:p>
      </w:sdtContent>
    </w:sd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8572A2">
        <w:rPr>
          <w:b/>
          <w:bCs/>
          <w:i/>
          <w:noProof/>
        </w:rPr>
        <w:t>b. How does the proposal potentially improve the timing of access of new drugs to patients?</w:t>
      </w:r>
    </w:p>
    <w:sdt>
      <w:sdtPr>
        <w:rPr>
          <w:bCs/>
          <w:noProof/>
        </w:rPr>
        <w:id w:val="2146005922"/>
        <w:placeholder>
          <w:docPart w:val="F90157EAEF294DE19091E09BD5E0F2E5"/>
        </w:placeholder>
      </w:sdtPr>
      <w:sdtEndPr/>
      <w:sdtConten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739403008"/>
              <w:placeholder>
                <w:docPart w:val="91EB9B0682A141A8882E393488CDC21D"/>
              </w:placeholder>
            </w:sdtPr>
            <w:sdtEndPr/>
            <w:sdtContent>
              <w:r w:rsidRPr="008572A2">
                <w:rPr>
                  <w:bCs/>
                  <w:noProof/>
                </w:rPr>
                <w:t>If pharma</w:t>
              </w:r>
              <w:r w:rsidRPr="008572A2">
                <w:rPr>
                  <w:bCs/>
                  <w:noProof/>
                </w:rPr>
                <w:t>covigillance is the discipline in focus (initially) the proposal will not necessarily improve the timing of access, but could theoretically improve certain safety assessments without the need for additional clinical trials and thus (theoretically) save tim</w:t>
              </w:r>
              <w:r w:rsidRPr="008572A2">
                <w:rPr>
                  <w:bCs/>
                  <w:noProof/>
                </w:rPr>
                <w:t>e and cost.</w:t>
              </w:r>
            </w:sdtContent>
          </w:sdt>
        </w:p>
      </w:sdtContent>
    </w:sd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8572A2">
        <w:rPr>
          <w:b/>
          <w:bCs/>
          <w:i/>
          <w:noProof/>
        </w:rPr>
        <w:t>c. How would the project impact on/add value to/improve our processes?</w:t>
      </w: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sdt>
        <w:sdtPr>
          <w:rPr>
            <w:bCs/>
            <w:noProof/>
          </w:rPr>
          <w:id w:val="1941335406"/>
          <w:placeholder>
            <w:docPart w:val="1099C63783E344D3BC7F23909F3F5F41"/>
          </w:placeholder>
        </w:sdtPr>
        <w:sdtEndPr/>
        <w:sdtContent>
          <w:r w:rsidRPr="008572A2">
            <w:rPr>
              <w:bCs/>
              <w:noProof/>
            </w:rPr>
            <w:t>That is for the research program to discover. Materially speaking, AI development has the potential to save time and refine the way data is acquired and analysed on a la</w:t>
          </w:r>
          <w:r w:rsidRPr="008572A2">
            <w:rPr>
              <w:bCs/>
              <w:noProof/>
            </w:rPr>
            <w:t xml:space="preserve">rge scale, which can be crucial in the context of pharmacovigilance. The development of Centres of excellence for AI and IA research could also progressively lead to competence building and training of regulatory assessors. </w:t>
          </w:r>
        </w:sdtContent>
      </w:sdt>
      <w:r w:rsidRPr="008572A2">
        <w:rPr>
          <w:bCs/>
          <w:noProof/>
        </w:rPr>
        <w:t xml:space="preserve"> </w:t>
      </w: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8572A2">
        <w:rPr>
          <w:b/>
          <w:bCs/>
          <w:i/>
          <w:noProof/>
        </w:rPr>
        <w:t xml:space="preserve">d. How would sustainability </w:t>
      </w:r>
      <w:r w:rsidRPr="008572A2">
        <w:rPr>
          <w:b/>
          <w:bCs/>
          <w:i/>
          <w:noProof/>
        </w:rPr>
        <w:t>of the initiative be assured?</w:t>
      </w:r>
    </w:p>
    <w:sdt>
      <w:sdtPr>
        <w:rPr>
          <w:bCs/>
          <w:noProof/>
        </w:rPr>
        <w:id w:val="1618402864"/>
        <w:placeholder>
          <w:docPart w:val="1EDFD900DE5D4A9F8A5E2D265E90C108"/>
        </w:placeholder>
      </w:sdtPr>
      <w:sdtEndPr/>
      <w:sdtConten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It is probably not sustainable for regulatory authorities NOT to address the challenges and opportunities introduced by novel technologies like AI. Staying abreast of these developments, proactively seeking to regulate them an</w:t>
          </w:r>
          <w:r w:rsidRPr="008572A2">
            <w:rPr>
              <w:bCs/>
              <w:noProof/>
            </w:rPr>
            <w:t xml:space="preserve">d to apply them where they may add value to regulatory work, is probably the sustainable path forward. </w:t>
          </w:r>
        </w:p>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One could also expect that the research initiatives that will be supported will automatically lead to new collaborations with other stakeholders. Our po</w:t>
          </w:r>
          <w:r w:rsidRPr="008572A2">
            <w:rPr>
              <w:bCs/>
              <w:noProof/>
            </w:rPr>
            <w:t>sition as regulators could then gradually switch from initiators to partners with other research entities.</w:t>
          </w:r>
        </w:p>
      </w:sdtContent>
    </w:sd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
          <w:bCs/>
          <w:i/>
          <w:noProof/>
        </w:rPr>
      </w:pPr>
      <w:r w:rsidRPr="008572A2">
        <w:rPr>
          <w:b/>
          <w:bCs/>
          <w:i/>
          <w:noProof/>
        </w:rPr>
        <w:t>e. Given the new construct, which industries and which regulators are likely to most benefit?</w:t>
      </w:r>
    </w:p>
    <w:sdt>
      <w:sdtPr>
        <w:rPr>
          <w:bCs/>
          <w:noProof/>
        </w:rPr>
        <w:id w:val="1410428330"/>
        <w:placeholder>
          <w:docPart w:val="F90157EAEF294DE19091E09BD5E0F2E5"/>
        </w:placeholder>
      </w:sdtPr>
      <w:sdtEndPr/>
      <w:sdtContent>
        <w:p w:rsidR="004F3EAD" w:rsidRPr="008572A2" w:rsidRDefault="001C1C30" w:rsidP="008E7073">
          <w:pPr>
            <w:pStyle w:val="BodytextAgency"/>
            <w:pBdr>
              <w:top w:val="single" w:sz="4" w:space="1" w:color="auto"/>
              <w:left w:val="single" w:sz="4" w:space="4" w:color="auto"/>
              <w:bottom w:val="single" w:sz="4" w:space="0" w:color="auto"/>
              <w:right w:val="single" w:sz="4" w:space="4" w:color="auto"/>
            </w:pBdr>
            <w:rPr>
              <w:bCs/>
              <w:noProof/>
            </w:rPr>
          </w:pPr>
          <w:r w:rsidRPr="008572A2">
            <w:rPr>
              <w:bCs/>
              <w:noProof/>
            </w:rPr>
            <w:t>National medicine agencies will benefit from the research results especially if it is accompanied by some relevant training. Both in terms of time gain for assessment of e.g. MAA but also in the quality and reliability of the assessment made.</w:t>
          </w:r>
        </w:p>
      </w:sdtContent>
    </w:sdt>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noProof/>
        </w:rPr>
      </w:pPr>
      <w:r w:rsidRPr="008572A2">
        <w:rPr>
          <w:b/>
          <w:bCs/>
          <w:noProof/>
        </w:rPr>
        <w:t>3. Feasibil</w:t>
      </w:r>
      <w:r w:rsidRPr="008572A2">
        <w:rPr>
          <w:b/>
          <w:bCs/>
          <w:noProof/>
        </w:rPr>
        <w:t>ity</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a. Level of effort required to complete the research:</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Depends entirely on the research proposals received</w:t>
      </w:r>
      <w:r w:rsidR="008572A2">
        <w:rPr>
          <w:bCs/>
          <w:noProof/>
        </w:rPr>
        <w:t>.</w:t>
      </w:r>
      <w:r w:rsidRPr="008572A2">
        <w:rPr>
          <w:bCs/>
          <w:noProof/>
        </w:rPr>
        <w:t xml:space="preserve"> </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b. Time to complete the research:</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2-3 years initial scope of the WG</w:t>
      </w:r>
      <w:r w:rsidR="008572A2">
        <w:rPr>
          <w:bCs/>
          <w:noProof/>
        </w:rPr>
        <w:t>.</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c. When will benefits of the research be realised?  Are they measurable?</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In</w:t>
      </w:r>
      <w:r w:rsidRPr="008572A2">
        <w:rPr>
          <w:bCs/>
          <w:noProof/>
        </w:rPr>
        <w:t>itially a 5 year (arbitrary) horizon could be established after which outcomes of the WP/COMM and research program would be evaluated.</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d. How does the proposed research relate or potentially complement existing research?</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Input will be continually sought fr</w:t>
      </w:r>
      <w:r w:rsidRPr="008572A2">
        <w:rPr>
          <w:bCs/>
          <w:noProof/>
        </w:rPr>
        <w:t>om NCA based analytical centres of excellence and also from other subgroups from the HMA/EMA big data taskforce, and external experts.  This will make it possible to avoid overlap, but also to get input on which directions should be taken regarding the res</w:t>
      </w:r>
      <w:r w:rsidRPr="008572A2">
        <w:rPr>
          <w:bCs/>
          <w:noProof/>
        </w:rPr>
        <w:t>earch that will be funded.</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e. Does any Member State already have a domestic research project relating to the new topic? (If so, please identify these and related respective research projects)</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TBD</w:t>
      </w:r>
      <w:r w:rsidR="008572A2">
        <w:rPr>
          <w:bCs/>
          <w:noProof/>
        </w:rPr>
        <w:t>.</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f. What European wide research initiatives exist relating t</w:t>
      </w:r>
      <w:r w:rsidRPr="008572A2">
        <w:rPr>
          <w:b/>
          <w:bCs/>
          <w:i/>
          <w:noProof/>
        </w:rPr>
        <w:t>o the new topic? (If so, please identify these and related respective research projects)</w:t>
      </w:r>
    </w:p>
    <w:p w:rsidR="008C44FF" w:rsidRPr="008572A2" w:rsidRDefault="001C1C30" w:rsidP="008C44FF">
      <w:pPr>
        <w:pStyle w:val="BodytextAgency"/>
        <w:pBdr>
          <w:top w:val="single" w:sz="4" w:space="1" w:color="auto"/>
          <w:left w:val="single" w:sz="4" w:space="4" w:color="auto"/>
          <w:bottom w:val="single" w:sz="4" w:space="2" w:color="auto"/>
          <w:right w:val="single" w:sz="4" w:space="4" w:color="auto"/>
        </w:pBdr>
        <w:rPr>
          <w:bCs/>
          <w:noProof/>
        </w:rPr>
      </w:pPr>
      <w:r w:rsidRPr="008572A2">
        <w:rPr>
          <w:bCs/>
          <w:noProof/>
        </w:rPr>
        <w:t>TBD</w:t>
      </w:r>
      <w:r w:rsidR="008572A2">
        <w:rPr>
          <w:bCs/>
          <w:noProof/>
        </w:rPr>
        <w:t>.</w:t>
      </w:r>
    </w:p>
    <w:p w:rsidR="004F3EAD" w:rsidRPr="008572A2" w:rsidRDefault="001C1C30" w:rsidP="008C44FF">
      <w:pPr>
        <w:pStyle w:val="BodytextAgency"/>
        <w:pBdr>
          <w:top w:val="single" w:sz="4" w:space="1" w:color="auto"/>
          <w:left w:val="single" w:sz="4" w:space="4" w:color="auto"/>
          <w:bottom w:val="single" w:sz="4" w:space="2" w:color="auto"/>
          <w:right w:val="single" w:sz="4" w:space="4" w:color="auto"/>
        </w:pBdr>
        <w:rPr>
          <w:b/>
          <w:bCs/>
          <w:i/>
          <w:noProof/>
        </w:rPr>
      </w:pPr>
      <w:r w:rsidRPr="008572A2">
        <w:rPr>
          <w:b/>
          <w:bCs/>
          <w:i/>
          <w:noProof/>
        </w:rPr>
        <w:t>g. What international research initiatives exist relating to the new topic? (If so, please identify these and related respective research projects)</w:t>
      </w:r>
    </w:p>
    <w:p w:rsidR="004F3EAD" w:rsidRPr="008572A2" w:rsidRDefault="004F3EAD" w:rsidP="008572A2">
      <w:pPr>
        <w:pStyle w:val="NormalAgency"/>
        <w:rPr>
          <w:noProof/>
        </w:rPr>
      </w:pP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 xml:space="preserve">4. </w:t>
      </w:r>
      <w:r w:rsidRPr="008572A2">
        <w:rPr>
          <w:b/>
          <w:bCs/>
          <w:noProof/>
        </w:rPr>
        <w:t>Required resources</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a. What are the required resources for the research initiative?</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Cs/>
          <w:noProof/>
        </w:rPr>
      </w:pPr>
      <w:r w:rsidRPr="008572A2">
        <w:rPr>
          <w:bCs/>
          <w:noProof/>
        </w:rPr>
        <w:t xml:space="preserve">Funding for the establishment and continued logistic support to the WP/COMM, funding of the research program recommended by the COMM, funding of a platform on which to </w:t>
      </w:r>
      <w:r w:rsidRPr="008572A2">
        <w:rPr>
          <w:bCs/>
          <w:noProof/>
        </w:rPr>
        <w:t>share research program outcomes, funding and logistics of (annual) research colloquia in the field of AI</w:t>
      </w:r>
      <w:r w:rsidR="008572A2">
        <w:rPr>
          <w:bCs/>
          <w:noProof/>
        </w:rPr>
        <w:t>.</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b. Human (estimated number of FTES):</w:t>
      </w:r>
    </w:p>
    <w:p w:rsidR="00B372B9" w:rsidRPr="008572A2" w:rsidRDefault="001C1C30" w:rsidP="008572A2">
      <w:pPr>
        <w:pStyle w:val="BodytextAgency"/>
        <w:numPr>
          <w:ilvl w:val="0"/>
          <w:numId w:val="135"/>
        </w:numPr>
        <w:pBdr>
          <w:top w:val="single" w:sz="4" w:space="1" w:color="auto"/>
          <w:left w:val="single" w:sz="4" w:space="4" w:color="auto"/>
          <w:bottom w:val="single" w:sz="4" w:space="1" w:color="auto"/>
          <w:right w:val="single" w:sz="4" w:space="4" w:color="auto"/>
        </w:pBdr>
        <w:rPr>
          <w:bCs/>
          <w:noProof/>
        </w:rPr>
      </w:pPr>
      <w:r w:rsidRPr="008572A2">
        <w:rPr>
          <w:bCs/>
          <w:noProof/>
        </w:rPr>
        <w:t>1coordinator FTE (EMA) 1 chair (NCA)</w:t>
      </w:r>
      <w:r w:rsidR="008572A2">
        <w:rPr>
          <w:bCs/>
          <w:noProof/>
        </w:rPr>
        <w:t>.</w:t>
      </w:r>
    </w:p>
    <w:p w:rsidR="00B372B9" w:rsidRPr="008572A2" w:rsidRDefault="001C1C30" w:rsidP="008572A2">
      <w:pPr>
        <w:pStyle w:val="BodytextAgency"/>
        <w:numPr>
          <w:ilvl w:val="0"/>
          <w:numId w:val="135"/>
        </w:numPr>
        <w:pBdr>
          <w:top w:val="single" w:sz="4" w:space="1" w:color="auto"/>
          <w:left w:val="single" w:sz="4" w:space="4" w:color="auto"/>
          <w:bottom w:val="single" w:sz="4" w:space="1" w:color="auto"/>
          <w:right w:val="single" w:sz="4" w:space="4" w:color="auto"/>
        </w:pBdr>
        <w:rPr>
          <w:bCs/>
          <w:noProof/>
        </w:rPr>
      </w:pPr>
      <w:r w:rsidRPr="008572A2">
        <w:rPr>
          <w:bCs/>
          <w:noProof/>
        </w:rPr>
        <w:t>7NCA members, 2external AI experts; 0,25 FTE/NCA + external expert compensa</w:t>
      </w:r>
      <w:r w:rsidRPr="008572A2">
        <w:rPr>
          <w:bCs/>
          <w:noProof/>
        </w:rPr>
        <w:t>tion</w:t>
      </w:r>
      <w:r w:rsidR="008572A2">
        <w:rPr>
          <w:bCs/>
          <w:noProof/>
        </w:rPr>
        <w:t>.</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c. What skill set is required:</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Cs/>
          <w:noProof/>
        </w:rPr>
      </w:pPr>
      <w:r w:rsidRPr="008572A2">
        <w:rPr>
          <w:bCs/>
          <w:noProof/>
        </w:rPr>
        <w:t>Data scientists, regulators, lawyers</w:t>
      </w:r>
      <w:r w:rsidR="008572A2">
        <w:rPr>
          <w:bCs/>
          <w:noProof/>
        </w:rPr>
        <w:t>.</w:t>
      </w:r>
      <w:r w:rsidRPr="008572A2">
        <w:rPr>
          <w:bCs/>
          <w:noProof/>
        </w:rPr>
        <w:t xml:space="preserve"> </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d. Financial resources – consider infrastructure costs, data access costs, services of external vendors?</w:t>
      </w:r>
    </w:p>
    <w:p w:rsidR="00B372B9" w:rsidRPr="008572A2" w:rsidRDefault="001C1C30" w:rsidP="008572A2">
      <w:pPr>
        <w:pStyle w:val="BodytextAgency"/>
        <w:numPr>
          <w:ilvl w:val="0"/>
          <w:numId w:val="136"/>
        </w:numPr>
        <w:pBdr>
          <w:top w:val="single" w:sz="4" w:space="1" w:color="auto"/>
          <w:left w:val="single" w:sz="4" w:space="4" w:color="auto"/>
          <w:bottom w:val="single" w:sz="4" w:space="1" w:color="auto"/>
          <w:right w:val="single" w:sz="4" w:space="4" w:color="auto"/>
        </w:pBdr>
        <w:rPr>
          <w:bCs/>
          <w:noProof/>
        </w:rPr>
      </w:pPr>
      <w:r w:rsidRPr="008572A2">
        <w:rPr>
          <w:bCs/>
          <w:noProof/>
        </w:rPr>
        <w:lastRenderedPageBreak/>
        <w:t>Funding for the establishment and continued logistic support to the WG 35 0</w:t>
      </w:r>
      <w:r w:rsidRPr="008572A2">
        <w:rPr>
          <w:bCs/>
          <w:noProof/>
        </w:rPr>
        <w:t>00 EUR)</w:t>
      </w:r>
      <w:r w:rsidR="008572A2">
        <w:rPr>
          <w:bCs/>
          <w:noProof/>
        </w:rPr>
        <w:t>.</w:t>
      </w:r>
    </w:p>
    <w:p w:rsidR="00B372B9" w:rsidRPr="008572A2" w:rsidRDefault="001C1C30" w:rsidP="008572A2">
      <w:pPr>
        <w:pStyle w:val="BodytextAgency"/>
        <w:numPr>
          <w:ilvl w:val="0"/>
          <w:numId w:val="136"/>
        </w:numPr>
        <w:pBdr>
          <w:top w:val="single" w:sz="4" w:space="1" w:color="auto"/>
          <w:left w:val="single" w:sz="4" w:space="4" w:color="auto"/>
          <w:bottom w:val="single" w:sz="4" w:space="1" w:color="auto"/>
          <w:right w:val="single" w:sz="4" w:space="4" w:color="auto"/>
        </w:pBdr>
        <w:rPr>
          <w:bCs/>
          <w:noProof/>
        </w:rPr>
      </w:pPr>
      <w:r w:rsidRPr="008572A2">
        <w:rPr>
          <w:bCs/>
          <w:noProof/>
        </w:rPr>
        <w:t>Funding of the research program recommended by the WG (8 projects; 125 000 EUR)</w:t>
      </w:r>
      <w:r w:rsidR="008572A2">
        <w:rPr>
          <w:bCs/>
          <w:noProof/>
        </w:rPr>
        <w:t>.</w:t>
      </w:r>
    </w:p>
    <w:p w:rsidR="00B372B9" w:rsidRPr="008572A2" w:rsidRDefault="001C1C30" w:rsidP="008572A2">
      <w:pPr>
        <w:pStyle w:val="BodytextAgency"/>
        <w:numPr>
          <w:ilvl w:val="0"/>
          <w:numId w:val="136"/>
        </w:numPr>
        <w:pBdr>
          <w:top w:val="single" w:sz="4" w:space="1" w:color="auto"/>
          <w:left w:val="single" w:sz="4" w:space="4" w:color="auto"/>
          <w:bottom w:val="single" w:sz="4" w:space="1" w:color="auto"/>
          <w:right w:val="single" w:sz="4" w:space="4" w:color="auto"/>
        </w:pBdr>
        <w:rPr>
          <w:bCs/>
          <w:noProof/>
        </w:rPr>
      </w:pPr>
      <w:r w:rsidRPr="008572A2">
        <w:rPr>
          <w:bCs/>
          <w:noProof/>
        </w:rPr>
        <w:t>Funding and logistics of annual research colloquia in the field of AI and IA (EUR 7500 x 2)</w:t>
      </w:r>
      <w:r w:rsidR="008572A2">
        <w:rPr>
          <w:bCs/>
          <w:noProof/>
        </w:rPr>
        <w:t>.</w:t>
      </w:r>
    </w:p>
    <w:p w:rsidR="00B372B9" w:rsidRPr="008572A2" w:rsidRDefault="001C1C30" w:rsidP="008572A2">
      <w:pPr>
        <w:pStyle w:val="BodytextAgency"/>
        <w:numPr>
          <w:ilvl w:val="0"/>
          <w:numId w:val="136"/>
        </w:numPr>
        <w:pBdr>
          <w:top w:val="single" w:sz="4" w:space="1" w:color="auto"/>
          <w:left w:val="single" w:sz="4" w:space="4" w:color="auto"/>
          <w:bottom w:val="single" w:sz="4" w:space="1" w:color="auto"/>
          <w:right w:val="single" w:sz="4" w:space="4" w:color="auto"/>
        </w:pBdr>
        <w:rPr>
          <w:bCs/>
          <w:noProof/>
        </w:rPr>
      </w:pPr>
      <w:r w:rsidRPr="008572A2">
        <w:rPr>
          <w:bCs/>
          <w:noProof/>
        </w:rPr>
        <w:t>Funding of a platform on which to share research program outcomes or leve</w:t>
      </w:r>
      <w:r w:rsidRPr="008572A2">
        <w:rPr>
          <w:bCs/>
          <w:noProof/>
        </w:rPr>
        <w:t>rage existing EMA/HMA platforms (EUR TBD)</w:t>
      </w:r>
      <w:r w:rsidR="008572A2">
        <w:rPr>
          <w:bCs/>
          <w:noProof/>
        </w:rPr>
        <w:t>.</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e. Timescale of delivery in terms of costs – breakdown across years</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Cs/>
          <w:noProof/>
        </w:rPr>
      </w:pPr>
      <w:r w:rsidRPr="008572A2">
        <w:rPr>
          <w:bCs/>
          <w:noProof/>
        </w:rPr>
        <w:t>TBD but research projects expected to last 3-4 years (PhD time). Possibility to establish timelines for deliverables (annual meetings)</w:t>
      </w:r>
      <w:r w:rsidR="008572A2">
        <w:rPr>
          <w:bCs/>
          <w:noProof/>
        </w:rPr>
        <w:t>.</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 xml:space="preserve">f. </w:t>
      </w:r>
      <w:r w:rsidRPr="008572A2">
        <w:rPr>
          <w:b/>
          <w:bCs/>
          <w:noProof/>
        </w:rPr>
        <w:t>Potential funding partners:</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Cs/>
          <w:noProof/>
        </w:rPr>
      </w:pPr>
      <w:r w:rsidRPr="008572A2">
        <w:rPr>
          <w:bCs/>
          <w:noProof/>
        </w:rPr>
        <w:t>EU Health program, industry?</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
          <w:bCs/>
          <w:noProof/>
        </w:rPr>
      </w:pPr>
      <w:r w:rsidRPr="008572A2">
        <w:rPr>
          <w:b/>
          <w:bCs/>
          <w:noProof/>
        </w:rPr>
        <w:t>f. What are the risks and issues?</w:t>
      </w:r>
    </w:p>
    <w:p w:rsidR="00B372B9" w:rsidRPr="008572A2" w:rsidRDefault="001C1C30" w:rsidP="00B372B9">
      <w:pPr>
        <w:pStyle w:val="BodytextAgency"/>
        <w:pBdr>
          <w:top w:val="single" w:sz="4" w:space="1" w:color="auto"/>
          <w:left w:val="single" w:sz="4" w:space="4" w:color="auto"/>
          <w:bottom w:val="single" w:sz="4" w:space="1" w:color="auto"/>
          <w:right w:val="single" w:sz="4" w:space="4" w:color="auto"/>
        </w:pBdr>
        <w:rPr>
          <w:bCs/>
          <w:noProof/>
        </w:rPr>
      </w:pPr>
      <w:r w:rsidRPr="008572A2">
        <w:rPr>
          <w:bCs/>
          <w:noProof/>
        </w:rPr>
        <w:t>Accessibility to data, handling of findings of adverse events that cannot be traced back to a patient – ethical considerations and possible legal actions towards MA-</w:t>
      </w:r>
      <w:r w:rsidRPr="008572A2">
        <w:rPr>
          <w:bCs/>
          <w:noProof/>
        </w:rPr>
        <w:t>holders</w:t>
      </w:r>
      <w:r w:rsidR="008572A2">
        <w:rPr>
          <w:bCs/>
          <w:noProof/>
        </w:rPr>
        <w:t>.</w:t>
      </w:r>
    </w:p>
    <w:p w:rsidR="004F3EAD" w:rsidRPr="008572A2" w:rsidRDefault="004F3EAD" w:rsidP="008E7073">
      <w:pPr>
        <w:pStyle w:val="DoctitleAgency"/>
        <w:spacing w:before="0" w:line="240" w:lineRule="auto"/>
        <w:rPr>
          <w:noProof/>
          <w:color w:val="auto"/>
        </w:rPr>
      </w:pPr>
    </w:p>
    <w:p w:rsidR="008C44FF" w:rsidRPr="008572A2" w:rsidRDefault="001C1C30">
      <w:pPr>
        <w:rPr>
          <w:rFonts w:ascii="Verdana" w:eastAsia="Verdana" w:hAnsi="Verdana" w:cs="Verdana"/>
          <w:noProof/>
          <w:sz w:val="32"/>
          <w:szCs w:val="32"/>
          <w:lang w:val="en-GB" w:eastAsia="en-GB"/>
        </w:rPr>
      </w:pPr>
      <w:r w:rsidRPr="008572A2">
        <w:rPr>
          <w:rFonts w:ascii="Verdana" w:hAnsi="Verdana"/>
          <w:noProof/>
          <w:lang w:val="en-GB"/>
        </w:rPr>
        <w:br w:type="page"/>
      </w:r>
    </w:p>
    <w:p w:rsidR="004F3EAD" w:rsidRPr="000968CD" w:rsidRDefault="001C1C30" w:rsidP="000968CD">
      <w:pPr>
        <w:pStyle w:val="No-TOCheadingAgency"/>
        <w:rPr>
          <w:noProof/>
          <w:color w:val="003399"/>
        </w:rPr>
      </w:pPr>
      <w:r w:rsidRPr="000968CD">
        <w:rPr>
          <w:noProof/>
          <w:color w:val="003399"/>
        </w:rPr>
        <w:lastRenderedPageBreak/>
        <w:t>Research</w:t>
      </w:r>
      <w:r w:rsidR="00FF0FB4" w:rsidRPr="000968CD">
        <w:rPr>
          <w:noProof/>
          <w:color w:val="003399"/>
        </w:rPr>
        <w:t xml:space="preserve"> Initiatives subgroup </w:t>
      </w:r>
      <w:r w:rsidR="009A0645" w:rsidRPr="000968CD">
        <w:rPr>
          <w:noProof/>
          <w:color w:val="003399"/>
        </w:rPr>
        <w:t>recommendation</w:t>
      </w:r>
      <w:r w:rsidRPr="000968CD">
        <w:rPr>
          <w:noProof/>
          <w:color w:val="003399"/>
        </w:rPr>
        <w:t xml:space="preserve">: </w:t>
      </w:r>
    </w:p>
    <w:p w:rsidR="004F3EAD" w:rsidRPr="00E91768" w:rsidRDefault="001C1C30" w:rsidP="000968CD">
      <w:pPr>
        <w:pStyle w:val="HeadingcentredAgency"/>
        <w:jc w:val="left"/>
        <w:rPr>
          <w:noProof/>
        </w:rPr>
      </w:pPr>
      <w:bookmarkStart w:id="26" w:name="_Toc30075780"/>
      <w:r w:rsidRPr="00E91768">
        <w:rPr>
          <w:noProof/>
        </w:rPr>
        <w:t>Euro</w:t>
      </w:r>
      <w:r w:rsidR="00FF0FB4" w:rsidRPr="00E91768">
        <w:rPr>
          <w:noProof/>
        </w:rPr>
        <w:t>pean Real World Data Initiative</w:t>
      </w:r>
      <w:bookmarkEnd w:id="26"/>
    </w:p>
    <w:p w:rsidR="004F3EAD" w:rsidRDefault="001C1C30" w:rsidP="008A0CAF">
      <w:pPr>
        <w:pStyle w:val="BodytextAgency"/>
        <w:rPr>
          <w:noProof/>
        </w:rPr>
      </w:pPr>
      <w:r w:rsidRPr="008A0CAF">
        <w:rPr>
          <w:noProof/>
        </w:rPr>
        <w:t xml:space="preserve">Further details </w:t>
      </w:r>
      <w:r>
        <w:rPr>
          <w:noProof/>
        </w:rPr>
        <w:t xml:space="preserve">are provided in </w:t>
      </w:r>
      <w:r w:rsidRPr="008A0CAF">
        <w:rPr>
          <w:noProof/>
        </w:rPr>
        <w:t>the final</w:t>
      </w:r>
      <w:r w:rsidRPr="008A0CAF">
        <w:t xml:space="preserve"> </w:t>
      </w:r>
      <w:r w:rsidRPr="008A0CAF">
        <w:rPr>
          <w:noProof/>
        </w:rPr>
        <w:t>HMA-EMA Joint Big Data Taskforce Phase II report</w:t>
      </w:r>
      <w:r>
        <w:rPr>
          <w:noProof/>
        </w:rPr>
        <w:t xml:space="preserve"> section 9.8</w:t>
      </w:r>
      <w:r w:rsidRPr="008A0CAF">
        <w:rPr>
          <w:noProof/>
        </w:rPr>
        <w:t xml:space="preserve"> </w:t>
      </w:r>
      <w:r>
        <w:rPr>
          <w:noProof/>
        </w:rPr>
        <w:t>‘</w:t>
      </w:r>
      <w:r w:rsidR="00F64513" w:rsidRPr="008A0CAF">
        <w:rPr>
          <w:noProof/>
        </w:rPr>
        <w:t>Annex VIII: DARWIN business case</w:t>
      </w:r>
      <w:r>
        <w:rPr>
          <w:noProof/>
        </w:rPr>
        <w:t>’</w:t>
      </w:r>
      <w:r w:rsidRPr="008A0CAF">
        <w:rPr>
          <w:noProof/>
        </w:rPr>
        <w:t xml:space="preserve">. </w:t>
      </w:r>
    </w:p>
    <w:p w:rsidR="008A0CAF" w:rsidRDefault="008A0CAF" w:rsidP="008A0CAF">
      <w:pPr>
        <w:pStyle w:val="BodytextAgency"/>
        <w:rPr>
          <w:noProof/>
        </w:rPr>
      </w:pPr>
    </w:p>
    <w:p w:rsidR="008A0CAF" w:rsidRDefault="008A0CAF" w:rsidP="008A0CAF">
      <w:pPr>
        <w:pStyle w:val="BodytextAgency"/>
        <w:rPr>
          <w:b/>
          <w:bCs/>
          <w:i/>
          <w:iCs/>
          <w:sz w:val="22"/>
          <w:szCs w:val="22"/>
        </w:rPr>
      </w:pPr>
    </w:p>
    <w:p w:rsidR="008A0CAF" w:rsidRPr="008A0CAF" w:rsidRDefault="008A0CAF" w:rsidP="008A0CAF">
      <w:pPr>
        <w:pStyle w:val="BodytextAgency"/>
        <w:rPr>
          <w:noProof/>
        </w:rPr>
      </w:pPr>
    </w:p>
    <w:sectPr w:rsidR="008A0CAF" w:rsidRPr="008A0CAF" w:rsidSect="00954010">
      <w:headerReference w:type="even" r:id="rId28"/>
      <w:headerReference w:type="default" r:id="rId29"/>
      <w:footerReference w:type="even" r:id="rId30"/>
      <w:footerReference w:type="default" r:id="rId31"/>
      <w:headerReference w:type="first" r:id="rId32"/>
      <w:footerReference w:type="first" r:id="rId33"/>
      <w:pgSz w:w="11906" w:h="16838" w:code="9"/>
      <w:pgMar w:top="1418" w:right="1247" w:bottom="1418" w:left="1247" w:header="28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C1C30">
      <w:pPr>
        <w:spacing w:after="0" w:line="240" w:lineRule="auto"/>
      </w:pPr>
      <w:r>
        <w:separator/>
      </w:r>
    </w:p>
  </w:endnote>
  <w:endnote w:type="continuationSeparator" w:id="0">
    <w:p w:rsidR="00000000" w:rsidRDefault="001C1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aunPenh">
    <w:charset w:val="00"/>
    <w:family w:val="auto"/>
    <w:pitch w:val="variable"/>
    <w:sig w:usb0="80000003" w:usb1="00000000" w:usb2="00010000" w:usb3="00000000" w:csb0="00000001" w:csb1="00000000"/>
  </w:font>
  <w:font w:name="@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B33" w:rsidRDefault="006D4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1E0" w:firstRow="1" w:lastRow="1" w:firstColumn="1" w:lastColumn="1" w:noHBand="0" w:noVBand="0"/>
    </w:tblPr>
    <w:tblGrid>
      <w:gridCol w:w="6195"/>
      <w:gridCol w:w="3217"/>
    </w:tblGrid>
    <w:tr w:rsidR="00187F10">
      <w:tc>
        <w:tcPr>
          <w:tcW w:w="5000" w:type="pct"/>
          <w:gridSpan w:val="2"/>
          <w:tcBorders>
            <w:top w:val="single" w:sz="2" w:space="0" w:color="auto"/>
            <w:left w:val="nil"/>
            <w:bottom w:val="nil"/>
            <w:right w:val="nil"/>
          </w:tcBorders>
          <w:tcMar>
            <w:left w:w="0" w:type="dxa"/>
            <w:right w:w="0" w:type="dxa"/>
          </w:tcMar>
        </w:tcPr>
        <w:p w:rsidR="006D4B33" w:rsidRDefault="006D4B33">
          <w:pPr>
            <w:pStyle w:val="FooterAgency"/>
          </w:pPr>
        </w:p>
      </w:tc>
    </w:tr>
    <w:tr w:rsidR="00187F10">
      <w:tc>
        <w:tcPr>
          <w:tcW w:w="3291" w:type="pct"/>
          <w:tcMar>
            <w:left w:w="0" w:type="dxa"/>
            <w:right w:w="0" w:type="dxa"/>
          </w:tcMar>
        </w:tcPr>
        <w:p w:rsidR="006D4B33" w:rsidRDefault="006D4B33">
          <w:pPr>
            <w:pStyle w:val="FooterAgency"/>
          </w:pPr>
        </w:p>
      </w:tc>
      <w:tc>
        <w:tcPr>
          <w:tcW w:w="1709" w:type="pct"/>
          <w:tcMar>
            <w:left w:w="0" w:type="dxa"/>
            <w:right w:w="0" w:type="dxa"/>
          </w:tcMar>
        </w:tcPr>
        <w:p w:rsidR="006D4B33" w:rsidRDefault="006D4B33">
          <w:pPr>
            <w:pStyle w:val="FooterAgency"/>
          </w:pPr>
        </w:p>
      </w:tc>
    </w:tr>
    <w:tr w:rsidR="00187F10">
      <w:tc>
        <w:tcPr>
          <w:tcW w:w="3291" w:type="pct"/>
          <w:tcMar>
            <w:left w:w="0" w:type="dxa"/>
            <w:right w:w="0" w:type="dxa"/>
          </w:tcMar>
        </w:tcPr>
        <w:p w:rsidR="006D4B33" w:rsidRDefault="001C1C30">
          <w:pPr>
            <w:pStyle w:val="FooterAgency"/>
          </w:pPr>
          <w:r>
            <w:rPr>
              <w:szCs w:val="15"/>
            </w:rPr>
            <w:fldChar w:fldCharType="begin"/>
          </w:r>
          <w:r>
            <w:rPr>
              <w:szCs w:val="15"/>
            </w:rPr>
            <w:instrText xml:space="preserve"> IF </w:instrText>
          </w:r>
          <w:r>
            <w:fldChar w:fldCharType="begin"/>
          </w:r>
          <w:r>
            <w:instrText xml:space="preserve"> DOCPROPERTY "DM_emea_doc_ref_id"  \* MERGEFORMAT </w:instrText>
          </w:r>
          <w:r>
            <w:fldChar w:fldCharType="separate"/>
          </w:r>
          <w:r>
            <w:rPr>
              <w:b/>
              <w:bCs/>
              <w:lang w:val="en-US"/>
            </w:rPr>
            <w:instrText>EMA/13321/2020</w:instrText>
          </w:r>
          <w:r>
            <w:rPr>
              <w:b/>
              <w:bCs/>
              <w:lang w:val="en-US"/>
            </w:rPr>
            <w:fldChar w:fldCharType="end"/>
          </w:r>
          <w:r>
            <w:rPr>
              <w:szCs w:val="15"/>
            </w:rPr>
            <w:instrText xml:space="preserve"> &lt;&gt; "Error*"</w:instrText>
          </w:r>
          <w:r>
            <w:fldChar w:fldCharType="begin"/>
          </w:r>
          <w:r>
            <w:instrText xml:space="preserve"> DOCPROPERTY "DM_emea_doc_ref_id"  \* MERGEFORMAT </w:instrText>
          </w:r>
          <w:r>
            <w:fldChar w:fldCharType="separate"/>
          </w:r>
          <w:r>
            <w:instrText>EMA/13321/2020</w:instrText>
          </w:r>
          <w:r>
            <w:fldChar w:fldCharType="end"/>
          </w:r>
          <w:r>
            <w:rPr>
              <w:szCs w:val="15"/>
            </w:rPr>
            <w:instrText xml:space="preserve"> \* MERGEFORMAT </w:instrText>
          </w:r>
          <w:r>
            <w:rPr>
              <w:szCs w:val="15"/>
            </w:rPr>
            <w:fldChar w:fldCharType="separate"/>
          </w:r>
          <w:r>
            <w:t>EMA/13321/2020</w:t>
          </w:r>
          <w:r>
            <w:rPr>
              <w:szCs w:val="15"/>
            </w:rPr>
            <w:fldChar w:fldCharType="end"/>
          </w:r>
          <w:r>
            <w:rPr>
              <w:szCs w:val="15"/>
            </w:rPr>
            <w:t xml:space="preserve"> </w:t>
          </w:r>
        </w:p>
      </w:tc>
      <w:tc>
        <w:tcPr>
          <w:tcW w:w="1709" w:type="pct"/>
          <w:tcMar>
            <w:left w:w="0" w:type="dxa"/>
            <w:right w:w="0" w:type="dxa"/>
          </w:tcMar>
        </w:tcPr>
        <w:p w:rsidR="006D4B33" w:rsidRDefault="001C1C30">
          <w:pPr>
            <w:jc w:val="right"/>
            <w:rPr>
              <w:rStyle w:val="PageNumberAgency"/>
              <w:lang w:val="fr-FR"/>
            </w:rPr>
          </w:pPr>
          <w:r>
            <w:rPr>
              <w:rStyle w:val="PageNumberAgency"/>
              <w:lang w:val="fr-FR"/>
            </w:rPr>
            <w:t xml:space="preserve">Page </w:t>
          </w:r>
          <w:r>
            <w:rPr>
              <w:rStyle w:val="PageNumberAgency"/>
            </w:rPr>
            <w:fldChar w:fldCharType="begin"/>
          </w:r>
          <w:r>
            <w:rPr>
              <w:rStyle w:val="PageNumberAgency"/>
              <w:lang w:val="fr-FR"/>
            </w:rPr>
            <w:instrText xml:space="preserve"> PAGE </w:instrText>
          </w:r>
          <w:r>
            <w:rPr>
              <w:rStyle w:val="PageNumberAgency"/>
            </w:rPr>
            <w:fldChar w:fldCharType="separate"/>
          </w:r>
          <w:r>
            <w:rPr>
              <w:rStyle w:val="PageNumberAgency"/>
              <w:noProof/>
              <w:lang w:val="fr-FR"/>
            </w:rPr>
            <w:t>1</w:t>
          </w:r>
          <w:r>
            <w:rPr>
              <w:rStyle w:val="PageNumberAgency"/>
            </w:rPr>
            <w:fldChar w:fldCharType="end"/>
          </w:r>
          <w:r>
            <w:rPr>
              <w:rStyle w:val="PageNumberAgency"/>
              <w:lang w:val="fr-FR"/>
            </w:rPr>
            <w:t>/</w:t>
          </w:r>
          <w:r>
            <w:rPr>
              <w:rStyle w:val="PageNumberAgency"/>
            </w:rPr>
            <w:fldChar w:fldCharType="begin"/>
          </w:r>
          <w:r>
            <w:rPr>
              <w:rStyle w:val="PageNumberAgency"/>
              <w:lang w:val="fr-FR"/>
            </w:rPr>
            <w:instrText xml:space="preserve"> NUMPAGES </w:instrText>
          </w:r>
          <w:r>
            <w:rPr>
              <w:rStyle w:val="PageNumberAgency"/>
            </w:rPr>
            <w:fldChar w:fldCharType="separate"/>
          </w:r>
          <w:r>
            <w:rPr>
              <w:rStyle w:val="PageNumberAgency"/>
              <w:noProof/>
              <w:lang w:val="fr-FR"/>
            </w:rPr>
            <w:t>1</w:t>
          </w:r>
          <w:r>
            <w:rPr>
              <w:rStyle w:val="PageNumberAgency"/>
            </w:rPr>
            <w:fldChar w:fldCharType="end"/>
          </w:r>
        </w:p>
      </w:tc>
    </w:tr>
  </w:tbl>
  <w:p w:rsidR="006D4B33" w:rsidRDefault="006D4B33" w:rsidP="005301D4">
    <w:pPr>
      <w:pStyle w:val="FooterAgency"/>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1E0" w:firstRow="1" w:lastRow="1" w:firstColumn="1" w:lastColumn="1" w:noHBand="0" w:noVBand="0"/>
    </w:tblPr>
    <w:tblGrid>
      <w:gridCol w:w="6520"/>
      <w:gridCol w:w="2892"/>
    </w:tblGrid>
    <w:tr w:rsidR="00187F10" w:rsidTr="00954010">
      <w:tc>
        <w:tcPr>
          <w:tcW w:w="9412" w:type="dxa"/>
          <w:gridSpan w:val="2"/>
          <w:tcBorders>
            <w:top w:val="single" w:sz="2" w:space="0" w:color="auto"/>
            <w:left w:val="nil"/>
            <w:bottom w:val="nil"/>
            <w:right w:val="nil"/>
          </w:tcBorders>
          <w:tcMar>
            <w:left w:w="0" w:type="dxa"/>
            <w:right w:w="0" w:type="dxa"/>
          </w:tcMar>
        </w:tcPr>
        <w:p w:rsidR="006D4B33" w:rsidRPr="00954010" w:rsidRDefault="001C1C30" w:rsidP="00954010">
          <w:pPr>
            <w:rPr>
              <w:rFonts w:ascii="Verdana" w:eastAsia="Verdana" w:hAnsi="Verdana" w:cs="Verdana"/>
              <w:color w:val="6D6F71"/>
              <w:sz w:val="15"/>
              <w:szCs w:val="15"/>
              <w:lang w:val="en-GB" w:eastAsia="en-GB"/>
            </w:rPr>
          </w:pPr>
          <w:r w:rsidRPr="00954010">
            <w:rPr>
              <w:rFonts w:ascii="Verdana" w:hAnsi="Verdana"/>
              <w:sz w:val="15"/>
              <w:szCs w:val="15"/>
              <w:lang w:val="en-GB"/>
            </w:rPr>
            <w:t xml:space="preserve">See websites for contact </w:t>
          </w:r>
          <w:r w:rsidRPr="00954010">
            <w:rPr>
              <w:rFonts w:ascii="Verdana" w:hAnsi="Verdana"/>
              <w:sz w:val="15"/>
              <w:szCs w:val="15"/>
              <w:lang w:val="en-GB"/>
            </w:rPr>
            <w:t>details</w:t>
          </w:r>
        </w:p>
      </w:tc>
    </w:tr>
    <w:tr w:rsidR="00187F10" w:rsidRPr="001C1C30" w:rsidTr="00954010">
      <w:trPr>
        <w:cantSplit/>
        <w:trHeight w:hRule="exact" w:val="198"/>
      </w:trPr>
      <w:tc>
        <w:tcPr>
          <w:tcW w:w="6520" w:type="dxa"/>
          <w:tcMar>
            <w:left w:w="0" w:type="dxa"/>
            <w:right w:w="0" w:type="dxa"/>
          </w:tcMar>
        </w:tcPr>
        <w:p w:rsidR="006D4B33" w:rsidRPr="00954010" w:rsidRDefault="001C1C30" w:rsidP="00954010">
          <w:pPr>
            <w:rPr>
              <w:rFonts w:ascii="Verdana" w:eastAsia="Verdana" w:hAnsi="Verdana" w:cs="Verdana"/>
              <w:color w:val="6D6F71"/>
              <w:sz w:val="15"/>
              <w:szCs w:val="15"/>
              <w:lang w:val="en-GB" w:eastAsia="en-GB"/>
            </w:rPr>
          </w:pPr>
          <w:r w:rsidRPr="00954010">
            <w:rPr>
              <w:rFonts w:ascii="Verdana" w:hAnsi="Verdana"/>
              <w:sz w:val="15"/>
              <w:szCs w:val="15"/>
              <w:lang w:val="en-GB"/>
            </w:rPr>
            <w:t xml:space="preserve">Heads of Medicines Agencies </w:t>
          </w:r>
          <w:r>
            <w:fldChar w:fldCharType="begin"/>
          </w:r>
          <w:r w:rsidRPr="001C1C30">
            <w:rPr>
              <w:lang w:val="en-GB"/>
            </w:rPr>
            <w:instrText xml:space="preserve"> HYPERLINK "http://www.hma.eu" </w:instrText>
          </w:r>
          <w:r>
            <w:fldChar w:fldCharType="separate"/>
          </w:r>
          <w:r w:rsidRPr="00954010">
            <w:rPr>
              <w:rStyle w:val="Hyperlink"/>
              <w:rFonts w:ascii="Verdana" w:hAnsi="Verdana"/>
              <w:sz w:val="15"/>
              <w:szCs w:val="15"/>
              <w:lang w:val="en-GB"/>
            </w:rPr>
            <w:t>www.hma.eu</w:t>
          </w:r>
          <w:r>
            <w:fldChar w:fldCharType="end"/>
          </w:r>
          <w:r w:rsidRPr="00954010">
            <w:rPr>
              <w:rFonts w:ascii="Verdana" w:hAnsi="Verdana"/>
              <w:sz w:val="15"/>
              <w:szCs w:val="15"/>
              <w:lang w:val="en-GB"/>
            </w:rPr>
            <w:t xml:space="preserve"> </w:t>
          </w:r>
        </w:p>
      </w:tc>
      <w:tc>
        <w:tcPr>
          <w:tcW w:w="2892" w:type="dxa"/>
          <w:vMerge w:val="restart"/>
          <w:tcMar>
            <w:left w:w="0" w:type="dxa"/>
            <w:right w:w="0" w:type="dxa"/>
          </w:tcMar>
        </w:tcPr>
        <w:p w:rsidR="006D4B33" w:rsidRPr="00954010" w:rsidRDefault="006D4B33" w:rsidP="00954010">
          <w:pPr>
            <w:widowControl w:val="0"/>
            <w:adjustRightInd w:val="0"/>
            <w:jc w:val="right"/>
            <w:rPr>
              <w:rFonts w:ascii="Verdana" w:eastAsia="Verdana" w:hAnsi="Verdana" w:cs="Verdana"/>
              <w:color w:val="6D6F71"/>
              <w:sz w:val="15"/>
              <w:szCs w:val="15"/>
              <w:lang w:val="en-GB" w:eastAsia="en-GB"/>
            </w:rPr>
          </w:pPr>
        </w:p>
      </w:tc>
    </w:tr>
    <w:tr w:rsidR="00187F10" w:rsidTr="00954010">
      <w:trPr>
        <w:cantSplit/>
        <w:trHeight w:val="390"/>
      </w:trPr>
      <w:tc>
        <w:tcPr>
          <w:tcW w:w="6520" w:type="dxa"/>
          <w:tcMar>
            <w:left w:w="0" w:type="dxa"/>
            <w:right w:w="0" w:type="dxa"/>
          </w:tcMar>
        </w:tcPr>
        <w:p w:rsidR="006D4B33" w:rsidRPr="00954010" w:rsidRDefault="001C1C30" w:rsidP="00954010">
          <w:pPr>
            <w:rPr>
              <w:rFonts w:ascii="Verdana" w:eastAsia="Verdana" w:hAnsi="Verdana" w:cs="Verdana"/>
              <w:color w:val="6D6F71"/>
              <w:sz w:val="15"/>
              <w:szCs w:val="15"/>
              <w:lang w:val="en-GB" w:eastAsia="en-GB"/>
            </w:rPr>
          </w:pPr>
          <w:r w:rsidRPr="00954010">
            <w:rPr>
              <w:rFonts w:ascii="Verdana" w:hAnsi="Verdana"/>
              <w:sz w:val="15"/>
              <w:szCs w:val="15"/>
            </w:rPr>
            <w:t xml:space="preserve">European Medicines Agency </w:t>
          </w:r>
          <w:hyperlink r:id="rId1" w:history="1">
            <w:r w:rsidRPr="00954010">
              <w:rPr>
                <w:rStyle w:val="Hyperlink"/>
                <w:rFonts w:ascii="Verdana" w:hAnsi="Verdana"/>
                <w:sz w:val="15"/>
                <w:szCs w:val="15"/>
              </w:rPr>
              <w:t>www.ema.europa.eu</w:t>
            </w:r>
          </w:hyperlink>
          <w:r w:rsidRPr="00954010">
            <w:rPr>
              <w:rFonts w:ascii="Verdana" w:hAnsi="Verdana"/>
              <w:sz w:val="15"/>
              <w:szCs w:val="15"/>
            </w:rPr>
            <w:t xml:space="preserve"> </w:t>
          </w:r>
        </w:p>
      </w:tc>
      <w:tc>
        <w:tcPr>
          <w:tcW w:w="2892" w:type="dxa"/>
          <w:vMerge/>
          <w:tcMar>
            <w:left w:w="0" w:type="dxa"/>
            <w:right w:w="0" w:type="dxa"/>
          </w:tcMar>
        </w:tcPr>
        <w:p w:rsidR="006D4B33" w:rsidRPr="00954010" w:rsidRDefault="006D4B33" w:rsidP="00954010">
          <w:pPr>
            <w:rPr>
              <w:rFonts w:ascii="Verdana" w:eastAsia="Verdana" w:hAnsi="Verdana" w:cs="Verdana"/>
              <w:color w:val="6D6F71"/>
              <w:sz w:val="15"/>
              <w:szCs w:val="15"/>
              <w:lang w:val="en-GB" w:eastAsia="en-GB"/>
            </w:rPr>
          </w:pPr>
        </w:p>
      </w:tc>
    </w:tr>
  </w:tbl>
  <w:p w:rsidR="006D4B33" w:rsidRDefault="006D4B33" w:rsidP="00954010">
    <w:pPr>
      <w:pStyle w:val="FooterAgenc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4B33" w:rsidRDefault="001C1C30" w:rsidP="004F3EAD">
      <w:pPr>
        <w:spacing w:after="0" w:line="240" w:lineRule="auto"/>
      </w:pPr>
      <w:r>
        <w:separator/>
      </w:r>
    </w:p>
  </w:footnote>
  <w:footnote w:type="continuationSeparator" w:id="0">
    <w:p w:rsidR="006D4B33" w:rsidRDefault="001C1C30" w:rsidP="004F3EAD">
      <w:pPr>
        <w:spacing w:after="0" w:line="240" w:lineRule="auto"/>
      </w:pPr>
      <w:r>
        <w:continuationSeparator/>
      </w:r>
    </w:p>
  </w:footnote>
  <w:footnote w:id="1">
    <w:p w:rsidR="006D4B33" w:rsidRDefault="001C1C30">
      <w:pPr>
        <w:pStyle w:val="FootnoteText"/>
      </w:pPr>
      <w:r>
        <w:rPr>
          <w:rStyle w:val="FootnoteReference"/>
        </w:rPr>
        <w:footnoteRef/>
      </w:r>
      <w:r>
        <w:t xml:space="preserve"> I.e. when conditional licensing or authorisation under exceptional circumstances are not invoked. </w:t>
      </w:r>
    </w:p>
  </w:footnote>
  <w:footnote w:id="2">
    <w:p w:rsidR="006D4B33" w:rsidRDefault="001C1C30">
      <w:pPr>
        <w:pStyle w:val="FootnoteText"/>
      </w:pPr>
      <w:r>
        <w:rPr>
          <w:rStyle w:val="FootnoteReference"/>
        </w:rPr>
        <w:footnoteRef/>
      </w:r>
      <w:r>
        <w:t xml:space="preserve"> For the purpose of this document, AI and ML will be used as synonymous.</w:t>
      </w:r>
    </w:p>
  </w:footnote>
  <w:footnote w:id="3">
    <w:p w:rsidR="006D4B33" w:rsidRPr="00CB4387" w:rsidRDefault="001C1C30" w:rsidP="0099247B">
      <w:pPr>
        <w:pStyle w:val="FootnoteText"/>
        <w:rPr>
          <w:sz w:val="16"/>
          <w:szCs w:val="16"/>
        </w:rPr>
      </w:pPr>
      <w:r w:rsidRPr="00CB4387">
        <w:rPr>
          <w:rStyle w:val="FootnoteReference"/>
          <w:sz w:val="16"/>
          <w:szCs w:val="16"/>
        </w:rPr>
        <w:footnoteRef/>
      </w:r>
      <w:r w:rsidRPr="00CB4387">
        <w:rPr>
          <w:sz w:val="16"/>
          <w:szCs w:val="16"/>
        </w:rPr>
        <w:t xml:space="preserve"> Sculley D, Snoek J, Rahimi A, Wiltschko A. Winner’s curse? Workshop track - ICLR</w:t>
      </w:r>
      <w:r w:rsidRPr="00CB4387">
        <w:rPr>
          <w:sz w:val="16"/>
          <w:szCs w:val="16"/>
        </w:rPr>
        <w:t xml:space="preserve"> 2018</w:t>
      </w:r>
    </w:p>
  </w:footnote>
  <w:footnote w:id="4">
    <w:p w:rsidR="006D4B33" w:rsidRPr="00954010" w:rsidRDefault="001C1C30" w:rsidP="0099247B">
      <w:pPr>
        <w:pStyle w:val="FootnoteText"/>
        <w:rPr>
          <w:sz w:val="16"/>
          <w:szCs w:val="16"/>
          <w:lang w:val="pl-PL"/>
        </w:rPr>
      </w:pPr>
      <w:r w:rsidRPr="00CB4387">
        <w:rPr>
          <w:rStyle w:val="FootnoteReference"/>
          <w:sz w:val="16"/>
          <w:szCs w:val="16"/>
        </w:rPr>
        <w:footnoteRef/>
      </w:r>
      <w:r w:rsidRPr="00CB4387">
        <w:rPr>
          <w:sz w:val="16"/>
          <w:szCs w:val="16"/>
        </w:rPr>
        <w:t xml:space="preserve"> The Democratization of Health Care. Stanford Medicine 2018 Health Trends Report. </w:t>
      </w:r>
      <w:r w:rsidRPr="00954010">
        <w:rPr>
          <w:sz w:val="16"/>
          <w:szCs w:val="16"/>
          <w:lang w:val="pl-PL"/>
        </w:rPr>
        <w:t xml:space="preserve">2018 Dec.  </w:t>
      </w:r>
      <w:hyperlink r:id="rId1" w:history="1">
        <w:r w:rsidRPr="00954010">
          <w:rPr>
            <w:rStyle w:val="Hyperlink"/>
            <w:sz w:val="16"/>
            <w:szCs w:val="16"/>
            <w:lang w:val="pl-PL"/>
          </w:rPr>
          <w:t>https://med.stanf</w:t>
        </w:r>
        <w:r w:rsidRPr="00954010">
          <w:rPr>
            <w:rStyle w:val="Hyperlink"/>
            <w:sz w:val="16"/>
            <w:szCs w:val="16"/>
            <w:lang w:val="pl-PL"/>
          </w:rPr>
          <w:t>ord.edu/content/dam/sm/school/documents/Health-Trends-Report/Stanford-Medicine-Health-Trends-Report-2018.pdf</w:t>
        </w:r>
      </w:hyperlink>
    </w:p>
  </w:footnote>
  <w:footnote w:id="5">
    <w:p w:rsidR="006D4B33" w:rsidRDefault="001C1C30" w:rsidP="0099247B">
      <w:pPr>
        <w:pStyle w:val="FootnoteText"/>
      </w:pPr>
      <w:r>
        <w:rPr>
          <w:rStyle w:val="FootnoteReference"/>
        </w:rPr>
        <w:footnoteRef/>
      </w:r>
      <w:r>
        <w:t xml:space="preserve"> Zhang et. al 2017: Understanding deep learning requires rethinking generalization </w:t>
      </w:r>
      <w:hyperlink r:id="rId2" w:history="1">
        <w:r w:rsidRPr="00A02D40">
          <w:rPr>
            <w:rStyle w:val="Hyperlink"/>
          </w:rPr>
          <w:t>https://ar</w:t>
        </w:r>
        <w:r w:rsidRPr="00A02D40">
          <w:rPr>
            <w:rStyle w:val="Hyperlink"/>
          </w:rPr>
          <w:t>xiv.org/pdf/1611.03530.pdf</w:t>
        </w:r>
      </w:hyperlink>
    </w:p>
    <w:p w:rsidR="006D4B33" w:rsidRDefault="001C1C30" w:rsidP="0099247B">
      <w:pPr>
        <w:pStyle w:val="FootnoteText"/>
      </w:pPr>
      <w:r>
        <w:t xml:space="preserve">Belkin et. al. 2018: Reconciling modern machine learning practice and the bias-variance trade-off </w:t>
      </w:r>
      <w:hyperlink r:id="rId3" w:history="1">
        <w:r w:rsidRPr="00A02D40">
          <w:rPr>
            <w:rStyle w:val="Hyperlink"/>
          </w:rPr>
          <w:t>https://arxiv.org/abs/1812.11118</w:t>
        </w:r>
      </w:hyperlink>
    </w:p>
    <w:p w:rsidR="006D4B33" w:rsidRDefault="001C1C30" w:rsidP="0099247B">
      <w:pPr>
        <w:pStyle w:val="FootnoteText"/>
      </w:pPr>
      <w:r>
        <w:t>“The bias-variance trade-off implies that a mo</w:t>
      </w:r>
      <w:r>
        <w:t>del should balance under-fitting and over-fitting: rich enough to express underlying structure in data, simple enough to avoid fitting spurious patterns. However, in the modern practice, very rich models such as neural networks are trained to exactly fit (</w:t>
      </w:r>
      <w:r>
        <w:t>i.e., interpolate) the data. Classically, such models would be considered over-fit, and yet they often obtain high accuracy on test data. This apparent contradiction has raised questions about the mathematical foundations of machine learning and their rele</w:t>
      </w:r>
      <w:r>
        <w:t>vance to practitioners”</w:t>
      </w:r>
    </w:p>
  </w:footnote>
  <w:footnote w:id="6">
    <w:p w:rsidR="006D4B33" w:rsidRDefault="001C1C30">
      <w:pPr>
        <w:pStyle w:val="FootnoteText"/>
      </w:pPr>
      <w:r>
        <w:rPr>
          <w:rStyle w:val="FootnoteReference"/>
        </w:rPr>
        <w:footnoteRef/>
      </w:r>
      <w:r>
        <w:t xml:space="preserve"> </w:t>
      </w:r>
      <w:r w:rsidRPr="00FF0C39">
        <w:t>https://www.fda.gov/medical-devices/software-medical-device-samd/artificial-intelligence-and-machine-learning-software-medical-device</w:t>
      </w:r>
    </w:p>
  </w:footnote>
  <w:footnote w:id="7">
    <w:p w:rsidR="006D4B33" w:rsidRDefault="001C1C30" w:rsidP="0099247B">
      <w:pPr>
        <w:pStyle w:val="FootnoteText"/>
      </w:pPr>
      <w:r>
        <w:rPr>
          <w:rStyle w:val="FootnoteReference"/>
        </w:rPr>
        <w:footnoteRef/>
      </w:r>
      <w:r>
        <w:t xml:space="preserve"> Aaron Stupple, David Singerman &amp; Leo Anthony Celi 2019: The reproducibility crisis in the age of digital medicine </w:t>
      </w:r>
      <w:hyperlink r:id="rId4" w:history="1">
        <w:r w:rsidRPr="00A02D40">
          <w:rPr>
            <w:rStyle w:val="Hyperlink"/>
          </w:rPr>
          <w:t>https://www.nature.com/articles/s41746-019-0079-z</w:t>
        </w:r>
      </w:hyperlink>
    </w:p>
    <w:p w:rsidR="006D4B33" w:rsidRDefault="001C1C30" w:rsidP="0099247B">
      <w:pPr>
        <w:pStyle w:val="FootnoteText"/>
      </w:pPr>
      <w:r>
        <w:t>Hutson 2018: Missing data</w:t>
      </w:r>
      <w:r>
        <w:t xml:space="preserve"> hinder replication of artificial intelligence studies </w:t>
      </w:r>
      <w:hyperlink r:id="rId5" w:history="1">
        <w:r w:rsidRPr="00A02D40">
          <w:rPr>
            <w:rStyle w:val="Hyperlink"/>
          </w:rPr>
          <w:t>https://www.sciencemag.org/news/2018/02/missing-data-hinder-replication-artificial-i</w:t>
        </w:r>
        <w:r w:rsidRPr="00A02D40">
          <w:rPr>
            <w:rStyle w:val="Hyperlink"/>
          </w:rPr>
          <w:t>ntelligence-studies</w:t>
        </w:r>
      </w:hyperlink>
    </w:p>
    <w:p w:rsidR="006D4B33" w:rsidRDefault="001C1C30" w:rsidP="0099247B">
      <w:pPr>
        <w:pStyle w:val="FootnoteText"/>
      </w:pPr>
      <w:r>
        <w:t xml:space="preserve">Victoria Stodden et.al. 2016: Enhancing reproducibility for computational methods </w:t>
      </w:r>
      <w:hyperlink r:id="rId6" w:history="1">
        <w:r w:rsidRPr="00A02D40">
          <w:rPr>
            <w:rStyle w:val="Hyperlink"/>
          </w:rPr>
          <w:t>https://science.sciencemag.org/content/354/6317/1240?intcmp=trendm</w:t>
        </w:r>
        <w:r w:rsidRPr="00A02D40">
          <w:rPr>
            <w:rStyle w:val="Hyperlink"/>
          </w:rPr>
          <w:t>d-sci</w:t>
        </w:r>
      </w:hyperlink>
    </w:p>
    <w:p w:rsidR="006D4B33" w:rsidRDefault="006D4B33" w:rsidP="0099247B">
      <w:pPr>
        <w:pStyle w:val="FootnoteText"/>
      </w:pPr>
    </w:p>
  </w:footnote>
  <w:footnote w:id="8">
    <w:p w:rsidR="006D4B33" w:rsidRDefault="001C1C30" w:rsidP="0099247B">
      <w:pPr>
        <w:pStyle w:val="FootnoteText"/>
      </w:pPr>
      <w:r>
        <w:rPr>
          <w:rStyle w:val="FootnoteReference"/>
        </w:rPr>
        <w:footnoteRef/>
      </w:r>
      <w:r>
        <w:t xml:space="preserve"> The Lancet Digital Health, Walking the tightrope of artificial intelligence guidelines in clinical practice, The Lancet Digital Health, Volume 1, Issue 3, 2019, Page e100,</w:t>
      </w:r>
    </w:p>
  </w:footnote>
  <w:footnote w:id="9">
    <w:p w:rsidR="006D4B33" w:rsidRDefault="001C1C30">
      <w:pPr>
        <w:pStyle w:val="FootnoteText"/>
      </w:pPr>
      <w:r>
        <w:rPr>
          <w:rStyle w:val="FootnoteReference"/>
        </w:rPr>
        <w:footnoteRef/>
      </w:r>
      <w:r>
        <w:t xml:space="preserve"> </w:t>
      </w:r>
      <w:hyperlink r:id="rId7" w:history="1">
        <w:r w:rsidRPr="000C6376">
          <w:rPr>
            <w:rStyle w:val="Hyperlink"/>
          </w:rPr>
          <w:t>https://ec.europa.eu/futurium/en/ai-alliance-consultation</w:t>
        </w:r>
      </w:hyperlink>
      <w:r>
        <w:t xml:space="preserve"> </w:t>
      </w:r>
    </w:p>
  </w:footnote>
  <w:footnote w:id="10">
    <w:p w:rsidR="006D4B33" w:rsidRPr="00575EB8" w:rsidRDefault="001C1C30" w:rsidP="0099247B">
      <w:pPr>
        <w:pStyle w:val="FootnoteText"/>
      </w:pPr>
      <w:r w:rsidRPr="00575EB8">
        <w:footnoteRef/>
      </w:r>
      <w:r w:rsidRPr="00575EB8">
        <w:t xml:space="preserve"> Metz, C. Artificial Intelligence Is Setting Up the Internet for a Huge Clash with Europe. Wired.com (2016) and Goodman &amp; Flaxman, 2016</w:t>
      </w:r>
    </w:p>
  </w:footnote>
  <w:footnote w:id="11">
    <w:p w:rsidR="006D4B33" w:rsidRDefault="001C1C30">
      <w:pPr>
        <w:pStyle w:val="FootnoteText"/>
      </w:pPr>
      <w:r w:rsidRPr="00575EB8">
        <w:footnoteRef/>
      </w:r>
      <w:r>
        <w:t xml:space="preserve"> </w:t>
      </w:r>
      <w:r w:rsidRPr="005163E3">
        <w:t xml:space="preserve">Andrew D Selbst, Julia Powles, Meaningful information </w:t>
      </w:r>
      <w:r w:rsidRPr="005163E3">
        <w:t xml:space="preserve">and the right to explanation, International Data Privacy Law, Volume 7, Issue 4, November 2017, Pages 233–242, </w:t>
      </w:r>
      <w:hyperlink r:id="rId8" w:history="1">
        <w:r w:rsidRPr="000C6376">
          <w:rPr>
            <w:rStyle w:val="Hyperlink"/>
          </w:rPr>
          <w:t>https://doi.org/10.1093/idpl/ipx022</w:t>
        </w:r>
      </w:hyperlink>
      <w:r>
        <w:t xml:space="preserve"> </w:t>
      </w:r>
    </w:p>
  </w:footnote>
  <w:footnote w:id="12">
    <w:p w:rsidR="006D4B33" w:rsidRDefault="001C1C30">
      <w:pPr>
        <w:pStyle w:val="FootnoteText"/>
      </w:pPr>
      <w:r>
        <w:rPr>
          <w:rStyle w:val="FootnoteReference"/>
        </w:rPr>
        <w:footnoteRef/>
      </w:r>
      <w:r>
        <w:t xml:space="preserve"> </w:t>
      </w:r>
      <w:r w:rsidRPr="005163E3">
        <w:t>Casey, Bryan and Farhangi, Ashkon and Vogl, Roland, Re</w:t>
      </w:r>
      <w:r w:rsidRPr="005163E3">
        <w:t>thinking Explainable Machines: The GDPR's 'Right to Explanation' Debate and the Rise of Algorithmic Audits in Enterprise. Berkeley Technol</w:t>
      </w:r>
      <w:r>
        <w:t>ogy Law Journal, Vol. 34, 2019</w:t>
      </w:r>
    </w:p>
  </w:footnote>
  <w:footnote w:id="13">
    <w:p w:rsidR="006D4B33" w:rsidRDefault="001C1C30">
      <w:pPr>
        <w:pStyle w:val="FootnoteText"/>
      </w:pPr>
      <w:r>
        <w:rPr>
          <w:rStyle w:val="FootnoteReference"/>
        </w:rPr>
        <w:footnoteRef/>
      </w:r>
      <w:r>
        <w:t xml:space="preserve"> </w:t>
      </w:r>
      <w:hyperlink r:id="rId9" w:history="1">
        <w:r w:rsidRPr="000C6376">
          <w:rPr>
            <w:rStyle w:val="Hyperlink"/>
          </w:rPr>
          <w:t>https://www.iso.org/committee/6794475.html</w:t>
        </w:r>
      </w:hyperlink>
      <w:r>
        <w:t xml:space="preserve"> </w:t>
      </w:r>
    </w:p>
  </w:footnote>
  <w:footnote w:id="14">
    <w:p w:rsidR="006D4B33" w:rsidRPr="001D1590" w:rsidRDefault="001C1C30" w:rsidP="0099247B">
      <w:pPr>
        <w:rPr>
          <w:rFonts w:ascii="Verdana" w:hAnsi="Verdana"/>
          <w:sz w:val="15"/>
          <w:szCs w:val="15"/>
          <w:lang w:val="en-GB"/>
        </w:rPr>
      </w:pPr>
      <w:r w:rsidRPr="001D1590">
        <w:rPr>
          <w:rStyle w:val="FootnoteReference"/>
          <w:sz w:val="15"/>
          <w:szCs w:val="15"/>
        </w:rPr>
        <w:footnoteRef/>
      </w:r>
      <w:r w:rsidRPr="001D1590">
        <w:rPr>
          <w:rFonts w:ascii="Verdana" w:hAnsi="Verdana"/>
          <w:sz w:val="15"/>
          <w:szCs w:val="15"/>
          <w:lang w:val="en-GB"/>
        </w:rPr>
        <w:t xml:space="preserve"> </w:t>
      </w:r>
      <w:hyperlink r:id="rId10" w:history="1">
        <w:r w:rsidRPr="001D1590">
          <w:rPr>
            <w:rStyle w:val="Hyperlink"/>
            <w:rFonts w:ascii="Verdana" w:hAnsi="Verdana"/>
            <w:sz w:val="15"/>
            <w:szCs w:val="15"/>
            <w:lang w:val="en-GB"/>
          </w:rPr>
          <w:t>https://www.ema.europa.eu/en/documen</w:t>
        </w:r>
        <w:r w:rsidRPr="001D1590">
          <w:rPr>
            <w:rStyle w:val="Hyperlink"/>
            <w:rFonts w:ascii="Verdana" w:hAnsi="Verdana"/>
            <w:sz w:val="15"/>
            <w:szCs w:val="15"/>
            <w:lang w:val="en-GB"/>
          </w:rPr>
          <w:t>ts/other/hma/ema-joint-task-force-big-data-surveys-results_en.pdf</w:t>
        </w:r>
      </w:hyperlink>
    </w:p>
    <w:p w:rsidR="006D4B33" w:rsidRDefault="006D4B33">
      <w:pPr>
        <w:pStyle w:val="FootnoteText"/>
      </w:pPr>
    </w:p>
  </w:footnote>
  <w:footnote w:id="15">
    <w:p w:rsidR="006D4B33" w:rsidRPr="001D1590" w:rsidRDefault="001C1C30" w:rsidP="0099247B">
      <w:pPr>
        <w:pStyle w:val="FootnoteText"/>
        <w:rPr>
          <w:szCs w:val="15"/>
        </w:rPr>
      </w:pPr>
      <w:r w:rsidRPr="001D1590">
        <w:rPr>
          <w:rStyle w:val="FootnoteReference"/>
          <w:szCs w:val="15"/>
        </w:rPr>
        <w:footnoteRef/>
      </w:r>
      <w:r w:rsidRPr="001D1590">
        <w:rPr>
          <w:szCs w:val="15"/>
        </w:rPr>
        <w:t xml:space="preserve"> </w:t>
      </w:r>
      <w:hyperlink r:id="rId11" w:history="1">
        <w:r w:rsidRPr="00EE43AA">
          <w:rPr>
            <w:rStyle w:val="Hyperlink"/>
            <w:szCs w:val="15"/>
          </w:rPr>
          <w:t>https://pink.pharmaintelligence.informa.com/PS140545/US-FDA-Searches-For-Consistency-On--Assessment-Of-RealWorld-Evidence</w:t>
        </w:r>
      </w:hyperlink>
      <w:r>
        <w:rPr>
          <w:szCs w:val="15"/>
        </w:rPr>
        <w:t xml:space="preserve"> </w:t>
      </w:r>
    </w:p>
  </w:footnote>
  <w:footnote w:id="16">
    <w:p w:rsidR="006D4B33" w:rsidRPr="001D1590" w:rsidRDefault="001C1C30">
      <w:pPr>
        <w:pStyle w:val="FootnoteText"/>
        <w:rPr>
          <w:szCs w:val="15"/>
        </w:rPr>
      </w:pPr>
      <w:r w:rsidRPr="001D1590">
        <w:rPr>
          <w:rStyle w:val="FootnoteReference"/>
          <w:szCs w:val="15"/>
        </w:rPr>
        <w:footnoteRef/>
      </w:r>
      <w:r w:rsidRPr="001D1590">
        <w:rPr>
          <w:szCs w:val="15"/>
        </w:rPr>
        <w:t xml:space="preserve"> </w:t>
      </w:r>
      <w:hyperlink r:id="rId12" w:history="1">
        <w:r w:rsidRPr="00EE43AA">
          <w:rPr>
            <w:rStyle w:val="Hyperlink"/>
            <w:szCs w:val="15"/>
          </w:rPr>
          <w:t>https://laegemiddelstyrelsen.dk/en/news/2019/new-data-analysis-centre-to-open-at-the-danish-medicines-agency/</w:t>
        </w:r>
      </w:hyperlink>
      <w:r>
        <w:rPr>
          <w:szCs w:val="15"/>
        </w:rPr>
        <w:t xml:space="preserve"> </w:t>
      </w:r>
    </w:p>
  </w:footnote>
  <w:footnote w:id="17">
    <w:p w:rsidR="006D4B33" w:rsidRDefault="001C1C30">
      <w:pPr>
        <w:pStyle w:val="FootnoteText"/>
      </w:pPr>
      <w:r>
        <w:rPr>
          <w:rStyle w:val="FootnoteReference"/>
        </w:rPr>
        <w:footnoteRef/>
      </w:r>
      <w:r>
        <w:t xml:space="preserve"> Ienca et a</w:t>
      </w:r>
      <w:r>
        <w:t xml:space="preserve">l. Considerations for ethics review of big data health research. A scoping review.  PLoP One, 2018; 13(10) e0204937 </w:t>
      </w:r>
    </w:p>
  </w:footnote>
  <w:footnote w:id="18">
    <w:p w:rsidR="006D4B33" w:rsidRDefault="001C1C30">
      <w:pPr>
        <w:pStyle w:val="FootnoteText"/>
      </w:pPr>
      <w:r>
        <w:rPr>
          <w:rStyle w:val="FootnoteReference"/>
        </w:rPr>
        <w:footnoteRef/>
      </w:r>
      <w:r>
        <w:t xml:space="preserve"> </w:t>
      </w:r>
      <w:hyperlink r:id="rId13" w:history="1">
        <w:r w:rsidRPr="008606B5">
          <w:t>https://www.igt.hscic.gov.uk/Caldicott2Principles.aspx</w:t>
        </w:r>
      </w:hyperlink>
      <w:r>
        <w:t xml:space="preserve"> </w:t>
      </w:r>
    </w:p>
  </w:footnote>
  <w:footnote w:id="19">
    <w:p w:rsidR="006D4B33" w:rsidRDefault="001C1C30">
      <w:pPr>
        <w:pStyle w:val="FootnoteText"/>
      </w:pPr>
      <w:r>
        <w:rPr>
          <w:rStyle w:val="FootnoteReference"/>
        </w:rPr>
        <w:footnoteRef/>
      </w:r>
      <w:r>
        <w:t xml:space="preserve"> </w:t>
      </w:r>
      <w:hyperlink r:id="rId14" w:history="1">
        <w:r w:rsidRPr="008606B5">
          <w:t>https://assets.publishing.service.gov.uk/government/uploads/system/uploads/attachment_data/file/535024/data-security-review</w:t>
        </w:r>
        <w:r w:rsidRPr="008606B5">
          <w:t>.PDF</w:t>
        </w:r>
      </w:hyperlink>
      <w:r>
        <w:t xml:space="preserve"> </w:t>
      </w:r>
    </w:p>
  </w:footnote>
  <w:footnote w:id="20">
    <w:p w:rsidR="006D4B33" w:rsidRPr="003A2E24" w:rsidRDefault="001C1C30">
      <w:pPr>
        <w:pStyle w:val="FootnoteText"/>
        <w:rPr>
          <w:szCs w:val="15"/>
        </w:rPr>
      </w:pPr>
      <w:r w:rsidRPr="003A2E24">
        <w:rPr>
          <w:rStyle w:val="FootnoteReference"/>
          <w:szCs w:val="15"/>
        </w:rPr>
        <w:footnoteRef/>
      </w:r>
      <w:r w:rsidRPr="003A2E24">
        <w:rPr>
          <w:szCs w:val="15"/>
        </w:rPr>
        <w:t xml:space="preserve"> </w:t>
      </w:r>
      <w:hyperlink r:id="rId15" w:history="1">
        <w:r w:rsidRPr="003A2E24">
          <w:rPr>
            <w:rFonts w:eastAsia="SimSun"/>
            <w:color w:val="0000FF"/>
            <w:szCs w:val="15"/>
            <w:u w:val="single"/>
          </w:rPr>
          <w:t>https://mrctcenter.org/blog/news/mrct-center-ropes-gray-gdpr-conference/</w:t>
        </w:r>
      </w:hyperlink>
    </w:p>
  </w:footnote>
  <w:footnote w:id="21">
    <w:p w:rsidR="006D4B33" w:rsidRPr="003A2E24" w:rsidRDefault="001C1C30">
      <w:pPr>
        <w:pStyle w:val="FootnoteText"/>
        <w:rPr>
          <w:szCs w:val="15"/>
        </w:rPr>
      </w:pPr>
      <w:r w:rsidRPr="003A2E24">
        <w:rPr>
          <w:rStyle w:val="FootnoteReference"/>
          <w:szCs w:val="15"/>
        </w:rPr>
        <w:footnoteRef/>
      </w:r>
      <w:r w:rsidRPr="003A2E24">
        <w:rPr>
          <w:szCs w:val="15"/>
        </w:rPr>
        <w:t xml:space="preserve"> </w:t>
      </w:r>
      <w:hyperlink r:id="rId16" w:history="1">
        <w:r w:rsidRPr="003A2E24">
          <w:rPr>
            <w:rFonts w:eastAsia="SimSun"/>
            <w:color w:val="0000FF"/>
            <w:szCs w:val="15"/>
            <w:u w:val="single"/>
          </w:rPr>
          <w:t>https://www.ema.europa.eu/en/human-regulatory/marketing-authorisation/clinical-data-publication/technical-anonymisation-group</w:t>
        </w:r>
      </w:hyperlink>
    </w:p>
  </w:footnote>
  <w:footnote w:id="22">
    <w:p w:rsidR="006D4B33" w:rsidRDefault="001C1C30">
      <w:pPr>
        <w:pStyle w:val="FootnoteText"/>
      </w:pPr>
      <w:r>
        <w:rPr>
          <w:rStyle w:val="FootnoteReference"/>
        </w:rPr>
        <w:footnoteRef/>
      </w:r>
      <w:r>
        <w:t xml:space="preserve"> </w:t>
      </w:r>
      <w:r w:rsidRPr="009B6379">
        <w:t xml:space="preserve">EMA is about to launch a procurement call for the development of a </w:t>
      </w:r>
      <w:r w:rsidRPr="009B6379">
        <w:t>data quality framework and associated tool.</w:t>
      </w:r>
    </w:p>
  </w:footnote>
  <w:footnote w:id="23">
    <w:p w:rsidR="006D4B33" w:rsidRPr="00954010" w:rsidRDefault="001C1C30">
      <w:pPr>
        <w:pStyle w:val="FootnoteText"/>
      </w:pPr>
      <w:r>
        <w:rPr>
          <w:rStyle w:val="FootnoteReference"/>
        </w:rPr>
        <w:footnoteRef/>
      </w:r>
      <w:r>
        <w:t xml:space="preserve"> </w:t>
      </w:r>
      <w:r w:rsidRPr="00F73963">
        <w:t>https://www.ema.europa.eu/en/human-regulatory/research-development/scientific-advice-protocol-assistance/qualification-novel-methodologies-medicine-development</w:t>
      </w:r>
    </w:p>
  </w:footnote>
  <w:footnote w:id="24">
    <w:p w:rsidR="006D4B33" w:rsidRPr="00954010" w:rsidRDefault="001C1C30" w:rsidP="0099247B">
      <w:pPr>
        <w:pStyle w:val="FootnoteText"/>
      </w:pPr>
      <w:r>
        <w:rPr>
          <w:rStyle w:val="FootnoteReference"/>
        </w:rPr>
        <w:footnoteRef/>
      </w:r>
      <w:r w:rsidRPr="00954010">
        <w:t xml:space="preserve"> </w:t>
      </w:r>
      <w:hyperlink r:id="rId17" w:history="1">
        <w:r w:rsidRPr="0032662F">
          <w:rPr>
            <w:rStyle w:val="Hyperlink"/>
          </w:rPr>
          <w:t>https://www.ema.europa.eu/en/human-regulatory/research-development/scientific-advice-protocol-assistance/qualification-novel-method</w:t>
        </w:r>
        <w:r w:rsidRPr="0032662F">
          <w:rPr>
            <w:rStyle w:val="Hyperlink"/>
          </w:rPr>
          <w:t>ologies-medicine-development</w:t>
        </w:r>
      </w:hyperlink>
      <w:r>
        <w:t xml:space="preserve"> </w:t>
      </w:r>
    </w:p>
  </w:footnote>
  <w:footnote w:id="25">
    <w:p w:rsidR="006D4B33" w:rsidRPr="00954010" w:rsidRDefault="001C1C30" w:rsidP="0099247B">
      <w:pPr>
        <w:pStyle w:val="FootnoteText"/>
      </w:pPr>
      <w:r>
        <w:rPr>
          <w:rStyle w:val="FootnoteReference"/>
        </w:rPr>
        <w:footnoteRef/>
      </w:r>
      <w:r w:rsidRPr="00954010">
        <w:t xml:space="preserve"> </w:t>
      </w:r>
      <w:hyperlink r:id="rId18" w:history="1">
        <w:r w:rsidRPr="0032662F">
          <w:rPr>
            <w:rStyle w:val="Hyperlink"/>
          </w:rPr>
          <w:t>https://www.ema.europa.eu/en/documents/other/essential-considerations-successful-qualification-novel-methodologies_en.pdf</w:t>
        </w:r>
      </w:hyperlink>
      <w:r>
        <w:t xml:space="preserve"> </w:t>
      </w:r>
    </w:p>
  </w:footnote>
  <w:footnote w:id="26">
    <w:p w:rsidR="006D4B33" w:rsidRPr="00954010" w:rsidRDefault="001C1C30" w:rsidP="0099247B">
      <w:pPr>
        <w:pStyle w:val="FootnoteText"/>
      </w:pPr>
      <w:r>
        <w:rPr>
          <w:rStyle w:val="FootnoteReference"/>
        </w:rPr>
        <w:footnoteRef/>
      </w:r>
      <w:r w:rsidRPr="00954010">
        <w:t xml:space="preserve"> </w:t>
      </w:r>
      <w:hyperlink r:id="rId19" w:history="1">
        <w:r w:rsidRPr="0032662F">
          <w:rPr>
            <w:rStyle w:val="Hyperlink"/>
          </w:rPr>
          <w:t>https://www.ema.europa.eu/en/documents/regulatory-procedural-guideline/qualification-no</w:t>
        </w:r>
        <w:r w:rsidRPr="0032662F">
          <w:rPr>
            <w:rStyle w:val="Hyperlink"/>
          </w:rPr>
          <w:t>vel-methodologies-drug-development-guidance-applicants_en.pdf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B33" w:rsidRDefault="006D4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B33" w:rsidRDefault="006D4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B33" w:rsidRDefault="001C1C30" w:rsidP="0099247B">
    <w:pPr>
      <w:pStyle w:val="HeaderAgency"/>
      <w:jc w:val="center"/>
      <w:rPr>
        <w:noProof/>
      </w:rPr>
    </w:pPr>
    <w:r>
      <w:rPr>
        <w:noProof/>
        <w:lang w:val="da-DK" w:eastAsia="da-DK"/>
      </w:rPr>
      <w:drawing>
        <wp:anchor distT="0" distB="0" distL="114300" distR="114300" simplePos="0" relativeHeight="251658240" behindDoc="1" locked="0" layoutInCell="1" allowOverlap="1">
          <wp:simplePos x="0" y="0"/>
          <wp:positionH relativeFrom="column">
            <wp:posOffset>4457065</wp:posOffset>
          </wp:positionH>
          <wp:positionV relativeFrom="paragraph">
            <wp:posOffset>128270</wp:posOffset>
          </wp:positionV>
          <wp:extent cx="1818000" cy="921600"/>
          <wp:effectExtent l="0" t="0" r="0" b="0"/>
          <wp:wrapNone/>
          <wp:docPr id="10" name="Picture 1" descr="Logo MS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44581" name="Picture 1" descr="Logo MSWor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18000" cy="921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da-DK" w:eastAsia="da-DK"/>
      </w:rPr>
      <w:drawing>
        <wp:anchor distT="0" distB="0" distL="114300" distR="114300" simplePos="0" relativeHeight="251659264" behindDoc="1" locked="0" layoutInCell="1" allowOverlap="1">
          <wp:simplePos x="0" y="0"/>
          <wp:positionH relativeFrom="column">
            <wp:posOffset>-179070</wp:posOffset>
          </wp:positionH>
          <wp:positionV relativeFrom="paragraph">
            <wp:posOffset>41275</wp:posOffset>
          </wp:positionV>
          <wp:extent cx="1735200" cy="874800"/>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35326" name=""/>
                  <pic:cNvPicPr/>
                </pic:nvPicPr>
                <pic:blipFill>
                  <a:blip r:embed="rId2">
                    <a:extLst>
                      <a:ext uri="{28A0092B-C50C-407E-A947-70E740481C1C}">
                        <a14:useLocalDpi xmlns:a14="http://schemas.microsoft.com/office/drawing/2010/main" val="0"/>
                      </a:ext>
                    </a:extLst>
                  </a:blip>
                  <a:stretch>
                    <a:fillRect/>
                  </a:stretch>
                </pic:blipFill>
                <pic:spPr>
                  <a:xfrm>
                    <a:off x="0" y="0"/>
                    <a:ext cx="1735200" cy="87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0510"/>
    <w:multiLevelType w:val="multilevel"/>
    <w:tmpl w:val="A02E932A"/>
    <w:numStyleLink w:val="BulletsAgency"/>
  </w:abstractNum>
  <w:abstractNum w:abstractNumId="1" w15:restartNumberingAfterBreak="0">
    <w:nsid w:val="0311443F"/>
    <w:multiLevelType w:val="multilevel"/>
    <w:tmpl w:val="A02E932A"/>
    <w:numStyleLink w:val="BulletsAgency"/>
  </w:abstractNum>
  <w:abstractNum w:abstractNumId="2" w15:restartNumberingAfterBreak="0">
    <w:nsid w:val="03520015"/>
    <w:multiLevelType w:val="multilevel"/>
    <w:tmpl w:val="BF2ED0F0"/>
    <w:lvl w:ilvl="0">
      <w:start w:val="3"/>
      <w:numFmt w:val="decimal"/>
      <w:lvlText w:val="%1."/>
      <w:lvlJc w:val="left"/>
      <w:pPr>
        <w:tabs>
          <w:tab w:val="num" w:pos="360"/>
        </w:tabs>
        <w:ind w:left="360" w:hanging="360"/>
      </w:pPr>
      <w:rPr>
        <w:rFonts w:ascii="Verdana" w:hAnsi="Verdana"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3" w15:restartNumberingAfterBreak="0">
    <w:nsid w:val="0511082E"/>
    <w:multiLevelType w:val="multilevel"/>
    <w:tmpl w:val="A02E932A"/>
    <w:numStyleLink w:val="BulletsAgency"/>
  </w:abstractNum>
  <w:abstractNum w:abstractNumId="4" w15:restartNumberingAfterBreak="0">
    <w:nsid w:val="065B119A"/>
    <w:multiLevelType w:val="multilevel"/>
    <w:tmpl w:val="A02E932A"/>
    <w:numStyleLink w:val="BulletsAgency"/>
  </w:abstractNum>
  <w:abstractNum w:abstractNumId="5" w15:restartNumberingAfterBreak="0">
    <w:nsid w:val="0723799F"/>
    <w:multiLevelType w:val="multilevel"/>
    <w:tmpl w:val="A02E932A"/>
    <w:numStyleLink w:val="BulletsAgency"/>
  </w:abstractNum>
  <w:abstractNum w:abstractNumId="6" w15:restartNumberingAfterBreak="0">
    <w:nsid w:val="07627D1D"/>
    <w:multiLevelType w:val="multilevel"/>
    <w:tmpl w:val="A02E932A"/>
    <w:numStyleLink w:val="BulletsAgency"/>
  </w:abstractNum>
  <w:abstractNum w:abstractNumId="7" w15:restartNumberingAfterBreak="0">
    <w:nsid w:val="07B13406"/>
    <w:multiLevelType w:val="multilevel"/>
    <w:tmpl w:val="A02E932A"/>
    <w:numStyleLink w:val="BulletsAgency"/>
  </w:abstractNum>
  <w:abstractNum w:abstractNumId="8" w15:restartNumberingAfterBreak="0">
    <w:nsid w:val="07D17FDE"/>
    <w:multiLevelType w:val="multilevel"/>
    <w:tmpl w:val="A02E932A"/>
    <w:numStyleLink w:val="BulletsAgency"/>
  </w:abstractNum>
  <w:abstractNum w:abstractNumId="9" w15:restartNumberingAfterBreak="0">
    <w:nsid w:val="08543289"/>
    <w:multiLevelType w:val="multilevel"/>
    <w:tmpl w:val="A02E932A"/>
    <w:numStyleLink w:val="BulletsAgency"/>
  </w:abstractNum>
  <w:abstractNum w:abstractNumId="10"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1" w15:restartNumberingAfterBreak="0">
    <w:nsid w:val="097E5BE1"/>
    <w:multiLevelType w:val="multilevel"/>
    <w:tmpl w:val="A02E932A"/>
    <w:numStyleLink w:val="BulletsAgency"/>
  </w:abstractNum>
  <w:abstractNum w:abstractNumId="12" w15:restartNumberingAfterBreak="0">
    <w:nsid w:val="09DA2616"/>
    <w:multiLevelType w:val="multilevel"/>
    <w:tmpl w:val="A02E932A"/>
    <w:numStyleLink w:val="BulletsAgency"/>
  </w:abstractNum>
  <w:abstractNum w:abstractNumId="13" w15:restartNumberingAfterBreak="0">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0DBE615C"/>
    <w:multiLevelType w:val="multilevel"/>
    <w:tmpl w:val="0B6C6CCC"/>
    <w:lvl w:ilvl="0">
      <w:start w:val="2"/>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EE81EC1"/>
    <w:multiLevelType w:val="multilevel"/>
    <w:tmpl w:val="A02E932A"/>
    <w:numStyleLink w:val="BulletsAgency"/>
  </w:abstractNum>
  <w:abstractNum w:abstractNumId="17" w15:restartNumberingAfterBreak="0">
    <w:nsid w:val="127E0DFD"/>
    <w:multiLevelType w:val="multilevel"/>
    <w:tmpl w:val="A02E932A"/>
    <w:numStyleLink w:val="BulletsAgency"/>
  </w:abstractNum>
  <w:abstractNum w:abstractNumId="18" w15:restartNumberingAfterBreak="0">
    <w:nsid w:val="12870546"/>
    <w:multiLevelType w:val="multilevel"/>
    <w:tmpl w:val="A02E932A"/>
    <w:numStyleLink w:val="BulletsAgency"/>
  </w:abstractNum>
  <w:abstractNum w:abstractNumId="19" w15:restartNumberingAfterBreak="0">
    <w:nsid w:val="12945BEA"/>
    <w:multiLevelType w:val="multilevel"/>
    <w:tmpl w:val="A02E932A"/>
    <w:numStyleLink w:val="BulletsAgency"/>
  </w:abstractNum>
  <w:abstractNum w:abstractNumId="20" w15:restartNumberingAfterBreak="0">
    <w:nsid w:val="14AF321F"/>
    <w:multiLevelType w:val="multilevel"/>
    <w:tmpl w:val="A02E932A"/>
    <w:numStyleLink w:val="BulletsAgency"/>
  </w:abstractNum>
  <w:abstractNum w:abstractNumId="21" w15:restartNumberingAfterBreak="0">
    <w:nsid w:val="15447780"/>
    <w:multiLevelType w:val="multilevel"/>
    <w:tmpl w:val="A02E932A"/>
    <w:numStyleLink w:val="BulletsAgency"/>
  </w:abstractNum>
  <w:abstractNum w:abstractNumId="22" w15:restartNumberingAfterBreak="0">
    <w:nsid w:val="171A7FE3"/>
    <w:multiLevelType w:val="hybridMultilevel"/>
    <w:tmpl w:val="1B002984"/>
    <w:lvl w:ilvl="0" w:tplc="29B0C782">
      <w:start w:val="1"/>
      <w:numFmt w:val="lowerLetter"/>
      <w:lvlText w:val="%1."/>
      <w:lvlJc w:val="left"/>
      <w:pPr>
        <w:ind w:left="720" w:hanging="360"/>
      </w:pPr>
      <w:rPr>
        <w:rFonts w:hint="default"/>
        <w:i w:val="0"/>
      </w:rPr>
    </w:lvl>
    <w:lvl w:ilvl="1" w:tplc="5DD87A7E" w:tentative="1">
      <w:start w:val="1"/>
      <w:numFmt w:val="lowerLetter"/>
      <w:lvlText w:val="%2."/>
      <w:lvlJc w:val="left"/>
      <w:pPr>
        <w:ind w:left="1440" w:hanging="360"/>
      </w:pPr>
    </w:lvl>
    <w:lvl w:ilvl="2" w:tplc="A09E7650" w:tentative="1">
      <w:start w:val="1"/>
      <w:numFmt w:val="lowerRoman"/>
      <w:lvlText w:val="%3."/>
      <w:lvlJc w:val="right"/>
      <w:pPr>
        <w:ind w:left="2160" w:hanging="180"/>
      </w:pPr>
    </w:lvl>
    <w:lvl w:ilvl="3" w:tplc="792E39AE" w:tentative="1">
      <w:start w:val="1"/>
      <w:numFmt w:val="decimal"/>
      <w:lvlText w:val="%4."/>
      <w:lvlJc w:val="left"/>
      <w:pPr>
        <w:ind w:left="2880" w:hanging="360"/>
      </w:pPr>
    </w:lvl>
    <w:lvl w:ilvl="4" w:tplc="42ECC456" w:tentative="1">
      <w:start w:val="1"/>
      <w:numFmt w:val="lowerLetter"/>
      <w:lvlText w:val="%5."/>
      <w:lvlJc w:val="left"/>
      <w:pPr>
        <w:ind w:left="3600" w:hanging="360"/>
      </w:pPr>
    </w:lvl>
    <w:lvl w:ilvl="5" w:tplc="C5DADA84" w:tentative="1">
      <w:start w:val="1"/>
      <w:numFmt w:val="lowerRoman"/>
      <w:lvlText w:val="%6."/>
      <w:lvlJc w:val="right"/>
      <w:pPr>
        <w:ind w:left="4320" w:hanging="180"/>
      </w:pPr>
    </w:lvl>
    <w:lvl w:ilvl="6" w:tplc="9CA61A0C" w:tentative="1">
      <w:start w:val="1"/>
      <w:numFmt w:val="decimal"/>
      <w:lvlText w:val="%7."/>
      <w:lvlJc w:val="left"/>
      <w:pPr>
        <w:ind w:left="5040" w:hanging="360"/>
      </w:pPr>
    </w:lvl>
    <w:lvl w:ilvl="7" w:tplc="A8BCA1BE" w:tentative="1">
      <w:start w:val="1"/>
      <w:numFmt w:val="lowerLetter"/>
      <w:lvlText w:val="%8."/>
      <w:lvlJc w:val="left"/>
      <w:pPr>
        <w:ind w:left="5760" w:hanging="360"/>
      </w:pPr>
    </w:lvl>
    <w:lvl w:ilvl="8" w:tplc="6DF6CD86" w:tentative="1">
      <w:start w:val="1"/>
      <w:numFmt w:val="lowerRoman"/>
      <w:lvlText w:val="%9."/>
      <w:lvlJc w:val="right"/>
      <w:pPr>
        <w:ind w:left="6480" w:hanging="180"/>
      </w:pPr>
    </w:lvl>
  </w:abstractNum>
  <w:abstractNum w:abstractNumId="23" w15:restartNumberingAfterBreak="0">
    <w:nsid w:val="1887203A"/>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24" w15:restartNumberingAfterBreak="0">
    <w:nsid w:val="1A4C7AF5"/>
    <w:multiLevelType w:val="multilevel"/>
    <w:tmpl w:val="A02E932A"/>
    <w:numStyleLink w:val="BulletsAgency"/>
  </w:abstractNum>
  <w:abstractNum w:abstractNumId="25" w15:restartNumberingAfterBreak="0">
    <w:nsid w:val="1DE76515"/>
    <w:multiLevelType w:val="multilevel"/>
    <w:tmpl w:val="A02E932A"/>
    <w:numStyleLink w:val="BulletsAgency"/>
  </w:abstractNum>
  <w:abstractNum w:abstractNumId="26"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7" w15:restartNumberingAfterBreak="0">
    <w:nsid w:val="1F3E55F9"/>
    <w:multiLevelType w:val="multilevel"/>
    <w:tmpl w:val="A02E932A"/>
    <w:numStyleLink w:val="BulletsAgency"/>
  </w:abstractNum>
  <w:abstractNum w:abstractNumId="28" w15:restartNumberingAfterBreak="0">
    <w:nsid w:val="20871803"/>
    <w:multiLevelType w:val="multilevel"/>
    <w:tmpl w:val="A02E932A"/>
    <w:numStyleLink w:val="BulletsAgency"/>
  </w:abstractNum>
  <w:abstractNum w:abstractNumId="29" w15:restartNumberingAfterBreak="0">
    <w:nsid w:val="230238AB"/>
    <w:multiLevelType w:val="multilevel"/>
    <w:tmpl w:val="A02E932A"/>
    <w:numStyleLink w:val="BulletsAgency"/>
  </w:abstractNum>
  <w:abstractNum w:abstractNumId="30" w15:restartNumberingAfterBreak="0">
    <w:nsid w:val="2468690A"/>
    <w:multiLevelType w:val="multilevel"/>
    <w:tmpl w:val="A02E932A"/>
    <w:numStyleLink w:val="BulletsAgency"/>
  </w:abstractNum>
  <w:abstractNum w:abstractNumId="31" w15:restartNumberingAfterBreak="0">
    <w:nsid w:val="24B4405D"/>
    <w:multiLevelType w:val="multilevel"/>
    <w:tmpl w:val="A02E932A"/>
    <w:numStyleLink w:val="BulletsAgency"/>
  </w:abstractNum>
  <w:abstractNum w:abstractNumId="32" w15:restartNumberingAfterBreak="0">
    <w:nsid w:val="251E2CFC"/>
    <w:multiLevelType w:val="multilevel"/>
    <w:tmpl w:val="A02E932A"/>
    <w:numStyleLink w:val="BulletsAgency"/>
  </w:abstractNum>
  <w:abstractNum w:abstractNumId="33" w15:restartNumberingAfterBreak="0">
    <w:nsid w:val="28CC4A22"/>
    <w:multiLevelType w:val="multilevel"/>
    <w:tmpl w:val="A02E932A"/>
    <w:numStyleLink w:val="BulletsAgency"/>
  </w:abstractNum>
  <w:abstractNum w:abstractNumId="34" w15:restartNumberingAfterBreak="0">
    <w:nsid w:val="29501071"/>
    <w:multiLevelType w:val="multilevel"/>
    <w:tmpl w:val="A02E932A"/>
    <w:numStyleLink w:val="BulletsAgency"/>
  </w:abstractNum>
  <w:abstractNum w:abstractNumId="35" w15:restartNumberingAfterBreak="0">
    <w:nsid w:val="2B494C03"/>
    <w:multiLevelType w:val="multilevel"/>
    <w:tmpl w:val="A02E932A"/>
    <w:numStyleLink w:val="BulletsAgency"/>
  </w:abstractNum>
  <w:abstractNum w:abstractNumId="36" w15:restartNumberingAfterBreak="0">
    <w:nsid w:val="2C1A2250"/>
    <w:multiLevelType w:val="multilevel"/>
    <w:tmpl w:val="7614763A"/>
    <w:numStyleLink w:val="NumberlistAgency"/>
  </w:abstractNum>
  <w:abstractNum w:abstractNumId="37" w15:restartNumberingAfterBreak="0">
    <w:nsid w:val="2C5F64BE"/>
    <w:multiLevelType w:val="multilevel"/>
    <w:tmpl w:val="A02E932A"/>
    <w:numStyleLink w:val="BulletsAgency"/>
  </w:abstractNum>
  <w:abstractNum w:abstractNumId="38" w15:restartNumberingAfterBreak="0">
    <w:nsid w:val="2DD9266C"/>
    <w:multiLevelType w:val="multilevel"/>
    <w:tmpl w:val="A02E932A"/>
    <w:numStyleLink w:val="BulletsAgency"/>
  </w:abstractNum>
  <w:abstractNum w:abstractNumId="39" w15:restartNumberingAfterBreak="0">
    <w:nsid w:val="2E6E6456"/>
    <w:multiLevelType w:val="multilevel"/>
    <w:tmpl w:val="A02E932A"/>
    <w:numStyleLink w:val="BulletsAgency"/>
  </w:abstractNum>
  <w:abstractNum w:abstractNumId="40" w15:restartNumberingAfterBreak="0">
    <w:nsid w:val="2F4D4EB0"/>
    <w:multiLevelType w:val="multilevel"/>
    <w:tmpl w:val="A02E932A"/>
    <w:numStyleLink w:val="BulletsAgency"/>
  </w:abstractNum>
  <w:abstractNum w:abstractNumId="41" w15:restartNumberingAfterBreak="0">
    <w:nsid w:val="30415A25"/>
    <w:multiLevelType w:val="multilevel"/>
    <w:tmpl w:val="A02E932A"/>
    <w:numStyleLink w:val="BulletsAgency"/>
  </w:abstractNum>
  <w:abstractNum w:abstractNumId="42" w15:restartNumberingAfterBreak="0">
    <w:nsid w:val="30B72A3E"/>
    <w:multiLevelType w:val="multilevel"/>
    <w:tmpl w:val="A02E932A"/>
    <w:numStyleLink w:val="BulletsAgency"/>
  </w:abstractNum>
  <w:abstractNum w:abstractNumId="43" w15:restartNumberingAfterBreak="0">
    <w:nsid w:val="30EE64CF"/>
    <w:multiLevelType w:val="multilevel"/>
    <w:tmpl w:val="A02E932A"/>
    <w:numStyleLink w:val="BulletsAgency"/>
  </w:abstractNum>
  <w:abstractNum w:abstractNumId="44" w15:restartNumberingAfterBreak="0">
    <w:nsid w:val="316A721B"/>
    <w:multiLevelType w:val="multilevel"/>
    <w:tmpl w:val="A02E932A"/>
    <w:numStyleLink w:val="BulletsAgency"/>
  </w:abstractNum>
  <w:abstractNum w:abstractNumId="45" w15:restartNumberingAfterBreak="0">
    <w:nsid w:val="31DC712C"/>
    <w:multiLevelType w:val="multilevel"/>
    <w:tmpl w:val="A02E932A"/>
    <w:numStyleLink w:val="BulletsAgency"/>
  </w:abstractNum>
  <w:abstractNum w:abstractNumId="46" w15:restartNumberingAfterBreak="0">
    <w:nsid w:val="321A3EC4"/>
    <w:multiLevelType w:val="multilevel"/>
    <w:tmpl w:val="A02E932A"/>
    <w:numStyleLink w:val="BulletsAgency"/>
  </w:abstractNum>
  <w:abstractNum w:abstractNumId="47" w15:restartNumberingAfterBreak="0">
    <w:nsid w:val="34C05BED"/>
    <w:multiLevelType w:val="multilevel"/>
    <w:tmpl w:val="A02E932A"/>
    <w:numStyleLink w:val="BulletsAgency"/>
  </w:abstractNum>
  <w:abstractNum w:abstractNumId="48" w15:restartNumberingAfterBreak="0">
    <w:nsid w:val="35437732"/>
    <w:multiLevelType w:val="multilevel"/>
    <w:tmpl w:val="A02E932A"/>
    <w:numStyleLink w:val="BulletsAgency"/>
  </w:abstractNum>
  <w:abstractNum w:abstractNumId="49" w15:restartNumberingAfterBreak="0">
    <w:nsid w:val="3741746F"/>
    <w:multiLevelType w:val="multilevel"/>
    <w:tmpl w:val="A02E932A"/>
    <w:numStyleLink w:val="BulletsAgency"/>
  </w:abstractNum>
  <w:abstractNum w:abstractNumId="50" w15:restartNumberingAfterBreak="0">
    <w:nsid w:val="375A40BB"/>
    <w:multiLevelType w:val="multilevel"/>
    <w:tmpl w:val="A02E932A"/>
    <w:numStyleLink w:val="BulletsAgency"/>
  </w:abstractNum>
  <w:abstractNum w:abstractNumId="51" w15:restartNumberingAfterBreak="0">
    <w:nsid w:val="38251E7E"/>
    <w:multiLevelType w:val="multilevel"/>
    <w:tmpl w:val="A02E932A"/>
    <w:numStyleLink w:val="BulletsAgency"/>
  </w:abstractNum>
  <w:abstractNum w:abstractNumId="52" w15:restartNumberingAfterBreak="0">
    <w:nsid w:val="386D76BF"/>
    <w:multiLevelType w:val="multilevel"/>
    <w:tmpl w:val="7614763A"/>
    <w:numStyleLink w:val="NumberlistAgency"/>
  </w:abstractNum>
  <w:abstractNum w:abstractNumId="53" w15:restartNumberingAfterBreak="0">
    <w:nsid w:val="38997875"/>
    <w:multiLevelType w:val="hybridMultilevel"/>
    <w:tmpl w:val="4D201B1E"/>
    <w:lvl w:ilvl="0" w:tplc="D3D05378">
      <w:start w:val="7"/>
      <w:numFmt w:val="bullet"/>
      <w:lvlText w:val="-"/>
      <w:lvlJc w:val="left"/>
      <w:pPr>
        <w:ind w:left="1665" w:hanging="1305"/>
      </w:pPr>
      <w:rPr>
        <w:rFonts w:ascii="Verdana" w:eastAsia="Verdana" w:hAnsi="Verdana" w:cs="Verdana" w:hint="default"/>
      </w:rPr>
    </w:lvl>
    <w:lvl w:ilvl="1" w:tplc="96B8ABA0" w:tentative="1">
      <w:start w:val="1"/>
      <w:numFmt w:val="bullet"/>
      <w:lvlText w:val="o"/>
      <w:lvlJc w:val="left"/>
      <w:pPr>
        <w:ind w:left="1440" w:hanging="360"/>
      </w:pPr>
      <w:rPr>
        <w:rFonts w:ascii="Courier New" w:hAnsi="Courier New" w:cs="Courier New" w:hint="default"/>
      </w:rPr>
    </w:lvl>
    <w:lvl w:ilvl="2" w:tplc="8C4EEF7A" w:tentative="1">
      <w:start w:val="1"/>
      <w:numFmt w:val="bullet"/>
      <w:lvlText w:val=""/>
      <w:lvlJc w:val="left"/>
      <w:pPr>
        <w:ind w:left="2160" w:hanging="360"/>
      </w:pPr>
      <w:rPr>
        <w:rFonts w:ascii="Wingdings" w:hAnsi="Wingdings" w:hint="default"/>
      </w:rPr>
    </w:lvl>
    <w:lvl w:ilvl="3" w:tplc="CF7A1DE8" w:tentative="1">
      <w:start w:val="1"/>
      <w:numFmt w:val="bullet"/>
      <w:lvlText w:val=""/>
      <w:lvlJc w:val="left"/>
      <w:pPr>
        <w:ind w:left="2880" w:hanging="360"/>
      </w:pPr>
      <w:rPr>
        <w:rFonts w:ascii="Symbol" w:hAnsi="Symbol" w:hint="default"/>
      </w:rPr>
    </w:lvl>
    <w:lvl w:ilvl="4" w:tplc="C5A03098" w:tentative="1">
      <w:start w:val="1"/>
      <w:numFmt w:val="bullet"/>
      <w:lvlText w:val="o"/>
      <w:lvlJc w:val="left"/>
      <w:pPr>
        <w:ind w:left="3600" w:hanging="360"/>
      </w:pPr>
      <w:rPr>
        <w:rFonts w:ascii="Courier New" w:hAnsi="Courier New" w:cs="Courier New" w:hint="default"/>
      </w:rPr>
    </w:lvl>
    <w:lvl w:ilvl="5" w:tplc="95149BCE" w:tentative="1">
      <w:start w:val="1"/>
      <w:numFmt w:val="bullet"/>
      <w:lvlText w:val=""/>
      <w:lvlJc w:val="left"/>
      <w:pPr>
        <w:ind w:left="4320" w:hanging="360"/>
      </w:pPr>
      <w:rPr>
        <w:rFonts w:ascii="Wingdings" w:hAnsi="Wingdings" w:hint="default"/>
      </w:rPr>
    </w:lvl>
    <w:lvl w:ilvl="6" w:tplc="CA6413E8" w:tentative="1">
      <w:start w:val="1"/>
      <w:numFmt w:val="bullet"/>
      <w:lvlText w:val=""/>
      <w:lvlJc w:val="left"/>
      <w:pPr>
        <w:ind w:left="5040" w:hanging="360"/>
      </w:pPr>
      <w:rPr>
        <w:rFonts w:ascii="Symbol" w:hAnsi="Symbol" w:hint="default"/>
      </w:rPr>
    </w:lvl>
    <w:lvl w:ilvl="7" w:tplc="149A992C" w:tentative="1">
      <w:start w:val="1"/>
      <w:numFmt w:val="bullet"/>
      <w:lvlText w:val="o"/>
      <w:lvlJc w:val="left"/>
      <w:pPr>
        <w:ind w:left="5760" w:hanging="360"/>
      </w:pPr>
      <w:rPr>
        <w:rFonts w:ascii="Courier New" w:hAnsi="Courier New" w:cs="Courier New" w:hint="default"/>
      </w:rPr>
    </w:lvl>
    <w:lvl w:ilvl="8" w:tplc="B8680D74" w:tentative="1">
      <w:start w:val="1"/>
      <w:numFmt w:val="bullet"/>
      <w:lvlText w:val=""/>
      <w:lvlJc w:val="left"/>
      <w:pPr>
        <w:ind w:left="6480" w:hanging="360"/>
      </w:pPr>
      <w:rPr>
        <w:rFonts w:ascii="Wingdings" w:hAnsi="Wingdings" w:hint="default"/>
      </w:rPr>
    </w:lvl>
  </w:abstractNum>
  <w:abstractNum w:abstractNumId="54" w15:restartNumberingAfterBreak="0">
    <w:nsid w:val="39CE45A2"/>
    <w:multiLevelType w:val="multilevel"/>
    <w:tmpl w:val="A02E932A"/>
    <w:numStyleLink w:val="BulletsAgency"/>
  </w:abstractNum>
  <w:abstractNum w:abstractNumId="55" w15:restartNumberingAfterBreak="0">
    <w:nsid w:val="3AF21C25"/>
    <w:multiLevelType w:val="multilevel"/>
    <w:tmpl w:val="A02E932A"/>
    <w:numStyleLink w:val="BulletsAgency"/>
  </w:abstractNum>
  <w:abstractNum w:abstractNumId="56" w15:restartNumberingAfterBreak="0">
    <w:nsid w:val="3CAB3D68"/>
    <w:multiLevelType w:val="multilevel"/>
    <w:tmpl w:val="BF2ED0F0"/>
    <w:lvl w:ilvl="0">
      <w:start w:val="3"/>
      <w:numFmt w:val="decimal"/>
      <w:lvlText w:val="%1."/>
      <w:lvlJc w:val="left"/>
      <w:pPr>
        <w:tabs>
          <w:tab w:val="num" w:pos="360"/>
        </w:tabs>
        <w:ind w:left="360" w:hanging="360"/>
      </w:pPr>
      <w:rPr>
        <w:rFonts w:ascii="Verdana" w:hAnsi="Verdana"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57" w15:restartNumberingAfterBreak="0">
    <w:nsid w:val="3CFE2F5E"/>
    <w:multiLevelType w:val="multilevel"/>
    <w:tmpl w:val="A02E932A"/>
    <w:numStyleLink w:val="BulletsAgency"/>
  </w:abstractNum>
  <w:abstractNum w:abstractNumId="58" w15:restartNumberingAfterBreak="0">
    <w:nsid w:val="3DB33D33"/>
    <w:multiLevelType w:val="multilevel"/>
    <w:tmpl w:val="A02E932A"/>
    <w:numStyleLink w:val="BulletsAgency"/>
  </w:abstractNum>
  <w:abstractNum w:abstractNumId="59" w15:restartNumberingAfterBreak="0">
    <w:nsid w:val="3E091B25"/>
    <w:multiLevelType w:val="hybridMultilevel"/>
    <w:tmpl w:val="0FF8DC2E"/>
    <w:lvl w:ilvl="0" w:tplc="72F81212">
      <w:start w:val="1"/>
      <w:numFmt w:val="bullet"/>
      <w:lvlText w:val=""/>
      <w:lvlJc w:val="left"/>
      <w:pPr>
        <w:ind w:left="720" w:hanging="360"/>
      </w:pPr>
      <w:rPr>
        <w:rFonts w:ascii="Symbol" w:hAnsi="Symbol" w:hint="default"/>
      </w:rPr>
    </w:lvl>
    <w:lvl w:ilvl="1" w:tplc="AD9819D0" w:tentative="1">
      <w:start w:val="1"/>
      <w:numFmt w:val="bullet"/>
      <w:lvlText w:val="o"/>
      <w:lvlJc w:val="left"/>
      <w:pPr>
        <w:ind w:left="1440" w:hanging="360"/>
      </w:pPr>
      <w:rPr>
        <w:rFonts w:ascii="Courier New" w:hAnsi="Courier New" w:cs="Courier New" w:hint="default"/>
      </w:rPr>
    </w:lvl>
    <w:lvl w:ilvl="2" w:tplc="7F044336" w:tentative="1">
      <w:start w:val="1"/>
      <w:numFmt w:val="bullet"/>
      <w:lvlText w:val=""/>
      <w:lvlJc w:val="left"/>
      <w:pPr>
        <w:ind w:left="2160" w:hanging="360"/>
      </w:pPr>
      <w:rPr>
        <w:rFonts w:ascii="Wingdings" w:hAnsi="Wingdings" w:hint="default"/>
      </w:rPr>
    </w:lvl>
    <w:lvl w:ilvl="3" w:tplc="E4BA495A" w:tentative="1">
      <w:start w:val="1"/>
      <w:numFmt w:val="bullet"/>
      <w:lvlText w:val=""/>
      <w:lvlJc w:val="left"/>
      <w:pPr>
        <w:ind w:left="2880" w:hanging="360"/>
      </w:pPr>
      <w:rPr>
        <w:rFonts w:ascii="Symbol" w:hAnsi="Symbol" w:hint="default"/>
      </w:rPr>
    </w:lvl>
    <w:lvl w:ilvl="4" w:tplc="9822E112" w:tentative="1">
      <w:start w:val="1"/>
      <w:numFmt w:val="bullet"/>
      <w:lvlText w:val="o"/>
      <w:lvlJc w:val="left"/>
      <w:pPr>
        <w:ind w:left="3600" w:hanging="360"/>
      </w:pPr>
      <w:rPr>
        <w:rFonts w:ascii="Courier New" w:hAnsi="Courier New" w:cs="Courier New" w:hint="default"/>
      </w:rPr>
    </w:lvl>
    <w:lvl w:ilvl="5" w:tplc="31BA1D80" w:tentative="1">
      <w:start w:val="1"/>
      <w:numFmt w:val="bullet"/>
      <w:lvlText w:val=""/>
      <w:lvlJc w:val="left"/>
      <w:pPr>
        <w:ind w:left="4320" w:hanging="360"/>
      </w:pPr>
      <w:rPr>
        <w:rFonts w:ascii="Wingdings" w:hAnsi="Wingdings" w:hint="default"/>
      </w:rPr>
    </w:lvl>
    <w:lvl w:ilvl="6" w:tplc="24AAE0F6" w:tentative="1">
      <w:start w:val="1"/>
      <w:numFmt w:val="bullet"/>
      <w:lvlText w:val=""/>
      <w:lvlJc w:val="left"/>
      <w:pPr>
        <w:ind w:left="5040" w:hanging="360"/>
      </w:pPr>
      <w:rPr>
        <w:rFonts w:ascii="Symbol" w:hAnsi="Symbol" w:hint="default"/>
      </w:rPr>
    </w:lvl>
    <w:lvl w:ilvl="7" w:tplc="E7EE2496" w:tentative="1">
      <w:start w:val="1"/>
      <w:numFmt w:val="bullet"/>
      <w:lvlText w:val="o"/>
      <w:lvlJc w:val="left"/>
      <w:pPr>
        <w:ind w:left="5760" w:hanging="360"/>
      </w:pPr>
      <w:rPr>
        <w:rFonts w:ascii="Courier New" w:hAnsi="Courier New" w:cs="Courier New" w:hint="default"/>
      </w:rPr>
    </w:lvl>
    <w:lvl w:ilvl="8" w:tplc="DD6AC842" w:tentative="1">
      <w:start w:val="1"/>
      <w:numFmt w:val="bullet"/>
      <w:lvlText w:val=""/>
      <w:lvlJc w:val="left"/>
      <w:pPr>
        <w:ind w:left="6480" w:hanging="360"/>
      </w:pPr>
      <w:rPr>
        <w:rFonts w:ascii="Wingdings" w:hAnsi="Wingdings" w:hint="default"/>
      </w:rPr>
    </w:lvl>
  </w:abstractNum>
  <w:abstractNum w:abstractNumId="60" w15:restartNumberingAfterBreak="0">
    <w:nsid w:val="3E09282D"/>
    <w:multiLevelType w:val="multilevel"/>
    <w:tmpl w:val="A02E932A"/>
    <w:numStyleLink w:val="BulletsAgency"/>
  </w:abstractNum>
  <w:abstractNum w:abstractNumId="61" w15:restartNumberingAfterBreak="0">
    <w:nsid w:val="3E1748C2"/>
    <w:multiLevelType w:val="multilevel"/>
    <w:tmpl w:val="A02E932A"/>
    <w:numStyleLink w:val="BulletsAgency"/>
  </w:abstractNum>
  <w:abstractNum w:abstractNumId="62" w15:restartNumberingAfterBreak="0">
    <w:nsid w:val="3E295A33"/>
    <w:multiLevelType w:val="multilevel"/>
    <w:tmpl w:val="A02E932A"/>
    <w:numStyleLink w:val="BulletsAgency"/>
  </w:abstractNum>
  <w:abstractNum w:abstractNumId="63" w15:restartNumberingAfterBreak="0">
    <w:nsid w:val="3F782D89"/>
    <w:multiLevelType w:val="multilevel"/>
    <w:tmpl w:val="A02E932A"/>
    <w:numStyleLink w:val="BulletsAgency"/>
  </w:abstractNum>
  <w:abstractNum w:abstractNumId="64" w15:restartNumberingAfterBreak="0">
    <w:nsid w:val="400416C5"/>
    <w:multiLevelType w:val="multilevel"/>
    <w:tmpl w:val="7614763A"/>
    <w:numStyleLink w:val="NumberlistAgency"/>
  </w:abstractNum>
  <w:abstractNum w:abstractNumId="65" w15:restartNumberingAfterBreak="0">
    <w:nsid w:val="403E4434"/>
    <w:multiLevelType w:val="multilevel"/>
    <w:tmpl w:val="A02E932A"/>
    <w:numStyleLink w:val="BulletsAgency"/>
  </w:abstractNum>
  <w:abstractNum w:abstractNumId="66" w15:restartNumberingAfterBreak="0">
    <w:nsid w:val="40401F45"/>
    <w:multiLevelType w:val="multilevel"/>
    <w:tmpl w:val="A02E932A"/>
    <w:numStyleLink w:val="BulletsAgency"/>
  </w:abstractNum>
  <w:abstractNum w:abstractNumId="67" w15:restartNumberingAfterBreak="0">
    <w:nsid w:val="41E7030B"/>
    <w:multiLevelType w:val="multilevel"/>
    <w:tmpl w:val="7614763A"/>
    <w:numStyleLink w:val="NumberlistAgency"/>
  </w:abstractNum>
  <w:abstractNum w:abstractNumId="68" w15:restartNumberingAfterBreak="0">
    <w:nsid w:val="437E07D8"/>
    <w:multiLevelType w:val="multilevel"/>
    <w:tmpl w:val="A02E932A"/>
    <w:numStyleLink w:val="BulletsAgency"/>
  </w:abstractNum>
  <w:abstractNum w:abstractNumId="69" w15:restartNumberingAfterBreak="0">
    <w:nsid w:val="44BE78B6"/>
    <w:multiLevelType w:val="multilevel"/>
    <w:tmpl w:val="A02E932A"/>
    <w:numStyleLink w:val="BulletsAgency"/>
  </w:abstractNum>
  <w:abstractNum w:abstractNumId="70" w15:restartNumberingAfterBreak="0">
    <w:nsid w:val="451A2C66"/>
    <w:multiLevelType w:val="multilevel"/>
    <w:tmpl w:val="A02E932A"/>
    <w:numStyleLink w:val="BulletsAgency"/>
  </w:abstractNum>
  <w:abstractNum w:abstractNumId="71" w15:restartNumberingAfterBreak="0">
    <w:nsid w:val="45EA6D39"/>
    <w:multiLevelType w:val="multilevel"/>
    <w:tmpl w:val="A02E932A"/>
    <w:numStyleLink w:val="BulletsAgency"/>
  </w:abstractNum>
  <w:abstractNum w:abstractNumId="72" w15:restartNumberingAfterBreak="0">
    <w:nsid w:val="46A56AE7"/>
    <w:multiLevelType w:val="multilevel"/>
    <w:tmpl w:val="A02E932A"/>
    <w:numStyleLink w:val="BulletsAgency"/>
  </w:abstractNum>
  <w:abstractNum w:abstractNumId="73" w15:restartNumberingAfterBreak="0">
    <w:nsid w:val="482D1B21"/>
    <w:multiLevelType w:val="multilevel"/>
    <w:tmpl w:val="A02E932A"/>
    <w:numStyleLink w:val="BulletsAgency"/>
  </w:abstractNum>
  <w:abstractNum w:abstractNumId="74" w15:restartNumberingAfterBreak="0">
    <w:nsid w:val="4B5300B4"/>
    <w:multiLevelType w:val="multilevel"/>
    <w:tmpl w:val="A02E932A"/>
    <w:numStyleLink w:val="BulletsAgency"/>
  </w:abstractNum>
  <w:abstractNum w:abstractNumId="75" w15:restartNumberingAfterBreak="0">
    <w:nsid w:val="4CEE07B0"/>
    <w:multiLevelType w:val="multilevel"/>
    <w:tmpl w:val="A02E932A"/>
    <w:numStyleLink w:val="BulletsAgency"/>
  </w:abstractNum>
  <w:abstractNum w:abstractNumId="76" w15:restartNumberingAfterBreak="0">
    <w:nsid w:val="4D0454D2"/>
    <w:multiLevelType w:val="multilevel"/>
    <w:tmpl w:val="A02E932A"/>
    <w:numStyleLink w:val="BulletsAgency"/>
  </w:abstractNum>
  <w:abstractNum w:abstractNumId="77" w15:restartNumberingAfterBreak="0">
    <w:nsid w:val="4E247011"/>
    <w:multiLevelType w:val="multilevel"/>
    <w:tmpl w:val="A02E932A"/>
    <w:numStyleLink w:val="BulletsAgency"/>
  </w:abstractNum>
  <w:abstractNum w:abstractNumId="78" w15:restartNumberingAfterBreak="0">
    <w:nsid w:val="4E653319"/>
    <w:multiLevelType w:val="multilevel"/>
    <w:tmpl w:val="A02E932A"/>
    <w:numStyleLink w:val="BulletsAgency"/>
  </w:abstractNum>
  <w:abstractNum w:abstractNumId="79" w15:restartNumberingAfterBreak="0">
    <w:nsid w:val="4E8A4A8D"/>
    <w:multiLevelType w:val="multilevel"/>
    <w:tmpl w:val="A02E932A"/>
    <w:numStyleLink w:val="BulletsAgency"/>
  </w:abstractNum>
  <w:abstractNum w:abstractNumId="80" w15:restartNumberingAfterBreak="0">
    <w:nsid w:val="4ED623B0"/>
    <w:multiLevelType w:val="multilevel"/>
    <w:tmpl w:val="A02E932A"/>
    <w:numStyleLink w:val="BulletsAgency"/>
  </w:abstractNum>
  <w:abstractNum w:abstractNumId="81" w15:restartNumberingAfterBreak="0">
    <w:nsid w:val="4F6D49D8"/>
    <w:multiLevelType w:val="multilevel"/>
    <w:tmpl w:val="A02E932A"/>
    <w:numStyleLink w:val="BulletsAgency"/>
  </w:abstractNum>
  <w:abstractNum w:abstractNumId="82" w15:restartNumberingAfterBreak="0">
    <w:nsid w:val="50493DB1"/>
    <w:multiLevelType w:val="multilevel"/>
    <w:tmpl w:val="7614763A"/>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83" w15:restartNumberingAfterBreak="0">
    <w:nsid w:val="505C2120"/>
    <w:multiLevelType w:val="multilevel"/>
    <w:tmpl w:val="A02E932A"/>
    <w:numStyleLink w:val="BulletsAgency"/>
  </w:abstractNum>
  <w:abstractNum w:abstractNumId="84" w15:restartNumberingAfterBreak="0">
    <w:nsid w:val="51A32819"/>
    <w:multiLevelType w:val="multilevel"/>
    <w:tmpl w:val="A02E932A"/>
    <w:numStyleLink w:val="BulletsAgency"/>
  </w:abstractNum>
  <w:abstractNum w:abstractNumId="85" w15:restartNumberingAfterBreak="0">
    <w:nsid w:val="51A91481"/>
    <w:multiLevelType w:val="multilevel"/>
    <w:tmpl w:val="7614763A"/>
    <w:numStyleLink w:val="NumberlistAgency"/>
  </w:abstractNum>
  <w:abstractNum w:abstractNumId="86" w15:restartNumberingAfterBreak="0">
    <w:nsid w:val="51E21733"/>
    <w:multiLevelType w:val="multilevel"/>
    <w:tmpl w:val="BCBE49E6"/>
    <w:lvl w:ilvl="0">
      <w:start w:val="1"/>
      <w:numFmt w:val="decimal"/>
      <w:pStyle w:val="Heading1Agency"/>
      <w:suff w:val="space"/>
      <w:lvlText w:val="%1. "/>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87" w15:restartNumberingAfterBreak="0">
    <w:nsid w:val="52485F66"/>
    <w:multiLevelType w:val="multilevel"/>
    <w:tmpl w:val="7614763A"/>
    <w:numStyleLink w:val="NumberlistAgency"/>
  </w:abstractNum>
  <w:abstractNum w:abstractNumId="88" w15:restartNumberingAfterBreak="0">
    <w:nsid w:val="525F4E4F"/>
    <w:multiLevelType w:val="multilevel"/>
    <w:tmpl w:val="0B6C6CCC"/>
    <w:lvl w:ilvl="0">
      <w:start w:val="2"/>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89" w15:restartNumberingAfterBreak="0">
    <w:nsid w:val="531518BF"/>
    <w:multiLevelType w:val="multilevel"/>
    <w:tmpl w:val="A02E932A"/>
    <w:numStyleLink w:val="BulletsAgency"/>
  </w:abstractNum>
  <w:abstractNum w:abstractNumId="90" w15:restartNumberingAfterBreak="0">
    <w:nsid w:val="536C0D9C"/>
    <w:multiLevelType w:val="multilevel"/>
    <w:tmpl w:val="A02E932A"/>
    <w:numStyleLink w:val="BulletsAgency"/>
  </w:abstractNum>
  <w:abstractNum w:abstractNumId="91" w15:restartNumberingAfterBreak="0">
    <w:nsid w:val="53B334CC"/>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92" w15:restartNumberingAfterBreak="0">
    <w:nsid w:val="5466089E"/>
    <w:multiLevelType w:val="multilevel"/>
    <w:tmpl w:val="A02E932A"/>
    <w:numStyleLink w:val="BulletsAgency"/>
  </w:abstractNum>
  <w:abstractNum w:abstractNumId="93" w15:restartNumberingAfterBreak="0">
    <w:nsid w:val="54AA466A"/>
    <w:multiLevelType w:val="multilevel"/>
    <w:tmpl w:val="A02E932A"/>
    <w:numStyleLink w:val="BulletsAgency"/>
  </w:abstractNum>
  <w:abstractNum w:abstractNumId="94" w15:restartNumberingAfterBreak="0">
    <w:nsid w:val="55D93433"/>
    <w:multiLevelType w:val="multilevel"/>
    <w:tmpl w:val="A02E932A"/>
    <w:numStyleLink w:val="BulletsAgency"/>
  </w:abstractNum>
  <w:abstractNum w:abstractNumId="95" w15:restartNumberingAfterBreak="0">
    <w:nsid w:val="562C1D95"/>
    <w:multiLevelType w:val="multilevel"/>
    <w:tmpl w:val="A02E932A"/>
    <w:numStyleLink w:val="BulletsAgency"/>
  </w:abstractNum>
  <w:abstractNum w:abstractNumId="96" w15:restartNumberingAfterBreak="0">
    <w:nsid w:val="56AD7EA1"/>
    <w:multiLevelType w:val="multilevel"/>
    <w:tmpl w:val="A02E932A"/>
    <w:numStyleLink w:val="BulletsAgency"/>
  </w:abstractNum>
  <w:abstractNum w:abstractNumId="97" w15:restartNumberingAfterBreak="0">
    <w:nsid w:val="599629DA"/>
    <w:multiLevelType w:val="multilevel"/>
    <w:tmpl w:val="A02E932A"/>
    <w:numStyleLink w:val="BulletsAgency"/>
  </w:abstractNum>
  <w:abstractNum w:abstractNumId="98" w15:restartNumberingAfterBreak="0">
    <w:nsid w:val="5B0E6FA1"/>
    <w:multiLevelType w:val="multilevel"/>
    <w:tmpl w:val="A02E932A"/>
    <w:numStyleLink w:val="BulletsAgency"/>
  </w:abstractNum>
  <w:abstractNum w:abstractNumId="99" w15:restartNumberingAfterBreak="0">
    <w:nsid w:val="5BD40C76"/>
    <w:multiLevelType w:val="multilevel"/>
    <w:tmpl w:val="A02E932A"/>
    <w:numStyleLink w:val="BulletsAgency"/>
  </w:abstractNum>
  <w:abstractNum w:abstractNumId="100" w15:restartNumberingAfterBreak="0">
    <w:nsid w:val="5C1D7C1F"/>
    <w:multiLevelType w:val="multilevel"/>
    <w:tmpl w:val="7614763A"/>
    <w:numStyleLink w:val="NumberlistAgency"/>
  </w:abstractNum>
  <w:abstractNum w:abstractNumId="101" w15:restartNumberingAfterBreak="0">
    <w:nsid w:val="5C520602"/>
    <w:multiLevelType w:val="multilevel"/>
    <w:tmpl w:val="A02E932A"/>
    <w:numStyleLink w:val="BulletsAgency"/>
  </w:abstractNum>
  <w:abstractNum w:abstractNumId="102" w15:restartNumberingAfterBreak="0">
    <w:nsid w:val="5C5F00E9"/>
    <w:multiLevelType w:val="multilevel"/>
    <w:tmpl w:val="A02E932A"/>
    <w:numStyleLink w:val="BulletsAgency"/>
  </w:abstractNum>
  <w:abstractNum w:abstractNumId="103" w15:restartNumberingAfterBreak="0">
    <w:nsid w:val="5DDC0CA6"/>
    <w:multiLevelType w:val="multilevel"/>
    <w:tmpl w:val="A02E932A"/>
    <w:numStyleLink w:val="BulletsAgency"/>
  </w:abstractNum>
  <w:abstractNum w:abstractNumId="104" w15:restartNumberingAfterBreak="0">
    <w:nsid w:val="61BC2237"/>
    <w:multiLevelType w:val="multilevel"/>
    <w:tmpl w:val="A02E932A"/>
    <w:numStyleLink w:val="BulletsAgency"/>
  </w:abstractNum>
  <w:abstractNum w:abstractNumId="105" w15:restartNumberingAfterBreak="0">
    <w:nsid w:val="61F40EF9"/>
    <w:multiLevelType w:val="multilevel"/>
    <w:tmpl w:val="A02E932A"/>
    <w:numStyleLink w:val="BulletsAgency"/>
  </w:abstractNum>
  <w:abstractNum w:abstractNumId="106" w15:restartNumberingAfterBreak="0">
    <w:nsid w:val="624259A1"/>
    <w:multiLevelType w:val="multilevel"/>
    <w:tmpl w:val="A02E932A"/>
    <w:numStyleLink w:val="BulletsAgency"/>
  </w:abstractNum>
  <w:abstractNum w:abstractNumId="107" w15:restartNumberingAfterBreak="0">
    <w:nsid w:val="62E243EC"/>
    <w:multiLevelType w:val="multilevel"/>
    <w:tmpl w:val="A02E932A"/>
    <w:numStyleLink w:val="BulletsAgency"/>
  </w:abstractNum>
  <w:abstractNum w:abstractNumId="108" w15:restartNumberingAfterBreak="0">
    <w:nsid w:val="63741B13"/>
    <w:multiLevelType w:val="multilevel"/>
    <w:tmpl w:val="A02E932A"/>
    <w:numStyleLink w:val="BulletsAgency"/>
  </w:abstractNum>
  <w:abstractNum w:abstractNumId="109" w15:restartNumberingAfterBreak="0">
    <w:nsid w:val="644F7338"/>
    <w:multiLevelType w:val="multilevel"/>
    <w:tmpl w:val="A02E932A"/>
    <w:numStyleLink w:val="BulletsAgency"/>
  </w:abstractNum>
  <w:abstractNum w:abstractNumId="110" w15:restartNumberingAfterBreak="0">
    <w:nsid w:val="648A5F99"/>
    <w:multiLevelType w:val="multilevel"/>
    <w:tmpl w:val="A02E932A"/>
    <w:numStyleLink w:val="BulletsAgency"/>
  </w:abstractNum>
  <w:abstractNum w:abstractNumId="111" w15:restartNumberingAfterBreak="0">
    <w:nsid w:val="65A404AF"/>
    <w:multiLevelType w:val="multilevel"/>
    <w:tmpl w:val="A02E932A"/>
    <w:numStyleLink w:val="BulletsAgency"/>
  </w:abstractNum>
  <w:abstractNum w:abstractNumId="112" w15:restartNumberingAfterBreak="0">
    <w:nsid w:val="6686669C"/>
    <w:multiLevelType w:val="multilevel"/>
    <w:tmpl w:val="A02E932A"/>
    <w:numStyleLink w:val="BulletsAgency"/>
  </w:abstractNum>
  <w:abstractNum w:abstractNumId="113" w15:restartNumberingAfterBreak="0">
    <w:nsid w:val="66E23644"/>
    <w:multiLevelType w:val="multilevel"/>
    <w:tmpl w:val="A02E932A"/>
    <w:numStyleLink w:val="BulletsAgency"/>
  </w:abstractNum>
  <w:abstractNum w:abstractNumId="114" w15:restartNumberingAfterBreak="0">
    <w:nsid w:val="67A44CCB"/>
    <w:multiLevelType w:val="multilevel"/>
    <w:tmpl w:val="A02E932A"/>
    <w:numStyleLink w:val="BulletsAgency"/>
  </w:abstractNum>
  <w:abstractNum w:abstractNumId="115" w15:restartNumberingAfterBreak="0">
    <w:nsid w:val="698559F5"/>
    <w:multiLevelType w:val="multilevel"/>
    <w:tmpl w:val="A02E932A"/>
    <w:numStyleLink w:val="BulletsAgency"/>
  </w:abstractNum>
  <w:abstractNum w:abstractNumId="116" w15:restartNumberingAfterBreak="0">
    <w:nsid w:val="6B8B7146"/>
    <w:multiLevelType w:val="multilevel"/>
    <w:tmpl w:val="7614763A"/>
    <w:numStyleLink w:val="NumberlistAgency"/>
  </w:abstractNum>
  <w:abstractNum w:abstractNumId="117" w15:restartNumberingAfterBreak="0">
    <w:nsid w:val="6C606617"/>
    <w:multiLevelType w:val="hybridMultilevel"/>
    <w:tmpl w:val="F6282312"/>
    <w:lvl w:ilvl="0" w:tplc="FA0A0D82">
      <w:start w:val="1"/>
      <w:numFmt w:val="bullet"/>
      <w:lvlText w:val=""/>
      <w:lvlJc w:val="left"/>
      <w:pPr>
        <w:ind w:left="360" w:hanging="360"/>
      </w:pPr>
      <w:rPr>
        <w:rFonts w:ascii="Symbol" w:hAnsi="Symbol" w:hint="default"/>
      </w:rPr>
    </w:lvl>
    <w:lvl w:ilvl="1" w:tplc="88AE04B8">
      <w:start w:val="1"/>
      <w:numFmt w:val="bullet"/>
      <w:lvlText w:val="o"/>
      <w:lvlJc w:val="left"/>
      <w:pPr>
        <w:ind w:left="1080" w:hanging="360"/>
      </w:pPr>
      <w:rPr>
        <w:rFonts w:ascii="Courier New" w:hAnsi="Courier New" w:cs="Courier New" w:hint="default"/>
      </w:rPr>
    </w:lvl>
    <w:lvl w:ilvl="2" w:tplc="76144B1C">
      <w:start w:val="1"/>
      <w:numFmt w:val="bullet"/>
      <w:lvlText w:val=""/>
      <w:lvlJc w:val="left"/>
      <w:pPr>
        <w:ind w:left="1800" w:hanging="360"/>
      </w:pPr>
      <w:rPr>
        <w:rFonts w:ascii="Wingdings" w:hAnsi="Wingdings" w:hint="default"/>
      </w:rPr>
    </w:lvl>
    <w:lvl w:ilvl="3" w:tplc="C65AE5FC" w:tentative="1">
      <w:start w:val="1"/>
      <w:numFmt w:val="bullet"/>
      <w:lvlText w:val=""/>
      <w:lvlJc w:val="left"/>
      <w:pPr>
        <w:ind w:left="2520" w:hanging="360"/>
      </w:pPr>
      <w:rPr>
        <w:rFonts w:ascii="Symbol" w:hAnsi="Symbol" w:hint="default"/>
      </w:rPr>
    </w:lvl>
    <w:lvl w:ilvl="4" w:tplc="AAEA5AA6" w:tentative="1">
      <w:start w:val="1"/>
      <w:numFmt w:val="bullet"/>
      <w:lvlText w:val="o"/>
      <w:lvlJc w:val="left"/>
      <w:pPr>
        <w:ind w:left="3240" w:hanging="360"/>
      </w:pPr>
      <w:rPr>
        <w:rFonts w:ascii="Courier New" w:hAnsi="Courier New" w:cs="Courier New" w:hint="default"/>
      </w:rPr>
    </w:lvl>
    <w:lvl w:ilvl="5" w:tplc="02E69472" w:tentative="1">
      <w:start w:val="1"/>
      <w:numFmt w:val="bullet"/>
      <w:lvlText w:val=""/>
      <w:lvlJc w:val="left"/>
      <w:pPr>
        <w:ind w:left="3960" w:hanging="360"/>
      </w:pPr>
      <w:rPr>
        <w:rFonts w:ascii="Wingdings" w:hAnsi="Wingdings" w:hint="default"/>
      </w:rPr>
    </w:lvl>
    <w:lvl w:ilvl="6" w:tplc="6BD40C5E" w:tentative="1">
      <w:start w:val="1"/>
      <w:numFmt w:val="bullet"/>
      <w:lvlText w:val=""/>
      <w:lvlJc w:val="left"/>
      <w:pPr>
        <w:ind w:left="4680" w:hanging="360"/>
      </w:pPr>
      <w:rPr>
        <w:rFonts w:ascii="Symbol" w:hAnsi="Symbol" w:hint="default"/>
      </w:rPr>
    </w:lvl>
    <w:lvl w:ilvl="7" w:tplc="F826536A" w:tentative="1">
      <w:start w:val="1"/>
      <w:numFmt w:val="bullet"/>
      <w:lvlText w:val="o"/>
      <w:lvlJc w:val="left"/>
      <w:pPr>
        <w:ind w:left="5400" w:hanging="360"/>
      </w:pPr>
      <w:rPr>
        <w:rFonts w:ascii="Courier New" w:hAnsi="Courier New" w:cs="Courier New" w:hint="default"/>
      </w:rPr>
    </w:lvl>
    <w:lvl w:ilvl="8" w:tplc="8ACC5450" w:tentative="1">
      <w:start w:val="1"/>
      <w:numFmt w:val="bullet"/>
      <w:lvlText w:val=""/>
      <w:lvlJc w:val="left"/>
      <w:pPr>
        <w:ind w:left="6120" w:hanging="360"/>
      </w:pPr>
      <w:rPr>
        <w:rFonts w:ascii="Wingdings" w:hAnsi="Wingdings" w:hint="default"/>
      </w:rPr>
    </w:lvl>
  </w:abstractNum>
  <w:abstractNum w:abstractNumId="118" w15:restartNumberingAfterBreak="0">
    <w:nsid w:val="6FE909E5"/>
    <w:multiLevelType w:val="multilevel"/>
    <w:tmpl w:val="A02E932A"/>
    <w:numStyleLink w:val="BulletsAgency"/>
  </w:abstractNum>
  <w:abstractNum w:abstractNumId="119" w15:restartNumberingAfterBreak="0">
    <w:nsid w:val="70D31B8E"/>
    <w:multiLevelType w:val="multilevel"/>
    <w:tmpl w:val="A02E932A"/>
    <w:numStyleLink w:val="BulletsAgency"/>
  </w:abstractNum>
  <w:abstractNum w:abstractNumId="120" w15:restartNumberingAfterBreak="0">
    <w:nsid w:val="73497FA9"/>
    <w:multiLevelType w:val="multilevel"/>
    <w:tmpl w:val="A02E932A"/>
    <w:numStyleLink w:val="BulletsAgency"/>
  </w:abstractNum>
  <w:abstractNum w:abstractNumId="121" w15:restartNumberingAfterBreak="0">
    <w:nsid w:val="73A547B6"/>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2" w15:restartNumberingAfterBreak="0">
    <w:nsid w:val="73F312A2"/>
    <w:multiLevelType w:val="multilevel"/>
    <w:tmpl w:val="A02E932A"/>
    <w:numStyleLink w:val="BulletsAgency"/>
  </w:abstractNum>
  <w:abstractNum w:abstractNumId="123" w15:restartNumberingAfterBreak="0">
    <w:nsid w:val="745A008D"/>
    <w:multiLevelType w:val="multilevel"/>
    <w:tmpl w:val="A02E932A"/>
    <w:numStyleLink w:val="BulletsAgency"/>
  </w:abstractNum>
  <w:abstractNum w:abstractNumId="124" w15:restartNumberingAfterBreak="0">
    <w:nsid w:val="7471543C"/>
    <w:multiLevelType w:val="multilevel"/>
    <w:tmpl w:val="A02E932A"/>
    <w:numStyleLink w:val="BulletsAgency"/>
  </w:abstractNum>
  <w:abstractNum w:abstractNumId="125" w15:restartNumberingAfterBreak="0">
    <w:nsid w:val="75201ACA"/>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26" w15:restartNumberingAfterBreak="0">
    <w:nsid w:val="75731085"/>
    <w:multiLevelType w:val="multilevel"/>
    <w:tmpl w:val="A02E932A"/>
    <w:numStyleLink w:val="BulletsAgency"/>
  </w:abstractNum>
  <w:abstractNum w:abstractNumId="127" w15:restartNumberingAfterBreak="0">
    <w:nsid w:val="75A05CC6"/>
    <w:multiLevelType w:val="multilevel"/>
    <w:tmpl w:val="A02E932A"/>
    <w:numStyleLink w:val="BulletsAgency"/>
  </w:abstractNum>
  <w:abstractNum w:abstractNumId="128" w15:restartNumberingAfterBreak="0">
    <w:nsid w:val="75C56794"/>
    <w:multiLevelType w:val="multilevel"/>
    <w:tmpl w:val="A02E932A"/>
    <w:numStyleLink w:val="BulletsAgency"/>
  </w:abstractNum>
  <w:abstractNum w:abstractNumId="129" w15:restartNumberingAfterBreak="0">
    <w:nsid w:val="764F0BC3"/>
    <w:multiLevelType w:val="multilevel"/>
    <w:tmpl w:val="A02E932A"/>
    <w:numStyleLink w:val="BulletsAgency"/>
  </w:abstractNum>
  <w:abstractNum w:abstractNumId="130" w15:restartNumberingAfterBreak="0">
    <w:nsid w:val="768B0732"/>
    <w:multiLevelType w:val="multilevel"/>
    <w:tmpl w:val="A02E932A"/>
    <w:numStyleLink w:val="BulletsAgency"/>
  </w:abstractNum>
  <w:abstractNum w:abstractNumId="131" w15:restartNumberingAfterBreak="0">
    <w:nsid w:val="79841A46"/>
    <w:multiLevelType w:val="multilevel"/>
    <w:tmpl w:val="A02E932A"/>
    <w:numStyleLink w:val="BulletsAgency"/>
  </w:abstractNum>
  <w:abstractNum w:abstractNumId="132" w15:restartNumberingAfterBreak="0">
    <w:nsid w:val="79AE633D"/>
    <w:multiLevelType w:val="multilevel"/>
    <w:tmpl w:val="A02E932A"/>
    <w:numStyleLink w:val="BulletsAgency"/>
  </w:abstractNum>
  <w:abstractNum w:abstractNumId="133" w15:restartNumberingAfterBreak="0">
    <w:nsid w:val="7A0325CE"/>
    <w:multiLevelType w:val="multilevel"/>
    <w:tmpl w:val="A02E932A"/>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34" w15:restartNumberingAfterBreak="0">
    <w:nsid w:val="7A392E04"/>
    <w:multiLevelType w:val="multilevel"/>
    <w:tmpl w:val="A02E932A"/>
    <w:numStyleLink w:val="BulletsAgency"/>
  </w:abstractNum>
  <w:abstractNum w:abstractNumId="135" w15:restartNumberingAfterBreak="0">
    <w:nsid w:val="7B0119CC"/>
    <w:multiLevelType w:val="multilevel"/>
    <w:tmpl w:val="A02E932A"/>
    <w:numStyleLink w:val="BulletsAgency"/>
  </w:abstractNum>
  <w:abstractNum w:abstractNumId="136" w15:restartNumberingAfterBreak="0">
    <w:nsid w:val="7B460A34"/>
    <w:multiLevelType w:val="multilevel"/>
    <w:tmpl w:val="A02E932A"/>
    <w:numStyleLink w:val="BulletsAgency"/>
  </w:abstractNum>
  <w:abstractNum w:abstractNumId="137" w15:restartNumberingAfterBreak="0">
    <w:nsid w:val="7B9313B7"/>
    <w:multiLevelType w:val="multilevel"/>
    <w:tmpl w:val="A02E932A"/>
    <w:numStyleLink w:val="BulletsAgency"/>
  </w:abstractNum>
  <w:abstractNum w:abstractNumId="138" w15:restartNumberingAfterBreak="0">
    <w:nsid w:val="7C7A2A05"/>
    <w:multiLevelType w:val="multilevel"/>
    <w:tmpl w:val="A02E932A"/>
    <w:numStyleLink w:val="BulletsAgency"/>
  </w:abstractNum>
  <w:abstractNum w:abstractNumId="139" w15:restartNumberingAfterBreak="0">
    <w:nsid w:val="7D643783"/>
    <w:multiLevelType w:val="multilevel"/>
    <w:tmpl w:val="A02E932A"/>
    <w:numStyleLink w:val="BulletsAgency"/>
  </w:abstractNum>
  <w:abstractNum w:abstractNumId="140" w15:restartNumberingAfterBreak="0">
    <w:nsid w:val="7DCC6046"/>
    <w:multiLevelType w:val="multilevel"/>
    <w:tmpl w:val="A02E932A"/>
    <w:numStyleLink w:val="BulletsAgency"/>
  </w:abstractNum>
  <w:num w:numId="1">
    <w:abstractNumId w:val="26"/>
  </w:num>
  <w:num w:numId="2">
    <w:abstractNumId w:val="100"/>
    <w:lvlOverride w:ilvl="0">
      <w:lvl w:ilvl="0">
        <w:start w:val="1"/>
        <w:numFmt w:val="decimal"/>
        <w:lvlText w:val="%1."/>
        <w:lvlJc w:val="left"/>
        <w:pPr>
          <w:tabs>
            <w:tab w:val="num" w:pos="360"/>
          </w:tabs>
          <w:ind w:left="360" w:hanging="360"/>
        </w:pPr>
        <w:rPr>
          <w:rFonts w:ascii="Verdana" w:hAnsi="Verdana"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abstractNumId w:val="88"/>
  </w:num>
  <w:num w:numId="4">
    <w:abstractNumId w:val="2"/>
  </w:num>
  <w:num w:numId="5">
    <w:abstractNumId w:val="10"/>
  </w:num>
  <w:num w:numId="6">
    <w:abstractNumId w:val="106"/>
  </w:num>
  <w:num w:numId="7">
    <w:abstractNumId w:val="40"/>
  </w:num>
  <w:num w:numId="8">
    <w:abstractNumId w:val="45"/>
  </w:num>
  <w:num w:numId="9">
    <w:abstractNumId w:val="89"/>
  </w:num>
  <w:num w:numId="10">
    <w:abstractNumId w:val="74"/>
  </w:num>
  <w:num w:numId="11">
    <w:abstractNumId w:val="76"/>
  </w:num>
  <w:num w:numId="12">
    <w:abstractNumId w:val="32"/>
  </w:num>
  <w:num w:numId="13">
    <w:abstractNumId w:val="81"/>
  </w:num>
  <w:num w:numId="14">
    <w:abstractNumId w:val="133"/>
  </w:num>
  <w:num w:numId="15">
    <w:abstractNumId w:val="57"/>
  </w:num>
  <w:num w:numId="16">
    <w:abstractNumId w:val="0"/>
  </w:num>
  <w:num w:numId="17">
    <w:abstractNumId w:val="131"/>
  </w:num>
  <w:num w:numId="18">
    <w:abstractNumId w:val="125"/>
  </w:num>
  <w:num w:numId="19">
    <w:abstractNumId w:val="99"/>
  </w:num>
  <w:num w:numId="20">
    <w:abstractNumId w:val="51"/>
  </w:num>
  <w:num w:numId="21">
    <w:abstractNumId w:val="30"/>
  </w:num>
  <w:num w:numId="22">
    <w:abstractNumId w:val="121"/>
  </w:num>
  <w:num w:numId="23">
    <w:abstractNumId w:val="83"/>
  </w:num>
  <w:num w:numId="24">
    <w:abstractNumId w:val="127"/>
  </w:num>
  <w:num w:numId="25">
    <w:abstractNumId w:val="22"/>
  </w:num>
  <w:num w:numId="26">
    <w:abstractNumId w:val="91"/>
  </w:num>
  <w:num w:numId="27">
    <w:abstractNumId w:val="124"/>
  </w:num>
  <w:num w:numId="28">
    <w:abstractNumId w:val="24"/>
  </w:num>
  <w:num w:numId="29">
    <w:abstractNumId w:val="65"/>
  </w:num>
  <w:num w:numId="30">
    <w:abstractNumId w:val="75"/>
  </w:num>
  <w:num w:numId="31">
    <w:abstractNumId w:val="104"/>
  </w:num>
  <w:num w:numId="32">
    <w:abstractNumId w:val="135"/>
  </w:num>
  <w:num w:numId="33">
    <w:abstractNumId w:val="44"/>
  </w:num>
  <w:num w:numId="34">
    <w:abstractNumId w:val="58"/>
  </w:num>
  <w:num w:numId="35">
    <w:abstractNumId w:val="140"/>
  </w:num>
  <w:num w:numId="36">
    <w:abstractNumId w:val="35"/>
  </w:num>
  <w:num w:numId="37">
    <w:abstractNumId w:val="23"/>
  </w:num>
  <w:num w:numId="38">
    <w:abstractNumId w:val="15"/>
  </w:num>
  <w:num w:numId="39">
    <w:abstractNumId w:val="86"/>
  </w:num>
  <w:num w:numId="40">
    <w:abstractNumId w:val="13"/>
  </w:num>
  <w:num w:numId="41">
    <w:abstractNumId w:val="59"/>
  </w:num>
  <w:num w:numId="42">
    <w:abstractNumId w:val="117"/>
  </w:num>
  <w:num w:numId="43">
    <w:abstractNumId w:val="90"/>
  </w:num>
  <w:num w:numId="44">
    <w:abstractNumId w:val="115"/>
  </w:num>
  <w:num w:numId="45">
    <w:abstractNumId w:val="108"/>
  </w:num>
  <w:num w:numId="46">
    <w:abstractNumId w:val="132"/>
  </w:num>
  <w:num w:numId="47">
    <w:abstractNumId w:val="84"/>
  </w:num>
  <w:num w:numId="48">
    <w:abstractNumId w:val="25"/>
  </w:num>
  <w:num w:numId="49">
    <w:abstractNumId w:val="6"/>
  </w:num>
  <w:num w:numId="50">
    <w:abstractNumId w:val="105"/>
  </w:num>
  <w:num w:numId="51">
    <w:abstractNumId w:val="41"/>
  </w:num>
  <w:num w:numId="52">
    <w:abstractNumId w:val="20"/>
  </w:num>
  <w:num w:numId="53">
    <w:abstractNumId w:val="62"/>
  </w:num>
  <w:num w:numId="54">
    <w:abstractNumId w:val="70"/>
  </w:num>
  <w:num w:numId="55">
    <w:abstractNumId w:val="79"/>
  </w:num>
  <w:num w:numId="56">
    <w:abstractNumId w:val="27"/>
  </w:num>
  <w:num w:numId="57">
    <w:abstractNumId w:val="63"/>
  </w:num>
  <w:num w:numId="58">
    <w:abstractNumId w:val="107"/>
  </w:num>
  <w:num w:numId="59">
    <w:abstractNumId w:val="69"/>
  </w:num>
  <w:num w:numId="60">
    <w:abstractNumId w:val="123"/>
  </w:num>
  <w:num w:numId="61">
    <w:abstractNumId w:val="96"/>
  </w:num>
  <w:num w:numId="62">
    <w:abstractNumId w:val="19"/>
  </w:num>
  <w:num w:numId="63">
    <w:abstractNumId w:val="129"/>
  </w:num>
  <w:num w:numId="64">
    <w:abstractNumId w:val="55"/>
  </w:num>
  <w:num w:numId="65">
    <w:abstractNumId w:val="3"/>
  </w:num>
  <w:num w:numId="66">
    <w:abstractNumId w:val="8"/>
  </w:num>
  <w:num w:numId="67">
    <w:abstractNumId w:val="48"/>
  </w:num>
  <w:num w:numId="68">
    <w:abstractNumId w:val="54"/>
  </w:num>
  <w:num w:numId="69">
    <w:abstractNumId w:val="18"/>
  </w:num>
  <w:num w:numId="70">
    <w:abstractNumId w:val="120"/>
  </w:num>
  <w:num w:numId="71">
    <w:abstractNumId w:val="137"/>
  </w:num>
  <w:num w:numId="72">
    <w:abstractNumId w:val="92"/>
  </w:num>
  <w:num w:numId="73">
    <w:abstractNumId w:val="73"/>
  </w:num>
  <w:num w:numId="74">
    <w:abstractNumId w:val="128"/>
  </w:num>
  <w:num w:numId="75">
    <w:abstractNumId w:val="11"/>
  </w:num>
  <w:num w:numId="76">
    <w:abstractNumId w:val="5"/>
  </w:num>
  <w:num w:numId="77">
    <w:abstractNumId w:val="47"/>
  </w:num>
  <w:num w:numId="78">
    <w:abstractNumId w:val="1"/>
  </w:num>
  <w:num w:numId="79">
    <w:abstractNumId w:val="77"/>
  </w:num>
  <w:num w:numId="80">
    <w:abstractNumId w:val="122"/>
  </w:num>
  <w:num w:numId="81">
    <w:abstractNumId w:val="138"/>
  </w:num>
  <w:num w:numId="82">
    <w:abstractNumId w:val="21"/>
  </w:num>
  <w:num w:numId="83">
    <w:abstractNumId w:val="12"/>
  </w:num>
  <w:num w:numId="84">
    <w:abstractNumId w:val="38"/>
  </w:num>
  <w:num w:numId="85">
    <w:abstractNumId w:val="80"/>
  </w:num>
  <w:num w:numId="86">
    <w:abstractNumId w:val="102"/>
  </w:num>
  <w:num w:numId="87">
    <w:abstractNumId w:val="34"/>
  </w:num>
  <w:num w:numId="88">
    <w:abstractNumId w:val="64"/>
  </w:num>
  <w:num w:numId="89">
    <w:abstractNumId w:val="61"/>
  </w:num>
  <w:num w:numId="90">
    <w:abstractNumId w:val="85"/>
  </w:num>
  <w:num w:numId="91">
    <w:abstractNumId w:val="112"/>
  </w:num>
  <w:num w:numId="92">
    <w:abstractNumId w:val="39"/>
  </w:num>
  <w:num w:numId="93">
    <w:abstractNumId w:val="4"/>
  </w:num>
  <w:num w:numId="94">
    <w:abstractNumId w:val="95"/>
  </w:num>
  <w:num w:numId="95">
    <w:abstractNumId w:val="33"/>
  </w:num>
  <w:num w:numId="96">
    <w:abstractNumId w:val="7"/>
  </w:num>
  <w:num w:numId="97">
    <w:abstractNumId w:val="60"/>
  </w:num>
  <w:num w:numId="98">
    <w:abstractNumId w:val="87"/>
  </w:num>
  <w:num w:numId="99">
    <w:abstractNumId w:val="71"/>
  </w:num>
  <w:num w:numId="100">
    <w:abstractNumId w:val="136"/>
  </w:num>
  <w:num w:numId="101">
    <w:abstractNumId w:val="28"/>
  </w:num>
  <w:num w:numId="102">
    <w:abstractNumId w:val="139"/>
  </w:num>
  <w:num w:numId="103">
    <w:abstractNumId w:val="103"/>
  </w:num>
  <w:num w:numId="104">
    <w:abstractNumId w:val="31"/>
  </w:num>
  <w:num w:numId="105">
    <w:abstractNumId w:val="119"/>
  </w:num>
  <w:num w:numId="106">
    <w:abstractNumId w:val="130"/>
  </w:num>
  <w:num w:numId="107">
    <w:abstractNumId w:val="29"/>
  </w:num>
  <w:num w:numId="108">
    <w:abstractNumId w:val="72"/>
  </w:num>
  <w:num w:numId="109">
    <w:abstractNumId w:val="16"/>
  </w:num>
  <w:num w:numId="110">
    <w:abstractNumId w:val="67"/>
  </w:num>
  <w:num w:numId="111">
    <w:abstractNumId w:val="52"/>
  </w:num>
  <w:num w:numId="112">
    <w:abstractNumId w:val="36"/>
  </w:num>
  <w:num w:numId="113">
    <w:abstractNumId w:val="94"/>
  </w:num>
  <w:num w:numId="114">
    <w:abstractNumId w:val="66"/>
  </w:num>
  <w:num w:numId="115">
    <w:abstractNumId w:val="78"/>
  </w:num>
  <w:num w:numId="116">
    <w:abstractNumId w:val="82"/>
  </w:num>
  <w:num w:numId="117">
    <w:abstractNumId w:val="14"/>
  </w:num>
  <w:num w:numId="118">
    <w:abstractNumId w:val="56"/>
  </w:num>
  <w:num w:numId="119">
    <w:abstractNumId w:val="111"/>
  </w:num>
  <w:num w:numId="120">
    <w:abstractNumId w:val="110"/>
  </w:num>
  <w:num w:numId="121">
    <w:abstractNumId w:val="126"/>
  </w:num>
  <w:num w:numId="122">
    <w:abstractNumId w:val="50"/>
  </w:num>
  <w:num w:numId="123">
    <w:abstractNumId w:val="113"/>
  </w:num>
  <w:num w:numId="124">
    <w:abstractNumId w:val="37"/>
  </w:num>
  <w:num w:numId="125">
    <w:abstractNumId w:val="49"/>
  </w:num>
  <w:num w:numId="126">
    <w:abstractNumId w:val="97"/>
  </w:num>
  <w:num w:numId="127">
    <w:abstractNumId w:val="98"/>
  </w:num>
  <w:num w:numId="128">
    <w:abstractNumId w:val="134"/>
  </w:num>
  <w:num w:numId="129">
    <w:abstractNumId w:val="17"/>
  </w:num>
  <w:num w:numId="130">
    <w:abstractNumId w:val="114"/>
  </w:num>
  <w:num w:numId="131">
    <w:abstractNumId w:val="101"/>
  </w:num>
  <w:num w:numId="132">
    <w:abstractNumId w:val="9"/>
  </w:num>
  <w:num w:numId="133">
    <w:abstractNumId w:val="116"/>
  </w:num>
  <w:num w:numId="134">
    <w:abstractNumId w:val="109"/>
  </w:num>
  <w:num w:numId="135">
    <w:abstractNumId w:val="46"/>
  </w:num>
  <w:num w:numId="136">
    <w:abstractNumId w:val="43"/>
  </w:num>
  <w:num w:numId="137">
    <w:abstractNumId w:val="42"/>
  </w:num>
  <w:num w:numId="138">
    <w:abstractNumId w:val="93"/>
  </w:num>
  <w:num w:numId="139">
    <w:abstractNumId w:val="118"/>
  </w:num>
  <w:num w:numId="140">
    <w:abstractNumId w:val="53"/>
  </w:num>
  <w:num w:numId="141">
    <w:abstractNumId w:val="68"/>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EAD"/>
    <w:rsid w:val="00002F21"/>
    <w:rsid w:val="000159AC"/>
    <w:rsid w:val="00050E52"/>
    <w:rsid w:val="000818C5"/>
    <w:rsid w:val="00090BBE"/>
    <w:rsid w:val="00095F50"/>
    <w:rsid w:val="000968CD"/>
    <w:rsid w:val="000A3974"/>
    <w:rsid w:val="000B0A5A"/>
    <w:rsid w:val="000C2A65"/>
    <w:rsid w:val="000C6376"/>
    <w:rsid w:val="000E61A0"/>
    <w:rsid w:val="0012529D"/>
    <w:rsid w:val="00135531"/>
    <w:rsid w:val="0014222F"/>
    <w:rsid w:val="00143FFD"/>
    <w:rsid w:val="00164435"/>
    <w:rsid w:val="00166477"/>
    <w:rsid w:val="00187F10"/>
    <w:rsid w:val="00191E5A"/>
    <w:rsid w:val="001A1C40"/>
    <w:rsid w:val="001C1C30"/>
    <w:rsid w:val="001D1590"/>
    <w:rsid w:val="001E0EBF"/>
    <w:rsid w:val="001F3453"/>
    <w:rsid w:val="00201092"/>
    <w:rsid w:val="00205680"/>
    <w:rsid w:val="002222D9"/>
    <w:rsid w:val="00235155"/>
    <w:rsid w:val="00237C38"/>
    <w:rsid w:val="00243DEC"/>
    <w:rsid w:val="0025099C"/>
    <w:rsid w:val="00257437"/>
    <w:rsid w:val="0026266D"/>
    <w:rsid w:val="00273756"/>
    <w:rsid w:val="002817EC"/>
    <w:rsid w:val="002A6FFF"/>
    <w:rsid w:val="002C2887"/>
    <w:rsid w:val="002D078E"/>
    <w:rsid w:val="002E0F75"/>
    <w:rsid w:val="002F3038"/>
    <w:rsid w:val="0032662F"/>
    <w:rsid w:val="00330282"/>
    <w:rsid w:val="00353253"/>
    <w:rsid w:val="0036638E"/>
    <w:rsid w:val="0037071C"/>
    <w:rsid w:val="003721CE"/>
    <w:rsid w:val="003753A2"/>
    <w:rsid w:val="00396F37"/>
    <w:rsid w:val="003A2E24"/>
    <w:rsid w:val="003A5B42"/>
    <w:rsid w:val="003C3D3D"/>
    <w:rsid w:val="003C782A"/>
    <w:rsid w:val="003D5310"/>
    <w:rsid w:val="003D5674"/>
    <w:rsid w:val="003E1B22"/>
    <w:rsid w:val="00407D5E"/>
    <w:rsid w:val="004154AD"/>
    <w:rsid w:val="0042059B"/>
    <w:rsid w:val="00427C5D"/>
    <w:rsid w:val="00433441"/>
    <w:rsid w:val="00440DD5"/>
    <w:rsid w:val="004414E0"/>
    <w:rsid w:val="00444647"/>
    <w:rsid w:val="004465C0"/>
    <w:rsid w:val="00450502"/>
    <w:rsid w:val="004726CB"/>
    <w:rsid w:val="00484E8F"/>
    <w:rsid w:val="00485185"/>
    <w:rsid w:val="00486A42"/>
    <w:rsid w:val="004C2023"/>
    <w:rsid w:val="004C3E1F"/>
    <w:rsid w:val="004C5F2B"/>
    <w:rsid w:val="004F3EAD"/>
    <w:rsid w:val="005163E3"/>
    <w:rsid w:val="005301D4"/>
    <w:rsid w:val="00534056"/>
    <w:rsid w:val="005540D9"/>
    <w:rsid w:val="00573C1D"/>
    <w:rsid w:val="00575EB8"/>
    <w:rsid w:val="00577B1E"/>
    <w:rsid w:val="005B2AB7"/>
    <w:rsid w:val="00605396"/>
    <w:rsid w:val="00605738"/>
    <w:rsid w:val="0064684A"/>
    <w:rsid w:val="006523CF"/>
    <w:rsid w:val="006A1960"/>
    <w:rsid w:val="006C27C4"/>
    <w:rsid w:val="006C3653"/>
    <w:rsid w:val="006D013F"/>
    <w:rsid w:val="006D4B33"/>
    <w:rsid w:val="006E7136"/>
    <w:rsid w:val="006F0AF8"/>
    <w:rsid w:val="00711385"/>
    <w:rsid w:val="007145FB"/>
    <w:rsid w:val="007155BD"/>
    <w:rsid w:val="00734118"/>
    <w:rsid w:val="00741703"/>
    <w:rsid w:val="00751C7D"/>
    <w:rsid w:val="00780FE0"/>
    <w:rsid w:val="0079291A"/>
    <w:rsid w:val="007B4643"/>
    <w:rsid w:val="007C1633"/>
    <w:rsid w:val="007D619C"/>
    <w:rsid w:val="007D7CCD"/>
    <w:rsid w:val="008168D1"/>
    <w:rsid w:val="00821A9C"/>
    <w:rsid w:val="00823B4A"/>
    <w:rsid w:val="008351CE"/>
    <w:rsid w:val="008572A2"/>
    <w:rsid w:val="008606B5"/>
    <w:rsid w:val="0089338B"/>
    <w:rsid w:val="008A0CAF"/>
    <w:rsid w:val="008B2CEB"/>
    <w:rsid w:val="008B59D7"/>
    <w:rsid w:val="008B71F9"/>
    <w:rsid w:val="008C198B"/>
    <w:rsid w:val="008C44FF"/>
    <w:rsid w:val="008C7792"/>
    <w:rsid w:val="008D3604"/>
    <w:rsid w:val="008E7073"/>
    <w:rsid w:val="008F7E19"/>
    <w:rsid w:val="0090422C"/>
    <w:rsid w:val="0091499C"/>
    <w:rsid w:val="0092417E"/>
    <w:rsid w:val="0093000D"/>
    <w:rsid w:val="00936DF7"/>
    <w:rsid w:val="00950B7D"/>
    <w:rsid w:val="00954010"/>
    <w:rsid w:val="009779F0"/>
    <w:rsid w:val="00990635"/>
    <w:rsid w:val="0099247B"/>
    <w:rsid w:val="009A0645"/>
    <w:rsid w:val="009B2405"/>
    <w:rsid w:val="009B6379"/>
    <w:rsid w:val="009D2634"/>
    <w:rsid w:val="009D4713"/>
    <w:rsid w:val="009F337D"/>
    <w:rsid w:val="009F6928"/>
    <w:rsid w:val="00A02D40"/>
    <w:rsid w:val="00A03366"/>
    <w:rsid w:val="00A26F41"/>
    <w:rsid w:val="00A4498C"/>
    <w:rsid w:val="00A44994"/>
    <w:rsid w:val="00A45A29"/>
    <w:rsid w:val="00A67D51"/>
    <w:rsid w:val="00A80FF8"/>
    <w:rsid w:val="00AC4244"/>
    <w:rsid w:val="00AD5E68"/>
    <w:rsid w:val="00AD72C0"/>
    <w:rsid w:val="00AE0522"/>
    <w:rsid w:val="00AF06E3"/>
    <w:rsid w:val="00B05D3A"/>
    <w:rsid w:val="00B07F05"/>
    <w:rsid w:val="00B35D56"/>
    <w:rsid w:val="00B372B9"/>
    <w:rsid w:val="00B46EDB"/>
    <w:rsid w:val="00B6552A"/>
    <w:rsid w:val="00B775BD"/>
    <w:rsid w:val="00B80339"/>
    <w:rsid w:val="00BA4887"/>
    <w:rsid w:val="00BE7432"/>
    <w:rsid w:val="00BF10AB"/>
    <w:rsid w:val="00C0722C"/>
    <w:rsid w:val="00C15613"/>
    <w:rsid w:val="00C4484C"/>
    <w:rsid w:val="00C544E8"/>
    <w:rsid w:val="00C83D1A"/>
    <w:rsid w:val="00CA5E5A"/>
    <w:rsid w:val="00CB4387"/>
    <w:rsid w:val="00CC0C3D"/>
    <w:rsid w:val="00CC0E31"/>
    <w:rsid w:val="00CC65BB"/>
    <w:rsid w:val="00CD283D"/>
    <w:rsid w:val="00CD65E6"/>
    <w:rsid w:val="00CF5D4C"/>
    <w:rsid w:val="00D13953"/>
    <w:rsid w:val="00D16D47"/>
    <w:rsid w:val="00D33608"/>
    <w:rsid w:val="00D35774"/>
    <w:rsid w:val="00D56271"/>
    <w:rsid w:val="00D65E5C"/>
    <w:rsid w:val="00DA448A"/>
    <w:rsid w:val="00DA4BE1"/>
    <w:rsid w:val="00DC18A7"/>
    <w:rsid w:val="00DF55F6"/>
    <w:rsid w:val="00E157EA"/>
    <w:rsid w:val="00E1587B"/>
    <w:rsid w:val="00E15C3E"/>
    <w:rsid w:val="00E22FA7"/>
    <w:rsid w:val="00E231D9"/>
    <w:rsid w:val="00E46C4B"/>
    <w:rsid w:val="00E70EAF"/>
    <w:rsid w:val="00E7151F"/>
    <w:rsid w:val="00E91768"/>
    <w:rsid w:val="00EE43AA"/>
    <w:rsid w:val="00F03DBA"/>
    <w:rsid w:val="00F12AD0"/>
    <w:rsid w:val="00F23461"/>
    <w:rsid w:val="00F579FF"/>
    <w:rsid w:val="00F64513"/>
    <w:rsid w:val="00F73963"/>
    <w:rsid w:val="00F81C8E"/>
    <w:rsid w:val="00F82075"/>
    <w:rsid w:val="00F83A0C"/>
    <w:rsid w:val="00FC608C"/>
    <w:rsid w:val="00FD1C81"/>
    <w:rsid w:val="00FE0178"/>
    <w:rsid w:val="00FE3488"/>
    <w:rsid w:val="00FF0C39"/>
    <w:rsid w:val="00FF0FB4"/>
    <w:rsid w:val="00FF2459"/>
    <w:rsid w:val="00FF59A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6067D2F7-81C9-42A1-8D92-869C4F9B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437"/>
  </w:style>
  <w:style w:type="paragraph" w:styleId="Heading1">
    <w:name w:val="heading 1"/>
    <w:basedOn w:val="Normal"/>
    <w:next w:val="Normal"/>
    <w:link w:val="Heading1Char"/>
    <w:uiPriority w:val="9"/>
    <w:qFormat/>
    <w:rsid w:val="009924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numheading2Agency"/>
    <w:next w:val="BodytextAgency"/>
    <w:link w:val="Heading2Char"/>
    <w:uiPriority w:val="9"/>
    <w:qFormat/>
    <w:rsid w:val="004F3E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Agency">
    <w:name w:val="Footer (Agency)"/>
    <w:basedOn w:val="Normal"/>
    <w:link w:val="FooterAgencyCharChar"/>
    <w:rsid w:val="00954010"/>
    <w:pPr>
      <w:spacing w:after="0" w:line="240" w:lineRule="auto"/>
    </w:pPr>
    <w:rPr>
      <w:rFonts w:ascii="Verdana" w:eastAsia="Verdana" w:hAnsi="Verdana" w:cs="Verdana"/>
      <w:color w:val="6D6F71"/>
      <w:sz w:val="14"/>
      <w:szCs w:val="14"/>
      <w:lang w:val="en-GB" w:eastAsia="en-GB"/>
    </w:rPr>
  </w:style>
  <w:style w:type="character" w:customStyle="1" w:styleId="FooterAgencyCharChar">
    <w:name w:val="Footer (Agency) Char Char"/>
    <w:link w:val="FooterAgency"/>
    <w:rsid w:val="004F3EAD"/>
    <w:rPr>
      <w:rFonts w:ascii="Verdana" w:eastAsia="Verdana" w:hAnsi="Verdana" w:cs="Verdana"/>
      <w:color w:val="6D6F71"/>
      <w:sz w:val="14"/>
      <w:szCs w:val="14"/>
      <w:lang w:val="en-GB" w:eastAsia="en-GB"/>
    </w:rPr>
  </w:style>
  <w:style w:type="paragraph" w:customStyle="1" w:styleId="BodytextAgency">
    <w:name w:val="Body text (Agency)"/>
    <w:basedOn w:val="Normal"/>
    <w:qFormat/>
    <w:rsid w:val="004F3EAD"/>
    <w:pPr>
      <w:spacing w:after="140" w:line="280" w:lineRule="atLeast"/>
    </w:pPr>
    <w:rPr>
      <w:rFonts w:ascii="Verdana" w:eastAsia="Verdana" w:hAnsi="Verdana" w:cs="Verdana"/>
      <w:sz w:val="18"/>
      <w:szCs w:val="18"/>
      <w:lang w:val="en-GB" w:eastAsia="en-GB"/>
    </w:rPr>
  </w:style>
  <w:style w:type="paragraph" w:customStyle="1" w:styleId="DocsubtitleAgency">
    <w:name w:val="Doc subtitle (Agency)"/>
    <w:basedOn w:val="Normal"/>
    <w:next w:val="BodytextAgency"/>
    <w:qFormat/>
    <w:rsid w:val="004F3EAD"/>
    <w:pPr>
      <w:spacing w:after="640" w:line="360" w:lineRule="atLeast"/>
    </w:pPr>
    <w:rPr>
      <w:rFonts w:ascii="Verdana" w:eastAsia="Verdana" w:hAnsi="Verdana" w:cs="Verdana"/>
      <w:sz w:val="24"/>
      <w:szCs w:val="24"/>
      <w:lang w:val="en-GB" w:eastAsia="en-GB"/>
    </w:rPr>
  </w:style>
  <w:style w:type="paragraph" w:customStyle="1" w:styleId="DoctitleAgency">
    <w:name w:val="Doc title (Agency)"/>
    <w:basedOn w:val="Normal"/>
    <w:next w:val="DocsubtitleAgency"/>
    <w:qFormat/>
    <w:rsid w:val="004F3EAD"/>
    <w:pPr>
      <w:spacing w:before="720" w:after="0" w:line="360" w:lineRule="atLeast"/>
    </w:pPr>
    <w:rPr>
      <w:rFonts w:ascii="Verdana" w:eastAsia="Verdana" w:hAnsi="Verdana" w:cs="Verdana"/>
      <w:color w:val="003399"/>
      <w:sz w:val="32"/>
      <w:szCs w:val="32"/>
      <w:lang w:val="en-GB" w:eastAsia="en-GB"/>
    </w:rPr>
  </w:style>
  <w:style w:type="paragraph" w:customStyle="1" w:styleId="HeaderAgency">
    <w:name w:val="Header (Agency)"/>
    <w:basedOn w:val="FooterAgency"/>
    <w:semiHidden/>
    <w:rsid w:val="004F3EAD"/>
  </w:style>
  <w:style w:type="numbering" w:customStyle="1" w:styleId="NumberlistAgency">
    <w:name w:val="Number list (Agency)"/>
    <w:basedOn w:val="NoList"/>
    <w:rsid w:val="004F3EAD"/>
    <w:pPr>
      <w:numPr>
        <w:numId w:val="1"/>
      </w:numPr>
    </w:pPr>
  </w:style>
  <w:style w:type="table" w:customStyle="1" w:styleId="TablegridAgencyblack">
    <w:name w:val="Table grid (Agency) black"/>
    <w:basedOn w:val="TableNormal"/>
    <w:semiHidden/>
    <w:rsid w:val="004F3EAD"/>
    <w:pPr>
      <w:spacing w:after="0" w:line="240" w:lineRule="auto"/>
    </w:pPr>
    <w:rPr>
      <w:rFonts w:ascii="Verdana" w:eastAsia="SimSun" w:hAnsi="Verdana" w:cs="Times New Roman"/>
      <w:sz w:val="18"/>
      <w:szCs w:val="20"/>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4F3EAD"/>
    <w:pPr>
      <w:spacing w:after="0" w:line="280" w:lineRule="exact"/>
    </w:pPr>
    <w:rPr>
      <w:rFonts w:ascii="Verdana" w:eastAsia="Times New Roman" w:hAnsi="Verdana" w:cs="Verdana"/>
      <w:sz w:val="18"/>
      <w:szCs w:val="18"/>
      <w:lang w:val="en-GB" w:eastAsia="en-GB"/>
    </w:rPr>
  </w:style>
  <w:style w:type="paragraph" w:styleId="Header">
    <w:name w:val="header"/>
    <w:basedOn w:val="Normal"/>
    <w:link w:val="HeaderChar"/>
    <w:rsid w:val="004F3EAD"/>
    <w:pPr>
      <w:tabs>
        <w:tab w:val="center" w:pos="4320"/>
        <w:tab w:val="right" w:pos="8640"/>
      </w:tabs>
      <w:spacing w:after="0" w:line="240" w:lineRule="auto"/>
    </w:pPr>
    <w:rPr>
      <w:rFonts w:ascii="Verdana" w:eastAsia="SimSun" w:hAnsi="Verdana" w:cs="Times New Roman"/>
      <w:sz w:val="18"/>
      <w:szCs w:val="18"/>
      <w:lang w:val="en-GB" w:eastAsia="en-GB"/>
    </w:rPr>
  </w:style>
  <w:style w:type="character" w:customStyle="1" w:styleId="HeaderChar">
    <w:name w:val="Header Char"/>
    <w:basedOn w:val="DefaultParagraphFont"/>
    <w:link w:val="Header"/>
    <w:rsid w:val="004F3EAD"/>
    <w:rPr>
      <w:rFonts w:ascii="Verdana" w:eastAsia="SimSun" w:hAnsi="Verdana" w:cs="Times New Roman"/>
      <w:sz w:val="18"/>
      <w:szCs w:val="18"/>
      <w:lang w:val="en-GB" w:eastAsia="en-GB"/>
    </w:rPr>
  </w:style>
  <w:style w:type="character" w:customStyle="1" w:styleId="PageNumberAgency">
    <w:name w:val="Page Number (Agency)"/>
    <w:rsid w:val="004F3EAD"/>
    <w:rPr>
      <w:rFonts w:ascii="Verdana" w:hAnsi="Verdana"/>
      <w:sz w:val="14"/>
    </w:rPr>
  </w:style>
  <w:style w:type="numbering" w:customStyle="1" w:styleId="BulletsAgency">
    <w:name w:val="Bullets (Agency)"/>
    <w:basedOn w:val="NoList"/>
    <w:rsid w:val="004F3EAD"/>
    <w:pPr>
      <w:numPr>
        <w:numId w:val="5"/>
      </w:numPr>
    </w:pPr>
  </w:style>
  <w:style w:type="character" w:styleId="Hyperlink">
    <w:name w:val="Hyperlink"/>
    <w:uiPriority w:val="99"/>
    <w:rsid w:val="004F3EAD"/>
    <w:rPr>
      <w:color w:val="0000FF"/>
      <w:u w:val="single"/>
    </w:rPr>
  </w:style>
  <w:style w:type="character" w:styleId="FootnoteReference">
    <w:name w:val="footnote reference"/>
    <w:rsid w:val="004F3EAD"/>
    <w:rPr>
      <w:rFonts w:ascii="Verdana" w:hAnsi="Verdana"/>
      <w:vertAlign w:val="superscript"/>
    </w:rPr>
  </w:style>
  <w:style w:type="paragraph" w:styleId="FootnoteText">
    <w:name w:val="footnote text"/>
    <w:basedOn w:val="Normal"/>
    <w:link w:val="FootnoteTextChar"/>
    <w:rsid w:val="004F3EAD"/>
    <w:pPr>
      <w:spacing w:after="0" w:line="240" w:lineRule="auto"/>
    </w:pPr>
    <w:rPr>
      <w:rFonts w:ascii="Verdana" w:eastAsia="Verdana" w:hAnsi="Verdana" w:cs="Times New Roman"/>
      <w:sz w:val="15"/>
      <w:szCs w:val="20"/>
      <w:lang w:val="en-GB" w:eastAsia="en-GB"/>
    </w:rPr>
  </w:style>
  <w:style w:type="character" w:customStyle="1" w:styleId="FootnoteTextChar">
    <w:name w:val="Footnote Text Char"/>
    <w:basedOn w:val="DefaultParagraphFont"/>
    <w:link w:val="FootnoteText"/>
    <w:rsid w:val="004F3EAD"/>
    <w:rPr>
      <w:rFonts w:ascii="Verdana" w:eastAsia="Verdana" w:hAnsi="Verdana" w:cs="Times New Roman"/>
      <w:sz w:val="15"/>
      <w:szCs w:val="20"/>
      <w:lang w:val="en-GB" w:eastAsia="en-GB"/>
    </w:rPr>
  </w:style>
  <w:style w:type="paragraph" w:customStyle="1" w:styleId="No-numheading2Agency">
    <w:name w:val="No-num heading 2 (Agency)"/>
    <w:basedOn w:val="Normal"/>
    <w:next w:val="BodytextAgency"/>
    <w:qFormat/>
    <w:rsid w:val="004F3EAD"/>
    <w:pPr>
      <w:keepNext/>
      <w:spacing w:before="280" w:after="220" w:line="240" w:lineRule="auto"/>
      <w:outlineLvl w:val="1"/>
    </w:pPr>
    <w:rPr>
      <w:rFonts w:ascii="Verdana" w:eastAsia="Verdana" w:hAnsi="Verdana" w:cs="Arial"/>
      <w:b/>
      <w:bCs/>
      <w:i/>
      <w:kern w:val="32"/>
      <w:lang w:val="en-GB" w:eastAsia="en-GB"/>
    </w:rPr>
  </w:style>
  <w:style w:type="character" w:styleId="PlaceholderText">
    <w:name w:val="Placeholder Text"/>
    <w:basedOn w:val="DefaultParagraphFont"/>
    <w:uiPriority w:val="99"/>
    <w:semiHidden/>
    <w:rsid w:val="004F3EAD"/>
    <w:rPr>
      <w:color w:val="808080"/>
    </w:rPr>
  </w:style>
  <w:style w:type="character" w:customStyle="1" w:styleId="Heading2Char">
    <w:name w:val="Heading 2 Char"/>
    <w:basedOn w:val="DefaultParagraphFont"/>
    <w:link w:val="Heading2"/>
    <w:uiPriority w:val="9"/>
    <w:rsid w:val="004F3EAD"/>
    <w:rPr>
      <w:rFonts w:ascii="Verdana" w:eastAsia="Verdana" w:hAnsi="Verdana" w:cs="Arial"/>
      <w:b/>
      <w:bCs/>
      <w:i/>
      <w:kern w:val="32"/>
      <w:lang w:val="en-GB" w:eastAsia="en-GB"/>
    </w:rPr>
  </w:style>
  <w:style w:type="paragraph" w:customStyle="1" w:styleId="MemoHeaderStyle">
    <w:name w:val="MemoHeaderStyle"/>
    <w:basedOn w:val="Normal"/>
    <w:next w:val="Normal"/>
    <w:rsid w:val="004F3EAD"/>
    <w:pPr>
      <w:spacing w:after="0" w:line="120" w:lineRule="atLeast"/>
      <w:ind w:left="1418"/>
      <w:jc w:val="both"/>
    </w:pPr>
    <w:rPr>
      <w:rFonts w:ascii="Arial" w:eastAsia="SimSun" w:hAnsi="Arial" w:cs="Times New Roman"/>
      <w:b/>
      <w:smallCaps/>
      <w:sz w:val="18"/>
      <w:szCs w:val="18"/>
      <w:lang w:val="en-GB" w:eastAsia="en-GB"/>
    </w:rPr>
  </w:style>
  <w:style w:type="paragraph" w:customStyle="1" w:styleId="DisclaimerAgency">
    <w:name w:val="Disclaimer (Agency)"/>
    <w:basedOn w:val="Normal"/>
    <w:semiHidden/>
    <w:rsid w:val="004F3EAD"/>
    <w:pPr>
      <w:tabs>
        <w:tab w:val="center" w:pos="4320"/>
        <w:tab w:val="right" w:pos="8640"/>
      </w:tabs>
      <w:spacing w:after="57" w:line="150" w:lineRule="exact"/>
    </w:pPr>
    <w:rPr>
      <w:rFonts w:ascii="Verdana" w:eastAsia="Verdana" w:hAnsi="Verdana" w:cs="Verdana"/>
      <w:snapToGrid w:val="0"/>
      <w:color w:val="6D6F71"/>
      <w:sz w:val="13"/>
      <w:szCs w:val="13"/>
      <w:lang w:val="en-GB" w:eastAsia="en-GB"/>
    </w:rPr>
  </w:style>
  <w:style w:type="paragraph" w:customStyle="1" w:styleId="DoccategoryheadingAgency">
    <w:name w:val="Doc category heading (Agency)"/>
    <w:next w:val="BodytextAgency"/>
    <w:qFormat/>
    <w:rsid w:val="004F3EAD"/>
    <w:pPr>
      <w:keepNext/>
      <w:pBdr>
        <w:bottom w:val="single" w:sz="4" w:space="1" w:color="auto"/>
      </w:pBdr>
      <w:spacing w:before="567" w:after="0" w:line="240" w:lineRule="auto"/>
    </w:pPr>
    <w:rPr>
      <w:rFonts w:ascii="Verdana" w:eastAsia="Verdana" w:hAnsi="Verdana" w:cs="Verdana"/>
      <w:b/>
      <w:color w:val="003399"/>
      <w:sz w:val="18"/>
      <w:szCs w:val="18"/>
      <w:lang w:val="en-GB" w:eastAsia="en-GB"/>
    </w:rPr>
  </w:style>
  <w:style w:type="paragraph" w:customStyle="1" w:styleId="DraftingNotesAgency">
    <w:name w:val="Drafting Notes (Agency)"/>
    <w:basedOn w:val="Normal"/>
    <w:next w:val="BodytextAgency"/>
    <w:qFormat/>
    <w:rsid w:val="004F3EAD"/>
    <w:pPr>
      <w:spacing w:after="140" w:line="280" w:lineRule="atLeast"/>
    </w:pPr>
    <w:rPr>
      <w:rFonts w:ascii="Courier New" w:eastAsia="Verdana" w:hAnsi="Courier New" w:cs="Times New Roman"/>
      <w:i/>
      <w:color w:val="339966"/>
      <w:sz w:val="18"/>
      <w:szCs w:val="18"/>
      <w:lang w:val="en-GB" w:eastAsia="en-GB"/>
    </w:rPr>
  </w:style>
  <w:style w:type="character" w:customStyle="1" w:styleId="EndnotereferenceAgency">
    <w:name w:val="Endnote reference (Agency)"/>
    <w:semiHidden/>
    <w:rsid w:val="004F3EAD"/>
    <w:rPr>
      <w:rFonts w:ascii="Verdana" w:hAnsi="Verdana"/>
      <w:vertAlign w:val="superscript"/>
    </w:rPr>
  </w:style>
  <w:style w:type="paragraph" w:customStyle="1" w:styleId="EndnotetextAgency">
    <w:name w:val="Endnote text (Agency)"/>
    <w:basedOn w:val="Normal"/>
    <w:semiHidden/>
    <w:rsid w:val="004F3EAD"/>
    <w:pPr>
      <w:spacing w:after="0" w:line="240" w:lineRule="auto"/>
    </w:pPr>
    <w:rPr>
      <w:rFonts w:ascii="Verdana" w:eastAsia="Verdana" w:hAnsi="Verdana" w:cs="Verdana"/>
      <w:sz w:val="15"/>
      <w:szCs w:val="18"/>
      <w:lang w:val="en-GB" w:eastAsia="en-GB"/>
    </w:rPr>
  </w:style>
  <w:style w:type="paragraph" w:customStyle="1" w:styleId="FigureAgency">
    <w:name w:val="Figure (Agency)"/>
    <w:basedOn w:val="Normal"/>
    <w:next w:val="BodytextAgency"/>
    <w:semiHidden/>
    <w:rsid w:val="004F3EAD"/>
    <w:pPr>
      <w:spacing w:after="0" w:line="240" w:lineRule="auto"/>
      <w:jc w:val="center"/>
    </w:pPr>
    <w:rPr>
      <w:rFonts w:ascii="Verdana" w:eastAsia="SimSun" w:hAnsi="Verdana" w:cs="Verdana"/>
      <w:sz w:val="18"/>
      <w:szCs w:val="18"/>
      <w:lang w:val="en-GB" w:eastAsia="en-GB"/>
    </w:rPr>
  </w:style>
  <w:style w:type="paragraph" w:customStyle="1" w:styleId="FigureheadingAgency">
    <w:name w:val="Figure heading (Agency)"/>
    <w:basedOn w:val="Normal"/>
    <w:next w:val="FigureAgency"/>
    <w:semiHidden/>
    <w:rsid w:val="004F3EAD"/>
    <w:pPr>
      <w:keepNext/>
      <w:numPr>
        <w:numId w:val="38"/>
      </w:numPr>
      <w:spacing w:before="240" w:after="120" w:line="240" w:lineRule="auto"/>
    </w:pPr>
    <w:rPr>
      <w:rFonts w:ascii="Verdana" w:eastAsia="SimSun" w:hAnsi="Verdana" w:cs="Verdana"/>
      <w:sz w:val="18"/>
      <w:szCs w:val="18"/>
      <w:lang w:val="en-GB" w:eastAsia="en-GB"/>
    </w:rPr>
  </w:style>
  <w:style w:type="paragraph" w:customStyle="1" w:styleId="FooterblueAgency">
    <w:name w:val="Footer blue (Agency)"/>
    <w:basedOn w:val="Normal"/>
    <w:link w:val="FooterblueAgencyCharChar"/>
    <w:rsid w:val="00954010"/>
    <w:pPr>
      <w:spacing w:after="0" w:line="240" w:lineRule="auto"/>
    </w:pPr>
    <w:rPr>
      <w:rFonts w:ascii="Verdana" w:eastAsia="Verdana" w:hAnsi="Verdana" w:cs="Verdana"/>
      <w:b/>
      <w:color w:val="003399"/>
      <w:sz w:val="13"/>
      <w:szCs w:val="14"/>
      <w:lang w:val="en-GB" w:eastAsia="en-GB"/>
    </w:rPr>
  </w:style>
  <w:style w:type="character" w:customStyle="1" w:styleId="FooterblueAgencyCharChar">
    <w:name w:val="Footer blue (Agency) Char Char"/>
    <w:link w:val="FooterblueAgency"/>
    <w:rsid w:val="004F3EAD"/>
    <w:rPr>
      <w:rFonts w:ascii="Verdana" w:eastAsia="Verdana" w:hAnsi="Verdana" w:cs="Verdana"/>
      <w:b/>
      <w:color w:val="003399"/>
      <w:sz w:val="13"/>
      <w:szCs w:val="14"/>
      <w:lang w:val="en-GB" w:eastAsia="en-GB"/>
    </w:rPr>
  </w:style>
  <w:style w:type="table" w:customStyle="1" w:styleId="FootertableAgency">
    <w:name w:val="Footer table (Agency)"/>
    <w:basedOn w:val="TableNormal"/>
    <w:semiHidden/>
    <w:rsid w:val="004F3EAD"/>
    <w:pPr>
      <w:spacing w:after="0" w:line="240" w:lineRule="auto"/>
    </w:pPr>
    <w:rPr>
      <w:rFonts w:ascii="Verdana" w:hAnsi="Verdana" w:cs="Times New Roman"/>
      <w:sz w:val="20"/>
      <w:szCs w:val="20"/>
      <w:lang w:val="en-GB"/>
    </w:rPr>
    <w:tblPr/>
    <w:tcPr>
      <w:shd w:val="clear" w:color="auto" w:fill="auto"/>
      <w:tcMar>
        <w:left w:w="0" w:type="dxa"/>
        <w:right w:w="0" w:type="dxa"/>
      </w:tcMar>
    </w:tcPr>
    <w:tblStylePr w:type="firstRow">
      <w:rPr>
        <w:rFonts w:ascii="DaunPenh" w:hAnsi="DaunPenh"/>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notereferenceAgency">
    <w:name w:val="Footnote reference (Agency)"/>
    <w:semiHidden/>
    <w:rsid w:val="004F3EAD"/>
    <w:rPr>
      <w:rFonts w:ascii="Verdana" w:hAnsi="Verdana"/>
      <w:color w:val="auto"/>
      <w:vertAlign w:val="superscript"/>
    </w:rPr>
  </w:style>
  <w:style w:type="paragraph" w:customStyle="1" w:styleId="FootnotetextAgency">
    <w:name w:val="Footnote text (Agency)"/>
    <w:basedOn w:val="Normal"/>
    <w:semiHidden/>
    <w:rsid w:val="004F3EAD"/>
    <w:pPr>
      <w:spacing w:after="0" w:line="240" w:lineRule="auto"/>
    </w:pPr>
    <w:rPr>
      <w:rFonts w:ascii="Verdana" w:eastAsia="Verdana" w:hAnsi="Verdana" w:cs="Verdana"/>
      <w:sz w:val="15"/>
      <w:szCs w:val="18"/>
      <w:lang w:val="en-GB" w:eastAsia="en-GB"/>
    </w:rPr>
  </w:style>
  <w:style w:type="paragraph" w:customStyle="1" w:styleId="Heading1Agency">
    <w:name w:val="Heading 1 (Agency)"/>
    <w:basedOn w:val="Normal"/>
    <w:next w:val="BodytextAgency"/>
    <w:qFormat/>
    <w:rsid w:val="004F3EAD"/>
    <w:pPr>
      <w:keepNext/>
      <w:numPr>
        <w:numId w:val="39"/>
      </w:numPr>
      <w:spacing w:before="280" w:after="220" w:line="240" w:lineRule="auto"/>
      <w:outlineLvl w:val="0"/>
    </w:pPr>
    <w:rPr>
      <w:rFonts w:ascii="Verdana" w:eastAsia="Verdana" w:hAnsi="Verdana" w:cs="Arial"/>
      <w:b/>
      <w:bCs/>
      <w:kern w:val="32"/>
      <w:sz w:val="27"/>
      <w:szCs w:val="27"/>
      <w:lang w:val="en-GB" w:eastAsia="en-GB"/>
    </w:rPr>
  </w:style>
  <w:style w:type="paragraph" w:customStyle="1" w:styleId="Heading2Agency">
    <w:name w:val="Heading 2 (Agency)"/>
    <w:basedOn w:val="Normal"/>
    <w:next w:val="BodytextAgency"/>
    <w:qFormat/>
    <w:rsid w:val="004F3EAD"/>
    <w:pPr>
      <w:keepNext/>
      <w:numPr>
        <w:ilvl w:val="1"/>
        <w:numId w:val="39"/>
      </w:numPr>
      <w:spacing w:before="280" w:after="220" w:line="240" w:lineRule="auto"/>
      <w:outlineLvl w:val="1"/>
    </w:pPr>
    <w:rPr>
      <w:rFonts w:ascii="Verdana" w:eastAsia="Verdana" w:hAnsi="Verdana" w:cs="Arial"/>
      <w:b/>
      <w:bCs/>
      <w:i/>
      <w:kern w:val="32"/>
      <w:sz w:val="18"/>
      <w:lang w:val="en-GB" w:eastAsia="en-GB"/>
    </w:rPr>
  </w:style>
  <w:style w:type="paragraph" w:customStyle="1" w:styleId="Heading3Agency">
    <w:name w:val="Heading 3 (Agency)"/>
    <w:basedOn w:val="Normal"/>
    <w:next w:val="BodytextAgency"/>
    <w:qFormat/>
    <w:rsid w:val="004F3EAD"/>
    <w:pPr>
      <w:keepNext/>
      <w:numPr>
        <w:ilvl w:val="2"/>
        <w:numId w:val="39"/>
      </w:numPr>
      <w:spacing w:before="280" w:after="220" w:line="240" w:lineRule="auto"/>
      <w:outlineLvl w:val="2"/>
    </w:pPr>
    <w:rPr>
      <w:rFonts w:ascii="Verdana" w:eastAsia="Verdana" w:hAnsi="Verdana" w:cs="Arial"/>
      <w:b/>
      <w:bCs/>
      <w:kern w:val="32"/>
      <w:sz w:val="18"/>
      <w:lang w:val="en-GB" w:eastAsia="en-GB"/>
    </w:rPr>
  </w:style>
  <w:style w:type="paragraph" w:customStyle="1" w:styleId="Heading4Agency">
    <w:name w:val="Heading 4 (Agency)"/>
    <w:basedOn w:val="Heading3Agency"/>
    <w:next w:val="BodytextAgency"/>
    <w:qFormat/>
    <w:rsid w:val="004F3EAD"/>
    <w:pPr>
      <w:numPr>
        <w:ilvl w:val="3"/>
      </w:numPr>
      <w:outlineLvl w:val="3"/>
    </w:pPr>
    <w:rPr>
      <w:i/>
      <w:szCs w:val="18"/>
    </w:rPr>
  </w:style>
  <w:style w:type="paragraph" w:customStyle="1" w:styleId="Heading5Agency">
    <w:name w:val="Heading 5 (Agency)"/>
    <w:basedOn w:val="Heading4Agency"/>
    <w:next w:val="BodytextAgency"/>
    <w:qFormat/>
    <w:rsid w:val="004F3EAD"/>
    <w:pPr>
      <w:numPr>
        <w:ilvl w:val="4"/>
      </w:numPr>
      <w:outlineLvl w:val="4"/>
    </w:pPr>
    <w:rPr>
      <w:i w:val="0"/>
    </w:rPr>
  </w:style>
  <w:style w:type="paragraph" w:customStyle="1" w:styleId="Heading6Agency">
    <w:name w:val="Heading 6 (Agency)"/>
    <w:basedOn w:val="Heading5Agency"/>
    <w:next w:val="BodytextAgency"/>
    <w:semiHidden/>
    <w:rsid w:val="004F3EAD"/>
    <w:pPr>
      <w:numPr>
        <w:ilvl w:val="5"/>
      </w:numPr>
      <w:outlineLvl w:val="5"/>
    </w:pPr>
  </w:style>
  <w:style w:type="paragraph" w:customStyle="1" w:styleId="Heading7Agency">
    <w:name w:val="Heading 7 (Agency)"/>
    <w:basedOn w:val="Heading6Agency"/>
    <w:next w:val="BodytextAgency"/>
    <w:semiHidden/>
    <w:rsid w:val="004F3EAD"/>
    <w:pPr>
      <w:numPr>
        <w:ilvl w:val="6"/>
      </w:numPr>
      <w:outlineLvl w:val="6"/>
    </w:pPr>
  </w:style>
  <w:style w:type="paragraph" w:customStyle="1" w:styleId="Heading8Agency">
    <w:name w:val="Heading 8 (Agency)"/>
    <w:basedOn w:val="Heading7Agency"/>
    <w:next w:val="BodytextAgency"/>
    <w:semiHidden/>
    <w:rsid w:val="004F3EAD"/>
    <w:pPr>
      <w:numPr>
        <w:ilvl w:val="7"/>
      </w:numPr>
      <w:outlineLvl w:val="7"/>
    </w:pPr>
  </w:style>
  <w:style w:type="paragraph" w:customStyle="1" w:styleId="Heading9Agency">
    <w:name w:val="Heading 9 (Agency)"/>
    <w:basedOn w:val="Heading8Agency"/>
    <w:next w:val="BodytextAgency"/>
    <w:semiHidden/>
    <w:rsid w:val="004F3EAD"/>
    <w:pPr>
      <w:numPr>
        <w:ilvl w:val="8"/>
      </w:numPr>
      <w:outlineLvl w:val="8"/>
    </w:pPr>
  </w:style>
  <w:style w:type="paragraph" w:customStyle="1" w:styleId="No-numheading1Agency">
    <w:name w:val="No-num heading 1 (Agency)"/>
    <w:basedOn w:val="Normal"/>
    <w:next w:val="BodytextAgency"/>
    <w:qFormat/>
    <w:rsid w:val="004F3EAD"/>
    <w:pPr>
      <w:keepNext/>
      <w:spacing w:before="280" w:after="220" w:line="240" w:lineRule="auto"/>
      <w:outlineLvl w:val="0"/>
    </w:pPr>
    <w:rPr>
      <w:rFonts w:ascii="Verdana" w:eastAsia="Verdana" w:hAnsi="Verdana" w:cs="Arial"/>
      <w:b/>
      <w:bCs/>
      <w:kern w:val="32"/>
      <w:sz w:val="27"/>
      <w:szCs w:val="27"/>
      <w:lang w:val="en-GB" w:eastAsia="en-GB"/>
    </w:rPr>
  </w:style>
  <w:style w:type="paragraph" w:customStyle="1" w:styleId="HeadingcentredAgency">
    <w:name w:val="Heading centred (Agency)"/>
    <w:basedOn w:val="No-numheading1Agency"/>
    <w:next w:val="BodytextAgency"/>
    <w:qFormat/>
    <w:rsid w:val="004F3EAD"/>
    <w:pPr>
      <w:jc w:val="center"/>
    </w:pPr>
  </w:style>
  <w:style w:type="paragraph" w:customStyle="1" w:styleId="No-numheading3Agency">
    <w:name w:val="No-num heading 3 (Agency)"/>
    <w:basedOn w:val="Heading3Agency"/>
    <w:next w:val="BodytextAgency"/>
    <w:qFormat/>
    <w:rsid w:val="004F3EAD"/>
    <w:pPr>
      <w:numPr>
        <w:ilvl w:val="0"/>
        <w:numId w:val="0"/>
      </w:numPr>
    </w:pPr>
  </w:style>
  <w:style w:type="paragraph" w:customStyle="1" w:styleId="No-numheading4Agency">
    <w:name w:val="No-num heading 4 (Agency)"/>
    <w:basedOn w:val="Heading4Agency"/>
    <w:next w:val="BodytextAgency"/>
    <w:qFormat/>
    <w:rsid w:val="004F3EAD"/>
    <w:pPr>
      <w:numPr>
        <w:ilvl w:val="0"/>
        <w:numId w:val="0"/>
      </w:numPr>
    </w:pPr>
  </w:style>
  <w:style w:type="paragraph" w:customStyle="1" w:styleId="No-numheading5Agency">
    <w:name w:val="No-num heading 5 (Agency)"/>
    <w:basedOn w:val="Heading5Agency"/>
    <w:next w:val="BodytextAgency"/>
    <w:qFormat/>
    <w:rsid w:val="004F3EAD"/>
    <w:pPr>
      <w:numPr>
        <w:ilvl w:val="0"/>
        <w:numId w:val="0"/>
      </w:numPr>
    </w:pPr>
  </w:style>
  <w:style w:type="paragraph" w:customStyle="1" w:styleId="No-numheading6Agency">
    <w:name w:val="No-num heading 6 (Agency)"/>
    <w:basedOn w:val="No-numheading5Agency"/>
    <w:next w:val="BodytextAgency"/>
    <w:semiHidden/>
    <w:rsid w:val="004F3EAD"/>
    <w:pPr>
      <w:outlineLvl w:val="5"/>
    </w:pPr>
  </w:style>
  <w:style w:type="paragraph" w:customStyle="1" w:styleId="No-numheading7Agency">
    <w:name w:val="No-num heading 7 (Agency)"/>
    <w:basedOn w:val="No-numheading6Agency"/>
    <w:next w:val="BodytextAgency"/>
    <w:semiHidden/>
    <w:rsid w:val="004F3EAD"/>
    <w:pPr>
      <w:outlineLvl w:val="6"/>
    </w:pPr>
  </w:style>
  <w:style w:type="paragraph" w:customStyle="1" w:styleId="No-numheading8Agency">
    <w:name w:val="No-num heading 8 (Agency)"/>
    <w:basedOn w:val="No-numheading7Agency"/>
    <w:next w:val="BodytextAgency"/>
    <w:semiHidden/>
    <w:rsid w:val="004F3EAD"/>
    <w:pPr>
      <w:outlineLvl w:val="7"/>
    </w:pPr>
  </w:style>
  <w:style w:type="paragraph" w:customStyle="1" w:styleId="No-numheading9Agency">
    <w:name w:val="No-num heading 9 (Agency)"/>
    <w:basedOn w:val="No-numheading8Agency"/>
    <w:next w:val="BodytextAgency"/>
    <w:semiHidden/>
    <w:rsid w:val="004F3EAD"/>
    <w:pPr>
      <w:outlineLvl w:val="8"/>
    </w:pPr>
  </w:style>
  <w:style w:type="paragraph" w:customStyle="1" w:styleId="NormalAgency">
    <w:name w:val="Normal (Agency)"/>
    <w:qFormat/>
    <w:rsid w:val="004F3EAD"/>
    <w:pPr>
      <w:spacing w:after="0" w:line="240" w:lineRule="auto"/>
    </w:pPr>
    <w:rPr>
      <w:rFonts w:ascii="Verdana" w:eastAsia="Verdana" w:hAnsi="Verdana" w:cs="Verdana"/>
      <w:sz w:val="18"/>
      <w:szCs w:val="18"/>
      <w:lang w:val="en-GB" w:eastAsia="en-GB"/>
    </w:rPr>
  </w:style>
  <w:style w:type="paragraph" w:customStyle="1" w:styleId="No-TOCheadingAgency">
    <w:name w:val="No-TOC heading (Agency)"/>
    <w:basedOn w:val="Normal"/>
    <w:next w:val="BodytextAgency"/>
    <w:qFormat/>
    <w:rsid w:val="004F3EAD"/>
    <w:pPr>
      <w:keepNext/>
      <w:spacing w:before="280" w:after="220" w:line="240" w:lineRule="auto"/>
    </w:pPr>
    <w:rPr>
      <w:rFonts w:ascii="Verdana" w:eastAsia="Times New Roman" w:hAnsi="Verdana" w:cs="Arial"/>
      <w:b/>
      <w:kern w:val="32"/>
      <w:sz w:val="27"/>
      <w:szCs w:val="27"/>
      <w:lang w:val="en-GB" w:eastAsia="en-GB"/>
    </w:rPr>
  </w:style>
  <w:style w:type="paragraph" w:customStyle="1" w:styleId="PagenumberAgency0">
    <w:name w:val="Page number (Agency)"/>
    <w:basedOn w:val="Normal"/>
    <w:next w:val="Normal"/>
    <w:link w:val="PagenumberAgencyCharChar"/>
    <w:semiHidden/>
    <w:rsid w:val="004F3EAD"/>
    <w:pPr>
      <w:tabs>
        <w:tab w:val="right" w:pos="9781"/>
      </w:tabs>
      <w:spacing w:after="0" w:line="240" w:lineRule="auto"/>
      <w:jc w:val="right"/>
    </w:pPr>
    <w:rPr>
      <w:rFonts w:ascii="Verdana" w:eastAsia="Verdana" w:hAnsi="Verdana" w:cs="Verdana"/>
      <w:color w:val="6D6F71"/>
      <w:sz w:val="14"/>
      <w:szCs w:val="14"/>
      <w:lang w:val="en-GB" w:eastAsia="en-GB"/>
    </w:rPr>
  </w:style>
  <w:style w:type="character" w:customStyle="1" w:styleId="PagenumberAgencyCharChar">
    <w:name w:val="Page number (Agency) Char Char"/>
    <w:link w:val="PagenumberAgency0"/>
    <w:semiHidden/>
    <w:rsid w:val="004F3EAD"/>
    <w:rPr>
      <w:rFonts w:ascii="Verdana" w:eastAsia="Verdana" w:hAnsi="Verdana" w:cs="Verdana"/>
      <w:color w:val="6D6F71"/>
      <w:sz w:val="14"/>
      <w:szCs w:val="14"/>
      <w:lang w:val="en-GB" w:eastAsia="en-GB"/>
    </w:rPr>
  </w:style>
  <w:style w:type="paragraph" w:customStyle="1" w:styleId="RefAgency">
    <w:name w:val="Ref. (Agency)"/>
    <w:basedOn w:val="Normal"/>
    <w:semiHidden/>
    <w:rsid w:val="004F3EAD"/>
    <w:pPr>
      <w:spacing w:after="0" w:line="240" w:lineRule="auto"/>
    </w:pPr>
    <w:rPr>
      <w:rFonts w:ascii="Verdana" w:eastAsia="Times New Roman" w:hAnsi="Verdana" w:cs="Times New Roman"/>
      <w:sz w:val="17"/>
      <w:szCs w:val="18"/>
      <w:lang w:val="en-GB" w:eastAsia="en-GB"/>
    </w:rPr>
  </w:style>
  <w:style w:type="paragraph" w:customStyle="1" w:styleId="SpecialcommentAgency">
    <w:name w:val="Special comment (Agency)"/>
    <w:next w:val="BodytextAgency"/>
    <w:qFormat/>
    <w:rsid w:val="004F3EAD"/>
    <w:pPr>
      <w:spacing w:after="0" w:line="240" w:lineRule="auto"/>
    </w:pPr>
    <w:rPr>
      <w:rFonts w:ascii="Verdana" w:eastAsia="Times New Roman" w:hAnsi="Verdana" w:cs="Times New Roman"/>
      <w:color w:val="FF0000"/>
      <w:sz w:val="17"/>
      <w:szCs w:val="17"/>
      <w:lang w:val="en-GB" w:eastAsia="en-GB"/>
    </w:rPr>
  </w:style>
  <w:style w:type="paragraph" w:customStyle="1" w:styleId="TablefirstrowAgency">
    <w:name w:val="Table first row (Agency)"/>
    <w:basedOn w:val="BodytextAgency"/>
    <w:semiHidden/>
    <w:rsid w:val="004F3EAD"/>
    <w:pPr>
      <w:keepNext/>
    </w:pPr>
    <w:rPr>
      <w:rFonts w:eastAsia="Times New Roman"/>
      <w:b/>
    </w:rPr>
  </w:style>
  <w:style w:type="table" w:customStyle="1" w:styleId="TablegridAgency">
    <w:name w:val="Table grid (Agency)"/>
    <w:basedOn w:val="TableNormal"/>
    <w:semiHidden/>
    <w:rsid w:val="004F3EAD"/>
    <w:pPr>
      <w:spacing w:after="0" w:line="240" w:lineRule="auto"/>
    </w:pPr>
    <w:rPr>
      <w:rFonts w:ascii="Verdana" w:hAnsi="Verdana" w:cs="Times New Roman"/>
      <w:sz w:val="18"/>
      <w:szCs w:val="20"/>
      <w:lang w:val="en-GB"/>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SimSun" w:hAnsi="@SimSu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nk">
    <w:name w:val="Table grid (Agency) blank"/>
    <w:basedOn w:val="TableNormal"/>
    <w:semiHidden/>
    <w:rsid w:val="004F3EAD"/>
    <w:pPr>
      <w:spacing w:after="0" w:line="240" w:lineRule="auto"/>
    </w:pPr>
    <w:rPr>
      <w:rFonts w:ascii="Verdana" w:hAnsi="Verdana" w:cs="Times New Roman"/>
      <w:sz w:val="18"/>
      <w:szCs w:val="20"/>
      <w:lang w:val="en-GB"/>
    </w:rPr>
    <w:tblPr/>
    <w:tcPr>
      <w:shd w:val="clear" w:color="auto" w:fill="auto"/>
    </w:tcPr>
    <w:tblStylePr w:type="firstRow">
      <w:rPr>
        <w:rFonts w:ascii="Tahoma" w:hAnsi="Tahom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semiHidden/>
    <w:rsid w:val="004F3EAD"/>
    <w:pPr>
      <w:keepNext/>
      <w:numPr>
        <w:numId w:val="40"/>
      </w:numPr>
      <w:spacing w:before="240" w:after="120" w:line="240" w:lineRule="auto"/>
    </w:pPr>
    <w:rPr>
      <w:rFonts w:ascii="Verdana" w:eastAsia="SimSun" w:hAnsi="Verdana" w:cs="Verdana"/>
      <w:sz w:val="18"/>
      <w:szCs w:val="18"/>
      <w:lang w:val="en-GB" w:eastAsia="en-GB"/>
    </w:rPr>
  </w:style>
  <w:style w:type="paragraph" w:customStyle="1" w:styleId="TableheadingrowsAgency">
    <w:name w:val="Table heading rows (Agency)"/>
    <w:basedOn w:val="BodytextAgency"/>
    <w:rsid w:val="004F3EAD"/>
    <w:pPr>
      <w:keepNext/>
    </w:pPr>
    <w:rPr>
      <w:rFonts w:eastAsia="Times New Roman"/>
      <w:b/>
    </w:rPr>
  </w:style>
  <w:style w:type="paragraph" w:customStyle="1" w:styleId="TableFigurenoteAgency">
    <w:name w:val="Table/Figure note (Agency)"/>
    <w:basedOn w:val="BodytextAgency"/>
    <w:next w:val="BodytextAgency"/>
    <w:semiHidden/>
    <w:rsid w:val="004F3EAD"/>
    <w:pPr>
      <w:spacing w:before="60" w:after="240" w:line="240" w:lineRule="auto"/>
    </w:pPr>
    <w:rPr>
      <w:sz w:val="16"/>
      <w:szCs w:val="16"/>
    </w:rPr>
  </w:style>
  <w:style w:type="paragraph" w:styleId="Footer">
    <w:name w:val="footer"/>
    <w:basedOn w:val="Normal"/>
    <w:link w:val="FooterChar"/>
    <w:uiPriority w:val="99"/>
    <w:rsid w:val="004F3EAD"/>
    <w:pPr>
      <w:tabs>
        <w:tab w:val="center" w:pos="4513"/>
        <w:tab w:val="right" w:pos="9026"/>
      </w:tabs>
      <w:spacing w:after="0" w:line="240" w:lineRule="auto"/>
    </w:pPr>
    <w:rPr>
      <w:rFonts w:ascii="Verdana" w:eastAsia="SimSun" w:hAnsi="Verdana" w:cs="Times New Roman"/>
      <w:sz w:val="18"/>
      <w:szCs w:val="18"/>
      <w:lang w:val="en-GB" w:eastAsia="en-GB"/>
    </w:rPr>
  </w:style>
  <w:style w:type="character" w:customStyle="1" w:styleId="FooterChar">
    <w:name w:val="Footer Char"/>
    <w:basedOn w:val="DefaultParagraphFont"/>
    <w:link w:val="Footer"/>
    <w:uiPriority w:val="99"/>
    <w:rsid w:val="004F3EAD"/>
    <w:rPr>
      <w:rFonts w:ascii="Verdana" w:eastAsia="SimSun" w:hAnsi="Verdana" w:cs="Times New Roman"/>
      <w:sz w:val="18"/>
      <w:szCs w:val="18"/>
      <w:lang w:val="en-GB" w:eastAsia="en-GB"/>
    </w:rPr>
  </w:style>
  <w:style w:type="paragraph" w:styleId="BalloonText">
    <w:name w:val="Balloon Text"/>
    <w:basedOn w:val="Normal"/>
    <w:link w:val="BalloonTextChar"/>
    <w:rsid w:val="004F3EAD"/>
    <w:pPr>
      <w:spacing w:after="0" w:line="240" w:lineRule="auto"/>
    </w:pPr>
    <w:rPr>
      <w:rFonts w:ascii="Tahoma" w:eastAsia="SimSun" w:hAnsi="Tahoma" w:cs="Tahoma"/>
      <w:sz w:val="16"/>
      <w:szCs w:val="16"/>
      <w:lang w:val="en-GB" w:eastAsia="en-GB"/>
    </w:rPr>
  </w:style>
  <w:style w:type="character" w:customStyle="1" w:styleId="BalloonTextChar">
    <w:name w:val="Balloon Text Char"/>
    <w:basedOn w:val="DefaultParagraphFont"/>
    <w:link w:val="BalloonText"/>
    <w:rsid w:val="004F3EAD"/>
    <w:rPr>
      <w:rFonts w:ascii="Tahoma" w:eastAsia="SimSun" w:hAnsi="Tahoma" w:cs="Tahoma"/>
      <w:sz w:val="16"/>
      <w:szCs w:val="16"/>
      <w:lang w:val="en-GB" w:eastAsia="en-GB"/>
    </w:rPr>
  </w:style>
  <w:style w:type="paragraph" w:styleId="ListParagraph">
    <w:name w:val="List Paragraph"/>
    <w:basedOn w:val="Normal"/>
    <w:uiPriority w:val="34"/>
    <w:qFormat/>
    <w:rsid w:val="004F3EAD"/>
    <w:pPr>
      <w:spacing w:after="0" w:line="240" w:lineRule="auto"/>
      <w:ind w:left="720"/>
    </w:pPr>
    <w:rPr>
      <w:rFonts w:ascii="Calibri" w:hAnsi="Calibri" w:cs="Times New Roman"/>
      <w:lang w:val="en-GB"/>
    </w:rPr>
  </w:style>
  <w:style w:type="character" w:styleId="CommentReference">
    <w:name w:val="annotation reference"/>
    <w:basedOn w:val="DefaultParagraphFont"/>
    <w:rsid w:val="004F3EAD"/>
    <w:rPr>
      <w:sz w:val="16"/>
      <w:szCs w:val="16"/>
    </w:rPr>
  </w:style>
  <w:style w:type="paragraph" w:styleId="CommentText">
    <w:name w:val="annotation text"/>
    <w:basedOn w:val="Normal"/>
    <w:link w:val="CommentTextChar"/>
    <w:uiPriority w:val="99"/>
    <w:rsid w:val="004F3EAD"/>
    <w:pPr>
      <w:spacing w:after="0" w:line="240" w:lineRule="auto"/>
    </w:pPr>
    <w:rPr>
      <w:rFonts w:ascii="Verdana" w:eastAsia="SimSun" w:hAnsi="Verdana" w:cs="Times New Roman"/>
      <w:sz w:val="20"/>
      <w:szCs w:val="20"/>
      <w:lang w:val="en-GB" w:eastAsia="en-GB"/>
    </w:rPr>
  </w:style>
  <w:style w:type="character" w:customStyle="1" w:styleId="CommentTextChar">
    <w:name w:val="Comment Text Char"/>
    <w:basedOn w:val="DefaultParagraphFont"/>
    <w:link w:val="CommentText"/>
    <w:uiPriority w:val="99"/>
    <w:rsid w:val="004F3EAD"/>
    <w:rPr>
      <w:rFonts w:ascii="Verdana" w:eastAsia="SimSun" w:hAnsi="Verdana" w:cs="Times New Roman"/>
      <w:sz w:val="20"/>
      <w:szCs w:val="20"/>
      <w:lang w:val="en-GB" w:eastAsia="en-GB"/>
    </w:rPr>
  </w:style>
  <w:style w:type="paragraph" w:styleId="CommentSubject">
    <w:name w:val="annotation subject"/>
    <w:basedOn w:val="CommentText"/>
    <w:next w:val="CommentText"/>
    <w:link w:val="CommentSubjectChar"/>
    <w:rsid w:val="004F3EAD"/>
    <w:rPr>
      <w:b/>
      <w:bCs/>
    </w:rPr>
  </w:style>
  <w:style w:type="character" w:customStyle="1" w:styleId="CommentSubjectChar">
    <w:name w:val="Comment Subject Char"/>
    <w:basedOn w:val="CommentTextChar"/>
    <w:link w:val="CommentSubject"/>
    <w:rsid w:val="004F3EAD"/>
    <w:rPr>
      <w:rFonts w:ascii="Verdana" w:eastAsia="SimSun" w:hAnsi="Verdana" w:cs="Times New Roman"/>
      <w:b/>
      <w:bCs/>
      <w:sz w:val="20"/>
      <w:szCs w:val="20"/>
      <w:lang w:val="en-GB" w:eastAsia="en-GB"/>
    </w:rPr>
  </w:style>
  <w:style w:type="character" w:styleId="FollowedHyperlink">
    <w:name w:val="FollowedHyperlink"/>
    <w:basedOn w:val="DefaultParagraphFont"/>
    <w:rsid w:val="004F3EAD"/>
    <w:rPr>
      <w:color w:val="954F72" w:themeColor="followedHyperlink"/>
      <w:u w:val="single"/>
    </w:rPr>
  </w:style>
  <w:style w:type="paragraph" w:styleId="Revision">
    <w:name w:val="Revision"/>
    <w:hidden/>
    <w:uiPriority w:val="99"/>
    <w:semiHidden/>
    <w:rsid w:val="004F3EAD"/>
    <w:pPr>
      <w:spacing w:after="0" w:line="240" w:lineRule="auto"/>
    </w:pPr>
    <w:rPr>
      <w:rFonts w:ascii="Verdana" w:eastAsia="SimSun" w:hAnsi="Verdana" w:cs="Times New Roman"/>
      <w:sz w:val="18"/>
      <w:szCs w:val="18"/>
      <w:lang w:val="en-GB" w:eastAsia="en-GB"/>
    </w:rPr>
  </w:style>
  <w:style w:type="paragraph" w:styleId="NormalWeb">
    <w:name w:val="Normal (Web)"/>
    <w:basedOn w:val="Normal"/>
    <w:uiPriority w:val="99"/>
    <w:unhideWhenUsed/>
    <w:rsid w:val="004F3E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ield">
    <w:name w:val="field"/>
    <w:basedOn w:val="DefaultParagraphFont"/>
    <w:rsid w:val="004F3EAD"/>
  </w:style>
  <w:style w:type="table" w:customStyle="1" w:styleId="TablegridAgencyblack1">
    <w:name w:val="Table grid (Agency) black1"/>
    <w:basedOn w:val="TablegridAgency"/>
    <w:semiHidden/>
    <w:rsid w:val="004F3EAD"/>
    <w:rPr>
      <w:rFonts w:eastAsia="SimSun"/>
      <w:lang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character" w:customStyle="1" w:styleId="Heading1Char">
    <w:name w:val="Heading 1 Char"/>
    <w:basedOn w:val="DefaultParagraphFont"/>
    <w:link w:val="Heading1"/>
    <w:uiPriority w:val="9"/>
    <w:rsid w:val="0099247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9247B"/>
    <w:pPr>
      <w:outlineLvl w:val="9"/>
    </w:pPr>
    <w:rPr>
      <w:lang w:eastAsia="da-DK"/>
    </w:rPr>
  </w:style>
  <w:style w:type="paragraph" w:styleId="TOC2">
    <w:name w:val="toc 2"/>
    <w:basedOn w:val="Normal"/>
    <w:next w:val="Normal"/>
    <w:autoRedefine/>
    <w:uiPriority w:val="39"/>
    <w:unhideWhenUsed/>
    <w:rsid w:val="0099247B"/>
    <w:pPr>
      <w:spacing w:after="100"/>
      <w:ind w:left="220"/>
    </w:pPr>
  </w:style>
  <w:style w:type="paragraph" w:styleId="TOC1">
    <w:name w:val="toc 1"/>
    <w:basedOn w:val="Normal"/>
    <w:next w:val="Normal"/>
    <w:autoRedefine/>
    <w:uiPriority w:val="39"/>
    <w:unhideWhenUsed/>
    <w:rsid w:val="0099247B"/>
    <w:pPr>
      <w:spacing w:after="100"/>
    </w:pPr>
  </w:style>
  <w:style w:type="paragraph" w:styleId="TOC3">
    <w:name w:val="toc 3"/>
    <w:basedOn w:val="Normal"/>
    <w:next w:val="Normal"/>
    <w:autoRedefine/>
    <w:uiPriority w:val="39"/>
    <w:unhideWhenUsed/>
    <w:rsid w:val="0099247B"/>
    <w:pPr>
      <w:spacing w:after="100"/>
      <w:ind w:left="440"/>
    </w:pPr>
  </w:style>
  <w:style w:type="character" w:customStyle="1" w:styleId="UnresolvedMention1">
    <w:name w:val="Unresolved Mention1"/>
    <w:basedOn w:val="DefaultParagraphFont"/>
    <w:uiPriority w:val="99"/>
    <w:rsid w:val="007155BD"/>
    <w:rPr>
      <w:color w:val="605E5C"/>
      <w:shd w:val="clear" w:color="auto" w:fill="E1DFDD"/>
    </w:rPr>
  </w:style>
  <w:style w:type="character" w:customStyle="1" w:styleId="UnresolvedMention2">
    <w:name w:val="Unresolved Mention2"/>
    <w:basedOn w:val="DefaultParagraphFont"/>
    <w:uiPriority w:val="99"/>
    <w:rsid w:val="001D1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ee.org/" TargetMode="External"/><Relationship Id="rId13" Type="http://schemas.openxmlformats.org/officeDocument/2006/relationships/hyperlink" Target="https://www.gov.uk/government/news/is-your-app-a-medical-device-its-healthy-to-know-regulator-issues-updated-guidance" TargetMode="External"/><Relationship Id="rId18" Type="http://schemas.openxmlformats.org/officeDocument/2006/relationships/image" Target="media/image2.png"/><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www.hma.eu/wgcp.htm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da.gov/media/80958/download" TargetMode="External"/><Relationship Id="rId17" Type="http://schemas.openxmlformats.org/officeDocument/2006/relationships/image" Target="media/image1.png"/><Relationship Id="rId25" Type="http://schemas.openxmlformats.org/officeDocument/2006/relationships/hyperlink" Target="http://www.encepp.eu/encepp_studies/indexRegister.shtml"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cordis.europa.eu/project/rcn/208492/factsheet/en" TargetMode="External"/><Relationship Id="rId20" Type="http://schemas.openxmlformats.org/officeDocument/2006/relationships/hyperlink" Target="mailto:networktraining@ema.europa.e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glossary/exceptional-circumstances" TargetMode="External"/><Relationship Id="rId24" Type="http://schemas.openxmlformats.org/officeDocument/2006/relationships/hyperlink" Target="https://www.fda.gov/regulatory-information/search-fda-guidance-documents/submitting-documents-utilizing-real-world-data-and-real-world-evidence-fda-drugs-and-biologics?utm_campaign=SBIA%3A%20%E2%80%9CSubmitting%20Documents%20Utilizing%20Real-World%20Data%20%28RWD%29%20and%20Real-&amp;utm_medium=email&amp;utm_source=Eloqua"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ema.europa.eu/en/predictive-biomarker-based-assay-development-context-drug-development-lifecycle" TargetMode="External"/><Relationship Id="rId23" Type="http://schemas.openxmlformats.org/officeDocument/2006/relationships/hyperlink" Target="http://ec.europa.eu/research/participants/data/ref/h2020/grants_manual/hi/ethics/h2020_hi_ethics-data-protection_en.pdf"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ema.europa.eu/en/human-regulatory/marketing-authorisation/conditional-marketing-authorisation" TargetMode="External"/><Relationship Id="rId19" Type="http://schemas.openxmlformats.org/officeDocument/2006/relationships/image" Target="media/image3.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ma.europa.eu/en/glossary/exceptional-circumstances" TargetMode="External"/><Relationship Id="rId14" Type="http://schemas.openxmlformats.org/officeDocument/2006/relationships/hyperlink" Target="https://ec.europa.eu/digital-single-market/en/news/code-conduct-privacy-mhealth-apps-has-been-finalised" TargetMode="External"/><Relationship Id="rId22" Type="http://schemas.openxmlformats.org/officeDocument/2006/relationships/hyperlink" Target="http://ehaction.eu/wp-content/uploads/2019/07/F2F-Invitation.pdf" TargetMode="External"/><Relationship Id="rId27" Type="http://schemas.openxmlformats.org/officeDocument/2006/relationships/image" Target="media/image5.png"/><Relationship Id="rId30" Type="http://schemas.openxmlformats.org/officeDocument/2006/relationships/footer" Target="footer1.xml"/><Relationship Id="rId35"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1" Type="http://schemas.openxmlformats.org/officeDocument/2006/relationships/hyperlink" Target="http://www.ema.europa.e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93/idpl/ipx022" TargetMode="External"/><Relationship Id="rId13" Type="http://schemas.openxmlformats.org/officeDocument/2006/relationships/hyperlink" Target="https://www.igt.hscic.gov.uk/Caldicott2Principles.aspx" TargetMode="External"/><Relationship Id="rId18" Type="http://schemas.openxmlformats.org/officeDocument/2006/relationships/hyperlink" Target="https://www.ema.europa.eu/en/documents/other/essential-considerations-successful-qualification-novel-methodologies_en.pdf" TargetMode="External"/><Relationship Id="rId3" Type="http://schemas.openxmlformats.org/officeDocument/2006/relationships/hyperlink" Target="https://arxiv.org/abs/1812.11118" TargetMode="External"/><Relationship Id="rId7" Type="http://schemas.openxmlformats.org/officeDocument/2006/relationships/hyperlink" Target="https://ec.europa.eu/futurium/en/ai-alliance-consultation" TargetMode="External"/><Relationship Id="rId12" Type="http://schemas.openxmlformats.org/officeDocument/2006/relationships/hyperlink" Target="https://laegemiddelstyrelsen.dk/en/news/2019/new-data-analysis-centre-to-open-at-the-danish-medicines-agency/" TargetMode="External"/><Relationship Id="rId17" Type="http://schemas.openxmlformats.org/officeDocument/2006/relationships/hyperlink" Target="https://www.ema.europa.eu/en/human-regulatory/research-development/scientific-advice-protocol-assistance/qualification-novel-methodologies-medicine-development" TargetMode="External"/><Relationship Id="rId2" Type="http://schemas.openxmlformats.org/officeDocument/2006/relationships/hyperlink" Target="https://arxiv.org/pdf/1611.03530.pdf" TargetMode="External"/><Relationship Id="rId16" Type="http://schemas.openxmlformats.org/officeDocument/2006/relationships/hyperlink" Target="https://www.ema.europa.eu/en/human-regulatory/marketing-authorisation/clinical-data-publication/technical-anonymisation-group" TargetMode="External"/><Relationship Id="rId1" Type="http://schemas.openxmlformats.org/officeDocument/2006/relationships/hyperlink" Target="https://med.stanford.edu/content/dam/sm/school/documents/Health-Trends-Report/Stanford-Medicine-Health-Trends-Report-2018.pdf" TargetMode="External"/><Relationship Id="rId6" Type="http://schemas.openxmlformats.org/officeDocument/2006/relationships/hyperlink" Target="https://science.sciencemag.org/content/354/6317/1240?intcmp=trendmd-sci" TargetMode="External"/><Relationship Id="rId11" Type="http://schemas.openxmlformats.org/officeDocument/2006/relationships/hyperlink" Target="https://pink.pharmaintelligence.informa.com/PS140545/US-FDA-Searches-For-Consistency-On--Assessment-Of-RealWorld-Evidence" TargetMode="External"/><Relationship Id="rId5" Type="http://schemas.openxmlformats.org/officeDocument/2006/relationships/hyperlink" Target="https://www.sciencemag.org/news/2018/02/missing-data-hinder-replication-artificial-intelligence-studies" TargetMode="External"/><Relationship Id="rId15" Type="http://schemas.openxmlformats.org/officeDocument/2006/relationships/hyperlink" Target="https://mrctcenter.org/blog/news/mrct-center-ropes-gray-gdpr-conference/" TargetMode="External"/><Relationship Id="rId10" Type="http://schemas.openxmlformats.org/officeDocument/2006/relationships/hyperlink" Target="https://www.ema.europa.eu/en/documents/other/hma/ema-joint-task-force-big-data-surveys-results_en.pdf" TargetMode="External"/><Relationship Id="rId19" Type="http://schemas.openxmlformats.org/officeDocument/2006/relationships/hyperlink" Target="https://www.ema.europa.eu/en/documents/regulatory-procedural-guideline/qualification-novel-methodologies-drug-development-guidance-applicants_en.pdf" TargetMode="External"/><Relationship Id="rId4" Type="http://schemas.openxmlformats.org/officeDocument/2006/relationships/hyperlink" Target="https://www.nature.com/articles/s41746-019-0079-z" TargetMode="External"/><Relationship Id="rId9" Type="http://schemas.openxmlformats.org/officeDocument/2006/relationships/hyperlink" Target="https://www.iso.org/committee/6794475.html" TargetMode="External"/><Relationship Id="rId14" Type="http://schemas.openxmlformats.org/officeDocument/2006/relationships/hyperlink" Target="https://assets.publishing.service.gov.uk/government/uploads/system/uploads/attachment_data/file/535024/data-security-review.PDF"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7911287253449A6848E67FA5100D00A"/>
        <w:category>
          <w:name w:val="Generelt"/>
          <w:gallery w:val="placeholder"/>
        </w:category>
        <w:types>
          <w:type w:val="bbPlcHdr"/>
        </w:types>
        <w:behaviors>
          <w:behavior w:val="content"/>
        </w:behaviors>
        <w:guid w:val="{2DA9D2E2-3D99-43CE-9D61-30758C43A92E}"/>
      </w:docPartPr>
      <w:docPartBody>
        <w:p w:rsidR="00FD1C81" w:rsidRDefault="00CB7E90" w:rsidP="00FD1C81">
          <w:pPr>
            <w:pStyle w:val="D7911287253449A6848E67FA5100D00A"/>
          </w:pPr>
          <w:r w:rsidRPr="00427C5D">
            <w:rPr>
              <w:rStyle w:val="PlaceholderText"/>
            </w:rPr>
            <w:t>Click here to enter text.</w:t>
          </w:r>
        </w:p>
      </w:docPartBody>
    </w:docPart>
    <w:docPart>
      <w:docPartPr>
        <w:name w:val="F4056749EA044744BD9AC41ACC40421A"/>
        <w:category>
          <w:name w:val="Generelt"/>
          <w:gallery w:val="placeholder"/>
        </w:category>
        <w:types>
          <w:type w:val="bbPlcHdr"/>
        </w:types>
        <w:behaviors>
          <w:behavior w:val="content"/>
        </w:behaviors>
        <w:guid w:val="{F7B4E2E3-DDC3-4DE0-A30D-EE8D00944309}"/>
      </w:docPartPr>
      <w:docPartBody>
        <w:p w:rsidR="00FD1C81" w:rsidRDefault="00CB7E90" w:rsidP="00FD1C81">
          <w:pPr>
            <w:pStyle w:val="F4056749EA044744BD9AC41ACC40421A"/>
          </w:pPr>
          <w:r w:rsidRPr="00427C5D">
            <w:rPr>
              <w:rStyle w:val="PlaceholderText"/>
            </w:rPr>
            <w:t>Click here to enter text.</w:t>
          </w:r>
        </w:p>
      </w:docPartBody>
    </w:docPart>
    <w:docPart>
      <w:docPartPr>
        <w:name w:val="1249C4C52B9A45C3A057D66D20D14DED"/>
        <w:category>
          <w:name w:val="Generelt"/>
          <w:gallery w:val="placeholder"/>
        </w:category>
        <w:types>
          <w:type w:val="bbPlcHdr"/>
        </w:types>
        <w:behaviors>
          <w:behavior w:val="content"/>
        </w:behaviors>
        <w:guid w:val="{C4E892BD-83ED-4AF9-8916-8DD4945C4111}"/>
      </w:docPartPr>
      <w:docPartBody>
        <w:p w:rsidR="00FD1C81" w:rsidRDefault="00CB7E90" w:rsidP="00FD1C81">
          <w:pPr>
            <w:pStyle w:val="1249C4C52B9A45C3A057D66D20D14DED"/>
          </w:pPr>
          <w:r w:rsidRPr="00427C5D">
            <w:rPr>
              <w:rStyle w:val="PlaceholderText"/>
            </w:rPr>
            <w:t>Click here to enter text.</w:t>
          </w:r>
        </w:p>
      </w:docPartBody>
    </w:docPart>
    <w:docPart>
      <w:docPartPr>
        <w:name w:val="06C640DAF6FF46AD8C1EB6288CCF17D5"/>
        <w:category>
          <w:name w:val="Generelt"/>
          <w:gallery w:val="placeholder"/>
        </w:category>
        <w:types>
          <w:type w:val="bbPlcHdr"/>
        </w:types>
        <w:behaviors>
          <w:behavior w:val="content"/>
        </w:behaviors>
        <w:guid w:val="{B52D0641-D34A-4E4B-BFB3-A5DA3570048E}"/>
      </w:docPartPr>
      <w:docPartBody>
        <w:p w:rsidR="00FD1C81" w:rsidRDefault="00CB7E90" w:rsidP="00FD1C81">
          <w:pPr>
            <w:pStyle w:val="06C640DAF6FF46AD8C1EB6288CCF17D5"/>
          </w:pPr>
          <w:r w:rsidRPr="00427C5D">
            <w:rPr>
              <w:rStyle w:val="PlaceholderText"/>
            </w:rPr>
            <w:t>Click here to enter text.</w:t>
          </w:r>
        </w:p>
      </w:docPartBody>
    </w:docPart>
    <w:docPart>
      <w:docPartPr>
        <w:name w:val="57C030A6A58A4E099A8A382E3D7C42CB"/>
        <w:category>
          <w:name w:val="Generelt"/>
          <w:gallery w:val="placeholder"/>
        </w:category>
        <w:types>
          <w:type w:val="bbPlcHdr"/>
        </w:types>
        <w:behaviors>
          <w:behavior w:val="content"/>
        </w:behaviors>
        <w:guid w:val="{6A8DF2FD-A0EF-4DD2-AFD9-896BFD71B115}"/>
      </w:docPartPr>
      <w:docPartBody>
        <w:p w:rsidR="00FD1C81" w:rsidRDefault="00CB7E90" w:rsidP="00FD1C81">
          <w:pPr>
            <w:pStyle w:val="57C030A6A58A4E099A8A382E3D7C42CB"/>
          </w:pPr>
          <w:r w:rsidRPr="00427C5D">
            <w:rPr>
              <w:rStyle w:val="PlaceholderText"/>
            </w:rPr>
            <w:t>Click here to enter text.</w:t>
          </w:r>
        </w:p>
      </w:docPartBody>
    </w:docPart>
    <w:docPart>
      <w:docPartPr>
        <w:name w:val="1275FA546D704CE982B5B83A61DF0160"/>
        <w:category>
          <w:name w:val="Generelt"/>
          <w:gallery w:val="placeholder"/>
        </w:category>
        <w:types>
          <w:type w:val="bbPlcHdr"/>
        </w:types>
        <w:behaviors>
          <w:behavior w:val="content"/>
        </w:behaviors>
        <w:guid w:val="{3119457A-7BDD-4158-8144-53E589D888F6}"/>
      </w:docPartPr>
      <w:docPartBody>
        <w:p w:rsidR="00FD1C81" w:rsidRDefault="00CB7E90" w:rsidP="00FD1C81">
          <w:pPr>
            <w:pStyle w:val="1275FA546D704CE982B5B83A61DF0160"/>
          </w:pPr>
          <w:r w:rsidRPr="00427C5D">
            <w:rPr>
              <w:rStyle w:val="PlaceholderText"/>
            </w:rPr>
            <w:t>Click here to enter text.</w:t>
          </w:r>
        </w:p>
      </w:docPartBody>
    </w:docPart>
    <w:docPart>
      <w:docPartPr>
        <w:name w:val="AB59639250F240F0A618739465B02ADF"/>
        <w:category>
          <w:name w:val="Generelt"/>
          <w:gallery w:val="placeholder"/>
        </w:category>
        <w:types>
          <w:type w:val="bbPlcHdr"/>
        </w:types>
        <w:behaviors>
          <w:behavior w:val="content"/>
        </w:behaviors>
        <w:guid w:val="{3D03DFD5-1C65-497F-BE69-9B2F16280520}"/>
      </w:docPartPr>
      <w:docPartBody>
        <w:p w:rsidR="00FD1C81" w:rsidRDefault="00CB7E90" w:rsidP="00FD1C81">
          <w:pPr>
            <w:pStyle w:val="AB59639250F240F0A618739465B02ADF"/>
          </w:pPr>
          <w:r w:rsidRPr="00427C5D">
            <w:rPr>
              <w:rStyle w:val="PlaceholderText"/>
            </w:rPr>
            <w:t>Click here to enter text.</w:t>
          </w:r>
        </w:p>
      </w:docPartBody>
    </w:docPart>
    <w:docPart>
      <w:docPartPr>
        <w:name w:val="4E470B19D6FE40C2AA41E4A5A774193C"/>
        <w:category>
          <w:name w:val="Generelt"/>
          <w:gallery w:val="placeholder"/>
        </w:category>
        <w:types>
          <w:type w:val="bbPlcHdr"/>
        </w:types>
        <w:behaviors>
          <w:behavior w:val="content"/>
        </w:behaviors>
        <w:guid w:val="{7E0261AE-C313-44C3-973A-E5E2CBDD1477}"/>
      </w:docPartPr>
      <w:docPartBody>
        <w:p w:rsidR="00FD1C81" w:rsidRDefault="00CB7E90" w:rsidP="00FD1C81">
          <w:pPr>
            <w:pStyle w:val="4E470B19D6FE40C2AA41E4A5A774193C"/>
          </w:pPr>
          <w:r w:rsidRPr="00427C5D">
            <w:rPr>
              <w:rStyle w:val="PlaceholderText"/>
            </w:rPr>
            <w:t>Click here to enter text.</w:t>
          </w:r>
        </w:p>
      </w:docPartBody>
    </w:docPart>
    <w:docPart>
      <w:docPartPr>
        <w:name w:val="824D332029EC4133AA92F96FF6CF375F"/>
        <w:category>
          <w:name w:val="Generelt"/>
          <w:gallery w:val="placeholder"/>
        </w:category>
        <w:types>
          <w:type w:val="bbPlcHdr"/>
        </w:types>
        <w:behaviors>
          <w:behavior w:val="content"/>
        </w:behaviors>
        <w:guid w:val="{62864D8E-0E2F-4C4D-B801-CF9D103699DE}"/>
      </w:docPartPr>
      <w:docPartBody>
        <w:p w:rsidR="00FD1C81" w:rsidRDefault="00CB7E90" w:rsidP="00FD1C81">
          <w:pPr>
            <w:pStyle w:val="824D332029EC4133AA92F96FF6CF375F"/>
          </w:pPr>
          <w:r w:rsidRPr="00427C5D">
            <w:rPr>
              <w:rStyle w:val="PlaceholderText"/>
            </w:rPr>
            <w:t>Click here to enter text.</w:t>
          </w:r>
        </w:p>
      </w:docPartBody>
    </w:docPart>
    <w:docPart>
      <w:docPartPr>
        <w:name w:val="240E92D0B42045AFB53F5F96914BDBF9"/>
        <w:category>
          <w:name w:val="Generelt"/>
          <w:gallery w:val="placeholder"/>
        </w:category>
        <w:types>
          <w:type w:val="bbPlcHdr"/>
        </w:types>
        <w:behaviors>
          <w:behavior w:val="content"/>
        </w:behaviors>
        <w:guid w:val="{0C219FA3-92A2-44FD-A631-C02CD6F4D039}"/>
      </w:docPartPr>
      <w:docPartBody>
        <w:p w:rsidR="00FD1C81" w:rsidRDefault="00CB7E90" w:rsidP="00FD1C81">
          <w:pPr>
            <w:pStyle w:val="240E92D0B42045AFB53F5F96914BDBF9"/>
          </w:pPr>
          <w:r w:rsidRPr="00427C5D">
            <w:rPr>
              <w:rStyle w:val="PlaceholderText"/>
            </w:rPr>
            <w:t>Click here to enter text.</w:t>
          </w:r>
        </w:p>
      </w:docPartBody>
    </w:docPart>
    <w:docPart>
      <w:docPartPr>
        <w:name w:val="33E41478B57D452AACDD2AE8FC4A33E3"/>
        <w:category>
          <w:name w:val="Generelt"/>
          <w:gallery w:val="placeholder"/>
        </w:category>
        <w:types>
          <w:type w:val="bbPlcHdr"/>
        </w:types>
        <w:behaviors>
          <w:behavior w:val="content"/>
        </w:behaviors>
        <w:guid w:val="{7A4B0F75-58A0-4AF2-B852-4619E0967E79}"/>
      </w:docPartPr>
      <w:docPartBody>
        <w:p w:rsidR="00FD1C81" w:rsidRDefault="00CB7E90" w:rsidP="00FD1C81">
          <w:pPr>
            <w:pStyle w:val="33E41478B57D452AACDD2AE8FC4A33E3"/>
          </w:pPr>
          <w:r w:rsidRPr="00427C5D">
            <w:rPr>
              <w:rStyle w:val="PlaceholderText"/>
            </w:rPr>
            <w:t>Click here to enter text.</w:t>
          </w:r>
        </w:p>
      </w:docPartBody>
    </w:docPart>
    <w:docPart>
      <w:docPartPr>
        <w:name w:val="C7A255845D9E4C03AA12734C274FF8D1"/>
        <w:category>
          <w:name w:val="Generelt"/>
          <w:gallery w:val="placeholder"/>
        </w:category>
        <w:types>
          <w:type w:val="bbPlcHdr"/>
        </w:types>
        <w:behaviors>
          <w:behavior w:val="content"/>
        </w:behaviors>
        <w:guid w:val="{1D2274C1-AB45-48B5-87ED-CF22CB6163BD}"/>
      </w:docPartPr>
      <w:docPartBody>
        <w:p w:rsidR="00FD1C81" w:rsidRDefault="00CB7E90" w:rsidP="00FD1C81">
          <w:pPr>
            <w:pStyle w:val="C7A255845D9E4C03AA12734C274FF8D1"/>
          </w:pPr>
          <w:r w:rsidRPr="00427C5D">
            <w:rPr>
              <w:rStyle w:val="PlaceholderText"/>
            </w:rPr>
            <w:t>Click here to enter text.</w:t>
          </w:r>
        </w:p>
      </w:docPartBody>
    </w:docPart>
    <w:docPart>
      <w:docPartPr>
        <w:name w:val="828B2E9E57B2493D9805407412EDAC67"/>
        <w:category>
          <w:name w:val="Generelt"/>
          <w:gallery w:val="placeholder"/>
        </w:category>
        <w:types>
          <w:type w:val="bbPlcHdr"/>
        </w:types>
        <w:behaviors>
          <w:behavior w:val="content"/>
        </w:behaviors>
        <w:guid w:val="{2E4DEC1E-0954-4DD3-8114-CFCC68A3CEAE}"/>
      </w:docPartPr>
      <w:docPartBody>
        <w:p w:rsidR="00FD1C81" w:rsidRDefault="00CB7E90" w:rsidP="00FD1C81">
          <w:pPr>
            <w:pStyle w:val="828B2E9E57B2493D9805407412EDAC67"/>
          </w:pPr>
          <w:r w:rsidRPr="00427C5D">
            <w:rPr>
              <w:rStyle w:val="PlaceholderText"/>
            </w:rPr>
            <w:t>Click here to enter text.</w:t>
          </w:r>
        </w:p>
      </w:docPartBody>
    </w:docPart>
    <w:docPart>
      <w:docPartPr>
        <w:name w:val="627FA0CDBE48460AAB0C0A464C3E5F91"/>
        <w:category>
          <w:name w:val="Generelt"/>
          <w:gallery w:val="placeholder"/>
        </w:category>
        <w:types>
          <w:type w:val="bbPlcHdr"/>
        </w:types>
        <w:behaviors>
          <w:behavior w:val="content"/>
        </w:behaviors>
        <w:guid w:val="{F8537B74-BDC0-4B41-8C8C-FE9825D4D15F}"/>
      </w:docPartPr>
      <w:docPartBody>
        <w:p w:rsidR="00FD1C81" w:rsidRDefault="00CB7E90" w:rsidP="00FD1C81">
          <w:pPr>
            <w:pStyle w:val="627FA0CDBE48460AAB0C0A464C3E5F91"/>
          </w:pPr>
          <w:r w:rsidRPr="00427C5D">
            <w:rPr>
              <w:rStyle w:val="PlaceholderText"/>
            </w:rPr>
            <w:t>Click here to enter text.</w:t>
          </w:r>
        </w:p>
      </w:docPartBody>
    </w:docPart>
    <w:docPart>
      <w:docPartPr>
        <w:name w:val="7579EDC4AC294C6E8E25FF403B08CB02"/>
        <w:category>
          <w:name w:val="Generelt"/>
          <w:gallery w:val="placeholder"/>
        </w:category>
        <w:types>
          <w:type w:val="bbPlcHdr"/>
        </w:types>
        <w:behaviors>
          <w:behavior w:val="content"/>
        </w:behaviors>
        <w:guid w:val="{004E5726-CC7D-4213-A309-53142A80B5EC}"/>
      </w:docPartPr>
      <w:docPartBody>
        <w:p w:rsidR="00FD1C81" w:rsidRDefault="00CB7E90" w:rsidP="00FD1C81">
          <w:pPr>
            <w:pStyle w:val="7579EDC4AC294C6E8E25FF403B08CB02"/>
          </w:pPr>
          <w:r w:rsidRPr="00427C5D">
            <w:rPr>
              <w:rStyle w:val="PlaceholderText"/>
            </w:rPr>
            <w:t>Click here to enter text.</w:t>
          </w:r>
        </w:p>
      </w:docPartBody>
    </w:docPart>
    <w:docPart>
      <w:docPartPr>
        <w:name w:val="716FEE35BD3148049BEE18501DAC2072"/>
        <w:category>
          <w:name w:val="Generelt"/>
          <w:gallery w:val="placeholder"/>
        </w:category>
        <w:types>
          <w:type w:val="bbPlcHdr"/>
        </w:types>
        <w:behaviors>
          <w:behavior w:val="content"/>
        </w:behaviors>
        <w:guid w:val="{BAAF45D8-B726-47BE-9B80-E29FD1957E8D}"/>
      </w:docPartPr>
      <w:docPartBody>
        <w:p w:rsidR="00FD1C81" w:rsidRDefault="00CB7E90" w:rsidP="00FD1C81">
          <w:pPr>
            <w:pStyle w:val="716FEE35BD3148049BEE18501DAC2072"/>
          </w:pPr>
          <w:r w:rsidRPr="00427C5D">
            <w:rPr>
              <w:rStyle w:val="PlaceholderText"/>
            </w:rPr>
            <w:t>Click here to enter text.</w:t>
          </w:r>
        </w:p>
      </w:docPartBody>
    </w:docPart>
    <w:docPart>
      <w:docPartPr>
        <w:name w:val="4FFF68A943E54D379CBF22E8FD9EE197"/>
        <w:category>
          <w:name w:val="Generelt"/>
          <w:gallery w:val="placeholder"/>
        </w:category>
        <w:types>
          <w:type w:val="bbPlcHdr"/>
        </w:types>
        <w:behaviors>
          <w:behavior w:val="content"/>
        </w:behaviors>
        <w:guid w:val="{6C85C9B3-946E-4146-9DAB-8C49E7A6F2C4}"/>
      </w:docPartPr>
      <w:docPartBody>
        <w:p w:rsidR="00FD1C81" w:rsidRDefault="00CB7E90" w:rsidP="00FD1C81">
          <w:pPr>
            <w:pStyle w:val="4FFF68A943E54D379CBF22E8FD9EE197"/>
          </w:pPr>
          <w:r w:rsidRPr="00427C5D">
            <w:rPr>
              <w:rStyle w:val="PlaceholderText"/>
            </w:rPr>
            <w:t>Click here to enter text.</w:t>
          </w:r>
        </w:p>
      </w:docPartBody>
    </w:docPart>
    <w:docPart>
      <w:docPartPr>
        <w:name w:val="22047C1EC71E41C98395928ED3E88E04"/>
        <w:category>
          <w:name w:val="Generelt"/>
          <w:gallery w:val="placeholder"/>
        </w:category>
        <w:types>
          <w:type w:val="bbPlcHdr"/>
        </w:types>
        <w:behaviors>
          <w:behavior w:val="content"/>
        </w:behaviors>
        <w:guid w:val="{B6F68067-5693-4483-AB62-A6EDFBDCB96E}"/>
      </w:docPartPr>
      <w:docPartBody>
        <w:p w:rsidR="00FD1C81" w:rsidRDefault="00CB7E90" w:rsidP="00FD1C81">
          <w:pPr>
            <w:pStyle w:val="22047C1EC71E41C98395928ED3E88E04"/>
          </w:pPr>
          <w:r w:rsidRPr="00427C5D">
            <w:rPr>
              <w:rStyle w:val="PlaceholderText"/>
            </w:rPr>
            <w:t>Click here to enter text.</w:t>
          </w:r>
        </w:p>
      </w:docPartBody>
    </w:docPart>
    <w:docPart>
      <w:docPartPr>
        <w:name w:val="DA1BB672533849B2970B7DDA3619F81F"/>
        <w:category>
          <w:name w:val="Generelt"/>
          <w:gallery w:val="placeholder"/>
        </w:category>
        <w:types>
          <w:type w:val="bbPlcHdr"/>
        </w:types>
        <w:behaviors>
          <w:behavior w:val="content"/>
        </w:behaviors>
        <w:guid w:val="{5AF6BB74-20E2-4FE2-A0A0-D812A438D53C}"/>
      </w:docPartPr>
      <w:docPartBody>
        <w:p w:rsidR="00FD1C81" w:rsidRDefault="00CB7E90" w:rsidP="00FD1C81">
          <w:pPr>
            <w:pStyle w:val="DA1BB672533849B2970B7DDA3619F81F"/>
          </w:pPr>
          <w:r w:rsidRPr="00427C5D">
            <w:rPr>
              <w:rStyle w:val="PlaceholderText"/>
            </w:rPr>
            <w:t xml:space="preserve">Click here to </w:t>
          </w:r>
          <w:r w:rsidRPr="00427C5D">
            <w:rPr>
              <w:rStyle w:val="PlaceholderText"/>
            </w:rPr>
            <w:t>enter text.</w:t>
          </w:r>
        </w:p>
      </w:docPartBody>
    </w:docPart>
    <w:docPart>
      <w:docPartPr>
        <w:name w:val="23CD625FD26540BCA18FDC4CB39C6F81"/>
        <w:category>
          <w:name w:val="Generelt"/>
          <w:gallery w:val="placeholder"/>
        </w:category>
        <w:types>
          <w:type w:val="bbPlcHdr"/>
        </w:types>
        <w:behaviors>
          <w:behavior w:val="content"/>
        </w:behaviors>
        <w:guid w:val="{132A2D5A-DFA4-4782-B465-62225805B0CD}"/>
      </w:docPartPr>
      <w:docPartBody>
        <w:p w:rsidR="00FD1C81" w:rsidRDefault="00CB7E90" w:rsidP="00FD1C81">
          <w:pPr>
            <w:pStyle w:val="23CD625FD26540BCA18FDC4CB39C6F81"/>
          </w:pPr>
          <w:r w:rsidRPr="00427C5D">
            <w:rPr>
              <w:rStyle w:val="PlaceholderText"/>
            </w:rPr>
            <w:t>Click here to enter text.</w:t>
          </w:r>
        </w:p>
      </w:docPartBody>
    </w:docPart>
    <w:docPart>
      <w:docPartPr>
        <w:name w:val="959067B541B745AFAFCD3529DEFE456F"/>
        <w:category>
          <w:name w:val="Generelt"/>
          <w:gallery w:val="placeholder"/>
        </w:category>
        <w:types>
          <w:type w:val="bbPlcHdr"/>
        </w:types>
        <w:behaviors>
          <w:behavior w:val="content"/>
        </w:behaviors>
        <w:guid w:val="{7D3AF0D1-6ED5-40DE-A52E-1F822CD9025B}"/>
      </w:docPartPr>
      <w:docPartBody>
        <w:p w:rsidR="00FD1C81" w:rsidRDefault="00CB7E90" w:rsidP="00FD1C81">
          <w:pPr>
            <w:pStyle w:val="959067B541B745AFAFCD3529DEFE456F"/>
          </w:pPr>
          <w:r w:rsidRPr="00427C5D">
            <w:rPr>
              <w:rStyle w:val="PlaceholderText"/>
            </w:rPr>
            <w:t>Click here to enter text.</w:t>
          </w:r>
        </w:p>
      </w:docPartBody>
    </w:docPart>
    <w:docPart>
      <w:docPartPr>
        <w:name w:val="DDA75E63833C4ECA972608180A2B919D"/>
        <w:category>
          <w:name w:val="Generelt"/>
          <w:gallery w:val="placeholder"/>
        </w:category>
        <w:types>
          <w:type w:val="bbPlcHdr"/>
        </w:types>
        <w:behaviors>
          <w:behavior w:val="content"/>
        </w:behaviors>
        <w:guid w:val="{A9D20129-0AF5-4DBC-B154-CDE57E8C95A1}"/>
      </w:docPartPr>
      <w:docPartBody>
        <w:p w:rsidR="00FD1C81" w:rsidRDefault="00CB7E90" w:rsidP="00FD1C81">
          <w:pPr>
            <w:pStyle w:val="DDA75E63833C4ECA972608180A2B919D"/>
          </w:pPr>
          <w:r w:rsidRPr="00427C5D">
            <w:rPr>
              <w:rStyle w:val="PlaceholderText"/>
            </w:rPr>
            <w:t>Click here to enter text.</w:t>
          </w:r>
        </w:p>
      </w:docPartBody>
    </w:docPart>
    <w:docPart>
      <w:docPartPr>
        <w:name w:val="6D1473DE3F654DD7B97E9C661C98AA83"/>
        <w:category>
          <w:name w:val="Generelt"/>
          <w:gallery w:val="placeholder"/>
        </w:category>
        <w:types>
          <w:type w:val="bbPlcHdr"/>
        </w:types>
        <w:behaviors>
          <w:behavior w:val="content"/>
        </w:behaviors>
        <w:guid w:val="{1C95AC9C-EF89-4BCB-A1FA-EC69996110E1}"/>
      </w:docPartPr>
      <w:docPartBody>
        <w:p w:rsidR="00FD1C81" w:rsidRDefault="00CB7E90" w:rsidP="00FD1C81">
          <w:pPr>
            <w:pStyle w:val="6D1473DE3F654DD7B97E9C661C98AA83"/>
          </w:pPr>
          <w:r w:rsidRPr="00427C5D">
            <w:rPr>
              <w:rStyle w:val="PlaceholderText"/>
            </w:rPr>
            <w:t>Click here to enter text.</w:t>
          </w:r>
        </w:p>
      </w:docPartBody>
    </w:docPart>
    <w:docPart>
      <w:docPartPr>
        <w:name w:val="A66987CF5BBA45B29C68E7E2E5263EE9"/>
        <w:category>
          <w:name w:val="Generelt"/>
          <w:gallery w:val="placeholder"/>
        </w:category>
        <w:types>
          <w:type w:val="bbPlcHdr"/>
        </w:types>
        <w:behaviors>
          <w:behavior w:val="content"/>
        </w:behaviors>
        <w:guid w:val="{F1AEA6C9-0686-405E-A22D-179C43D0663D}"/>
      </w:docPartPr>
      <w:docPartBody>
        <w:p w:rsidR="00FD1C81" w:rsidRDefault="00CB7E90" w:rsidP="00FD1C81">
          <w:pPr>
            <w:pStyle w:val="A66987CF5BBA45B29C68E7E2E5263EE9"/>
          </w:pPr>
          <w:r w:rsidRPr="00427C5D">
            <w:rPr>
              <w:rStyle w:val="PlaceholderText"/>
            </w:rPr>
            <w:t>Click here to enter text.</w:t>
          </w:r>
        </w:p>
      </w:docPartBody>
    </w:docPart>
    <w:docPart>
      <w:docPartPr>
        <w:name w:val="223DA08FA1E04837A2814DAABACEEC52"/>
        <w:category>
          <w:name w:val="Generelt"/>
          <w:gallery w:val="placeholder"/>
        </w:category>
        <w:types>
          <w:type w:val="bbPlcHdr"/>
        </w:types>
        <w:behaviors>
          <w:behavior w:val="content"/>
        </w:behaviors>
        <w:guid w:val="{CE4462E2-0C67-4A3E-91F0-7879B87DFCC6}"/>
      </w:docPartPr>
      <w:docPartBody>
        <w:p w:rsidR="00FD1C81" w:rsidRDefault="00CB7E90" w:rsidP="00FD1C81">
          <w:pPr>
            <w:pStyle w:val="223DA08FA1E04837A2814DAABACEEC52"/>
          </w:pPr>
          <w:r w:rsidRPr="00427C5D">
            <w:rPr>
              <w:rStyle w:val="PlaceholderText"/>
            </w:rPr>
            <w:t>Click here to enter text.</w:t>
          </w:r>
        </w:p>
      </w:docPartBody>
    </w:docPart>
    <w:docPart>
      <w:docPartPr>
        <w:name w:val="F5B88C5E053743359B4B5AF0531E4677"/>
        <w:category>
          <w:name w:val="Generelt"/>
          <w:gallery w:val="placeholder"/>
        </w:category>
        <w:types>
          <w:type w:val="bbPlcHdr"/>
        </w:types>
        <w:behaviors>
          <w:behavior w:val="content"/>
        </w:behaviors>
        <w:guid w:val="{B15AA326-46B5-45BE-9A28-A48FD0CE1A5C}"/>
      </w:docPartPr>
      <w:docPartBody>
        <w:p w:rsidR="00FD1C81" w:rsidRDefault="00CB7E90" w:rsidP="00FD1C81">
          <w:pPr>
            <w:pStyle w:val="F5B88C5E053743359B4B5AF0531E4677"/>
          </w:pPr>
          <w:r w:rsidRPr="00427C5D">
            <w:rPr>
              <w:rStyle w:val="PlaceholderText"/>
            </w:rPr>
            <w:t>Click here to enter text.</w:t>
          </w:r>
        </w:p>
      </w:docPartBody>
    </w:docPart>
    <w:docPart>
      <w:docPartPr>
        <w:name w:val="E5A649CF2AF046E3838ED8850E366AD1"/>
        <w:category>
          <w:name w:val="Generelt"/>
          <w:gallery w:val="placeholder"/>
        </w:category>
        <w:types>
          <w:type w:val="bbPlcHdr"/>
        </w:types>
        <w:behaviors>
          <w:behavior w:val="content"/>
        </w:behaviors>
        <w:guid w:val="{B1269F1B-7883-4BAE-ACC1-DE7AC45EAD27}"/>
      </w:docPartPr>
      <w:docPartBody>
        <w:p w:rsidR="00FD1C81" w:rsidRDefault="00CB7E90" w:rsidP="00FD1C81">
          <w:pPr>
            <w:pStyle w:val="E5A649CF2AF046E3838ED8850E366AD1"/>
          </w:pPr>
          <w:r w:rsidRPr="00427C5D">
            <w:rPr>
              <w:rStyle w:val="PlaceholderText"/>
            </w:rPr>
            <w:t>Click here to enter text.</w:t>
          </w:r>
        </w:p>
      </w:docPartBody>
    </w:docPart>
    <w:docPart>
      <w:docPartPr>
        <w:name w:val="6BEE3E35EA944A23B6EE49743B5AEEA9"/>
        <w:category>
          <w:name w:val="Generelt"/>
          <w:gallery w:val="placeholder"/>
        </w:category>
        <w:types>
          <w:type w:val="bbPlcHdr"/>
        </w:types>
        <w:behaviors>
          <w:behavior w:val="content"/>
        </w:behaviors>
        <w:guid w:val="{884557DE-1991-4F31-BD76-0BFA85495589}"/>
      </w:docPartPr>
      <w:docPartBody>
        <w:p w:rsidR="00FD1C81" w:rsidRDefault="00CB7E90" w:rsidP="00FD1C81">
          <w:pPr>
            <w:pStyle w:val="6BEE3E35EA944A23B6EE49743B5AEEA9"/>
          </w:pPr>
          <w:r w:rsidRPr="00427C5D">
            <w:rPr>
              <w:rStyle w:val="PlaceholderText"/>
            </w:rPr>
            <w:t>Click here to enter text.</w:t>
          </w:r>
        </w:p>
      </w:docPartBody>
    </w:docPart>
    <w:docPart>
      <w:docPartPr>
        <w:name w:val="D9B9DE7B36064DEA8632E325108F7A5C"/>
        <w:category>
          <w:name w:val="Generelt"/>
          <w:gallery w:val="placeholder"/>
        </w:category>
        <w:types>
          <w:type w:val="bbPlcHdr"/>
        </w:types>
        <w:behaviors>
          <w:behavior w:val="content"/>
        </w:behaviors>
        <w:guid w:val="{0869B719-5C4F-4DD2-B365-7499B6C23DC7}"/>
      </w:docPartPr>
      <w:docPartBody>
        <w:p w:rsidR="00FD1C81" w:rsidRDefault="00CB7E90" w:rsidP="00FD1C81">
          <w:pPr>
            <w:pStyle w:val="D9B9DE7B36064DEA8632E325108F7A5C"/>
          </w:pPr>
          <w:r w:rsidRPr="00427C5D">
            <w:rPr>
              <w:rStyle w:val="PlaceholderText"/>
            </w:rPr>
            <w:t>Click here</w:t>
          </w:r>
          <w:r w:rsidRPr="00427C5D">
            <w:rPr>
              <w:rStyle w:val="PlaceholderText"/>
            </w:rPr>
            <w:t xml:space="preserve"> to enter text.</w:t>
          </w:r>
        </w:p>
      </w:docPartBody>
    </w:docPart>
    <w:docPart>
      <w:docPartPr>
        <w:name w:val="669CA7B3619C4E79B3AE57611FFED5AE"/>
        <w:category>
          <w:name w:val="Generelt"/>
          <w:gallery w:val="placeholder"/>
        </w:category>
        <w:types>
          <w:type w:val="bbPlcHdr"/>
        </w:types>
        <w:behaviors>
          <w:behavior w:val="content"/>
        </w:behaviors>
        <w:guid w:val="{035827CA-5EF4-48F8-A3EA-4D846FA28D69}"/>
      </w:docPartPr>
      <w:docPartBody>
        <w:p w:rsidR="00FD1C81" w:rsidRDefault="00CB7E90" w:rsidP="00FD1C81">
          <w:pPr>
            <w:pStyle w:val="669CA7B3619C4E79B3AE57611FFED5AE"/>
          </w:pPr>
          <w:r w:rsidRPr="00427C5D">
            <w:rPr>
              <w:rStyle w:val="PlaceholderText"/>
            </w:rPr>
            <w:t>Click here to enter text.</w:t>
          </w:r>
        </w:p>
      </w:docPartBody>
    </w:docPart>
    <w:docPart>
      <w:docPartPr>
        <w:name w:val="9E184A4D9D904FE3A5290210B60C10C3"/>
        <w:category>
          <w:name w:val="Generelt"/>
          <w:gallery w:val="placeholder"/>
        </w:category>
        <w:types>
          <w:type w:val="bbPlcHdr"/>
        </w:types>
        <w:behaviors>
          <w:behavior w:val="content"/>
        </w:behaviors>
        <w:guid w:val="{8A062ADD-93AE-4C3A-AAC0-1CA9AC2BE1EB}"/>
      </w:docPartPr>
      <w:docPartBody>
        <w:p w:rsidR="00FD1C81" w:rsidRDefault="00CB7E90" w:rsidP="00FD1C81">
          <w:pPr>
            <w:pStyle w:val="9E184A4D9D904FE3A5290210B60C10C3"/>
          </w:pPr>
          <w:r w:rsidRPr="00427C5D">
            <w:rPr>
              <w:rStyle w:val="PlaceholderText"/>
            </w:rPr>
            <w:t>Click here to enter text.</w:t>
          </w:r>
        </w:p>
      </w:docPartBody>
    </w:docPart>
    <w:docPart>
      <w:docPartPr>
        <w:name w:val="8A9F5ED9A18F42E5B3D0377FAA751C83"/>
        <w:category>
          <w:name w:val="Generelt"/>
          <w:gallery w:val="placeholder"/>
        </w:category>
        <w:types>
          <w:type w:val="bbPlcHdr"/>
        </w:types>
        <w:behaviors>
          <w:behavior w:val="content"/>
        </w:behaviors>
        <w:guid w:val="{88AFD502-C00A-4DFE-81AF-D9FA2860878F}"/>
      </w:docPartPr>
      <w:docPartBody>
        <w:p w:rsidR="00FD1C81" w:rsidRDefault="00CB7E90" w:rsidP="00FD1C81">
          <w:pPr>
            <w:pStyle w:val="8A9F5ED9A18F42E5B3D0377FAA751C83"/>
          </w:pPr>
          <w:r w:rsidRPr="00427C5D">
            <w:rPr>
              <w:rStyle w:val="PlaceholderText"/>
            </w:rPr>
            <w:t>Click here to enter text.</w:t>
          </w:r>
        </w:p>
      </w:docPartBody>
    </w:docPart>
    <w:docPart>
      <w:docPartPr>
        <w:name w:val="088B68AA8EAE4572B98AA0A87874BA97"/>
        <w:category>
          <w:name w:val="Generelt"/>
          <w:gallery w:val="placeholder"/>
        </w:category>
        <w:types>
          <w:type w:val="bbPlcHdr"/>
        </w:types>
        <w:behaviors>
          <w:behavior w:val="content"/>
        </w:behaviors>
        <w:guid w:val="{55B0F16A-B026-4C46-8BA6-9D08F84DD38B}"/>
      </w:docPartPr>
      <w:docPartBody>
        <w:p w:rsidR="00FD1C81" w:rsidRDefault="00CB7E90" w:rsidP="00FD1C81">
          <w:pPr>
            <w:pStyle w:val="088B68AA8EAE4572B98AA0A87874BA97"/>
          </w:pPr>
          <w:r w:rsidRPr="00427C5D">
            <w:rPr>
              <w:rStyle w:val="PlaceholderText"/>
            </w:rPr>
            <w:t>Click here to enter text.</w:t>
          </w:r>
        </w:p>
      </w:docPartBody>
    </w:docPart>
    <w:docPart>
      <w:docPartPr>
        <w:name w:val="5D767656069E4E3796AD7ECFB4E0B872"/>
        <w:category>
          <w:name w:val="Generelt"/>
          <w:gallery w:val="placeholder"/>
        </w:category>
        <w:types>
          <w:type w:val="bbPlcHdr"/>
        </w:types>
        <w:behaviors>
          <w:behavior w:val="content"/>
        </w:behaviors>
        <w:guid w:val="{FE39D85C-4E9F-4B36-8EC4-1F348D916EF0}"/>
      </w:docPartPr>
      <w:docPartBody>
        <w:p w:rsidR="00FD1C81" w:rsidRDefault="00CB7E90" w:rsidP="00FD1C81">
          <w:pPr>
            <w:pStyle w:val="5D767656069E4E3796AD7ECFB4E0B872"/>
          </w:pPr>
          <w:r w:rsidRPr="00427C5D">
            <w:rPr>
              <w:rStyle w:val="PlaceholderText"/>
            </w:rPr>
            <w:t>Click here to enter text.</w:t>
          </w:r>
        </w:p>
      </w:docPartBody>
    </w:docPart>
    <w:docPart>
      <w:docPartPr>
        <w:name w:val="6A3061848CEF4FF9872D9F365C71ED64"/>
        <w:category>
          <w:name w:val="Generelt"/>
          <w:gallery w:val="placeholder"/>
        </w:category>
        <w:types>
          <w:type w:val="bbPlcHdr"/>
        </w:types>
        <w:behaviors>
          <w:behavior w:val="content"/>
        </w:behaviors>
        <w:guid w:val="{D48D318A-38F1-43D2-9F46-087DC4F53CC5}"/>
      </w:docPartPr>
      <w:docPartBody>
        <w:p w:rsidR="00FD1C81" w:rsidRDefault="00CB7E90" w:rsidP="00FD1C81">
          <w:pPr>
            <w:pStyle w:val="6A3061848CEF4FF9872D9F365C71ED64"/>
          </w:pPr>
          <w:r w:rsidRPr="00427C5D">
            <w:rPr>
              <w:rStyle w:val="PlaceholderText"/>
            </w:rPr>
            <w:t>Click here to enter text.</w:t>
          </w:r>
        </w:p>
      </w:docPartBody>
    </w:docPart>
    <w:docPart>
      <w:docPartPr>
        <w:name w:val="9DB28EBE6A824A579E4B13E0619E9BA6"/>
        <w:category>
          <w:name w:val="Generelt"/>
          <w:gallery w:val="placeholder"/>
        </w:category>
        <w:types>
          <w:type w:val="bbPlcHdr"/>
        </w:types>
        <w:behaviors>
          <w:behavior w:val="content"/>
        </w:behaviors>
        <w:guid w:val="{D05D1778-1C31-467B-A0B4-1EF732602050}"/>
      </w:docPartPr>
      <w:docPartBody>
        <w:p w:rsidR="00FD1C81" w:rsidRDefault="00CB7E90" w:rsidP="00FD1C81">
          <w:pPr>
            <w:pStyle w:val="9DB28EBE6A824A579E4B13E0619E9BA6"/>
          </w:pPr>
          <w:r w:rsidRPr="00427C5D">
            <w:rPr>
              <w:rStyle w:val="PlaceholderText"/>
            </w:rPr>
            <w:t>Click here to enter text.</w:t>
          </w:r>
        </w:p>
      </w:docPartBody>
    </w:docPart>
    <w:docPart>
      <w:docPartPr>
        <w:name w:val="FE9744A6B0E44E05B398F45EFF1340C0"/>
        <w:category>
          <w:name w:val="Generelt"/>
          <w:gallery w:val="placeholder"/>
        </w:category>
        <w:types>
          <w:type w:val="bbPlcHdr"/>
        </w:types>
        <w:behaviors>
          <w:behavior w:val="content"/>
        </w:behaviors>
        <w:guid w:val="{B22A0A5E-E12A-4915-B995-9BF19911E90F}"/>
      </w:docPartPr>
      <w:docPartBody>
        <w:p w:rsidR="00FD1C81" w:rsidRDefault="00CB7E90" w:rsidP="00FD1C81">
          <w:pPr>
            <w:pStyle w:val="FE9744A6B0E44E05B398F45EFF1340C0"/>
          </w:pPr>
          <w:r w:rsidRPr="00427C5D">
            <w:rPr>
              <w:rStyle w:val="PlaceholderText"/>
            </w:rPr>
            <w:t>Click here to enter text.</w:t>
          </w:r>
        </w:p>
      </w:docPartBody>
    </w:docPart>
    <w:docPart>
      <w:docPartPr>
        <w:name w:val="FF24E92498E74EF7BF85B29C146E387D"/>
        <w:category>
          <w:name w:val="Generelt"/>
          <w:gallery w:val="placeholder"/>
        </w:category>
        <w:types>
          <w:type w:val="bbPlcHdr"/>
        </w:types>
        <w:behaviors>
          <w:behavior w:val="content"/>
        </w:behaviors>
        <w:guid w:val="{A33467E4-7DBA-44AE-9A9A-1D67F69AB673}"/>
      </w:docPartPr>
      <w:docPartBody>
        <w:p w:rsidR="00FD1C81" w:rsidRDefault="00CB7E90" w:rsidP="00FD1C81">
          <w:pPr>
            <w:pStyle w:val="FF24E92498E74EF7BF85B29C146E387D"/>
          </w:pPr>
          <w:r w:rsidRPr="00427C5D">
            <w:rPr>
              <w:rStyle w:val="PlaceholderText"/>
            </w:rPr>
            <w:t>Click here to enter text.</w:t>
          </w:r>
        </w:p>
      </w:docPartBody>
    </w:docPart>
    <w:docPart>
      <w:docPartPr>
        <w:name w:val="31358421EB574735BF1716BBB243F276"/>
        <w:category>
          <w:name w:val="Generelt"/>
          <w:gallery w:val="placeholder"/>
        </w:category>
        <w:types>
          <w:type w:val="bbPlcHdr"/>
        </w:types>
        <w:behaviors>
          <w:behavior w:val="content"/>
        </w:behaviors>
        <w:guid w:val="{52856C11-3B45-4AF2-A125-B556C7342266}"/>
      </w:docPartPr>
      <w:docPartBody>
        <w:p w:rsidR="00FD1C81" w:rsidRDefault="00CB7E90" w:rsidP="00FD1C81">
          <w:pPr>
            <w:pStyle w:val="31358421EB574735BF1716BBB243F276"/>
          </w:pPr>
          <w:r w:rsidRPr="00427C5D">
            <w:rPr>
              <w:rStyle w:val="PlaceholderText"/>
            </w:rPr>
            <w:t>Click here to enter text.</w:t>
          </w:r>
        </w:p>
      </w:docPartBody>
    </w:docPart>
    <w:docPart>
      <w:docPartPr>
        <w:name w:val="3CD288E00D5349BD8071404A6789B7D1"/>
        <w:category>
          <w:name w:val="Generelt"/>
          <w:gallery w:val="placeholder"/>
        </w:category>
        <w:types>
          <w:type w:val="bbPlcHdr"/>
        </w:types>
        <w:behaviors>
          <w:behavior w:val="content"/>
        </w:behaviors>
        <w:guid w:val="{CEC5AF61-770D-46B7-AF22-0574BA4220EF}"/>
      </w:docPartPr>
      <w:docPartBody>
        <w:p w:rsidR="00FD1C81" w:rsidRDefault="00CB7E90" w:rsidP="00FD1C81">
          <w:pPr>
            <w:pStyle w:val="3CD288E00D5349BD8071404A6789B7D1"/>
          </w:pPr>
          <w:r w:rsidRPr="00427C5D">
            <w:rPr>
              <w:rStyle w:val="PlaceholderText"/>
            </w:rPr>
            <w:t>Click here to enter text.</w:t>
          </w:r>
        </w:p>
      </w:docPartBody>
    </w:docPart>
    <w:docPart>
      <w:docPartPr>
        <w:name w:val="90F19EF2B9A6478F85349072B3FA3AC8"/>
        <w:category>
          <w:name w:val="Generelt"/>
          <w:gallery w:val="placeholder"/>
        </w:category>
        <w:types>
          <w:type w:val="bbPlcHdr"/>
        </w:types>
        <w:behaviors>
          <w:behavior w:val="content"/>
        </w:behaviors>
        <w:guid w:val="{859329A0-BCF2-4AE1-9761-45A7D02FC805}"/>
      </w:docPartPr>
      <w:docPartBody>
        <w:p w:rsidR="00FD1C81" w:rsidRDefault="00CB7E90" w:rsidP="00FD1C81">
          <w:pPr>
            <w:pStyle w:val="90F19EF2B9A6478F85349072B3FA3AC8"/>
          </w:pPr>
          <w:r w:rsidRPr="00427C5D">
            <w:rPr>
              <w:rStyle w:val="PlaceholderText"/>
            </w:rPr>
            <w:t>Click here to enter text.</w:t>
          </w:r>
        </w:p>
      </w:docPartBody>
    </w:docPart>
    <w:docPart>
      <w:docPartPr>
        <w:name w:val="E6D9690B252046E69F91099D45C3C78E"/>
        <w:category>
          <w:name w:val="Generelt"/>
          <w:gallery w:val="placeholder"/>
        </w:category>
        <w:types>
          <w:type w:val="bbPlcHdr"/>
        </w:types>
        <w:behaviors>
          <w:behavior w:val="content"/>
        </w:behaviors>
        <w:guid w:val="{DBDC2D47-5DCA-467B-9BEC-5DF557E9939F}"/>
      </w:docPartPr>
      <w:docPartBody>
        <w:p w:rsidR="00FD1C81" w:rsidRDefault="00CB7E90" w:rsidP="00FD1C81">
          <w:pPr>
            <w:pStyle w:val="E6D9690B252046E69F91099D45C3C78E"/>
          </w:pPr>
          <w:r w:rsidRPr="00427C5D">
            <w:rPr>
              <w:rStyle w:val="PlaceholderText"/>
            </w:rPr>
            <w:t>Click here to enter text.</w:t>
          </w:r>
        </w:p>
      </w:docPartBody>
    </w:docPart>
    <w:docPart>
      <w:docPartPr>
        <w:name w:val="074CCA3589FB42F2B5494E164FA01B07"/>
        <w:category>
          <w:name w:val="Generelt"/>
          <w:gallery w:val="placeholder"/>
        </w:category>
        <w:types>
          <w:type w:val="bbPlcHdr"/>
        </w:types>
        <w:behaviors>
          <w:behavior w:val="content"/>
        </w:behaviors>
        <w:guid w:val="{90A385C1-47DC-4C4D-B40A-653530B2531A}"/>
      </w:docPartPr>
      <w:docPartBody>
        <w:p w:rsidR="00FD1C81" w:rsidRDefault="00CB7E90" w:rsidP="00FD1C81">
          <w:pPr>
            <w:pStyle w:val="074CCA3589FB42F2B5494E164FA01B07"/>
          </w:pPr>
          <w:r>
            <w:rPr>
              <w:rStyle w:val="PlaceholderText"/>
            </w:rPr>
            <w:t>Click here to enter text.</w:t>
          </w:r>
        </w:p>
      </w:docPartBody>
    </w:docPart>
    <w:docPart>
      <w:docPartPr>
        <w:name w:val="DA7CEE9602AE4A9BB3CB5C961FCF81FC"/>
        <w:category>
          <w:name w:val="Generelt"/>
          <w:gallery w:val="placeholder"/>
        </w:category>
        <w:types>
          <w:type w:val="bbPlcHdr"/>
        </w:types>
        <w:behaviors>
          <w:behavior w:val="content"/>
        </w:behaviors>
        <w:guid w:val="{C9B29917-23F0-48F8-B8D9-B8F4883E2477}"/>
      </w:docPartPr>
      <w:docPartBody>
        <w:p w:rsidR="00FD1C81" w:rsidRDefault="00CB7E90" w:rsidP="00FD1C81">
          <w:pPr>
            <w:pStyle w:val="DA7CEE9602AE4A9BB3CB5C961FCF81FC"/>
          </w:pPr>
          <w:r w:rsidRPr="00427C5D">
            <w:rPr>
              <w:rStyle w:val="PlaceholderText"/>
            </w:rPr>
            <w:t>Click here to enter text.</w:t>
          </w:r>
        </w:p>
      </w:docPartBody>
    </w:docPart>
    <w:docPart>
      <w:docPartPr>
        <w:name w:val="DCEDE787D9124F168A5F0976BB495F50"/>
        <w:category>
          <w:name w:val="Generelt"/>
          <w:gallery w:val="placeholder"/>
        </w:category>
        <w:types>
          <w:type w:val="bbPlcHdr"/>
        </w:types>
        <w:behaviors>
          <w:behavior w:val="content"/>
        </w:behaviors>
        <w:guid w:val="{1FD133AC-2368-4025-A9B5-B8C413D10EA6}"/>
      </w:docPartPr>
      <w:docPartBody>
        <w:p w:rsidR="00FD1C81" w:rsidRDefault="00CB7E90" w:rsidP="00FD1C81">
          <w:pPr>
            <w:pStyle w:val="DCEDE787D9124F168A5F0976BB495F50"/>
          </w:pPr>
          <w:r w:rsidRPr="00427C5D">
            <w:rPr>
              <w:rStyle w:val="PlaceholderText"/>
            </w:rPr>
            <w:t>Click here to enter text.</w:t>
          </w:r>
        </w:p>
      </w:docPartBody>
    </w:docPart>
    <w:docPart>
      <w:docPartPr>
        <w:name w:val="3723E3DDF7DB4C11B52E6FE9B9907C22"/>
        <w:category>
          <w:name w:val="Generelt"/>
          <w:gallery w:val="placeholder"/>
        </w:category>
        <w:types>
          <w:type w:val="bbPlcHdr"/>
        </w:types>
        <w:behaviors>
          <w:behavior w:val="content"/>
        </w:behaviors>
        <w:guid w:val="{AD0E4636-90C5-454B-93D1-9D9A7BBB2EBE}"/>
      </w:docPartPr>
      <w:docPartBody>
        <w:p w:rsidR="00FD1C81" w:rsidRDefault="00CB7E90" w:rsidP="00FD1C81">
          <w:pPr>
            <w:pStyle w:val="3723E3DDF7DB4C11B52E6FE9B9907C22"/>
          </w:pPr>
          <w:r w:rsidRPr="00427C5D">
            <w:rPr>
              <w:rStyle w:val="PlaceholderText"/>
            </w:rPr>
            <w:t>Click here to enter text.</w:t>
          </w:r>
        </w:p>
      </w:docPartBody>
    </w:docPart>
    <w:docPart>
      <w:docPartPr>
        <w:name w:val="2873D04844B14C7CB4A1A92F1130A179"/>
        <w:category>
          <w:name w:val="Generelt"/>
          <w:gallery w:val="placeholder"/>
        </w:category>
        <w:types>
          <w:type w:val="bbPlcHdr"/>
        </w:types>
        <w:behaviors>
          <w:behavior w:val="content"/>
        </w:behaviors>
        <w:guid w:val="{CEFD7F46-BE94-4C9D-B97A-EA66DCDB0A15}"/>
      </w:docPartPr>
      <w:docPartBody>
        <w:p w:rsidR="00FD1C81" w:rsidRDefault="00CB7E90" w:rsidP="00FD1C81">
          <w:pPr>
            <w:pStyle w:val="2873D04844B14C7CB4A1A92F1130A179"/>
          </w:pPr>
          <w:r w:rsidRPr="00427C5D">
            <w:rPr>
              <w:rStyle w:val="PlaceholderText"/>
            </w:rPr>
            <w:t>Click here to enter text.</w:t>
          </w:r>
        </w:p>
      </w:docPartBody>
    </w:docPart>
    <w:docPart>
      <w:docPartPr>
        <w:name w:val="AF3FA30F077E457ABBA4608FDD353E5C"/>
        <w:category>
          <w:name w:val="Generelt"/>
          <w:gallery w:val="placeholder"/>
        </w:category>
        <w:types>
          <w:type w:val="bbPlcHdr"/>
        </w:types>
        <w:behaviors>
          <w:behavior w:val="content"/>
        </w:behaviors>
        <w:guid w:val="{60CE3DFB-F352-4223-8380-A04998F34045}"/>
      </w:docPartPr>
      <w:docPartBody>
        <w:p w:rsidR="00FD1C81" w:rsidRDefault="00CB7E90" w:rsidP="00FD1C81">
          <w:pPr>
            <w:pStyle w:val="AF3FA30F077E457ABBA4608FDD353E5C"/>
          </w:pPr>
          <w:r w:rsidRPr="00427C5D">
            <w:rPr>
              <w:rStyle w:val="PlaceholderText"/>
            </w:rPr>
            <w:t>Click here to enter te</w:t>
          </w:r>
          <w:r w:rsidRPr="00427C5D">
            <w:rPr>
              <w:rStyle w:val="PlaceholderText"/>
            </w:rPr>
            <w:t>xt.</w:t>
          </w:r>
        </w:p>
      </w:docPartBody>
    </w:docPart>
    <w:docPart>
      <w:docPartPr>
        <w:name w:val="34131E977681455CA9E9152EF9B32CF1"/>
        <w:category>
          <w:name w:val="Generelt"/>
          <w:gallery w:val="placeholder"/>
        </w:category>
        <w:types>
          <w:type w:val="bbPlcHdr"/>
        </w:types>
        <w:behaviors>
          <w:behavior w:val="content"/>
        </w:behaviors>
        <w:guid w:val="{DB680347-346E-4E7E-B9D2-4D4568249B79}"/>
      </w:docPartPr>
      <w:docPartBody>
        <w:p w:rsidR="00FD1C81" w:rsidRDefault="00CB7E90" w:rsidP="00FD1C81">
          <w:pPr>
            <w:pStyle w:val="34131E977681455CA9E9152EF9B32CF1"/>
          </w:pPr>
          <w:r w:rsidRPr="00427C5D">
            <w:rPr>
              <w:rStyle w:val="PlaceholderText"/>
            </w:rPr>
            <w:t>Click here to enter text.</w:t>
          </w:r>
        </w:p>
      </w:docPartBody>
    </w:docPart>
    <w:docPart>
      <w:docPartPr>
        <w:name w:val="B3C609E38C70401D82992F7975F6E0DF"/>
        <w:category>
          <w:name w:val="Generelt"/>
          <w:gallery w:val="placeholder"/>
        </w:category>
        <w:types>
          <w:type w:val="bbPlcHdr"/>
        </w:types>
        <w:behaviors>
          <w:behavior w:val="content"/>
        </w:behaviors>
        <w:guid w:val="{E0403493-93B1-47F4-979A-CD47C7CB7341}"/>
      </w:docPartPr>
      <w:docPartBody>
        <w:p w:rsidR="00FD1C81" w:rsidRDefault="00CB7E90" w:rsidP="00FD1C81">
          <w:pPr>
            <w:pStyle w:val="B3C609E38C70401D82992F7975F6E0DF"/>
          </w:pPr>
          <w:r>
            <w:rPr>
              <w:rStyle w:val="PlaceholderText"/>
            </w:rPr>
            <w:t>Click here to enter text.</w:t>
          </w:r>
        </w:p>
      </w:docPartBody>
    </w:docPart>
    <w:docPart>
      <w:docPartPr>
        <w:name w:val="555AC83BB9C748A097C9C8F7E6EA0C70"/>
        <w:category>
          <w:name w:val="Generelt"/>
          <w:gallery w:val="placeholder"/>
        </w:category>
        <w:types>
          <w:type w:val="bbPlcHdr"/>
        </w:types>
        <w:behaviors>
          <w:behavior w:val="content"/>
        </w:behaviors>
        <w:guid w:val="{0CF3C6EE-74FB-4551-872C-6283E8FDFA63}"/>
      </w:docPartPr>
      <w:docPartBody>
        <w:p w:rsidR="00FD1C81" w:rsidRDefault="00CB7E90" w:rsidP="00FD1C81">
          <w:pPr>
            <w:pStyle w:val="555AC83BB9C748A097C9C8F7E6EA0C70"/>
          </w:pPr>
          <w:r>
            <w:rPr>
              <w:rStyle w:val="PlaceholderText"/>
            </w:rPr>
            <w:t>Click here to enter text.</w:t>
          </w:r>
        </w:p>
      </w:docPartBody>
    </w:docPart>
    <w:docPart>
      <w:docPartPr>
        <w:name w:val="5F93D1400D6244E4AFA9B559CAFE35D5"/>
        <w:category>
          <w:name w:val="Generelt"/>
          <w:gallery w:val="placeholder"/>
        </w:category>
        <w:types>
          <w:type w:val="bbPlcHdr"/>
        </w:types>
        <w:behaviors>
          <w:behavior w:val="content"/>
        </w:behaviors>
        <w:guid w:val="{C5233ADE-26AA-49F9-A743-AA19CD2EECC2}"/>
      </w:docPartPr>
      <w:docPartBody>
        <w:p w:rsidR="00FD1C81" w:rsidRDefault="00CB7E90" w:rsidP="00FD1C81">
          <w:pPr>
            <w:pStyle w:val="5F93D1400D6244E4AFA9B559CAFE35D5"/>
          </w:pPr>
          <w:r>
            <w:rPr>
              <w:rStyle w:val="PlaceholderText"/>
            </w:rPr>
            <w:t>Click here to enter text.</w:t>
          </w:r>
        </w:p>
      </w:docPartBody>
    </w:docPart>
    <w:docPart>
      <w:docPartPr>
        <w:name w:val="652ECF93EEB5417890AC4EBDEDA9E8C7"/>
        <w:category>
          <w:name w:val="Generelt"/>
          <w:gallery w:val="placeholder"/>
        </w:category>
        <w:types>
          <w:type w:val="bbPlcHdr"/>
        </w:types>
        <w:behaviors>
          <w:behavior w:val="content"/>
        </w:behaviors>
        <w:guid w:val="{01F1A13C-035F-4B25-8AF0-47E3A2D7F7F8}"/>
      </w:docPartPr>
      <w:docPartBody>
        <w:p w:rsidR="00FD1C81" w:rsidRDefault="00CB7E90" w:rsidP="00FD1C81">
          <w:pPr>
            <w:pStyle w:val="652ECF93EEB5417890AC4EBDEDA9E8C7"/>
          </w:pPr>
          <w:r>
            <w:rPr>
              <w:rStyle w:val="PlaceholderText"/>
            </w:rPr>
            <w:t>Click here to enter text.</w:t>
          </w:r>
        </w:p>
      </w:docPartBody>
    </w:docPart>
    <w:docPart>
      <w:docPartPr>
        <w:name w:val="37C280E72E5D4ADDACD53544070FC8D8"/>
        <w:category>
          <w:name w:val="Generelt"/>
          <w:gallery w:val="placeholder"/>
        </w:category>
        <w:types>
          <w:type w:val="bbPlcHdr"/>
        </w:types>
        <w:behaviors>
          <w:behavior w:val="content"/>
        </w:behaviors>
        <w:guid w:val="{C08761BD-CA44-4F53-AD20-EEDDA5006CD3}"/>
      </w:docPartPr>
      <w:docPartBody>
        <w:p w:rsidR="00FD1C81" w:rsidRDefault="00CB7E90" w:rsidP="00FD1C81">
          <w:pPr>
            <w:pStyle w:val="37C280E72E5D4ADDACD53544070FC8D8"/>
          </w:pPr>
          <w:r>
            <w:rPr>
              <w:rStyle w:val="PlaceholderText"/>
            </w:rPr>
            <w:t>Click here to enter text.</w:t>
          </w:r>
        </w:p>
      </w:docPartBody>
    </w:docPart>
    <w:docPart>
      <w:docPartPr>
        <w:name w:val="D39DC87A93E9454AAE18B274485C9FDD"/>
        <w:category>
          <w:name w:val="Generelt"/>
          <w:gallery w:val="placeholder"/>
        </w:category>
        <w:types>
          <w:type w:val="bbPlcHdr"/>
        </w:types>
        <w:behaviors>
          <w:behavior w:val="content"/>
        </w:behaviors>
        <w:guid w:val="{74F11C0B-B6E8-43BB-BD17-247437CDF7B9}"/>
      </w:docPartPr>
      <w:docPartBody>
        <w:p w:rsidR="00FD1C81" w:rsidRDefault="00CB7E90" w:rsidP="00FD1C81">
          <w:pPr>
            <w:pStyle w:val="D39DC87A93E9454AAE18B274485C9FDD"/>
          </w:pPr>
          <w:r w:rsidRPr="00427C5D">
            <w:rPr>
              <w:rStyle w:val="PlaceholderText"/>
            </w:rPr>
            <w:t>Click here to enter text.</w:t>
          </w:r>
        </w:p>
      </w:docPartBody>
    </w:docPart>
    <w:docPart>
      <w:docPartPr>
        <w:name w:val="FB571A48A73C43D79D060302B2551749"/>
        <w:category>
          <w:name w:val="Generelt"/>
          <w:gallery w:val="placeholder"/>
        </w:category>
        <w:types>
          <w:type w:val="bbPlcHdr"/>
        </w:types>
        <w:behaviors>
          <w:behavior w:val="content"/>
        </w:behaviors>
        <w:guid w:val="{59D81F1E-535C-4BF3-ABA4-42786186127C}"/>
      </w:docPartPr>
      <w:docPartBody>
        <w:p w:rsidR="00FD1C81" w:rsidRDefault="00CB7E90" w:rsidP="00FD1C81">
          <w:pPr>
            <w:pStyle w:val="FB571A48A73C43D79D060302B2551749"/>
          </w:pPr>
          <w:r w:rsidRPr="00427C5D">
            <w:rPr>
              <w:rStyle w:val="PlaceholderText"/>
            </w:rPr>
            <w:t>Click here to enter text.</w:t>
          </w:r>
        </w:p>
      </w:docPartBody>
    </w:docPart>
    <w:docPart>
      <w:docPartPr>
        <w:name w:val="77839ECDD48B4EFABE9C242A8485DF8A"/>
        <w:category>
          <w:name w:val="Generelt"/>
          <w:gallery w:val="placeholder"/>
        </w:category>
        <w:types>
          <w:type w:val="bbPlcHdr"/>
        </w:types>
        <w:behaviors>
          <w:behavior w:val="content"/>
        </w:behaviors>
        <w:guid w:val="{508A44F9-6644-45EB-9358-1AEE1FE7F6F8}"/>
      </w:docPartPr>
      <w:docPartBody>
        <w:p w:rsidR="00FD1C81" w:rsidRDefault="00CB7E90" w:rsidP="00FD1C81">
          <w:pPr>
            <w:pStyle w:val="77839ECDD48B4EFABE9C242A8485DF8A"/>
          </w:pPr>
          <w:r w:rsidRPr="00427C5D">
            <w:rPr>
              <w:rStyle w:val="PlaceholderText"/>
            </w:rPr>
            <w:t>Click here to enter text.</w:t>
          </w:r>
        </w:p>
      </w:docPartBody>
    </w:docPart>
    <w:docPart>
      <w:docPartPr>
        <w:name w:val="606D15659CAC41FEA12D434A5BD17D20"/>
        <w:category>
          <w:name w:val="Generelt"/>
          <w:gallery w:val="placeholder"/>
        </w:category>
        <w:types>
          <w:type w:val="bbPlcHdr"/>
        </w:types>
        <w:behaviors>
          <w:behavior w:val="content"/>
        </w:behaviors>
        <w:guid w:val="{F12211F5-9577-4144-B89D-21C5459B3D87}"/>
      </w:docPartPr>
      <w:docPartBody>
        <w:p w:rsidR="00FD1C81" w:rsidRDefault="00CB7E90" w:rsidP="00FD1C81">
          <w:pPr>
            <w:pStyle w:val="606D15659CAC41FEA12D434A5BD17D20"/>
          </w:pPr>
          <w:r w:rsidRPr="00427C5D">
            <w:rPr>
              <w:rStyle w:val="PlaceholderText"/>
            </w:rPr>
            <w:t xml:space="preserve">Click here to </w:t>
          </w:r>
          <w:r w:rsidRPr="00427C5D">
            <w:rPr>
              <w:rStyle w:val="PlaceholderText"/>
            </w:rPr>
            <w:t>enter text.</w:t>
          </w:r>
        </w:p>
      </w:docPartBody>
    </w:docPart>
    <w:docPart>
      <w:docPartPr>
        <w:name w:val="3A5B42F7467741AE91750E14A2B9F759"/>
        <w:category>
          <w:name w:val="Generelt"/>
          <w:gallery w:val="placeholder"/>
        </w:category>
        <w:types>
          <w:type w:val="bbPlcHdr"/>
        </w:types>
        <w:behaviors>
          <w:behavior w:val="content"/>
        </w:behaviors>
        <w:guid w:val="{63FE60E8-F298-4112-B8C7-6633E866DE05}"/>
      </w:docPartPr>
      <w:docPartBody>
        <w:p w:rsidR="00FD1C81" w:rsidRDefault="00CB7E90" w:rsidP="00FD1C81">
          <w:pPr>
            <w:pStyle w:val="3A5B42F7467741AE91750E14A2B9F759"/>
          </w:pPr>
          <w:r w:rsidRPr="00427C5D">
            <w:rPr>
              <w:rStyle w:val="PlaceholderText"/>
            </w:rPr>
            <w:t>Click here to enter text.</w:t>
          </w:r>
        </w:p>
      </w:docPartBody>
    </w:docPart>
    <w:docPart>
      <w:docPartPr>
        <w:name w:val="1956402338684D60AA373C0D94EB6312"/>
        <w:category>
          <w:name w:val="Generelt"/>
          <w:gallery w:val="placeholder"/>
        </w:category>
        <w:types>
          <w:type w:val="bbPlcHdr"/>
        </w:types>
        <w:behaviors>
          <w:behavior w:val="content"/>
        </w:behaviors>
        <w:guid w:val="{D4FF5258-1A5F-40E3-9718-0A6738C69CCB}"/>
      </w:docPartPr>
      <w:docPartBody>
        <w:p w:rsidR="00FD1C81" w:rsidRDefault="00CB7E90" w:rsidP="00FD1C81">
          <w:pPr>
            <w:pStyle w:val="1956402338684D60AA373C0D94EB6312"/>
          </w:pPr>
          <w:r w:rsidRPr="00427C5D">
            <w:rPr>
              <w:rStyle w:val="PlaceholderText"/>
            </w:rPr>
            <w:t>Click here to enter text.</w:t>
          </w:r>
        </w:p>
      </w:docPartBody>
    </w:docPart>
    <w:docPart>
      <w:docPartPr>
        <w:name w:val="08FA490129A84E568BDA8164F8BFE012"/>
        <w:category>
          <w:name w:val="Generelt"/>
          <w:gallery w:val="placeholder"/>
        </w:category>
        <w:types>
          <w:type w:val="bbPlcHdr"/>
        </w:types>
        <w:behaviors>
          <w:behavior w:val="content"/>
        </w:behaviors>
        <w:guid w:val="{FFA994D0-E831-4EE0-B7CB-2B3A5AEA5584}"/>
      </w:docPartPr>
      <w:docPartBody>
        <w:p w:rsidR="00FD1C81" w:rsidRDefault="00CB7E90" w:rsidP="00FD1C81">
          <w:pPr>
            <w:pStyle w:val="08FA490129A84E568BDA8164F8BFE012"/>
          </w:pPr>
          <w:r w:rsidRPr="00427C5D">
            <w:rPr>
              <w:rStyle w:val="PlaceholderText"/>
            </w:rPr>
            <w:t>Click here to enter text.</w:t>
          </w:r>
        </w:p>
      </w:docPartBody>
    </w:docPart>
    <w:docPart>
      <w:docPartPr>
        <w:name w:val="947D1B08033C4AF5943B565C204516B6"/>
        <w:category>
          <w:name w:val="Generelt"/>
          <w:gallery w:val="placeholder"/>
        </w:category>
        <w:types>
          <w:type w:val="bbPlcHdr"/>
        </w:types>
        <w:behaviors>
          <w:behavior w:val="content"/>
        </w:behaviors>
        <w:guid w:val="{753AEB52-9CDD-4C3D-A58E-FB55F9D2E00F}"/>
      </w:docPartPr>
      <w:docPartBody>
        <w:p w:rsidR="00FD1C81" w:rsidRDefault="00CB7E90" w:rsidP="00FD1C81">
          <w:pPr>
            <w:pStyle w:val="947D1B08033C4AF5943B565C204516B6"/>
          </w:pPr>
          <w:r w:rsidRPr="00427C5D">
            <w:rPr>
              <w:rStyle w:val="PlaceholderText"/>
            </w:rPr>
            <w:t>Click here to enter text.</w:t>
          </w:r>
        </w:p>
      </w:docPartBody>
    </w:docPart>
    <w:docPart>
      <w:docPartPr>
        <w:name w:val="D948CAF3B3AA4CC2835847D359BE7FB4"/>
        <w:category>
          <w:name w:val="Generelt"/>
          <w:gallery w:val="placeholder"/>
        </w:category>
        <w:types>
          <w:type w:val="bbPlcHdr"/>
        </w:types>
        <w:behaviors>
          <w:behavior w:val="content"/>
        </w:behaviors>
        <w:guid w:val="{4E6F4BBC-9F04-48DE-9A13-055002A405C6}"/>
      </w:docPartPr>
      <w:docPartBody>
        <w:p w:rsidR="00FD1C81" w:rsidRDefault="00CB7E90" w:rsidP="00FD1C81">
          <w:pPr>
            <w:pStyle w:val="D948CAF3B3AA4CC2835847D359BE7FB4"/>
          </w:pPr>
          <w:r w:rsidRPr="00427C5D">
            <w:rPr>
              <w:rStyle w:val="PlaceholderText"/>
            </w:rPr>
            <w:t>Click here to enter text.</w:t>
          </w:r>
        </w:p>
      </w:docPartBody>
    </w:docPart>
    <w:docPart>
      <w:docPartPr>
        <w:name w:val="F2686CF88005440AA07CD90D5957AE45"/>
        <w:category>
          <w:name w:val="Generelt"/>
          <w:gallery w:val="placeholder"/>
        </w:category>
        <w:types>
          <w:type w:val="bbPlcHdr"/>
        </w:types>
        <w:behaviors>
          <w:behavior w:val="content"/>
        </w:behaviors>
        <w:guid w:val="{B31CBF02-B20C-46E1-85EE-1ADD5F6494CB}"/>
      </w:docPartPr>
      <w:docPartBody>
        <w:p w:rsidR="00FD1C81" w:rsidRDefault="00CB7E90" w:rsidP="00FD1C81">
          <w:pPr>
            <w:pStyle w:val="F2686CF88005440AA07CD90D5957AE45"/>
          </w:pPr>
          <w:r w:rsidRPr="00427C5D">
            <w:rPr>
              <w:rStyle w:val="PlaceholderText"/>
            </w:rPr>
            <w:t>Click here to enter text.</w:t>
          </w:r>
        </w:p>
      </w:docPartBody>
    </w:docPart>
    <w:docPart>
      <w:docPartPr>
        <w:name w:val="5658EF6B807B4216B118F35DBF32CED2"/>
        <w:category>
          <w:name w:val="Generelt"/>
          <w:gallery w:val="placeholder"/>
        </w:category>
        <w:types>
          <w:type w:val="bbPlcHdr"/>
        </w:types>
        <w:behaviors>
          <w:behavior w:val="content"/>
        </w:behaviors>
        <w:guid w:val="{7181F11C-57AF-4A55-8629-7BEDCC783A10}"/>
      </w:docPartPr>
      <w:docPartBody>
        <w:p w:rsidR="00FD1C81" w:rsidRDefault="00CB7E90" w:rsidP="00FD1C81">
          <w:pPr>
            <w:pStyle w:val="5658EF6B807B4216B118F35DBF32CED2"/>
          </w:pPr>
          <w:r w:rsidRPr="00427C5D">
            <w:rPr>
              <w:rStyle w:val="PlaceholderText"/>
            </w:rPr>
            <w:t>Click here to enter text.</w:t>
          </w:r>
        </w:p>
      </w:docPartBody>
    </w:docPart>
    <w:docPart>
      <w:docPartPr>
        <w:name w:val="93B1E39CD84D4BA4B945DD8DBC5A014A"/>
        <w:category>
          <w:name w:val="Generelt"/>
          <w:gallery w:val="placeholder"/>
        </w:category>
        <w:types>
          <w:type w:val="bbPlcHdr"/>
        </w:types>
        <w:behaviors>
          <w:behavior w:val="content"/>
        </w:behaviors>
        <w:guid w:val="{9BC6041B-155B-4A98-A6A5-47E22F79B24C}"/>
      </w:docPartPr>
      <w:docPartBody>
        <w:p w:rsidR="00FD1C81" w:rsidRDefault="00CB7E90" w:rsidP="00FD1C81">
          <w:pPr>
            <w:pStyle w:val="93B1E39CD84D4BA4B945DD8DBC5A014A"/>
          </w:pPr>
          <w:r>
            <w:rPr>
              <w:rStyle w:val="PlaceholderText"/>
            </w:rPr>
            <w:t>Click here to enter text.</w:t>
          </w:r>
        </w:p>
      </w:docPartBody>
    </w:docPart>
    <w:docPart>
      <w:docPartPr>
        <w:name w:val="17B6BFF4173A4253A96C4948A004AD16"/>
        <w:category>
          <w:name w:val="Generelt"/>
          <w:gallery w:val="placeholder"/>
        </w:category>
        <w:types>
          <w:type w:val="bbPlcHdr"/>
        </w:types>
        <w:behaviors>
          <w:behavior w:val="content"/>
        </w:behaviors>
        <w:guid w:val="{316D402B-0BF2-4AEF-86CB-A7B69C277D44}"/>
      </w:docPartPr>
      <w:docPartBody>
        <w:p w:rsidR="00FD1C81" w:rsidRDefault="00CB7E90" w:rsidP="00FD1C81">
          <w:pPr>
            <w:pStyle w:val="17B6BFF4173A4253A96C4948A004AD16"/>
          </w:pPr>
          <w:r>
            <w:rPr>
              <w:rStyle w:val="PlaceholderText"/>
            </w:rPr>
            <w:t>Click here to enter text.</w:t>
          </w:r>
        </w:p>
      </w:docPartBody>
    </w:docPart>
    <w:docPart>
      <w:docPartPr>
        <w:name w:val="0E2D423FA6874675984CFEBB45551C74"/>
        <w:category>
          <w:name w:val="Generelt"/>
          <w:gallery w:val="placeholder"/>
        </w:category>
        <w:types>
          <w:type w:val="bbPlcHdr"/>
        </w:types>
        <w:behaviors>
          <w:behavior w:val="content"/>
        </w:behaviors>
        <w:guid w:val="{C19301EE-A2C4-41BF-AF90-34EFB59A2FE1}"/>
      </w:docPartPr>
      <w:docPartBody>
        <w:p w:rsidR="00FD1C81" w:rsidRDefault="00CB7E90" w:rsidP="00FD1C81">
          <w:pPr>
            <w:pStyle w:val="0E2D423FA6874675984CFEBB45551C74"/>
          </w:pPr>
          <w:r>
            <w:rPr>
              <w:rStyle w:val="PlaceholderText"/>
            </w:rPr>
            <w:t>Click here</w:t>
          </w:r>
          <w:r>
            <w:rPr>
              <w:rStyle w:val="PlaceholderText"/>
            </w:rPr>
            <w:t xml:space="preserve"> to enter text.</w:t>
          </w:r>
        </w:p>
      </w:docPartBody>
    </w:docPart>
    <w:docPart>
      <w:docPartPr>
        <w:name w:val="236073BBCC424330A432938D084F2850"/>
        <w:category>
          <w:name w:val="Generelt"/>
          <w:gallery w:val="placeholder"/>
        </w:category>
        <w:types>
          <w:type w:val="bbPlcHdr"/>
        </w:types>
        <w:behaviors>
          <w:behavior w:val="content"/>
        </w:behaviors>
        <w:guid w:val="{DB1FB093-E8DF-40B3-9D4D-79DA0F0AC908}"/>
      </w:docPartPr>
      <w:docPartBody>
        <w:p w:rsidR="00FD1C81" w:rsidRDefault="00CB7E90" w:rsidP="00FD1C81">
          <w:pPr>
            <w:pStyle w:val="236073BBCC424330A432938D084F2850"/>
          </w:pPr>
          <w:r>
            <w:rPr>
              <w:rStyle w:val="PlaceholderText"/>
            </w:rPr>
            <w:t>Click here to enter text.</w:t>
          </w:r>
        </w:p>
      </w:docPartBody>
    </w:docPart>
    <w:docPart>
      <w:docPartPr>
        <w:name w:val="009849D15ACF40C9AE6749048B306B43"/>
        <w:category>
          <w:name w:val="Generelt"/>
          <w:gallery w:val="placeholder"/>
        </w:category>
        <w:types>
          <w:type w:val="bbPlcHdr"/>
        </w:types>
        <w:behaviors>
          <w:behavior w:val="content"/>
        </w:behaviors>
        <w:guid w:val="{C572DA03-BB47-4057-A1EB-D27C1FE5C199}"/>
      </w:docPartPr>
      <w:docPartBody>
        <w:p w:rsidR="00FD1C81" w:rsidRDefault="00CB7E90" w:rsidP="00FD1C81">
          <w:pPr>
            <w:pStyle w:val="009849D15ACF40C9AE6749048B306B43"/>
          </w:pPr>
          <w:r>
            <w:rPr>
              <w:rStyle w:val="PlaceholderText"/>
            </w:rPr>
            <w:t>Click here to enter text.</w:t>
          </w:r>
        </w:p>
      </w:docPartBody>
    </w:docPart>
    <w:docPart>
      <w:docPartPr>
        <w:name w:val="4C23C5FF020541AEA6522961456E6372"/>
        <w:category>
          <w:name w:val="Generelt"/>
          <w:gallery w:val="placeholder"/>
        </w:category>
        <w:types>
          <w:type w:val="bbPlcHdr"/>
        </w:types>
        <w:behaviors>
          <w:behavior w:val="content"/>
        </w:behaviors>
        <w:guid w:val="{9C09688C-123B-4DEF-A235-E28582503628}"/>
      </w:docPartPr>
      <w:docPartBody>
        <w:p w:rsidR="00FD1C81" w:rsidRDefault="00CB7E90" w:rsidP="00FD1C81">
          <w:pPr>
            <w:pStyle w:val="4C23C5FF020541AEA6522961456E6372"/>
          </w:pPr>
          <w:r>
            <w:rPr>
              <w:rStyle w:val="PlaceholderText"/>
            </w:rPr>
            <w:t>Click here to enter text.</w:t>
          </w:r>
        </w:p>
      </w:docPartBody>
    </w:docPart>
    <w:docPart>
      <w:docPartPr>
        <w:name w:val="3EDB6A76A64A452981133813404E6CB1"/>
        <w:category>
          <w:name w:val="Generelt"/>
          <w:gallery w:val="placeholder"/>
        </w:category>
        <w:types>
          <w:type w:val="bbPlcHdr"/>
        </w:types>
        <w:behaviors>
          <w:behavior w:val="content"/>
        </w:behaviors>
        <w:guid w:val="{724C4105-E80B-4B41-B53A-9B9BCB6756A1}"/>
      </w:docPartPr>
      <w:docPartBody>
        <w:p w:rsidR="00FD1C81" w:rsidRDefault="00CB7E90" w:rsidP="00FD1C81">
          <w:pPr>
            <w:pStyle w:val="3EDB6A76A64A452981133813404E6CB1"/>
          </w:pPr>
          <w:r>
            <w:rPr>
              <w:rStyle w:val="PlaceholderText"/>
            </w:rPr>
            <w:t>Click here to enter text.</w:t>
          </w:r>
        </w:p>
      </w:docPartBody>
    </w:docPart>
    <w:docPart>
      <w:docPartPr>
        <w:name w:val="144D6A5C94EB4566A5CD8BCC58116956"/>
        <w:category>
          <w:name w:val="Generelt"/>
          <w:gallery w:val="placeholder"/>
        </w:category>
        <w:types>
          <w:type w:val="bbPlcHdr"/>
        </w:types>
        <w:behaviors>
          <w:behavior w:val="content"/>
        </w:behaviors>
        <w:guid w:val="{E2A0BF13-85FF-42B4-B92E-41FEFDAF8741}"/>
      </w:docPartPr>
      <w:docPartBody>
        <w:p w:rsidR="00FD1C81" w:rsidRDefault="00CB7E90" w:rsidP="00FD1C81">
          <w:pPr>
            <w:pStyle w:val="144D6A5C94EB4566A5CD8BCC58116956"/>
          </w:pPr>
          <w:r>
            <w:rPr>
              <w:rStyle w:val="PlaceholderText"/>
            </w:rPr>
            <w:t>Click here to enter text.</w:t>
          </w:r>
        </w:p>
      </w:docPartBody>
    </w:docPart>
    <w:docPart>
      <w:docPartPr>
        <w:name w:val="405E1CCC101A453EA1BDAEF12993DB94"/>
        <w:category>
          <w:name w:val="Generelt"/>
          <w:gallery w:val="placeholder"/>
        </w:category>
        <w:types>
          <w:type w:val="bbPlcHdr"/>
        </w:types>
        <w:behaviors>
          <w:behavior w:val="content"/>
        </w:behaviors>
        <w:guid w:val="{D1A8F19B-B9AF-4AA5-AD99-5CCC14050AFA}"/>
      </w:docPartPr>
      <w:docPartBody>
        <w:p w:rsidR="00FD1C81" w:rsidRDefault="00CB7E90" w:rsidP="00FD1C81">
          <w:pPr>
            <w:pStyle w:val="405E1CCC101A453EA1BDAEF12993DB94"/>
          </w:pPr>
          <w:r w:rsidRPr="00427C5D">
            <w:rPr>
              <w:rStyle w:val="PlaceholderText"/>
            </w:rPr>
            <w:t>Click here to enter text.</w:t>
          </w:r>
        </w:p>
      </w:docPartBody>
    </w:docPart>
    <w:docPart>
      <w:docPartPr>
        <w:name w:val="EE0ED9893EF846439D5808E0B7CAE5E3"/>
        <w:category>
          <w:name w:val="Generelt"/>
          <w:gallery w:val="placeholder"/>
        </w:category>
        <w:types>
          <w:type w:val="bbPlcHdr"/>
        </w:types>
        <w:behaviors>
          <w:behavior w:val="content"/>
        </w:behaviors>
        <w:guid w:val="{236A362E-9CCA-4FAD-BD48-16C1531A8795}"/>
      </w:docPartPr>
      <w:docPartBody>
        <w:p w:rsidR="00FD1C81" w:rsidRDefault="00CB7E90" w:rsidP="00FD1C81">
          <w:pPr>
            <w:pStyle w:val="EE0ED9893EF846439D5808E0B7CAE5E3"/>
          </w:pPr>
          <w:r w:rsidRPr="00427C5D">
            <w:rPr>
              <w:rStyle w:val="PlaceholderText"/>
            </w:rPr>
            <w:t>Click here to enter text.</w:t>
          </w:r>
        </w:p>
      </w:docPartBody>
    </w:docPart>
    <w:docPart>
      <w:docPartPr>
        <w:name w:val="1049F141844C453FA5A3849069A15977"/>
        <w:category>
          <w:name w:val="Generelt"/>
          <w:gallery w:val="placeholder"/>
        </w:category>
        <w:types>
          <w:type w:val="bbPlcHdr"/>
        </w:types>
        <w:behaviors>
          <w:behavior w:val="content"/>
        </w:behaviors>
        <w:guid w:val="{4966D14D-8271-45A0-B647-5C56235FD119}"/>
      </w:docPartPr>
      <w:docPartBody>
        <w:p w:rsidR="00FD1C81" w:rsidRDefault="00CB7E90" w:rsidP="00FD1C81">
          <w:pPr>
            <w:pStyle w:val="1049F141844C453FA5A3849069A15977"/>
          </w:pPr>
          <w:r w:rsidRPr="00427C5D">
            <w:rPr>
              <w:rStyle w:val="PlaceholderText"/>
            </w:rPr>
            <w:t>Click here to enter text.</w:t>
          </w:r>
        </w:p>
      </w:docPartBody>
    </w:docPart>
    <w:docPart>
      <w:docPartPr>
        <w:name w:val="7FA948FA10C744D0823AF1B709986A18"/>
        <w:category>
          <w:name w:val="Generelt"/>
          <w:gallery w:val="placeholder"/>
        </w:category>
        <w:types>
          <w:type w:val="bbPlcHdr"/>
        </w:types>
        <w:behaviors>
          <w:behavior w:val="content"/>
        </w:behaviors>
        <w:guid w:val="{33C81661-19AE-4044-96DB-D2F0986D06EC}"/>
      </w:docPartPr>
      <w:docPartBody>
        <w:p w:rsidR="00FD1C81" w:rsidRDefault="00CB7E90" w:rsidP="00FD1C81">
          <w:pPr>
            <w:pStyle w:val="7FA948FA10C744D0823AF1B709986A18"/>
          </w:pPr>
          <w:r w:rsidRPr="00427C5D">
            <w:rPr>
              <w:rStyle w:val="PlaceholderText"/>
            </w:rPr>
            <w:t>Click here to enter text.</w:t>
          </w:r>
        </w:p>
      </w:docPartBody>
    </w:docPart>
    <w:docPart>
      <w:docPartPr>
        <w:name w:val="EE1A11E08AC74B60B8848984F9A29269"/>
        <w:category>
          <w:name w:val="Generelt"/>
          <w:gallery w:val="placeholder"/>
        </w:category>
        <w:types>
          <w:type w:val="bbPlcHdr"/>
        </w:types>
        <w:behaviors>
          <w:behavior w:val="content"/>
        </w:behaviors>
        <w:guid w:val="{E516B684-D4E8-4FE4-A46D-5D3C4CCB34EB}"/>
      </w:docPartPr>
      <w:docPartBody>
        <w:p w:rsidR="00FD1C81" w:rsidRDefault="00CB7E90" w:rsidP="00FD1C81">
          <w:pPr>
            <w:pStyle w:val="EE1A11E08AC74B60B8848984F9A29269"/>
          </w:pPr>
          <w:r w:rsidRPr="00427C5D">
            <w:rPr>
              <w:rStyle w:val="PlaceholderText"/>
            </w:rPr>
            <w:t>Click here to enter text.</w:t>
          </w:r>
        </w:p>
      </w:docPartBody>
    </w:docPart>
    <w:docPart>
      <w:docPartPr>
        <w:name w:val="EAE75A52B4EA4AF0B5B5D3BCFD5771E2"/>
        <w:category>
          <w:name w:val="Generelt"/>
          <w:gallery w:val="placeholder"/>
        </w:category>
        <w:types>
          <w:type w:val="bbPlcHdr"/>
        </w:types>
        <w:behaviors>
          <w:behavior w:val="content"/>
        </w:behaviors>
        <w:guid w:val="{B6F34ACD-819F-482C-ACB3-17359F60BE85}"/>
      </w:docPartPr>
      <w:docPartBody>
        <w:p w:rsidR="00FD1C81" w:rsidRDefault="00CB7E90" w:rsidP="00FD1C81">
          <w:pPr>
            <w:pStyle w:val="EAE75A52B4EA4AF0B5B5D3BCFD5771E2"/>
          </w:pPr>
          <w:r w:rsidRPr="00427C5D">
            <w:rPr>
              <w:rStyle w:val="PlaceholderText"/>
            </w:rPr>
            <w:t>Click here to enter text.</w:t>
          </w:r>
        </w:p>
      </w:docPartBody>
    </w:docPart>
    <w:docPart>
      <w:docPartPr>
        <w:name w:val="A5FC6203870241F494804C1BC948086C"/>
        <w:category>
          <w:name w:val="Generelt"/>
          <w:gallery w:val="placeholder"/>
        </w:category>
        <w:types>
          <w:type w:val="bbPlcHdr"/>
        </w:types>
        <w:behaviors>
          <w:behavior w:val="content"/>
        </w:behaviors>
        <w:guid w:val="{1CAE4A9F-EA11-4CEA-A166-450389B96019}"/>
      </w:docPartPr>
      <w:docPartBody>
        <w:p w:rsidR="00FD1C81" w:rsidRDefault="00CB7E90" w:rsidP="00FD1C81">
          <w:pPr>
            <w:pStyle w:val="A5FC6203870241F494804C1BC948086C"/>
          </w:pPr>
          <w:r w:rsidRPr="00427C5D">
            <w:rPr>
              <w:rStyle w:val="PlaceholderText"/>
            </w:rPr>
            <w:t>Click here to enter text.</w:t>
          </w:r>
        </w:p>
      </w:docPartBody>
    </w:docPart>
    <w:docPart>
      <w:docPartPr>
        <w:name w:val="5F57949597A348EB97A63BD0F505FF7F"/>
        <w:category>
          <w:name w:val="Generelt"/>
          <w:gallery w:val="placeholder"/>
        </w:category>
        <w:types>
          <w:type w:val="bbPlcHdr"/>
        </w:types>
        <w:behaviors>
          <w:behavior w:val="content"/>
        </w:behaviors>
        <w:guid w:val="{1817268D-6052-478A-A7E9-72D8568F880E}"/>
      </w:docPartPr>
      <w:docPartBody>
        <w:p w:rsidR="00FD1C81" w:rsidRDefault="00CB7E90" w:rsidP="00FD1C81">
          <w:pPr>
            <w:pStyle w:val="5F57949597A348EB97A63BD0F505FF7F"/>
          </w:pPr>
          <w:r w:rsidRPr="00427C5D">
            <w:rPr>
              <w:rStyle w:val="PlaceholderText"/>
            </w:rPr>
            <w:t>Click here to enter text.</w:t>
          </w:r>
        </w:p>
      </w:docPartBody>
    </w:docPart>
    <w:docPart>
      <w:docPartPr>
        <w:name w:val="4DE28E7E61374EAA9DA340B3D2748080"/>
        <w:category>
          <w:name w:val="Generelt"/>
          <w:gallery w:val="placeholder"/>
        </w:category>
        <w:types>
          <w:type w:val="bbPlcHdr"/>
        </w:types>
        <w:behaviors>
          <w:behavior w:val="content"/>
        </w:behaviors>
        <w:guid w:val="{323DAD8B-9226-484D-8C4C-37425EE1360F}"/>
      </w:docPartPr>
      <w:docPartBody>
        <w:p w:rsidR="00FD1C81" w:rsidRDefault="00CB7E90" w:rsidP="00FD1C81">
          <w:pPr>
            <w:pStyle w:val="4DE28E7E61374EAA9DA340B3D2748080"/>
          </w:pPr>
          <w:r w:rsidRPr="00427C5D">
            <w:rPr>
              <w:rStyle w:val="PlaceholderText"/>
            </w:rPr>
            <w:t>Click here to enter text.</w:t>
          </w:r>
        </w:p>
      </w:docPartBody>
    </w:docPart>
    <w:docPart>
      <w:docPartPr>
        <w:name w:val="19A8C8ED2342467BA79DD01B881AEA4D"/>
        <w:category>
          <w:name w:val="Generelt"/>
          <w:gallery w:val="placeholder"/>
        </w:category>
        <w:types>
          <w:type w:val="bbPlcHdr"/>
        </w:types>
        <w:behaviors>
          <w:behavior w:val="content"/>
        </w:behaviors>
        <w:guid w:val="{77682828-5521-4441-9169-68CCEC19AAAE}"/>
      </w:docPartPr>
      <w:docPartBody>
        <w:p w:rsidR="00FD1C81" w:rsidRDefault="00CB7E90" w:rsidP="00FD1C81">
          <w:pPr>
            <w:pStyle w:val="19A8C8ED2342467BA79DD01B881AEA4D"/>
          </w:pPr>
          <w:r w:rsidRPr="00427C5D">
            <w:rPr>
              <w:rStyle w:val="PlaceholderText"/>
            </w:rPr>
            <w:t>Click here to enter text.</w:t>
          </w:r>
        </w:p>
      </w:docPartBody>
    </w:docPart>
    <w:docPart>
      <w:docPartPr>
        <w:name w:val="F25D7723D436439C985875F4098B14F8"/>
        <w:category>
          <w:name w:val="Generelt"/>
          <w:gallery w:val="placeholder"/>
        </w:category>
        <w:types>
          <w:type w:val="bbPlcHdr"/>
        </w:types>
        <w:behaviors>
          <w:behavior w:val="content"/>
        </w:behaviors>
        <w:guid w:val="{A4CA2CAE-3026-4722-B066-1EC620B91DDA}"/>
      </w:docPartPr>
      <w:docPartBody>
        <w:p w:rsidR="00FD1C81" w:rsidRDefault="00CB7E90" w:rsidP="00FD1C81">
          <w:pPr>
            <w:pStyle w:val="F25D7723D436439C985875F4098B14F8"/>
          </w:pPr>
          <w:r w:rsidRPr="00427C5D">
            <w:rPr>
              <w:rStyle w:val="PlaceholderText"/>
            </w:rPr>
            <w:t>Click here to enter text.</w:t>
          </w:r>
        </w:p>
      </w:docPartBody>
    </w:docPart>
    <w:docPart>
      <w:docPartPr>
        <w:name w:val="38537FA44561448C869F66B6ABC45E9E"/>
        <w:category>
          <w:name w:val="Generelt"/>
          <w:gallery w:val="placeholder"/>
        </w:category>
        <w:types>
          <w:type w:val="bbPlcHdr"/>
        </w:types>
        <w:behaviors>
          <w:behavior w:val="content"/>
        </w:behaviors>
        <w:guid w:val="{B10060C4-542E-4DA3-8E48-4DD749F5A0F0}"/>
      </w:docPartPr>
      <w:docPartBody>
        <w:p w:rsidR="00FD1C81" w:rsidRDefault="00CB7E90" w:rsidP="00FD1C81">
          <w:pPr>
            <w:pStyle w:val="38537FA44561448C869F66B6ABC45E9E"/>
          </w:pPr>
          <w:r w:rsidRPr="00427C5D">
            <w:rPr>
              <w:rStyle w:val="PlaceholderText"/>
            </w:rPr>
            <w:t>Click here to enter text.</w:t>
          </w:r>
        </w:p>
      </w:docPartBody>
    </w:docPart>
    <w:docPart>
      <w:docPartPr>
        <w:name w:val="031DA1294FC14D80B13A06D1ED8D0487"/>
        <w:category>
          <w:name w:val="Generelt"/>
          <w:gallery w:val="placeholder"/>
        </w:category>
        <w:types>
          <w:type w:val="bbPlcHdr"/>
        </w:types>
        <w:behaviors>
          <w:behavior w:val="content"/>
        </w:behaviors>
        <w:guid w:val="{F6697199-7154-44AD-8788-F8F06E7D9857}"/>
      </w:docPartPr>
      <w:docPartBody>
        <w:p w:rsidR="00FD1C81" w:rsidRDefault="00CB7E90" w:rsidP="00FD1C81">
          <w:pPr>
            <w:pStyle w:val="031DA1294FC14D80B13A06D1ED8D0487"/>
          </w:pPr>
          <w:r w:rsidRPr="00427C5D">
            <w:rPr>
              <w:rStyle w:val="PlaceholderText"/>
            </w:rPr>
            <w:t>Click here to enter text.</w:t>
          </w:r>
        </w:p>
      </w:docPartBody>
    </w:docPart>
    <w:docPart>
      <w:docPartPr>
        <w:name w:val="10C317877BD0413383D6B71DCBA211D6"/>
        <w:category>
          <w:name w:val="Generelt"/>
          <w:gallery w:val="placeholder"/>
        </w:category>
        <w:types>
          <w:type w:val="bbPlcHdr"/>
        </w:types>
        <w:behaviors>
          <w:behavior w:val="content"/>
        </w:behaviors>
        <w:guid w:val="{3A936613-AA28-4FD1-91B5-5E569541E481}"/>
      </w:docPartPr>
      <w:docPartBody>
        <w:p w:rsidR="00FD1C81" w:rsidRDefault="00CB7E90" w:rsidP="00FD1C81">
          <w:pPr>
            <w:pStyle w:val="10C317877BD0413383D6B71DCBA211D6"/>
          </w:pPr>
          <w:r w:rsidRPr="00427C5D">
            <w:rPr>
              <w:rStyle w:val="PlaceholderText"/>
            </w:rPr>
            <w:t>Click here to enter te</w:t>
          </w:r>
          <w:r w:rsidRPr="00427C5D">
            <w:rPr>
              <w:rStyle w:val="PlaceholderText"/>
            </w:rPr>
            <w:t>xt.</w:t>
          </w:r>
        </w:p>
      </w:docPartBody>
    </w:docPart>
    <w:docPart>
      <w:docPartPr>
        <w:name w:val="D94ECEC9DFFA407AA7A86133E1C8CE32"/>
        <w:category>
          <w:name w:val="Generelt"/>
          <w:gallery w:val="placeholder"/>
        </w:category>
        <w:types>
          <w:type w:val="bbPlcHdr"/>
        </w:types>
        <w:behaviors>
          <w:behavior w:val="content"/>
        </w:behaviors>
        <w:guid w:val="{AE1474FD-5A32-4BC3-BAEB-4CD30B59E8A5}"/>
      </w:docPartPr>
      <w:docPartBody>
        <w:p w:rsidR="00FD1C81" w:rsidRDefault="00CB7E90" w:rsidP="00FD1C81">
          <w:pPr>
            <w:pStyle w:val="D94ECEC9DFFA407AA7A86133E1C8CE32"/>
          </w:pPr>
          <w:r w:rsidRPr="00427C5D">
            <w:rPr>
              <w:rStyle w:val="PlaceholderText"/>
            </w:rPr>
            <w:t>Click here to enter text.</w:t>
          </w:r>
        </w:p>
      </w:docPartBody>
    </w:docPart>
    <w:docPart>
      <w:docPartPr>
        <w:name w:val="FD90896D05EB49EFB3DDA7EC8CAE13A0"/>
        <w:category>
          <w:name w:val="Generelt"/>
          <w:gallery w:val="placeholder"/>
        </w:category>
        <w:types>
          <w:type w:val="bbPlcHdr"/>
        </w:types>
        <w:behaviors>
          <w:behavior w:val="content"/>
        </w:behaviors>
        <w:guid w:val="{7BA49AEA-EF51-469D-AA61-E3DD0AF99950}"/>
      </w:docPartPr>
      <w:docPartBody>
        <w:p w:rsidR="00FD1C81" w:rsidRDefault="00CB7E90" w:rsidP="00FD1C81">
          <w:pPr>
            <w:pStyle w:val="FD90896D05EB49EFB3DDA7EC8CAE13A0"/>
          </w:pPr>
          <w:r w:rsidRPr="00427C5D">
            <w:rPr>
              <w:rStyle w:val="PlaceholderText"/>
            </w:rPr>
            <w:t>Click here to enter text.</w:t>
          </w:r>
        </w:p>
      </w:docPartBody>
    </w:docPart>
    <w:docPart>
      <w:docPartPr>
        <w:name w:val="335C3185348243BF81CA073AC7A66666"/>
        <w:category>
          <w:name w:val="Generelt"/>
          <w:gallery w:val="placeholder"/>
        </w:category>
        <w:types>
          <w:type w:val="bbPlcHdr"/>
        </w:types>
        <w:behaviors>
          <w:behavior w:val="content"/>
        </w:behaviors>
        <w:guid w:val="{D1FA1AD0-4FB8-49DD-BBA6-F98A79BBE593}"/>
      </w:docPartPr>
      <w:docPartBody>
        <w:p w:rsidR="00FD1C81" w:rsidRDefault="00CB7E90" w:rsidP="00FD1C81">
          <w:pPr>
            <w:pStyle w:val="335C3185348243BF81CA073AC7A66666"/>
          </w:pPr>
          <w:r w:rsidRPr="00427C5D">
            <w:rPr>
              <w:rStyle w:val="PlaceholderText"/>
            </w:rPr>
            <w:t>Click here to enter text.</w:t>
          </w:r>
        </w:p>
      </w:docPartBody>
    </w:docPart>
    <w:docPart>
      <w:docPartPr>
        <w:name w:val="D0EE55022E594579B7C3150B9BEBE8F0"/>
        <w:category>
          <w:name w:val="Generelt"/>
          <w:gallery w:val="placeholder"/>
        </w:category>
        <w:types>
          <w:type w:val="bbPlcHdr"/>
        </w:types>
        <w:behaviors>
          <w:behavior w:val="content"/>
        </w:behaviors>
        <w:guid w:val="{BAB1AE8A-99FD-45EB-9E50-0053EF4742EC}"/>
      </w:docPartPr>
      <w:docPartBody>
        <w:p w:rsidR="00FD1C81" w:rsidRDefault="00CB7E90" w:rsidP="00FD1C81">
          <w:pPr>
            <w:pStyle w:val="D0EE55022E594579B7C3150B9BEBE8F0"/>
          </w:pPr>
          <w:r w:rsidRPr="00427C5D">
            <w:rPr>
              <w:rStyle w:val="PlaceholderText"/>
            </w:rPr>
            <w:t>Click here to enter text.</w:t>
          </w:r>
        </w:p>
      </w:docPartBody>
    </w:docPart>
    <w:docPart>
      <w:docPartPr>
        <w:name w:val="A23CF93F597944C48C81F871576EB248"/>
        <w:category>
          <w:name w:val="Generelt"/>
          <w:gallery w:val="placeholder"/>
        </w:category>
        <w:types>
          <w:type w:val="bbPlcHdr"/>
        </w:types>
        <w:behaviors>
          <w:behavior w:val="content"/>
        </w:behaviors>
        <w:guid w:val="{61F8B260-70F6-4F0C-BB93-D2E0F3542106}"/>
      </w:docPartPr>
      <w:docPartBody>
        <w:p w:rsidR="00FD1C81" w:rsidRDefault="00CB7E90" w:rsidP="00FD1C81">
          <w:pPr>
            <w:pStyle w:val="A23CF93F597944C48C81F871576EB248"/>
          </w:pPr>
          <w:r w:rsidRPr="00427C5D">
            <w:rPr>
              <w:rStyle w:val="PlaceholderText"/>
            </w:rPr>
            <w:t>Click here to enter text.</w:t>
          </w:r>
        </w:p>
      </w:docPartBody>
    </w:docPart>
    <w:docPart>
      <w:docPartPr>
        <w:name w:val="103D80F45D274C3398F1A0F6A7860275"/>
        <w:category>
          <w:name w:val="Generelt"/>
          <w:gallery w:val="placeholder"/>
        </w:category>
        <w:types>
          <w:type w:val="bbPlcHdr"/>
        </w:types>
        <w:behaviors>
          <w:behavior w:val="content"/>
        </w:behaviors>
        <w:guid w:val="{258820C9-098E-4DC7-BCB0-98BAC6AFBD29}"/>
      </w:docPartPr>
      <w:docPartBody>
        <w:p w:rsidR="00FD1C81" w:rsidRDefault="00CB7E90" w:rsidP="00FD1C81">
          <w:pPr>
            <w:pStyle w:val="103D80F45D274C3398F1A0F6A7860275"/>
          </w:pPr>
          <w:r w:rsidRPr="00427C5D">
            <w:rPr>
              <w:rStyle w:val="PlaceholderText"/>
            </w:rPr>
            <w:t>Click here to enter text.</w:t>
          </w:r>
        </w:p>
      </w:docPartBody>
    </w:docPart>
    <w:docPart>
      <w:docPartPr>
        <w:name w:val="6F157B94B61F4BBFB3BC888A306C81AD"/>
        <w:category>
          <w:name w:val="Generelt"/>
          <w:gallery w:val="placeholder"/>
        </w:category>
        <w:types>
          <w:type w:val="bbPlcHdr"/>
        </w:types>
        <w:behaviors>
          <w:behavior w:val="content"/>
        </w:behaviors>
        <w:guid w:val="{C46958CC-BB1A-4DA3-8A56-C43E503FF4EE}"/>
      </w:docPartPr>
      <w:docPartBody>
        <w:p w:rsidR="00FD1C81" w:rsidRDefault="00CB7E90" w:rsidP="00FD1C81">
          <w:pPr>
            <w:pStyle w:val="6F157B94B61F4BBFB3BC888A306C81AD"/>
          </w:pPr>
          <w:r w:rsidRPr="00427C5D">
            <w:rPr>
              <w:rStyle w:val="PlaceholderText"/>
            </w:rPr>
            <w:t>Click here to enter text.</w:t>
          </w:r>
        </w:p>
      </w:docPartBody>
    </w:docPart>
    <w:docPart>
      <w:docPartPr>
        <w:name w:val="D8BDB715DD1E4E18975C5B2719E395A2"/>
        <w:category>
          <w:name w:val="Generelt"/>
          <w:gallery w:val="placeholder"/>
        </w:category>
        <w:types>
          <w:type w:val="bbPlcHdr"/>
        </w:types>
        <w:behaviors>
          <w:behavior w:val="content"/>
        </w:behaviors>
        <w:guid w:val="{EBE3EDA3-F9FC-4454-A5C8-6CF7AB3582CE}"/>
      </w:docPartPr>
      <w:docPartBody>
        <w:p w:rsidR="00FD1C81" w:rsidRDefault="00CB7E90" w:rsidP="00FD1C81">
          <w:pPr>
            <w:pStyle w:val="D8BDB715DD1E4E18975C5B2719E395A2"/>
          </w:pPr>
          <w:r w:rsidRPr="00427C5D">
            <w:rPr>
              <w:rStyle w:val="PlaceholderText"/>
            </w:rPr>
            <w:t>Click here to enter text.</w:t>
          </w:r>
        </w:p>
      </w:docPartBody>
    </w:docPart>
    <w:docPart>
      <w:docPartPr>
        <w:name w:val="CD475B8AB251408CBFBFE2743A2C5678"/>
        <w:category>
          <w:name w:val="Generelt"/>
          <w:gallery w:val="placeholder"/>
        </w:category>
        <w:types>
          <w:type w:val="bbPlcHdr"/>
        </w:types>
        <w:behaviors>
          <w:behavior w:val="content"/>
        </w:behaviors>
        <w:guid w:val="{67222A0C-875A-444F-9194-BF80B348D1B8}"/>
      </w:docPartPr>
      <w:docPartBody>
        <w:p w:rsidR="00FD1C81" w:rsidRDefault="00CB7E90" w:rsidP="00FD1C81">
          <w:pPr>
            <w:pStyle w:val="CD475B8AB251408CBFBFE2743A2C5678"/>
          </w:pPr>
          <w:r w:rsidRPr="00427C5D">
            <w:rPr>
              <w:rStyle w:val="PlaceholderText"/>
            </w:rPr>
            <w:t>Click here to enter text.</w:t>
          </w:r>
        </w:p>
      </w:docPartBody>
    </w:docPart>
    <w:docPart>
      <w:docPartPr>
        <w:name w:val="C2EC160BEB804D73B60AFB0291F3E75C"/>
        <w:category>
          <w:name w:val="Generelt"/>
          <w:gallery w:val="placeholder"/>
        </w:category>
        <w:types>
          <w:type w:val="bbPlcHdr"/>
        </w:types>
        <w:behaviors>
          <w:behavior w:val="content"/>
        </w:behaviors>
        <w:guid w:val="{E799F05C-7DC6-475D-8F8E-3DBAC2133D10}"/>
      </w:docPartPr>
      <w:docPartBody>
        <w:p w:rsidR="00FD1C81" w:rsidRDefault="00CB7E90" w:rsidP="00FD1C81">
          <w:pPr>
            <w:pStyle w:val="C2EC160BEB804D73B60AFB0291F3E75C"/>
          </w:pPr>
          <w:r w:rsidRPr="00427C5D">
            <w:rPr>
              <w:rStyle w:val="PlaceholderText"/>
            </w:rPr>
            <w:t xml:space="preserve">Click here to </w:t>
          </w:r>
          <w:r w:rsidRPr="00427C5D">
            <w:rPr>
              <w:rStyle w:val="PlaceholderText"/>
            </w:rPr>
            <w:t>enter text.</w:t>
          </w:r>
        </w:p>
      </w:docPartBody>
    </w:docPart>
    <w:docPart>
      <w:docPartPr>
        <w:name w:val="06869ECD974C422995BE8773A956A1B3"/>
        <w:category>
          <w:name w:val="Generelt"/>
          <w:gallery w:val="placeholder"/>
        </w:category>
        <w:types>
          <w:type w:val="bbPlcHdr"/>
        </w:types>
        <w:behaviors>
          <w:behavior w:val="content"/>
        </w:behaviors>
        <w:guid w:val="{1BFD5207-343E-4D44-A52F-4B26DB49CF39}"/>
      </w:docPartPr>
      <w:docPartBody>
        <w:p w:rsidR="00FD1C81" w:rsidRDefault="00CB7E90" w:rsidP="00FD1C81">
          <w:pPr>
            <w:pStyle w:val="06869ECD974C422995BE8773A956A1B3"/>
          </w:pPr>
          <w:r w:rsidRPr="00427C5D">
            <w:rPr>
              <w:rStyle w:val="PlaceholderText"/>
            </w:rPr>
            <w:t>Click here to enter text.</w:t>
          </w:r>
        </w:p>
      </w:docPartBody>
    </w:docPart>
    <w:docPart>
      <w:docPartPr>
        <w:name w:val="0C1414BFAC03458AB983BAB04C1CD4AE"/>
        <w:category>
          <w:name w:val="Generelt"/>
          <w:gallery w:val="placeholder"/>
        </w:category>
        <w:types>
          <w:type w:val="bbPlcHdr"/>
        </w:types>
        <w:behaviors>
          <w:behavior w:val="content"/>
        </w:behaviors>
        <w:guid w:val="{B9A350F0-CE6C-474A-B1EC-F9522DF991CF}"/>
      </w:docPartPr>
      <w:docPartBody>
        <w:p w:rsidR="00FD1C81" w:rsidRDefault="00CB7E90" w:rsidP="00FD1C81">
          <w:pPr>
            <w:pStyle w:val="0C1414BFAC03458AB983BAB04C1CD4AE"/>
          </w:pPr>
          <w:r w:rsidRPr="00427C5D">
            <w:rPr>
              <w:rStyle w:val="PlaceholderText"/>
            </w:rPr>
            <w:t>Click here to enter text.</w:t>
          </w:r>
        </w:p>
      </w:docPartBody>
    </w:docPart>
    <w:docPart>
      <w:docPartPr>
        <w:name w:val="0DFC9CA4A6E6496197E2BC44D75E3F3D"/>
        <w:category>
          <w:name w:val="Generelt"/>
          <w:gallery w:val="placeholder"/>
        </w:category>
        <w:types>
          <w:type w:val="bbPlcHdr"/>
        </w:types>
        <w:behaviors>
          <w:behavior w:val="content"/>
        </w:behaviors>
        <w:guid w:val="{05FBD412-CD5B-48A1-8FB3-68DEE556A9C4}"/>
      </w:docPartPr>
      <w:docPartBody>
        <w:p w:rsidR="00FD1C81" w:rsidRDefault="00CB7E90" w:rsidP="00FD1C81">
          <w:pPr>
            <w:pStyle w:val="0DFC9CA4A6E6496197E2BC44D75E3F3D"/>
          </w:pPr>
          <w:r w:rsidRPr="00427C5D">
            <w:rPr>
              <w:rStyle w:val="PlaceholderText"/>
            </w:rPr>
            <w:t>Click here to enter text.</w:t>
          </w:r>
        </w:p>
      </w:docPartBody>
    </w:docPart>
    <w:docPart>
      <w:docPartPr>
        <w:name w:val="FC2B8335BE8C4A0F8F0D798C94A91B42"/>
        <w:category>
          <w:name w:val="Generelt"/>
          <w:gallery w:val="placeholder"/>
        </w:category>
        <w:types>
          <w:type w:val="bbPlcHdr"/>
        </w:types>
        <w:behaviors>
          <w:behavior w:val="content"/>
        </w:behaviors>
        <w:guid w:val="{583CD302-92F7-4B6C-8928-98894E75543E}"/>
      </w:docPartPr>
      <w:docPartBody>
        <w:p w:rsidR="00FD1C81" w:rsidRDefault="00CB7E90" w:rsidP="00FD1C81">
          <w:pPr>
            <w:pStyle w:val="FC2B8335BE8C4A0F8F0D798C94A91B42"/>
          </w:pPr>
          <w:r w:rsidRPr="00427C5D">
            <w:rPr>
              <w:rStyle w:val="PlaceholderText"/>
            </w:rPr>
            <w:t>Click here to enter text.</w:t>
          </w:r>
        </w:p>
      </w:docPartBody>
    </w:docPart>
    <w:docPart>
      <w:docPartPr>
        <w:name w:val="6B7D1C0BE6B0433F8057B3D53A7067AC"/>
        <w:category>
          <w:name w:val="Generelt"/>
          <w:gallery w:val="placeholder"/>
        </w:category>
        <w:types>
          <w:type w:val="bbPlcHdr"/>
        </w:types>
        <w:behaviors>
          <w:behavior w:val="content"/>
        </w:behaviors>
        <w:guid w:val="{B44D2582-3B86-4972-AD5E-F446BACEE089}"/>
      </w:docPartPr>
      <w:docPartBody>
        <w:p w:rsidR="00FD1C81" w:rsidRDefault="00CB7E90" w:rsidP="00FD1C81">
          <w:pPr>
            <w:pStyle w:val="6B7D1C0BE6B0433F8057B3D53A7067AC"/>
          </w:pPr>
          <w:r w:rsidRPr="00427C5D">
            <w:rPr>
              <w:rStyle w:val="PlaceholderText"/>
            </w:rPr>
            <w:t>Click here to enter text.</w:t>
          </w:r>
        </w:p>
      </w:docPartBody>
    </w:docPart>
    <w:docPart>
      <w:docPartPr>
        <w:name w:val="3C3C5BFC7BDF420C876ECF2BDD1A3B30"/>
        <w:category>
          <w:name w:val="Generelt"/>
          <w:gallery w:val="placeholder"/>
        </w:category>
        <w:types>
          <w:type w:val="bbPlcHdr"/>
        </w:types>
        <w:behaviors>
          <w:behavior w:val="content"/>
        </w:behaviors>
        <w:guid w:val="{935DEECF-D6FA-4D83-BE56-439EE5518361}"/>
      </w:docPartPr>
      <w:docPartBody>
        <w:p w:rsidR="00FD1C81" w:rsidRDefault="00CB7E90" w:rsidP="00FD1C81">
          <w:pPr>
            <w:pStyle w:val="3C3C5BFC7BDF420C876ECF2BDD1A3B30"/>
          </w:pPr>
          <w:r w:rsidRPr="00427C5D">
            <w:rPr>
              <w:rStyle w:val="PlaceholderText"/>
            </w:rPr>
            <w:t>Click here to enter text.</w:t>
          </w:r>
        </w:p>
      </w:docPartBody>
    </w:docPart>
    <w:docPart>
      <w:docPartPr>
        <w:name w:val="91A1E7602AF2426F97A33AA6BE4A0279"/>
        <w:category>
          <w:name w:val="Generelt"/>
          <w:gallery w:val="placeholder"/>
        </w:category>
        <w:types>
          <w:type w:val="bbPlcHdr"/>
        </w:types>
        <w:behaviors>
          <w:behavior w:val="content"/>
        </w:behaviors>
        <w:guid w:val="{635797DD-0979-4AB0-AF31-53B0A7D996D6}"/>
      </w:docPartPr>
      <w:docPartBody>
        <w:p w:rsidR="00FD1C81" w:rsidRDefault="00CB7E90" w:rsidP="00FD1C81">
          <w:pPr>
            <w:pStyle w:val="91A1E7602AF2426F97A33AA6BE4A0279"/>
          </w:pPr>
          <w:r w:rsidRPr="00427C5D">
            <w:rPr>
              <w:rStyle w:val="PlaceholderText"/>
            </w:rPr>
            <w:t>Click here to enter text.</w:t>
          </w:r>
        </w:p>
      </w:docPartBody>
    </w:docPart>
    <w:docPart>
      <w:docPartPr>
        <w:name w:val="4DED886F551E41EFAAC0843A50CFC928"/>
        <w:category>
          <w:name w:val="Generelt"/>
          <w:gallery w:val="placeholder"/>
        </w:category>
        <w:types>
          <w:type w:val="bbPlcHdr"/>
        </w:types>
        <w:behaviors>
          <w:behavior w:val="content"/>
        </w:behaviors>
        <w:guid w:val="{06FBE421-991E-4C03-A294-D3BA03D0B3BC}"/>
      </w:docPartPr>
      <w:docPartBody>
        <w:p w:rsidR="00FD1C81" w:rsidRDefault="00CB7E90" w:rsidP="00FD1C81">
          <w:pPr>
            <w:pStyle w:val="4DED886F551E41EFAAC0843A50CFC928"/>
          </w:pPr>
          <w:r w:rsidRPr="00427C5D">
            <w:rPr>
              <w:rStyle w:val="PlaceholderText"/>
            </w:rPr>
            <w:t>Click here to enter text.</w:t>
          </w:r>
        </w:p>
      </w:docPartBody>
    </w:docPart>
    <w:docPart>
      <w:docPartPr>
        <w:name w:val="EBCAC1B1395B468BB850FA1BEDC60ADA"/>
        <w:category>
          <w:name w:val="Generelt"/>
          <w:gallery w:val="placeholder"/>
        </w:category>
        <w:types>
          <w:type w:val="bbPlcHdr"/>
        </w:types>
        <w:behaviors>
          <w:behavior w:val="content"/>
        </w:behaviors>
        <w:guid w:val="{579016A0-51AE-43DE-876B-80B972C834AF}"/>
      </w:docPartPr>
      <w:docPartBody>
        <w:p w:rsidR="00FD1C81" w:rsidRDefault="00CB7E90" w:rsidP="00FD1C81">
          <w:pPr>
            <w:pStyle w:val="EBCAC1B1395B468BB850FA1BEDC60ADA"/>
          </w:pPr>
          <w:r w:rsidRPr="00427C5D">
            <w:rPr>
              <w:rStyle w:val="PlaceholderText"/>
            </w:rPr>
            <w:t>Click here to enter text.</w:t>
          </w:r>
        </w:p>
      </w:docPartBody>
    </w:docPart>
    <w:docPart>
      <w:docPartPr>
        <w:name w:val="7D8BFC5F9A104B728AA5909A4DEBCCC5"/>
        <w:category>
          <w:name w:val="Generelt"/>
          <w:gallery w:val="placeholder"/>
        </w:category>
        <w:types>
          <w:type w:val="bbPlcHdr"/>
        </w:types>
        <w:behaviors>
          <w:behavior w:val="content"/>
        </w:behaviors>
        <w:guid w:val="{842ABA6E-D0AE-43F9-AE09-0D0744E8BBA2}"/>
      </w:docPartPr>
      <w:docPartBody>
        <w:p w:rsidR="00FD1C81" w:rsidRDefault="00CB7E90" w:rsidP="00FD1C81">
          <w:pPr>
            <w:pStyle w:val="7D8BFC5F9A104B728AA5909A4DEBCCC5"/>
          </w:pPr>
          <w:r w:rsidRPr="00427C5D">
            <w:rPr>
              <w:rStyle w:val="PlaceholderText"/>
            </w:rPr>
            <w:t>Click here</w:t>
          </w:r>
          <w:r w:rsidRPr="00427C5D">
            <w:rPr>
              <w:rStyle w:val="PlaceholderText"/>
            </w:rPr>
            <w:t xml:space="preserve"> to enter text.</w:t>
          </w:r>
        </w:p>
      </w:docPartBody>
    </w:docPart>
    <w:docPart>
      <w:docPartPr>
        <w:name w:val="C63BA5EC83F34F7CA538CD5DBC220D1A"/>
        <w:category>
          <w:name w:val="Generelt"/>
          <w:gallery w:val="placeholder"/>
        </w:category>
        <w:types>
          <w:type w:val="bbPlcHdr"/>
        </w:types>
        <w:behaviors>
          <w:behavior w:val="content"/>
        </w:behaviors>
        <w:guid w:val="{8D9F8210-88F6-4035-9072-05EF149FAC1B}"/>
      </w:docPartPr>
      <w:docPartBody>
        <w:p w:rsidR="00FD1C81" w:rsidRDefault="00CB7E90" w:rsidP="00FD1C81">
          <w:pPr>
            <w:pStyle w:val="C63BA5EC83F34F7CA538CD5DBC220D1A"/>
          </w:pPr>
          <w:r w:rsidRPr="00427C5D">
            <w:rPr>
              <w:rStyle w:val="PlaceholderText"/>
            </w:rPr>
            <w:t>Click here to enter text.</w:t>
          </w:r>
        </w:p>
      </w:docPartBody>
    </w:docPart>
    <w:docPart>
      <w:docPartPr>
        <w:name w:val="B39CE036AF1A4FF882642DBDF5785690"/>
        <w:category>
          <w:name w:val="Generelt"/>
          <w:gallery w:val="placeholder"/>
        </w:category>
        <w:types>
          <w:type w:val="bbPlcHdr"/>
        </w:types>
        <w:behaviors>
          <w:behavior w:val="content"/>
        </w:behaviors>
        <w:guid w:val="{940D1A07-1211-4F1F-A898-4A0D09213A75}"/>
      </w:docPartPr>
      <w:docPartBody>
        <w:p w:rsidR="00FD1C81" w:rsidRDefault="00CB7E90" w:rsidP="00FD1C81">
          <w:pPr>
            <w:pStyle w:val="B39CE036AF1A4FF882642DBDF5785690"/>
          </w:pPr>
          <w:r w:rsidRPr="00427C5D">
            <w:rPr>
              <w:rStyle w:val="PlaceholderText"/>
            </w:rPr>
            <w:t>Click here to enter text.</w:t>
          </w:r>
        </w:p>
      </w:docPartBody>
    </w:docPart>
    <w:docPart>
      <w:docPartPr>
        <w:name w:val="E5654FBC95AA4AC3A021711D7E8BB087"/>
        <w:category>
          <w:name w:val="Generelt"/>
          <w:gallery w:val="placeholder"/>
        </w:category>
        <w:types>
          <w:type w:val="bbPlcHdr"/>
        </w:types>
        <w:behaviors>
          <w:behavior w:val="content"/>
        </w:behaviors>
        <w:guid w:val="{10571984-8C3A-40DF-A61C-E65885FEA6DA}"/>
      </w:docPartPr>
      <w:docPartBody>
        <w:p w:rsidR="00FD1C81" w:rsidRDefault="00CB7E90" w:rsidP="00FD1C81">
          <w:pPr>
            <w:pStyle w:val="E5654FBC95AA4AC3A021711D7E8BB087"/>
          </w:pPr>
          <w:r w:rsidRPr="00427C5D">
            <w:rPr>
              <w:rStyle w:val="PlaceholderText"/>
            </w:rPr>
            <w:t>Click here to enter text.</w:t>
          </w:r>
        </w:p>
      </w:docPartBody>
    </w:docPart>
    <w:docPart>
      <w:docPartPr>
        <w:name w:val="6336896407084AF78BA48E6983C28D10"/>
        <w:category>
          <w:name w:val="Generelt"/>
          <w:gallery w:val="placeholder"/>
        </w:category>
        <w:types>
          <w:type w:val="bbPlcHdr"/>
        </w:types>
        <w:behaviors>
          <w:behavior w:val="content"/>
        </w:behaviors>
        <w:guid w:val="{6D0529F3-BD98-4D93-938D-AE9EF1A59E16}"/>
      </w:docPartPr>
      <w:docPartBody>
        <w:p w:rsidR="00FD1C81" w:rsidRDefault="00CB7E90" w:rsidP="00FD1C81">
          <w:pPr>
            <w:pStyle w:val="6336896407084AF78BA48E6983C28D10"/>
          </w:pPr>
          <w:r w:rsidRPr="00427C5D">
            <w:rPr>
              <w:rStyle w:val="PlaceholderText"/>
            </w:rPr>
            <w:t>Click here to enter text.</w:t>
          </w:r>
        </w:p>
      </w:docPartBody>
    </w:docPart>
    <w:docPart>
      <w:docPartPr>
        <w:name w:val="24D2C78AE74E401FA935C9EDD55F28F2"/>
        <w:category>
          <w:name w:val="Generelt"/>
          <w:gallery w:val="placeholder"/>
        </w:category>
        <w:types>
          <w:type w:val="bbPlcHdr"/>
        </w:types>
        <w:behaviors>
          <w:behavior w:val="content"/>
        </w:behaviors>
        <w:guid w:val="{8C685FD2-B7CF-44D6-A616-3808411365DF}"/>
      </w:docPartPr>
      <w:docPartBody>
        <w:p w:rsidR="00FD1C81" w:rsidRDefault="00CB7E90" w:rsidP="00FD1C81">
          <w:pPr>
            <w:pStyle w:val="24D2C78AE74E401FA935C9EDD55F28F2"/>
          </w:pPr>
          <w:r w:rsidRPr="00427C5D">
            <w:rPr>
              <w:rStyle w:val="PlaceholderText"/>
            </w:rPr>
            <w:t>Click here to enter text.</w:t>
          </w:r>
        </w:p>
      </w:docPartBody>
    </w:docPart>
    <w:docPart>
      <w:docPartPr>
        <w:name w:val="95FDDB83D6C94F12B98747745357FDA0"/>
        <w:category>
          <w:name w:val="Generelt"/>
          <w:gallery w:val="placeholder"/>
        </w:category>
        <w:types>
          <w:type w:val="bbPlcHdr"/>
        </w:types>
        <w:behaviors>
          <w:behavior w:val="content"/>
        </w:behaviors>
        <w:guid w:val="{D8C832CA-48E9-436E-A559-DA1DF756A9A8}"/>
      </w:docPartPr>
      <w:docPartBody>
        <w:p w:rsidR="00FD1C81" w:rsidRDefault="00CB7E90" w:rsidP="00FD1C81">
          <w:pPr>
            <w:pStyle w:val="95FDDB83D6C94F12B98747745357FDA0"/>
          </w:pPr>
          <w:r w:rsidRPr="00427C5D">
            <w:rPr>
              <w:rStyle w:val="PlaceholderText"/>
            </w:rPr>
            <w:t>Click here to enter text.</w:t>
          </w:r>
        </w:p>
      </w:docPartBody>
    </w:docPart>
    <w:docPart>
      <w:docPartPr>
        <w:name w:val="A353AB5C2EDE4BE5B38325F23EDE6848"/>
        <w:category>
          <w:name w:val="Generelt"/>
          <w:gallery w:val="placeholder"/>
        </w:category>
        <w:types>
          <w:type w:val="bbPlcHdr"/>
        </w:types>
        <w:behaviors>
          <w:behavior w:val="content"/>
        </w:behaviors>
        <w:guid w:val="{6B52D1A9-E494-4F23-8838-1A13BE42BCB0}"/>
      </w:docPartPr>
      <w:docPartBody>
        <w:p w:rsidR="00FD1C81" w:rsidRDefault="00CB7E90" w:rsidP="00FD1C81">
          <w:pPr>
            <w:pStyle w:val="A353AB5C2EDE4BE5B38325F23EDE6848"/>
          </w:pPr>
          <w:r w:rsidRPr="00427C5D">
            <w:rPr>
              <w:rStyle w:val="PlaceholderText"/>
            </w:rPr>
            <w:t>Click here to enter text.</w:t>
          </w:r>
        </w:p>
      </w:docPartBody>
    </w:docPart>
    <w:docPart>
      <w:docPartPr>
        <w:name w:val="8DE4AC879E3140E6B0F47AC9491F5536"/>
        <w:category>
          <w:name w:val="Generelt"/>
          <w:gallery w:val="placeholder"/>
        </w:category>
        <w:types>
          <w:type w:val="bbPlcHdr"/>
        </w:types>
        <w:behaviors>
          <w:behavior w:val="content"/>
        </w:behaviors>
        <w:guid w:val="{541B3305-C654-4EED-A718-A2F248958935}"/>
      </w:docPartPr>
      <w:docPartBody>
        <w:p w:rsidR="00FD1C81" w:rsidRDefault="00CB7E90" w:rsidP="00FD1C81">
          <w:pPr>
            <w:pStyle w:val="8DE4AC879E3140E6B0F47AC9491F5536"/>
          </w:pPr>
          <w:r w:rsidRPr="00427C5D">
            <w:rPr>
              <w:rStyle w:val="PlaceholderText"/>
            </w:rPr>
            <w:t>Click here to enter text.</w:t>
          </w:r>
        </w:p>
      </w:docPartBody>
    </w:docPart>
    <w:docPart>
      <w:docPartPr>
        <w:name w:val="F84D0C9113A54CF793AE16588578C206"/>
        <w:category>
          <w:name w:val="Generelt"/>
          <w:gallery w:val="placeholder"/>
        </w:category>
        <w:types>
          <w:type w:val="bbPlcHdr"/>
        </w:types>
        <w:behaviors>
          <w:behavior w:val="content"/>
        </w:behaviors>
        <w:guid w:val="{B09E340D-727D-4EE8-AFA9-B2BC186CCC6E}"/>
      </w:docPartPr>
      <w:docPartBody>
        <w:p w:rsidR="00FD1C81" w:rsidRDefault="00CB7E90" w:rsidP="00FD1C81">
          <w:pPr>
            <w:pStyle w:val="F84D0C9113A54CF793AE16588578C206"/>
          </w:pPr>
          <w:r w:rsidRPr="00427C5D">
            <w:rPr>
              <w:rStyle w:val="PlaceholderText"/>
            </w:rPr>
            <w:t>Click here to enter text.</w:t>
          </w:r>
        </w:p>
      </w:docPartBody>
    </w:docPart>
    <w:docPart>
      <w:docPartPr>
        <w:name w:val="9CE68F6DCD0C4557BF2EDD1BD7C8D395"/>
        <w:category>
          <w:name w:val="Generelt"/>
          <w:gallery w:val="placeholder"/>
        </w:category>
        <w:types>
          <w:type w:val="bbPlcHdr"/>
        </w:types>
        <w:behaviors>
          <w:behavior w:val="content"/>
        </w:behaviors>
        <w:guid w:val="{F4182C4F-B4CD-4F2D-9426-15CF84057A03}"/>
      </w:docPartPr>
      <w:docPartBody>
        <w:p w:rsidR="00FD1C81" w:rsidRDefault="00CB7E90" w:rsidP="00FD1C81">
          <w:pPr>
            <w:pStyle w:val="9CE68F6DCD0C4557BF2EDD1BD7C8D395"/>
          </w:pPr>
          <w:r w:rsidRPr="00427C5D">
            <w:rPr>
              <w:rStyle w:val="PlaceholderText"/>
            </w:rPr>
            <w:t>Click here to enter text.</w:t>
          </w:r>
        </w:p>
      </w:docPartBody>
    </w:docPart>
    <w:docPart>
      <w:docPartPr>
        <w:name w:val="12B0544D35A84D7B8929EC256B00B3F0"/>
        <w:category>
          <w:name w:val="Generelt"/>
          <w:gallery w:val="placeholder"/>
        </w:category>
        <w:types>
          <w:type w:val="bbPlcHdr"/>
        </w:types>
        <w:behaviors>
          <w:behavior w:val="content"/>
        </w:behaviors>
        <w:guid w:val="{05E36A37-50ED-407C-B828-B2932CD1AF3B}"/>
      </w:docPartPr>
      <w:docPartBody>
        <w:p w:rsidR="00FD1C81" w:rsidRDefault="00CB7E90" w:rsidP="00FD1C81">
          <w:pPr>
            <w:pStyle w:val="12B0544D35A84D7B8929EC256B00B3F0"/>
          </w:pPr>
          <w:r w:rsidRPr="00427C5D">
            <w:rPr>
              <w:rStyle w:val="PlaceholderText"/>
            </w:rPr>
            <w:t>Click here to enter text.</w:t>
          </w:r>
        </w:p>
      </w:docPartBody>
    </w:docPart>
    <w:docPart>
      <w:docPartPr>
        <w:name w:val="6989D28C62EE4DFAB7DDCD27BE4E515C"/>
        <w:category>
          <w:name w:val="Generelt"/>
          <w:gallery w:val="placeholder"/>
        </w:category>
        <w:types>
          <w:type w:val="bbPlcHdr"/>
        </w:types>
        <w:behaviors>
          <w:behavior w:val="content"/>
        </w:behaviors>
        <w:guid w:val="{CBA23297-8AD9-4C81-B4AD-D97A10776140}"/>
      </w:docPartPr>
      <w:docPartBody>
        <w:p w:rsidR="00FD1C81" w:rsidRDefault="00CB7E90" w:rsidP="00FD1C81">
          <w:pPr>
            <w:pStyle w:val="6989D28C62EE4DFAB7DDCD27BE4E515C"/>
          </w:pPr>
          <w:r w:rsidRPr="00427C5D">
            <w:rPr>
              <w:rStyle w:val="PlaceholderText"/>
            </w:rPr>
            <w:t>Click here to enter text.</w:t>
          </w:r>
        </w:p>
      </w:docPartBody>
    </w:docPart>
    <w:docPart>
      <w:docPartPr>
        <w:name w:val="2C93584BBBB8400F8E5CCCFD8265CB9A"/>
        <w:category>
          <w:name w:val="Generelt"/>
          <w:gallery w:val="placeholder"/>
        </w:category>
        <w:types>
          <w:type w:val="bbPlcHdr"/>
        </w:types>
        <w:behaviors>
          <w:behavior w:val="content"/>
        </w:behaviors>
        <w:guid w:val="{421A0BDE-2130-47D7-AD64-900FF9BEB67C}"/>
      </w:docPartPr>
      <w:docPartBody>
        <w:p w:rsidR="00FD1C81" w:rsidRDefault="00CB7E90" w:rsidP="00FD1C81">
          <w:pPr>
            <w:pStyle w:val="2C93584BBBB8400F8E5CCCFD8265CB9A"/>
          </w:pPr>
          <w:r w:rsidRPr="00427C5D">
            <w:rPr>
              <w:rStyle w:val="PlaceholderText"/>
            </w:rPr>
            <w:t>Click here to enter text.</w:t>
          </w:r>
        </w:p>
      </w:docPartBody>
    </w:docPart>
    <w:docPart>
      <w:docPartPr>
        <w:name w:val="AE8C04693E4E4BD3B55BA64B6B445702"/>
        <w:category>
          <w:name w:val="Generelt"/>
          <w:gallery w:val="placeholder"/>
        </w:category>
        <w:types>
          <w:type w:val="bbPlcHdr"/>
        </w:types>
        <w:behaviors>
          <w:behavior w:val="content"/>
        </w:behaviors>
        <w:guid w:val="{330DD975-55FD-487E-ACFE-D272727546FD}"/>
      </w:docPartPr>
      <w:docPartBody>
        <w:p w:rsidR="00FD1C81" w:rsidRDefault="00CB7E90" w:rsidP="00FD1C81">
          <w:pPr>
            <w:pStyle w:val="AE8C04693E4E4BD3B55BA64B6B445702"/>
          </w:pPr>
          <w:r w:rsidRPr="00427C5D">
            <w:rPr>
              <w:rStyle w:val="PlaceholderText"/>
            </w:rPr>
            <w:t>Click here to enter text.</w:t>
          </w:r>
        </w:p>
      </w:docPartBody>
    </w:docPart>
    <w:docPart>
      <w:docPartPr>
        <w:name w:val="10464A0A74F240F586C6E62487CEC68D"/>
        <w:category>
          <w:name w:val="Generelt"/>
          <w:gallery w:val="placeholder"/>
        </w:category>
        <w:types>
          <w:type w:val="bbPlcHdr"/>
        </w:types>
        <w:behaviors>
          <w:behavior w:val="content"/>
        </w:behaviors>
        <w:guid w:val="{C9C41F1C-430C-4CF2-81EF-51612F055B8C}"/>
      </w:docPartPr>
      <w:docPartBody>
        <w:p w:rsidR="00FD1C81" w:rsidRDefault="00CB7E90" w:rsidP="00FD1C81">
          <w:pPr>
            <w:pStyle w:val="10464A0A74F240F586C6E62487CEC68D"/>
          </w:pPr>
          <w:r w:rsidRPr="00427C5D">
            <w:rPr>
              <w:rStyle w:val="PlaceholderText"/>
            </w:rPr>
            <w:t>Click here to enter text.</w:t>
          </w:r>
        </w:p>
      </w:docPartBody>
    </w:docPart>
    <w:docPart>
      <w:docPartPr>
        <w:name w:val="9DAC475272044D279A285BF9A77EB889"/>
        <w:category>
          <w:name w:val="Generelt"/>
          <w:gallery w:val="placeholder"/>
        </w:category>
        <w:types>
          <w:type w:val="bbPlcHdr"/>
        </w:types>
        <w:behaviors>
          <w:behavior w:val="content"/>
        </w:behaviors>
        <w:guid w:val="{AF9218C7-B97D-4876-89B4-666155664A4C}"/>
      </w:docPartPr>
      <w:docPartBody>
        <w:p w:rsidR="00FD1C81" w:rsidRDefault="00CB7E90" w:rsidP="00FD1C81">
          <w:pPr>
            <w:pStyle w:val="9DAC475272044D279A285BF9A77EB889"/>
          </w:pPr>
          <w:r w:rsidRPr="00427C5D">
            <w:rPr>
              <w:rStyle w:val="PlaceholderText"/>
            </w:rPr>
            <w:t>Click here to enter text.</w:t>
          </w:r>
        </w:p>
      </w:docPartBody>
    </w:docPart>
    <w:docPart>
      <w:docPartPr>
        <w:name w:val="F4222A97641649E5A4128813D9871506"/>
        <w:category>
          <w:name w:val="Generelt"/>
          <w:gallery w:val="placeholder"/>
        </w:category>
        <w:types>
          <w:type w:val="bbPlcHdr"/>
        </w:types>
        <w:behaviors>
          <w:behavior w:val="content"/>
        </w:behaviors>
        <w:guid w:val="{2C8A3F3F-4FB2-4F49-ACE2-FF39621CDEC0}"/>
      </w:docPartPr>
      <w:docPartBody>
        <w:p w:rsidR="00FD1C81" w:rsidRDefault="00CB7E90" w:rsidP="00FD1C81">
          <w:pPr>
            <w:pStyle w:val="F4222A97641649E5A4128813D9871506"/>
          </w:pPr>
          <w:r w:rsidRPr="00427C5D">
            <w:rPr>
              <w:rStyle w:val="PlaceholderText"/>
            </w:rPr>
            <w:t>Click here to enter text.</w:t>
          </w:r>
        </w:p>
      </w:docPartBody>
    </w:docPart>
    <w:docPart>
      <w:docPartPr>
        <w:name w:val="9AEF3556B9C5420CA3FBA9D7B016CE3B"/>
        <w:category>
          <w:name w:val="Generelt"/>
          <w:gallery w:val="placeholder"/>
        </w:category>
        <w:types>
          <w:type w:val="bbPlcHdr"/>
        </w:types>
        <w:behaviors>
          <w:behavior w:val="content"/>
        </w:behaviors>
        <w:guid w:val="{A627A187-E400-4C95-AA10-DACB1134DD04}"/>
      </w:docPartPr>
      <w:docPartBody>
        <w:p w:rsidR="00FD1C81" w:rsidRDefault="00CB7E90" w:rsidP="00FD1C81">
          <w:pPr>
            <w:pStyle w:val="9AEF3556B9C5420CA3FBA9D7B016CE3B"/>
          </w:pPr>
          <w:r w:rsidRPr="00427C5D">
            <w:rPr>
              <w:rStyle w:val="PlaceholderText"/>
            </w:rPr>
            <w:t>Click here to enter text.</w:t>
          </w:r>
        </w:p>
      </w:docPartBody>
    </w:docPart>
    <w:docPart>
      <w:docPartPr>
        <w:name w:val="F269A010AC504B9AA2FD42D3E34BFD70"/>
        <w:category>
          <w:name w:val="Generelt"/>
          <w:gallery w:val="placeholder"/>
        </w:category>
        <w:types>
          <w:type w:val="bbPlcHdr"/>
        </w:types>
        <w:behaviors>
          <w:behavior w:val="content"/>
        </w:behaviors>
        <w:guid w:val="{CFEE6C61-B871-4027-ADA1-7093CA4BC4C3}"/>
      </w:docPartPr>
      <w:docPartBody>
        <w:p w:rsidR="00FD1C81" w:rsidRDefault="00CB7E90" w:rsidP="00FD1C81">
          <w:pPr>
            <w:pStyle w:val="F269A010AC504B9AA2FD42D3E34BFD70"/>
          </w:pPr>
          <w:r w:rsidRPr="00427C5D">
            <w:rPr>
              <w:rStyle w:val="PlaceholderText"/>
            </w:rPr>
            <w:t>Click here to enter te</w:t>
          </w:r>
          <w:r w:rsidRPr="00427C5D">
            <w:rPr>
              <w:rStyle w:val="PlaceholderText"/>
            </w:rPr>
            <w:t>xt.</w:t>
          </w:r>
        </w:p>
      </w:docPartBody>
    </w:docPart>
    <w:docPart>
      <w:docPartPr>
        <w:name w:val="4D3BDACB14394FBAB37E85900D385F7E"/>
        <w:category>
          <w:name w:val="Generelt"/>
          <w:gallery w:val="placeholder"/>
        </w:category>
        <w:types>
          <w:type w:val="bbPlcHdr"/>
        </w:types>
        <w:behaviors>
          <w:behavior w:val="content"/>
        </w:behaviors>
        <w:guid w:val="{E4429ACD-599F-4728-A059-331F388D6477}"/>
      </w:docPartPr>
      <w:docPartBody>
        <w:p w:rsidR="00FD1C81" w:rsidRDefault="00CB7E90" w:rsidP="00FD1C81">
          <w:pPr>
            <w:pStyle w:val="4D3BDACB14394FBAB37E85900D385F7E"/>
          </w:pPr>
          <w:r w:rsidRPr="00427C5D">
            <w:rPr>
              <w:rStyle w:val="PlaceholderText"/>
            </w:rPr>
            <w:t>Click here to enter text.</w:t>
          </w:r>
        </w:p>
      </w:docPartBody>
    </w:docPart>
    <w:docPart>
      <w:docPartPr>
        <w:name w:val="2F476D43EBE34FBB842CAFE28D4DD6CA"/>
        <w:category>
          <w:name w:val="Generelt"/>
          <w:gallery w:val="placeholder"/>
        </w:category>
        <w:types>
          <w:type w:val="bbPlcHdr"/>
        </w:types>
        <w:behaviors>
          <w:behavior w:val="content"/>
        </w:behaviors>
        <w:guid w:val="{9F15104D-43DF-4D85-9C9D-2BA186804921}"/>
      </w:docPartPr>
      <w:docPartBody>
        <w:p w:rsidR="00FD1C81" w:rsidRDefault="00CB7E90" w:rsidP="00FD1C81">
          <w:pPr>
            <w:pStyle w:val="2F476D43EBE34FBB842CAFE28D4DD6CA"/>
          </w:pPr>
          <w:r w:rsidRPr="00427C5D">
            <w:rPr>
              <w:rStyle w:val="PlaceholderText"/>
            </w:rPr>
            <w:t>Click here to enter text.</w:t>
          </w:r>
        </w:p>
      </w:docPartBody>
    </w:docPart>
    <w:docPart>
      <w:docPartPr>
        <w:name w:val="009EBD775768414487785AECAB4C22DC"/>
        <w:category>
          <w:name w:val="Generelt"/>
          <w:gallery w:val="placeholder"/>
        </w:category>
        <w:types>
          <w:type w:val="bbPlcHdr"/>
        </w:types>
        <w:behaviors>
          <w:behavior w:val="content"/>
        </w:behaviors>
        <w:guid w:val="{A659B6F0-583E-4D35-A0FA-7CE58D03FD91}"/>
      </w:docPartPr>
      <w:docPartBody>
        <w:p w:rsidR="00FD1C81" w:rsidRDefault="00CB7E90" w:rsidP="00FD1C81">
          <w:pPr>
            <w:pStyle w:val="009EBD775768414487785AECAB4C22DC"/>
          </w:pPr>
          <w:r w:rsidRPr="00427C5D">
            <w:rPr>
              <w:rStyle w:val="PlaceholderText"/>
            </w:rPr>
            <w:t>Click here to enter text.</w:t>
          </w:r>
        </w:p>
      </w:docPartBody>
    </w:docPart>
    <w:docPart>
      <w:docPartPr>
        <w:name w:val="37C4BEB658244CBB91E75A63BF684C40"/>
        <w:category>
          <w:name w:val="Generelt"/>
          <w:gallery w:val="placeholder"/>
        </w:category>
        <w:types>
          <w:type w:val="bbPlcHdr"/>
        </w:types>
        <w:behaviors>
          <w:behavior w:val="content"/>
        </w:behaviors>
        <w:guid w:val="{14EB5226-AAA8-49D4-B690-EDBE253FF51D}"/>
      </w:docPartPr>
      <w:docPartBody>
        <w:p w:rsidR="00FD1C81" w:rsidRDefault="00CB7E90" w:rsidP="00FD1C81">
          <w:pPr>
            <w:pStyle w:val="37C4BEB658244CBB91E75A63BF684C40"/>
          </w:pPr>
          <w:r w:rsidRPr="00427C5D">
            <w:rPr>
              <w:rStyle w:val="PlaceholderText"/>
            </w:rPr>
            <w:t>Click here to enter text.</w:t>
          </w:r>
        </w:p>
      </w:docPartBody>
    </w:docPart>
    <w:docPart>
      <w:docPartPr>
        <w:name w:val="BFD109AAB5E04B2B8EA7BB010E49EB9D"/>
        <w:category>
          <w:name w:val="Generelt"/>
          <w:gallery w:val="placeholder"/>
        </w:category>
        <w:types>
          <w:type w:val="bbPlcHdr"/>
        </w:types>
        <w:behaviors>
          <w:behavior w:val="content"/>
        </w:behaviors>
        <w:guid w:val="{89E05CC1-DF70-4B00-9CDD-4D8CEA2385BF}"/>
      </w:docPartPr>
      <w:docPartBody>
        <w:p w:rsidR="00FD1C81" w:rsidRDefault="00CB7E90" w:rsidP="00FD1C81">
          <w:pPr>
            <w:pStyle w:val="BFD109AAB5E04B2B8EA7BB010E49EB9D"/>
          </w:pPr>
          <w:r w:rsidRPr="00427C5D">
            <w:rPr>
              <w:rStyle w:val="PlaceholderText"/>
            </w:rPr>
            <w:t>Click here to enter text.</w:t>
          </w:r>
        </w:p>
      </w:docPartBody>
    </w:docPart>
    <w:docPart>
      <w:docPartPr>
        <w:name w:val="1DF9414318424DE2849CD6F0C83AEC43"/>
        <w:category>
          <w:name w:val="Generelt"/>
          <w:gallery w:val="placeholder"/>
        </w:category>
        <w:types>
          <w:type w:val="bbPlcHdr"/>
        </w:types>
        <w:behaviors>
          <w:behavior w:val="content"/>
        </w:behaviors>
        <w:guid w:val="{EBEFB791-D826-4DAB-BA82-6398FDB871E6}"/>
      </w:docPartPr>
      <w:docPartBody>
        <w:p w:rsidR="00FD1C81" w:rsidRDefault="00CB7E90" w:rsidP="00FD1C81">
          <w:pPr>
            <w:pStyle w:val="1DF9414318424DE2849CD6F0C83AEC43"/>
          </w:pPr>
          <w:r w:rsidRPr="00427C5D">
            <w:rPr>
              <w:rStyle w:val="PlaceholderText"/>
            </w:rPr>
            <w:t>Click here to enter text.</w:t>
          </w:r>
        </w:p>
      </w:docPartBody>
    </w:docPart>
    <w:docPart>
      <w:docPartPr>
        <w:name w:val="C6C56E6A9D1F4E69953FE01B9346EE6B"/>
        <w:category>
          <w:name w:val="Generelt"/>
          <w:gallery w:val="placeholder"/>
        </w:category>
        <w:types>
          <w:type w:val="bbPlcHdr"/>
        </w:types>
        <w:behaviors>
          <w:behavior w:val="content"/>
        </w:behaviors>
        <w:guid w:val="{1D1D1861-D725-4C15-BFAE-14A6B76C3FB3}"/>
      </w:docPartPr>
      <w:docPartBody>
        <w:p w:rsidR="00FD1C81" w:rsidRDefault="00CB7E90" w:rsidP="00FD1C81">
          <w:pPr>
            <w:pStyle w:val="C6C56E6A9D1F4E69953FE01B9346EE6B"/>
          </w:pPr>
          <w:r w:rsidRPr="00427C5D">
            <w:rPr>
              <w:rStyle w:val="PlaceholderText"/>
            </w:rPr>
            <w:t>Click here to enter text.</w:t>
          </w:r>
        </w:p>
      </w:docPartBody>
    </w:docPart>
    <w:docPart>
      <w:docPartPr>
        <w:name w:val="F1B069D71BBA4BB7AAC1323C1195EC5B"/>
        <w:category>
          <w:name w:val="Generelt"/>
          <w:gallery w:val="placeholder"/>
        </w:category>
        <w:types>
          <w:type w:val="bbPlcHdr"/>
        </w:types>
        <w:behaviors>
          <w:behavior w:val="content"/>
        </w:behaviors>
        <w:guid w:val="{CD4AC6E6-3183-44F3-94DD-32A9F9B30DF2}"/>
      </w:docPartPr>
      <w:docPartBody>
        <w:p w:rsidR="00FD1C81" w:rsidRDefault="00CB7E90" w:rsidP="00FD1C81">
          <w:pPr>
            <w:pStyle w:val="F1B069D71BBA4BB7AAC1323C1195EC5B"/>
          </w:pPr>
          <w:r w:rsidRPr="00427C5D">
            <w:rPr>
              <w:rStyle w:val="PlaceholderText"/>
            </w:rPr>
            <w:t>Click here to enter text.</w:t>
          </w:r>
        </w:p>
      </w:docPartBody>
    </w:docPart>
    <w:docPart>
      <w:docPartPr>
        <w:name w:val="F0ED1F0D8FDE443B896DF3147232BC4D"/>
        <w:category>
          <w:name w:val="Generelt"/>
          <w:gallery w:val="placeholder"/>
        </w:category>
        <w:types>
          <w:type w:val="bbPlcHdr"/>
        </w:types>
        <w:behaviors>
          <w:behavior w:val="content"/>
        </w:behaviors>
        <w:guid w:val="{E3E589FF-6BB1-4B81-B441-10E8B26671C3}"/>
      </w:docPartPr>
      <w:docPartBody>
        <w:p w:rsidR="00FD1C81" w:rsidRDefault="00CB7E90" w:rsidP="00FD1C81">
          <w:pPr>
            <w:pStyle w:val="F0ED1F0D8FDE443B896DF3147232BC4D"/>
          </w:pPr>
          <w:r w:rsidRPr="00427C5D">
            <w:rPr>
              <w:rStyle w:val="PlaceholderText"/>
            </w:rPr>
            <w:t>Click here to enter text.</w:t>
          </w:r>
        </w:p>
      </w:docPartBody>
    </w:docPart>
    <w:docPart>
      <w:docPartPr>
        <w:name w:val="22C0AB721981425FB3131217521169F5"/>
        <w:category>
          <w:name w:val="Generelt"/>
          <w:gallery w:val="placeholder"/>
        </w:category>
        <w:types>
          <w:type w:val="bbPlcHdr"/>
        </w:types>
        <w:behaviors>
          <w:behavior w:val="content"/>
        </w:behaviors>
        <w:guid w:val="{2A631166-8EC7-458E-A39A-78485606AB01}"/>
      </w:docPartPr>
      <w:docPartBody>
        <w:p w:rsidR="00FD1C81" w:rsidRDefault="00CB7E90" w:rsidP="00FD1C81">
          <w:pPr>
            <w:pStyle w:val="22C0AB721981425FB3131217521169F5"/>
          </w:pPr>
          <w:r w:rsidRPr="00427C5D">
            <w:rPr>
              <w:rStyle w:val="PlaceholderText"/>
            </w:rPr>
            <w:t xml:space="preserve">Click here to </w:t>
          </w:r>
          <w:r w:rsidRPr="00427C5D">
            <w:rPr>
              <w:rStyle w:val="PlaceholderText"/>
            </w:rPr>
            <w:t>enter text.</w:t>
          </w:r>
        </w:p>
      </w:docPartBody>
    </w:docPart>
    <w:docPart>
      <w:docPartPr>
        <w:name w:val="78951D4980AB4464B508A153EB4A66EE"/>
        <w:category>
          <w:name w:val="Generelt"/>
          <w:gallery w:val="placeholder"/>
        </w:category>
        <w:types>
          <w:type w:val="bbPlcHdr"/>
        </w:types>
        <w:behaviors>
          <w:behavior w:val="content"/>
        </w:behaviors>
        <w:guid w:val="{AE796709-FF23-4297-8175-84AF8F2067C0}"/>
      </w:docPartPr>
      <w:docPartBody>
        <w:p w:rsidR="00FD1C81" w:rsidRDefault="00CB7E90" w:rsidP="00FD1C81">
          <w:pPr>
            <w:pStyle w:val="78951D4980AB4464B508A153EB4A66EE"/>
          </w:pPr>
          <w:r w:rsidRPr="00427C5D">
            <w:rPr>
              <w:rStyle w:val="PlaceholderText"/>
            </w:rPr>
            <w:t>Click here to enter text.</w:t>
          </w:r>
        </w:p>
      </w:docPartBody>
    </w:docPart>
    <w:docPart>
      <w:docPartPr>
        <w:name w:val="901F4A1BC355410095101D50D302E602"/>
        <w:category>
          <w:name w:val="Generelt"/>
          <w:gallery w:val="placeholder"/>
        </w:category>
        <w:types>
          <w:type w:val="bbPlcHdr"/>
        </w:types>
        <w:behaviors>
          <w:behavior w:val="content"/>
        </w:behaviors>
        <w:guid w:val="{7729A4CA-D993-4809-9F9A-D317F977E005}"/>
      </w:docPartPr>
      <w:docPartBody>
        <w:p w:rsidR="00FD1C81" w:rsidRDefault="00CB7E90" w:rsidP="00FD1C81">
          <w:pPr>
            <w:pStyle w:val="901F4A1BC355410095101D50D302E602"/>
          </w:pPr>
          <w:r w:rsidRPr="00427C5D">
            <w:rPr>
              <w:rStyle w:val="PlaceholderText"/>
            </w:rPr>
            <w:t>Click here to enter text.</w:t>
          </w:r>
        </w:p>
      </w:docPartBody>
    </w:docPart>
    <w:docPart>
      <w:docPartPr>
        <w:name w:val="59248B74ED87420AACDC72049B1D04D2"/>
        <w:category>
          <w:name w:val="Generelt"/>
          <w:gallery w:val="placeholder"/>
        </w:category>
        <w:types>
          <w:type w:val="bbPlcHdr"/>
        </w:types>
        <w:behaviors>
          <w:behavior w:val="content"/>
        </w:behaviors>
        <w:guid w:val="{2144639B-C3ED-49E6-BBA0-619F236523F6}"/>
      </w:docPartPr>
      <w:docPartBody>
        <w:p w:rsidR="00FD1C81" w:rsidRDefault="00CB7E90" w:rsidP="00FD1C81">
          <w:pPr>
            <w:pStyle w:val="59248B74ED87420AACDC72049B1D04D2"/>
          </w:pPr>
          <w:r w:rsidRPr="00427C5D">
            <w:rPr>
              <w:rStyle w:val="PlaceholderText"/>
            </w:rPr>
            <w:t>Click here to enter text.</w:t>
          </w:r>
        </w:p>
      </w:docPartBody>
    </w:docPart>
    <w:docPart>
      <w:docPartPr>
        <w:name w:val="A0072B1252724D938BAF35ECFA9A9DCA"/>
        <w:category>
          <w:name w:val="Generelt"/>
          <w:gallery w:val="placeholder"/>
        </w:category>
        <w:types>
          <w:type w:val="bbPlcHdr"/>
        </w:types>
        <w:behaviors>
          <w:behavior w:val="content"/>
        </w:behaviors>
        <w:guid w:val="{38693826-B5A4-4C84-BDB0-24747A60CCE2}"/>
      </w:docPartPr>
      <w:docPartBody>
        <w:p w:rsidR="00FD1C81" w:rsidRDefault="00CB7E90" w:rsidP="00FD1C81">
          <w:pPr>
            <w:pStyle w:val="A0072B1252724D938BAF35ECFA9A9DCA"/>
          </w:pPr>
          <w:r w:rsidRPr="00427C5D">
            <w:rPr>
              <w:rStyle w:val="PlaceholderText"/>
            </w:rPr>
            <w:t>Click here to enter text.</w:t>
          </w:r>
        </w:p>
      </w:docPartBody>
    </w:docPart>
    <w:docPart>
      <w:docPartPr>
        <w:name w:val="A8DC9056BBC948E496E4C3EE221F845F"/>
        <w:category>
          <w:name w:val="Generelt"/>
          <w:gallery w:val="placeholder"/>
        </w:category>
        <w:types>
          <w:type w:val="bbPlcHdr"/>
        </w:types>
        <w:behaviors>
          <w:behavior w:val="content"/>
        </w:behaviors>
        <w:guid w:val="{DA72C5EE-A720-410E-9B67-04CC619E811E}"/>
      </w:docPartPr>
      <w:docPartBody>
        <w:p w:rsidR="00FD1C81" w:rsidRDefault="00CB7E90" w:rsidP="00FD1C81">
          <w:pPr>
            <w:pStyle w:val="A8DC9056BBC948E496E4C3EE221F845F"/>
          </w:pPr>
          <w:r w:rsidRPr="00427C5D">
            <w:rPr>
              <w:rStyle w:val="PlaceholderText"/>
            </w:rPr>
            <w:t>Click here to enter text.</w:t>
          </w:r>
        </w:p>
      </w:docPartBody>
    </w:docPart>
    <w:docPart>
      <w:docPartPr>
        <w:name w:val="A2422AE061224F5C891A3F9DAE2B0F80"/>
        <w:category>
          <w:name w:val="Generelt"/>
          <w:gallery w:val="placeholder"/>
        </w:category>
        <w:types>
          <w:type w:val="bbPlcHdr"/>
        </w:types>
        <w:behaviors>
          <w:behavior w:val="content"/>
        </w:behaviors>
        <w:guid w:val="{567AF8CC-3A20-4F70-B42E-87BBBED4ED8F}"/>
      </w:docPartPr>
      <w:docPartBody>
        <w:p w:rsidR="00FD1C81" w:rsidRDefault="00CB7E90" w:rsidP="00FD1C81">
          <w:pPr>
            <w:pStyle w:val="A2422AE061224F5C891A3F9DAE2B0F80"/>
          </w:pPr>
          <w:r w:rsidRPr="00427C5D">
            <w:rPr>
              <w:rStyle w:val="PlaceholderText"/>
            </w:rPr>
            <w:t>Click here to enter text.</w:t>
          </w:r>
        </w:p>
      </w:docPartBody>
    </w:docPart>
    <w:docPart>
      <w:docPartPr>
        <w:name w:val="6105550A14814DD283BF747620257122"/>
        <w:category>
          <w:name w:val="Generelt"/>
          <w:gallery w:val="placeholder"/>
        </w:category>
        <w:types>
          <w:type w:val="bbPlcHdr"/>
        </w:types>
        <w:behaviors>
          <w:behavior w:val="content"/>
        </w:behaviors>
        <w:guid w:val="{24C5F86E-9552-4F5F-8EB6-D82899EB564E}"/>
      </w:docPartPr>
      <w:docPartBody>
        <w:p w:rsidR="00FD1C81" w:rsidRDefault="00CB7E90" w:rsidP="00FD1C81">
          <w:pPr>
            <w:pStyle w:val="6105550A14814DD283BF747620257122"/>
          </w:pPr>
          <w:r w:rsidRPr="00427C5D">
            <w:rPr>
              <w:rStyle w:val="PlaceholderText"/>
            </w:rPr>
            <w:t>Click here to enter text.</w:t>
          </w:r>
        </w:p>
      </w:docPartBody>
    </w:docPart>
    <w:docPart>
      <w:docPartPr>
        <w:name w:val="D5A14B4B35114676A6681F3F968CBFFD"/>
        <w:category>
          <w:name w:val="Generelt"/>
          <w:gallery w:val="placeholder"/>
        </w:category>
        <w:types>
          <w:type w:val="bbPlcHdr"/>
        </w:types>
        <w:behaviors>
          <w:behavior w:val="content"/>
        </w:behaviors>
        <w:guid w:val="{9D7DCE9D-3FFA-4DD4-B05C-ECA7150B4790}"/>
      </w:docPartPr>
      <w:docPartBody>
        <w:p w:rsidR="00FD1C81" w:rsidRDefault="00CB7E90" w:rsidP="00FD1C81">
          <w:pPr>
            <w:pStyle w:val="D5A14B4B35114676A6681F3F968CBFFD"/>
          </w:pPr>
          <w:r w:rsidRPr="00427C5D">
            <w:rPr>
              <w:rStyle w:val="PlaceholderText"/>
            </w:rPr>
            <w:t>Click here to enter text.</w:t>
          </w:r>
        </w:p>
      </w:docPartBody>
    </w:docPart>
    <w:docPart>
      <w:docPartPr>
        <w:name w:val="AD5FA879FE2C49A9A5BDB07A0E2D634B"/>
        <w:category>
          <w:name w:val="Generelt"/>
          <w:gallery w:val="placeholder"/>
        </w:category>
        <w:types>
          <w:type w:val="bbPlcHdr"/>
        </w:types>
        <w:behaviors>
          <w:behavior w:val="content"/>
        </w:behaviors>
        <w:guid w:val="{70B24F4E-1416-4E46-AEFA-7A19C64B815D}"/>
      </w:docPartPr>
      <w:docPartBody>
        <w:p w:rsidR="00FD1C81" w:rsidRDefault="00CB7E90" w:rsidP="00FD1C81">
          <w:pPr>
            <w:pStyle w:val="AD5FA879FE2C49A9A5BDB07A0E2D634B"/>
          </w:pPr>
          <w:r w:rsidRPr="00427C5D">
            <w:rPr>
              <w:rStyle w:val="PlaceholderText"/>
            </w:rPr>
            <w:t>Click here to enter text.</w:t>
          </w:r>
        </w:p>
      </w:docPartBody>
    </w:docPart>
    <w:docPart>
      <w:docPartPr>
        <w:name w:val="8ED0D51FAD084378A7B5F73CB653DF22"/>
        <w:category>
          <w:name w:val="Generelt"/>
          <w:gallery w:val="placeholder"/>
        </w:category>
        <w:types>
          <w:type w:val="bbPlcHdr"/>
        </w:types>
        <w:behaviors>
          <w:behavior w:val="content"/>
        </w:behaviors>
        <w:guid w:val="{AFD3ED77-9AC2-4BED-A75C-E32E24C627D7}"/>
      </w:docPartPr>
      <w:docPartBody>
        <w:p w:rsidR="00FD1C81" w:rsidRDefault="00CB7E90" w:rsidP="00FD1C81">
          <w:pPr>
            <w:pStyle w:val="8ED0D51FAD084378A7B5F73CB653DF22"/>
          </w:pPr>
          <w:r w:rsidRPr="00427C5D">
            <w:rPr>
              <w:rStyle w:val="PlaceholderText"/>
            </w:rPr>
            <w:t xml:space="preserve">Click </w:t>
          </w:r>
          <w:r w:rsidRPr="00427C5D">
            <w:rPr>
              <w:rStyle w:val="PlaceholderText"/>
            </w:rPr>
            <w:t>here to enter text.</w:t>
          </w:r>
        </w:p>
      </w:docPartBody>
    </w:docPart>
    <w:docPart>
      <w:docPartPr>
        <w:name w:val="4837D5CEF00F4FB28DC9DB6D43048B09"/>
        <w:category>
          <w:name w:val="Generelt"/>
          <w:gallery w:val="placeholder"/>
        </w:category>
        <w:types>
          <w:type w:val="bbPlcHdr"/>
        </w:types>
        <w:behaviors>
          <w:behavior w:val="content"/>
        </w:behaviors>
        <w:guid w:val="{4D8A7D4E-BDE9-4984-B5CD-6CFF1BF7906E}"/>
      </w:docPartPr>
      <w:docPartBody>
        <w:p w:rsidR="00FD1C81" w:rsidRDefault="00CB7E90" w:rsidP="00FD1C81">
          <w:pPr>
            <w:pStyle w:val="4837D5CEF00F4FB28DC9DB6D43048B09"/>
          </w:pPr>
          <w:r w:rsidRPr="00427C5D">
            <w:rPr>
              <w:rStyle w:val="PlaceholderText"/>
            </w:rPr>
            <w:t>Click here to enter text.</w:t>
          </w:r>
        </w:p>
      </w:docPartBody>
    </w:docPart>
    <w:docPart>
      <w:docPartPr>
        <w:name w:val="765F717801944DDAAEA80EBE42705931"/>
        <w:category>
          <w:name w:val="Generelt"/>
          <w:gallery w:val="placeholder"/>
        </w:category>
        <w:types>
          <w:type w:val="bbPlcHdr"/>
        </w:types>
        <w:behaviors>
          <w:behavior w:val="content"/>
        </w:behaviors>
        <w:guid w:val="{A9E385F5-D260-46D1-9DAE-42921D4246FE}"/>
      </w:docPartPr>
      <w:docPartBody>
        <w:p w:rsidR="00FD1C81" w:rsidRDefault="00CB7E90" w:rsidP="00FD1C81">
          <w:pPr>
            <w:pStyle w:val="765F717801944DDAAEA80EBE42705931"/>
          </w:pPr>
          <w:r w:rsidRPr="00427C5D">
            <w:rPr>
              <w:rStyle w:val="PlaceholderText"/>
            </w:rPr>
            <w:t>Click here to enter text.</w:t>
          </w:r>
        </w:p>
      </w:docPartBody>
    </w:docPart>
    <w:docPart>
      <w:docPartPr>
        <w:name w:val="B4378CE04FCF4879B2DB7F143CC73189"/>
        <w:category>
          <w:name w:val="Generelt"/>
          <w:gallery w:val="placeholder"/>
        </w:category>
        <w:types>
          <w:type w:val="bbPlcHdr"/>
        </w:types>
        <w:behaviors>
          <w:behavior w:val="content"/>
        </w:behaviors>
        <w:guid w:val="{854A6F10-FA41-4DE9-8C2D-2937C696F601}"/>
      </w:docPartPr>
      <w:docPartBody>
        <w:p w:rsidR="00FD1C81" w:rsidRDefault="00CB7E90" w:rsidP="00FD1C81">
          <w:pPr>
            <w:pStyle w:val="B4378CE04FCF4879B2DB7F143CC73189"/>
          </w:pPr>
          <w:r w:rsidRPr="00427C5D">
            <w:rPr>
              <w:rStyle w:val="PlaceholderText"/>
            </w:rPr>
            <w:t>Click here to enter text.</w:t>
          </w:r>
        </w:p>
      </w:docPartBody>
    </w:docPart>
    <w:docPart>
      <w:docPartPr>
        <w:name w:val="90AD5CDA578B41C4B71A49DE91CD653E"/>
        <w:category>
          <w:name w:val="Generelt"/>
          <w:gallery w:val="placeholder"/>
        </w:category>
        <w:types>
          <w:type w:val="bbPlcHdr"/>
        </w:types>
        <w:behaviors>
          <w:behavior w:val="content"/>
        </w:behaviors>
        <w:guid w:val="{4F9469FB-031C-437B-B576-440F48B6FA6B}"/>
      </w:docPartPr>
      <w:docPartBody>
        <w:p w:rsidR="00FD1C81" w:rsidRDefault="00CB7E90" w:rsidP="00FD1C81">
          <w:pPr>
            <w:pStyle w:val="90AD5CDA578B41C4B71A49DE91CD653E"/>
          </w:pPr>
          <w:r w:rsidRPr="00427C5D">
            <w:rPr>
              <w:rStyle w:val="PlaceholderText"/>
            </w:rPr>
            <w:t>Click here to enter text.</w:t>
          </w:r>
        </w:p>
      </w:docPartBody>
    </w:docPart>
    <w:docPart>
      <w:docPartPr>
        <w:name w:val="8BCFF57671A54A8D898C3688CD9F4256"/>
        <w:category>
          <w:name w:val="Generelt"/>
          <w:gallery w:val="placeholder"/>
        </w:category>
        <w:types>
          <w:type w:val="bbPlcHdr"/>
        </w:types>
        <w:behaviors>
          <w:behavior w:val="content"/>
        </w:behaviors>
        <w:guid w:val="{F79AE854-E8E8-4559-9FB0-7A8AB5656448}"/>
      </w:docPartPr>
      <w:docPartBody>
        <w:p w:rsidR="00FD1C81" w:rsidRDefault="00CB7E90" w:rsidP="00FD1C81">
          <w:pPr>
            <w:pStyle w:val="8BCFF57671A54A8D898C3688CD9F4256"/>
          </w:pPr>
          <w:r w:rsidRPr="00427C5D">
            <w:rPr>
              <w:rStyle w:val="PlaceholderText"/>
            </w:rPr>
            <w:t>Click here to enter text.</w:t>
          </w:r>
        </w:p>
      </w:docPartBody>
    </w:docPart>
    <w:docPart>
      <w:docPartPr>
        <w:name w:val="956F5734BC4F4BD3A4F5338C53D662EC"/>
        <w:category>
          <w:name w:val="Generelt"/>
          <w:gallery w:val="placeholder"/>
        </w:category>
        <w:types>
          <w:type w:val="bbPlcHdr"/>
        </w:types>
        <w:behaviors>
          <w:behavior w:val="content"/>
        </w:behaviors>
        <w:guid w:val="{60BD0A5D-660D-4FE1-BC57-E3EC94EE1A87}"/>
      </w:docPartPr>
      <w:docPartBody>
        <w:p w:rsidR="00FD1C81" w:rsidRDefault="00CB7E90" w:rsidP="00FD1C81">
          <w:pPr>
            <w:pStyle w:val="956F5734BC4F4BD3A4F5338C53D662EC"/>
          </w:pPr>
          <w:r w:rsidRPr="00427C5D">
            <w:rPr>
              <w:rStyle w:val="PlaceholderText"/>
            </w:rPr>
            <w:t>Click here to enter text.</w:t>
          </w:r>
        </w:p>
      </w:docPartBody>
    </w:docPart>
    <w:docPart>
      <w:docPartPr>
        <w:name w:val="E0AB7535DCD241BD962D4FEE8C66F8D4"/>
        <w:category>
          <w:name w:val="Generelt"/>
          <w:gallery w:val="placeholder"/>
        </w:category>
        <w:types>
          <w:type w:val="bbPlcHdr"/>
        </w:types>
        <w:behaviors>
          <w:behavior w:val="content"/>
        </w:behaviors>
        <w:guid w:val="{48059698-EB03-4CEE-A617-DD8FB4E09AFE}"/>
      </w:docPartPr>
      <w:docPartBody>
        <w:p w:rsidR="00FD1C81" w:rsidRDefault="00CB7E90" w:rsidP="00FD1C81">
          <w:pPr>
            <w:pStyle w:val="E0AB7535DCD241BD962D4FEE8C66F8D4"/>
          </w:pPr>
          <w:r w:rsidRPr="00427C5D">
            <w:rPr>
              <w:rStyle w:val="PlaceholderText"/>
            </w:rPr>
            <w:t>Click here to enter text.</w:t>
          </w:r>
        </w:p>
      </w:docPartBody>
    </w:docPart>
    <w:docPart>
      <w:docPartPr>
        <w:name w:val="A191F2C38ACF4562B6A9FD525CED80B9"/>
        <w:category>
          <w:name w:val="Generelt"/>
          <w:gallery w:val="placeholder"/>
        </w:category>
        <w:types>
          <w:type w:val="bbPlcHdr"/>
        </w:types>
        <w:behaviors>
          <w:behavior w:val="content"/>
        </w:behaviors>
        <w:guid w:val="{03B37EA6-773C-4D31-835D-5926100BDDD8}"/>
      </w:docPartPr>
      <w:docPartBody>
        <w:p w:rsidR="00FD1C81" w:rsidRDefault="00CB7E90" w:rsidP="00FD1C81">
          <w:pPr>
            <w:pStyle w:val="A191F2C38ACF4562B6A9FD525CED80B9"/>
          </w:pPr>
          <w:r w:rsidRPr="00427C5D">
            <w:rPr>
              <w:rStyle w:val="PlaceholderText"/>
            </w:rPr>
            <w:t>Click here to enter text.</w:t>
          </w:r>
        </w:p>
      </w:docPartBody>
    </w:docPart>
    <w:docPart>
      <w:docPartPr>
        <w:name w:val="3334ABA3809C4F2F98B5117386459AD1"/>
        <w:category>
          <w:name w:val="Generelt"/>
          <w:gallery w:val="placeholder"/>
        </w:category>
        <w:types>
          <w:type w:val="bbPlcHdr"/>
        </w:types>
        <w:behaviors>
          <w:behavior w:val="content"/>
        </w:behaviors>
        <w:guid w:val="{00C4D31E-63E5-4FB4-873E-15066659C5A7}"/>
      </w:docPartPr>
      <w:docPartBody>
        <w:p w:rsidR="00FD1C81" w:rsidRDefault="00CB7E90" w:rsidP="00FD1C81">
          <w:pPr>
            <w:pStyle w:val="3334ABA3809C4F2F98B5117386459AD1"/>
          </w:pPr>
          <w:r w:rsidRPr="00427C5D">
            <w:rPr>
              <w:rStyle w:val="PlaceholderText"/>
            </w:rPr>
            <w:t>Click here to enter text.</w:t>
          </w:r>
        </w:p>
      </w:docPartBody>
    </w:docPart>
    <w:docPart>
      <w:docPartPr>
        <w:name w:val="1DB162027BA643589F4BB9498ACD4BF9"/>
        <w:category>
          <w:name w:val="Generelt"/>
          <w:gallery w:val="placeholder"/>
        </w:category>
        <w:types>
          <w:type w:val="bbPlcHdr"/>
        </w:types>
        <w:behaviors>
          <w:behavior w:val="content"/>
        </w:behaviors>
        <w:guid w:val="{29D064F3-5F21-44D3-B0CA-FC629D8C01F8}"/>
      </w:docPartPr>
      <w:docPartBody>
        <w:p w:rsidR="00FD1C81" w:rsidRDefault="00CB7E90" w:rsidP="00FD1C81">
          <w:pPr>
            <w:pStyle w:val="1DB162027BA643589F4BB9498ACD4BF9"/>
          </w:pPr>
          <w:r w:rsidRPr="00427C5D">
            <w:rPr>
              <w:rStyle w:val="PlaceholderText"/>
            </w:rPr>
            <w:t>Cl</w:t>
          </w:r>
          <w:r w:rsidRPr="00427C5D">
            <w:rPr>
              <w:rStyle w:val="PlaceholderText"/>
            </w:rPr>
            <w:t>ick here to enter text.</w:t>
          </w:r>
        </w:p>
      </w:docPartBody>
    </w:docPart>
    <w:docPart>
      <w:docPartPr>
        <w:name w:val="F7FD597CB0F64908BD86B334CB7D2A68"/>
        <w:category>
          <w:name w:val="Generelt"/>
          <w:gallery w:val="placeholder"/>
        </w:category>
        <w:types>
          <w:type w:val="bbPlcHdr"/>
        </w:types>
        <w:behaviors>
          <w:behavior w:val="content"/>
        </w:behaviors>
        <w:guid w:val="{ED87BA63-E508-4EEF-BBB5-5C22190C376A}"/>
      </w:docPartPr>
      <w:docPartBody>
        <w:p w:rsidR="00FD1C81" w:rsidRDefault="00CB7E90" w:rsidP="00FD1C81">
          <w:pPr>
            <w:pStyle w:val="F7FD597CB0F64908BD86B334CB7D2A68"/>
          </w:pPr>
          <w:r w:rsidRPr="00427C5D">
            <w:rPr>
              <w:rStyle w:val="PlaceholderText"/>
            </w:rPr>
            <w:t>Click here to enter text.</w:t>
          </w:r>
        </w:p>
      </w:docPartBody>
    </w:docPart>
    <w:docPart>
      <w:docPartPr>
        <w:name w:val="FF4E1A86A129472A84242F0ED1FCEF21"/>
        <w:category>
          <w:name w:val="Generelt"/>
          <w:gallery w:val="placeholder"/>
        </w:category>
        <w:types>
          <w:type w:val="bbPlcHdr"/>
        </w:types>
        <w:behaviors>
          <w:behavior w:val="content"/>
        </w:behaviors>
        <w:guid w:val="{B5B9C095-BF75-4BDD-9ADF-E8301530B3BB}"/>
      </w:docPartPr>
      <w:docPartBody>
        <w:p w:rsidR="00FD1C81" w:rsidRDefault="00CB7E90" w:rsidP="00FD1C81">
          <w:pPr>
            <w:pStyle w:val="FF4E1A86A129472A84242F0ED1FCEF21"/>
          </w:pPr>
          <w:r w:rsidRPr="00427C5D">
            <w:rPr>
              <w:rStyle w:val="PlaceholderText"/>
            </w:rPr>
            <w:t>Click here to enter text.</w:t>
          </w:r>
        </w:p>
      </w:docPartBody>
    </w:docPart>
    <w:docPart>
      <w:docPartPr>
        <w:name w:val="B97EAB286C7B42058CCB11B082498AFB"/>
        <w:category>
          <w:name w:val="Generelt"/>
          <w:gallery w:val="placeholder"/>
        </w:category>
        <w:types>
          <w:type w:val="bbPlcHdr"/>
        </w:types>
        <w:behaviors>
          <w:behavior w:val="content"/>
        </w:behaviors>
        <w:guid w:val="{08DC8D3E-E055-4383-8D8C-3375D6873DC7}"/>
      </w:docPartPr>
      <w:docPartBody>
        <w:p w:rsidR="00FD1C81" w:rsidRDefault="00CB7E90" w:rsidP="00FD1C81">
          <w:pPr>
            <w:pStyle w:val="B97EAB286C7B42058CCB11B082498AFB"/>
          </w:pPr>
          <w:r w:rsidRPr="00427C5D">
            <w:rPr>
              <w:rStyle w:val="PlaceholderText"/>
            </w:rPr>
            <w:t>Click here to enter text.</w:t>
          </w:r>
        </w:p>
      </w:docPartBody>
    </w:docPart>
    <w:docPart>
      <w:docPartPr>
        <w:name w:val="82578E3B53004DACBC35509DC035347C"/>
        <w:category>
          <w:name w:val="Generelt"/>
          <w:gallery w:val="placeholder"/>
        </w:category>
        <w:types>
          <w:type w:val="bbPlcHdr"/>
        </w:types>
        <w:behaviors>
          <w:behavior w:val="content"/>
        </w:behaviors>
        <w:guid w:val="{74B7A150-6F11-4D35-9DBA-F298FFC62B53}"/>
      </w:docPartPr>
      <w:docPartBody>
        <w:p w:rsidR="00FD1C81" w:rsidRDefault="00CB7E90" w:rsidP="00FD1C81">
          <w:pPr>
            <w:pStyle w:val="82578E3B53004DACBC35509DC035347C"/>
          </w:pPr>
          <w:r w:rsidRPr="00427C5D">
            <w:rPr>
              <w:rStyle w:val="PlaceholderText"/>
            </w:rPr>
            <w:t>Click here to enter text.</w:t>
          </w:r>
        </w:p>
      </w:docPartBody>
    </w:docPart>
    <w:docPart>
      <w:docPartPr>
        <w:name w:val="6176F4EBEDA946CC9B46FAD8B19DD078"/>
        <w:category>
          <w:name w:val="Generelt"/>
          <w:gallery w:val="placeholder"/>
        </w:category>
        <w:types>
          <w:type w:val="bbPlcHdr"/>
        </w:types>
        <w:behaviors>
          <w:behavior w:val="content"/>
        </w:behaviors>
        <w:guid w:val="{278EFF9A-7E1A-4628-8210-7AEEDAF90632}"/>
      </w:docPartPr>
      <w:docPartBody>
        <w:p w:rsidR="00FD1C81" w:rsidRDefault="00CB7E90" w:rsidP="00FD1C81">
          <w:pPr>
            <w:pStyle w:val="6176F4EBEDA946CC9B46FAD8B19DD078"/>
          </w:pPr>
          <w:r w:rsidRPr="00427C5D">
            <w:rPr>
              <w:rStyle w:val="PlaceholderText"/>
            </w:rPr>
            <w:t>Click here to enter text.</w:t>
          </w:r>
        </w:p>
      </w:docPartBody>
    </w:docPart>
    <w:docPart>
      <w:docPartPr>
        <w:name w:val="C9C734269EF14E86B09552DDD94742F4"/>
        <w:category>
          <w:name w:val="Generelt"/>
          <w:gallery w:val="placeholder"/>
        </w:category>
        <w:types>
          <w:type w:val="bbPlcHdr"/>
        </w:types>
        <w:behaviors>
          <w:behavior w:val="content"/>
        </w:behaviors>
        <w:guid w:val="{655FDEAD-BA69-49D5-A95D-604BA7BD1D3B}"/>
      </w:docPartPr>
      <w:docPartBody>
        <w:p w:rsidR="00FD1C81" w:rsidRDefault="00CB7E90" w:rsidP="00FD1C81">
          <w:pPr>
            <w:pStyle w:val="C9C734269EF14E86B09552DDD94742F4"/>
          </w:pPr>
          <w:r w:rsidRPr="00427C5D">
            <w:rPr>
              <w:rStyle w:val="PlaceholderText"/>
            </w:rPr>
            <w:t>Click here to enter text.</w:t>
          </w:r>
        </w:p>
      </w:docPartBody>
    </w:docPart>
    <w:docPart>
      <w:docPartPr>
        <w:name w:val="BC47FC17A0F145049644ED0AE5E3BB1B"/>
        <w:category>
          <w:name w:val="Generelt"/>
          <w:gallery w:val="placeholder"/>
        </w:category>
        <w:types>
          <w:type w:val="bbPlcHdr"/>
        </w:types>
        <w:behaviors>
          <w:behavior w:val="content"/>
        </w:behaviors>
        <w:guid w:val="{24900677-F12F-4237-A314-E59C5BD5F719}"/>
      </w:docPartPr>
      <w:docPartBody>
        <w:p w:rsidR="00FD1C81" w:rsidRDefault="00CB7E90" w:rsidP="00FD1C81">
          <w:pPr>
            <w:pStyle w:val="BC47FC17A0F145049644ED0AE5E3BB1B"/>
          </w:pPr>
          <w:r w:rsidRPr="00427C5D">
            <w:rPr>
              <w:rStyle w:val="PlaceholderText"/>
            </w:rPr>
            <w:t>Click here to enter text.</w:t>
          </w:r>
        </w:p>
      </w:docPartBody>
    </w:docPart>
    <w:docPart>
      <w:docPartPr>
        <w:name w:val="61377B19B59D4B7385B9A70C33FDEACC"/>
        <w:category>
          <w:name w:val="Generelt"/>
          <w:gallery w:val="placeholder"/>
        </w:category>
        <w:types>
          <w:type w:val="bbPlcHdr"/>
        </w:types>
        <w:behaviors>
          <w:behavior w:val="content"/>
        </w:behaviors>
        <w:guid w:val="{A803B33E-9294-4A1E-A8CA-1F383937801F}"/>
      </w:docPartPr>
      <w:docPartBody>
        <w:p w:rsidR="00FD1C81" w:rsidRDefault="00CB7E90" w:rsidP="00FD1C81">
          <w:pPr>
            <w:pStyle w:val="61377B19B59D4B7385B9A70C33FDEACC"/>
          </w:pPr>
          <w:r w:rsidRPr="00427C5D">
            <w:rPr>
              <w:rStyle w:val="PlaceholderText"/>
            </w:rPr>
            <w:t>Click here to enter text.</w:t>
          </w:r>
        </w:p>
      </w:docPartBody>
    </w:docPart>
    <w:docPart>
      <w:docPartPr>
        <w:name w:val="F2843E110ADC43D298BDBCD245193362"/>
        <w:category>
          <w:name w:val="Generelt"/>
          <w:gallery w:val="placeholder"/>
        </w:category>
        <w:types>
          <w:type w:val="bbPlcHdr"/>
        </w:types>
        <w:behaviors>
          <w:behavior w:val="content"/>
        </w:behaviors>
        <w:guid w:val="{AA0EA722-08C8-4D2C-990C-5B845782E381}"/>
      </w:docPartPr>
      <w:docPartBody>
        <w:p w:rsidR="00FD1C81" w:rsidRDefault="00CB7E90" w:rsidP="00FD1C81">
          <w:pPr>
            <w:pStyle w:val="F2843E110ADC43D298BDBCD245193362"/>
          </w:pPr>
          <w:r w:rsidRPr="00427C5D">
            <w:rPr>
              <w:rStyle w:val="PlaceholderText"/>
            </w:rPr>
            <w:t xml:space="preserve">Click here to enter </w:t>
          </w:r>
          <w:r w:rsidRPr="00427C5D">
            <w:rPr>
              <w:rStyle w:val="PlaceholderText"/>
            </w:rPr>
            <w:t>text.</w:t>
          </w:r>
        </w:p>
      </w:docPartBody>
    </w:docPart>
    <w:docPart>
      <w:docPartPr>
        <w:name w:val="E9766F1461644300B1C86D22BA7C4450"/>
        <w:category>
          <w:name w:val="Generelt"/>
          <w:gallery w:val="placeholder"/>
        </w:category>
        <w:types>
          <w:type w:val="bbPlcHdr"/>
        </w:types>
        <w:behaviors>
          <w:behavior w:val="content"/>
        </w:behaviors>
        <w:guid w:val="{9CE69EE1-DBCD-4644-95AF-AF67842D28C6}"/>
      </w:docPartPr>
      <w:docPartBody>
        <w:p w:rsidR="00FD1C81" w:rsidRDefault="00CB7E90" w:rsidP="00FD1C81">
          <w:pPr>
            <w:pStyle w:val="E9766F1461644300B1C86D22BA7C4450"/>
          </w:pPr>
          <w:r w:rsidRPr="00427C5D">
            <w:rPr>
              <w:rStyle w:val="PlaceholderText"/>
            </w:rPr>
            <w:t>Click here to enter text.</w:t>
          </w:r>
        </w:p>
      </w:docPartBody>
    </w:docPart>
    <w:docPart>
      <w:docPartPr>
        <w:name w:val="1AF0482B825A4EA99E903416DAB60EA0"/>
        <w:category>
          <w:name w:val="Generelt"/>
          <w:gallery w:val="placeholder"/>
        </w:category>
        <w:types>
          <w:type w:val="bbPlcHdr"/>
        </w:types>
        <w:behaviors>
          <w:behavior w:val="content"/>
        </w:behaviors>
        <w:guid w:val="{06AA6D59-E7B3-4498-8A2D-C8FF05B5554D}"/>
      </w:docPartPr>
      <w:docPartBody>
        <w:p w:rsidR="00FD1C81" w:rsidRDefault="00CB7E90" w:rsidP="00FD1C81">
          <w:pPr>
            <w:pStyle w:val="1AF0482B825A4EA99E903416DAB60EA0"/>
          </w:pPr>
          <w:r w:rsidRPr="00427C5D">
            <w:rPr>
              <w:rStyle w:val="PlaceholderText"/>
            </w:rPr>
            <w:t>Click here to enter text.</w:t>
          </w:r>
        </w:p>
      </w:docPartBody>
    </w:docPart>
    <w:docPart>
      <w:docPartPr>
        <w:name w:val="5E235243F71F4498B3957F4F88F00D0C"/>
        <w:category>
          <w:name w:val="Generelt"/>
          <w:gallery w:val="placeholder"/>
        </w:category>
        <w:types>
          <w:type w:val="bbPlcHdr"/>
        </w:types>
        <w:behaviors>
          <w:behavior w:val="content"/>
        </w:behaviors>
        <w:guid w:val="{D8ED39CE-DEAE-460D-B62C-A67EABFEE3FF}"/>
      </w:docPartPr>
      <w:docPartBody>
        <w:p w:rsidR="00FD1C81" w:rsidRDefault="00CB7E90" w:rsidP="00FD1C81">
          <w:pPr>
            <w:pStyle w:val="5E235243F71F4498B3957F4F88F00D0C"/>
          </w:pPr>
          <w:r w:rsidRPr="00427C5D">
            <w:rPr>
              <w:rStyle w:val="PlaceholderText"/>
            </w:rPr>
            <w:t>Click here to enter text.</w:t>
          </w:r>
        </w:p>
      </w:docPartBody>
    </w:docPart>
    <w:docPart>
      <w:docPartPr>
        <w:name w:val="52E4E7E0EC8344739AC26A19137BC3DF"/>
        <w:category>
          <w:name w:val="Generelt"/>
          <w:gallery w:val="placeholder"/>
        </w:category>
        <w:types>
          <w:type w:val="bbPlcHdr"/>
        </w:types>
        <w:behaviors>
          <w:behavior w:val="content"/>
        </w:behaviors>
        <w:guid w:val="{474C10C7-132A-4667-BD57-C76A72A1C3DC}"/>
      </w:docPartPr>
      <w:docPartBody>
        <w:p w:rsidR="00FD1C81" w:rsidRDefault="00CB7E90" w:rsidP="00FD1C81">
          <w:pPr>
            <w:pStyle w:val="52E4E7E0EC8344739AC26A19137BC3DF"/>
          </w:pPr>
          <w:r w:rsidRPr="00427C5D">
            <w:rPr>
              <w:rStyle w:val="PlaceholderText"/>
            </w:rPr>
            <w:t>Click here to enter text.</w:t>
          </w:r>
        </w:p>
      </w:docPartBody>
    </w:docPart>
    <w:docPart>
      <w:docPartPr>
        <w:name w:val="1CD3070B970E4DF2B2FDCB41740D0526"/>
        <w:category>
          <w:name w:val="Generelt"/>
          <w:gallery w:val="placeholder"/>
        </w:category>
        <w:types>
          <w:type w:val="bbPlcHdr"/>
        </w:types>
        <w:behaviors>
          <w:behavior w:val="content"/>
        </w:behaviors>
        <w:guid w:val="{E848222D-D5F3-4A79-B917-31F1E9015F9B}"/>
      </w:docPartPr>
      <w:docPartBody>
        <w:p w:rsidR="00FD1C81" w:rsidRDefault="00CB7E90" w:rsidP="00FD1C81">
          <w:pPr>
            <w:pStyle w:val="1CD3070B970E4DF2B2FDCB41740D0526"/>
          </w:pPr>
          <w:r w:rsidRPr="00427C5D">
            <w:rPr>
              <w:rStyle w:val="PlaceholderText"/>
            </w:rPr>
            <w:t>Click here to enter text.</w:t>
          </w:r>
        </w:p>
      </w:docPartBody>
    </w:docPart>
    <w:docPart>
      <w:docPartPr>
        <w:name w:val="5607647D73C54DE98BE95AD7B517A67A"/>
        <w:category>
          <w:name w:val="Generelt"/>
          <w:gallery w:val="placeholder"/>
        </w:category>
        <w:types>
          <w:type w:val="bbPlcHdr"/>
        </w:types>
        <w:behaviors>
          <w:behavior w:val="content"/>
        </w:behaviors>
        <w:guid w:val="{A79514D0-1F27-480F-8DDC-49A47E96A82D}"/>
      </w:docPartPr>
      <w:docPartBody>
        <w:p w:rsidR="00FD1C81" w:rsidRDefault="00CB7E90" w:rsidP="00FD1C81">
          <w:pPr>
            <w:pStyle w:val="5607647D73C54DE98BE95AD7B517A67A"/>
          </w:pPr>
          <w:r w:rsidRPr="00427C5D">
            <w:rPr>
              <w:rStyle w:val="PlaceholderText"/>
            </w:rPr>
            <w:t>Click here to enter text.</w:t>
          </w:r>
        </w:p>
      </w:docPartBody>
    </w:docPart>
    <w:docPart>
      <w:docPartPr>
        <w:name w:val="17C23739B52940CABC6D12C906665B80"/>
        <w:category>
          <w:name w:val="Generelt"/>
          <w:gallery w:val="placeholder"/>
        </w:category>
        <w:types>
          <w:type w:val="bbPlcHdr"/>
        </w:types>
        <w:behaviors>
          <w:behavior w:val="content"/>
        </w:behaviors>
        <w:guid w:val="{81BBBC7B-E370-42B8-AE00-25CB0F150CCB}"/>
      </w:docPartPr>
      <w:docPartBody>
        <w:p w:rsidR="00FD1C81" w:rsidRDefault="00CB7E90" w:rsidP="00FD1C81">
          <w:pPr>
            <w:pStyle w:val="17C23739B52940CABC6D12C906665B80"/>
          </w:pPr>
          <w:r w:rsidRPr="00427C5D">
            <w:rPr>
              <w:rStyle w:val="PlaceholderText"/>
            </w:rPr>
            <w:t>Click here to enter text.</w:t>
          </w:r>
        </w:p>
      </w:docPartBody>
    </w:docPart>
    <w:docPart>
      <w:docPartPr>
        <w:name w:val="7C612F1E50F34C4A8FA67C2E4DF8449F"/>
        <w:category>
          <w:name w:val="Generelt"/>
          <w:gallery w:val="placeholder"/>
        </w:category>
        <w:types>
          <w:type w:val="bbPlcHdr"/>
        </w:types>
        <w:behaviors>
          <w:behavior w:val="content"/>
        </w:behaviors>
        <w:guid w:val="{0A5711E7-36DB-4114-A3F4-AB7C893E9FC9}"/>
      </w:docPartPr>
      <w:docPartBody>
        <w:p w:rsidR="00FD1C81" w:rsidRDefault="00CB7E90" w:rsidP="00FD1C81">
          <w:pPr>
            <w:pStyle w:val="7C612F1E50F34C4A8FA67C2E4DF8449F"/>
          </w:pPr>
          <w:r w:rsidRPr="00427C5D">
            <w:rPr>
              <w:rStyle w:val="PlaceholderText"/>
            </w:rPr>
            <w:t>Click here to enter text.</w:t>
          </w:r>
        </w:p>
      </w:docPartBody>
    </w:docPart>
    <w:docPart>
      <w:docPartPr>
        <w:name w:val="5283C158C8114B389BB173CDE653E076"/>
        <w:category>
          <w:name w:val="Generelt"/>
          <w:gallery w:val="placeholder"/>
        </w:category>
        <w:types>
          <w:type w:val="bbPlcHdr"/>
        </w:types>
        <w:behaviors>
          <w:behavior w:val="content"/>
        </w:behaviors>
        <w:guid w:val="{76011F64-46ED-40AC-9132-06F2F8B50E65}"/>
      </w:docPartPr>
      <w:docPartBody>
        <w:p w:rsidR="00FD1C81" w:rsidRDefault="00CB7E90" w:rsidP="00FD1C81">
          <w:pPr>
            <w:pStyle w:val="5283C158C8114B389BB173CDE653E076"/>
          </w:pPr>
          <w:r w:rsidRPr="00427C5D">
            <w:rPr>
              <w:rStyle w:val="PlaceholderText"/>
            </w:rPr>
            <w:t>Click here to enter text.</w:t>
          </w:r>
        </w:p>
      </w:docPartBody>
    </w:docPart>
    <w:docPart>
      <w:docPartPr>
        <w:name w:val="58DC8FC5523F4F518DF83E758BEA4E55"/>
        <w:category>
          <w:name w:val="Generelt"/>
          <w:gallery w:val="placeholder"/>
        </w:category>
        <w:types>
          <w:type w:val="bbPlcHdr"/>
        </w:types>
        <w:behaviors>
          <w:behavior w:val="content"/>
        </w:behaviors>
        <w:guid w:val="{0A3113C5-663C-4D92-AA39-7A2EF4EFBDF1}"/>
      </w:docPartPr>
      <w:docPartBody>
        <w:p w:rsidR="00FD1C81" w:rsidRDefault="00CB7E90" w:rsidP="00FD1C81">
          <w:pPr>
            <w:pStyle w:val="58DC8FC5523F4F518DF83E758BEA4E55"/>
          </w:pPr>
          <w:r w:rsidRPr="00427C5D">
            <w:rPr>
              <w:rStyle w:val="PlaceholderText"/>
            </w:rPr>
            <w:t>Click here to en</w:t>
          </w:r>
          <w:r w:rsidRPr="00427C5D">
            <w:rPr>
              <w:rStyle w:val="PlaceholderText"/>
            </w:rPr>
            <w:t>ter text.</w:t>
          </w:r>
        </w:p>
      </w:docPartBody>
    </w:docPart>
    <w:docPart>
      <w:docPartPr>
        <w:name w:val="AAA6DED793A341DA9EAB0CEB6D004A38"/>
        <w:category>
          <w:name w:val="Generelt"/>
          <w:gallery w:val="placeholder"/>
        </w:category>
        <w:types>
          <w:type w:val="bbPlcHdr"/>
        </w:types>
        <w:behaviors>
          <w:behavior w:val="content"/>
        </w:behaviors>
        <w:guid w:val="{BD88B98C-C7CB-4D9E-9451-4CEF8863152F}"/>
      </w:docPartPr>
      <w:docPartBody>
        <w:p w:rsidR="00FD1C81" w:rsidRDefault="00CB7E90" w:rsidP="00FD1C81">
          <w:pPr>
            <w:pStyle w:val="AAA6DED793A341DA9EAB0CEB6D004A38"/>
          </w:pPr>
          <w:r w:rsidRPr="00427C5D">
            <w:rPr>
              <w:rStyle w:val="PlaceholderText"/>
            </w:rPr>
            <w:t>Click here to enter text.</w:t>
          </w:r>
        </w:p>
      </w:docPartBody>
    </w:docPart>
    <w:docPart>
      <w:docPartPr>
        <w:name w:val="701703F4D01C467BBF062F1C9946A652"/>
        <w:category>
          <w:name w:val="Generelt"/>
          <w:gallery w:val="placeholder"/>
        </w:category>
        <w:types>
          <w:type w:val="bbPlcHdr"/>
        </w:types>
        <w:behaviors>
          <w:behavior w:val="content"/>
        </w:behaviors>
        <w:guid w:val="{3E6F46CE-A554-4557-94D1-4F0A312A8B30}"/>
      </w:docPartPr>
      <w:docPartBody>
        <w:p w:rsidR="00FD1C81" w:rsidRDefault="00CB7E90" w:rsidP="00FD1C81">
          <w:pPr>
            <w:pStyle w:val="701703F4D01C467BBF062F1C9946A652"/>
          </w:pPr>
          <w:r w:rsidRPr="00427C5D">
            <w:rPr>
              <w:rStyle w:val="PlaceholderText"/>
            </w:rPr>
            <w:t>Click here to enter text.</w:t>
          </w:r>
        </w:p>
      </w:docPartBody>
    </w:docPart>
    <w:docPart>
      <w:docPartPr>
        <w:name w:val="66840BACD5564149BF7665C1599A6D4C"/>
        <w:category>
          <w:name w:val="Generelt"/>
          <w:gallery w:val="placeholder"/>
        </w:category>
        <w:types>
          <w:type w:val="bbPlcHdr"/>
        </w:types>
        <w:behaviors>
          <w:behavior w:val="content"/>
        </w:behaviors>
        <w:guid w:val="{795316FF-718D-4AE8-A7C6-F23761A5501E}"/>
      </w:docPartPr>
      <w:docPartBody>
        <w:p w:rsidR="00FD1C81" w:rsidRDefault="00CB7E90" w:rsidP="00FD1C81">
          <w:pPr>
            <w:pStyle w:val="66840BACD5564149BF7665C1599A6D4C"/>
          </w:pPr>
          <w:r w:rsidRPr="00427C5D">
            <w:rPr>
              <w:rStyle w:val="PlaceholderText"/>
            </w:rPr>
            <w:t>Click here to enter text.</w:t>
          </w:r>
        </w:p>
      </w:docPartBody>
    </w:docPart>
    <w:docPart>
      <w:docPartPr>
        <w:name w:val="DD17C0C4F9974B26B3B3FE765CB53107"/>
        <w:category>
          <w:name w:val="Generelt"/>
          <w:gallery w:val="placeholder"/>
        </w:category>
        <w:types>
          <w:type w:val="bbPlcHdr"/>
        </w:types>
        <w:behaviors>
          <w:behavior w:val="content"/>
        </w:behaviors>
        <w:guid w:val="{09D34602-E358-40B6-A0E9-DDC00BE91BD5}"/>
      </w:docPartPr>
      <w:docPartBody>
        <w:p w:rsidR="00FD1C81" w:rsidRDefault="00CB7E90" w:rsidP="00FD1C81">
          <w:pPr>
            <w:pStyle w:val="DD17C0C4F9974B26B3B3FE765CB53107"/>
          </w:pPr>
          <w:r w:rsidRPr="00427C5D">
            <w:rPr>
              <w:rStyle w:val="PlaceholderText"/>
            </w:rPr>
            <w:t>Click here to enter text.</w:t>
          </w:r>
        </w:p>
      </w:docPartBody>
    </w:docPart>
    <w:docPart>
      <w:docPartPr>
        <w:name w:val="4B307FC0101C4B58AF9259E07B5DD730"/>
        <w:category>
          <w:name w:val="Generelt"/>
          <w:gallery w:val="placeholder"/>
        </w:category>
        <w:types>
          <w:type w:val="bbPlcHdr"/>
        </w:types>
        <w:behaviors>
          <w:behavior w:val="content"/>
        </w:behaviors>
        <w:guid w:val="{7D3A8961-CAA4-465E-B289-01C96D9C5F03}"/>
      </w:docPartPr>
      <w:docPartBody>
        <w:p w:rsidR="00FD1C81" w:rsidRDefault="00CB7E90" w:rsidP="00FD1C81">
          <w:pPr>
            <w:pStyle w:val="4B307FC0101C4B58AF9259E07B5DD730"/>
          </w:pPr>
          <w:r w:rsidRPr="00427C5D">
            <w:rPr>
              <w:rStyle w:val="PlaceholderText"/>
            </w:rPr>
            <w:t>Click here to enter text.</w:t>
          </w:r>
        </w:p>
      </w:docPartBody>
    </w:docPart>
    <w:docPart>
      <w:docPartPr>
        <w:name w:val="145946FCC83540CCAA780009FFE44DAD"/>
        <w:category>
          <w:name w:val="Generelt"/>
          <w:gallery w:val="placeholder"/>
        </w:category>
        <w:types>
          <w:type w:val="bbPlcHdr"/>
        </w:types>
        <w:behaviors>
          <w:behavior w:val="content"/>
        </w:behaviors>
        <w:guid w:val="{19A190E8-63F6-40B8-A6FE-E327A0E697B9}"/>
      </w:docPartPr>
      <w:docPartBody>
        <w:p w:rsidR="00FD1C81" w:rsidRDefault="00CB7E90" w:rsidP="00FD1C81">
          <w:pPr>
            <w:pStyle w:val="145946FCC83540CCAA780009FFE44DAD"/>
          </w:pPr>
          <w:r w:rsidRPr="00427C5D">
            <w:rPr>
              <w:rStyle w:val="PlaceholderText"/>
            </w:rPr>
            <w:t>Click here to enter text.</w:t>
          </w:r>
        </w:p>
      </w:docPartBody>
    </w:docPart>
    <w:docPart>
      <w:docPartPr>
        <w:name w:val="F96AB65ED4F0432284B4F58150FBE352"/>
        <w:category>
          <w:name w:val="Generelt"/>
          <w:gallery w:val="placeholder"/>
        </w:category>
        <w:types>
          <w:type w:val="bbPlcHdr"/>
        </w:types>
        <w:behaviors>
          <w:behavior w:val="content"/>
        </w:behaviors>
        <w:guid w:val="{63204EC8-CBDE-4EF3-B76D-172AB5F7EED8}"/>
      </w:docPartPr>
      <w:docPartBody>
        <w:p w:rsidR="00FD1C81" w:rsidRDefault="00CB7E90" w:rsidP="00FD1C81">
          <w:pPr>
            <w:pStyle w:val="F96AB65ED4F0432284B4F58150FBE352"/>
          </w:pPr>
          <w:r w:rsidRPr="00427C5D">
            <w:rPr>
              <w:rStyle w:val="PlaceholderText"/>
            </w:rPr>
            <w:t>Click here to enter text.</w:t>
          </w:r>
        </w:p>
      </w:docPartBody>
    </w:docPart>
    <w:docPart>
      <w:docPartPr>
        <w:name w:val="8BA8A5A6F7D34C5FA93CF315CDA810F0"/>
        <w:category>
          <w:name w:val="Generelt"/>
          <w:gallery w:val="placeholder"/>
        </w:category>
        <w:types>
          <w:type w:val="bbPlcHdr"/>
        </w:types>
        <w:behaviors>
          <w:behavior w:val="content"/>
        </w:behaviors>
        <w:guid w:val="{4D1B983E-722B-4995-BE46-0A305F3360A4}"/>
      </w:docPartPr>
      <w:docPartBody>
        <w:p w:rsidR="00FD1C81" w:rsidRDefault="00CB7E90" w:rsidP="00FD1C81">
          <w:pPr>
            <w:pStyle w:val="8BA8A5A6F7D34C5FA93CF315CDA810F0"/>
          </w:pPr>
          <w:r w:rsidRPr="00427C5D">
            <w:rPr>
              <w:rStyle w:val="PlaceholderText"/>
            </w:rPr>
            <w:t>Click here to enter text.</w:t>
          </w:r>
        </w:p>
      </w:docPartBody>
    </w:docPart>
    <w:docPart>
      <w:docPartPr>
        <w:name w:val="A6019538F1674E57A60E08D4FFD3733F"/>
        <w:category>
          <w:name w:val="Generelt"/>
          <w:gallery w:val="placeholder"/>
        </w:category>
        <w:types>
          <w:type w:val="bbPlcHdr"/>
        </w:types>
        <w:behaviors>
          <w:behavior w:val="content"/>
        </w:behaviors>
        <w:guid w:val="{DABB9DDF-6D34-4E61-9260-22FA9FBF1331}"/>
      </w:docPartPr>
      <w:docPartBody>
        <w:p w:rsidR="00FD1C81" w:rsidRDefault="00CB7E90" w:rsidP="00FD1C81">
          <w:pPr>
            <w:pStyle w:val="A6019538F1674E57A60E08D4FFD3733F"/>
          </w:pPr>
          <w:r w:rsidRPr="00427C5D">
            <w:rPr>
              <w:rStyle w:val="PlaceholderText"/>
            </w:rPr>
            <w:t>Click here to enter text.</w:t>
          </w:r>
        </w:p>
      </w:docPartBody>
    </w:docPart>
    <w:docPart>
      <w:docPartPr>
        <w:name w:val="15E3250EDA1348D0943D8A7E352610F8"/>
        <w:category>
          <w:name w:val="Generelt"/>
          <w:gallery w:val="placeholder"/>
        </w:category>
        <w:types>
          <w:type w:val="bbPlcHdr"/>
        </w:types>
        <w:behaviors>
          <w:behavior w:val="content"/>
        </w:behaviors>
        <w:guid w:val="{6680C205-9E76-41F1-A715-3995404C2AC9}"/>
      </w:docPartPr>
      <w:docPartBody>
        <w:p w:rsidR="00FD1C81" w:rsidRDefault="00CB7E90" w:rsidP="00FD1C81">
          <w:pPr>
            <w:pStyle w:val="15E3250EDA1348D0943D8A7E352610F8"/>
          </w:pPr>
          <w:r w:rsidRPr="00427C5D">
            <w:rPr>
              <w:rStyle w:val="PlaceholderText"/>
            </w:rPr>
            <w:t xml:space="preserve">Click </w:t>
          </w:r>
          <w:r w:rsidRPr="00427C5D">
            <w:rPr>
              <w:rStyle w:val="PlaceholderText"/>
            </w:rPr>
            <w:t>here to enter text.</w:t>
          </w:r>
        </w:p>
      </w:docPartBody>
    </w:docPart>
    <w:docPart>
      <w:docPartPr>
        <w:name w:val="5402B2E6CF1143E7B2E76CFC01C71233"/>
        <w:category>
          <w:name w:val="Generelt"/>
          <w:gallery w:val="placeholder"/>
        </w:category>
        <w:types>
          <w:type w:val="bbPlcHdr"/>
        </w:types>
        <w:behaviors>
          <w:behavior w:val="content"/>
        </w:behaviors>
        <w:guid w:val="{771D2C0D-AB14-4D63-BCE7-9E5A7EFBA773}"/>
      </w:docPartPr>
      <w:docPartBody>
        <w:p w:rsidR="00FD1C81" w:rsidRDefault="00CB7E90" w:rsidP="00FD1C81">
          <w:pPr>
            <w:pStyle w:val="5402B2E6CF1143E7B2E76CFC01C71233"/>
          </w:pPr>
          <w:r w:rsidRPr="00427C5D">
            <w:rPr>
              <w:rStyle w:val="PlaceholderText"/>
            </w:rPr>
            <w:t>Click here to enter text.</w:t>
          </w:r>
        </w:p>
      </w:docPartBody>
    </w:docPart>
    <w:docPart>
      <w:docPartPr>
        <w:name w:val="49BF2875A9144F9EB8363DF9C71AB599"/>
        <w:category>
          <w:name w:val="Generelt"/>
          <w:gallery w:val="placeholder"/>
        </w:category>
        <w:types>
          <w:type w:val="bbPlcHdr"/>
        </w:types>
        <w:behaviors>
          <w:behavior w:val="content"/>
        </w:behaviors>
        <w:guid w:val="{C6BC06C6-00B5-48F8-92C4-CDB1EBC16546}"/>
      </w:docPartPr>
      <w:docPartBody>
        <w:p w:rsidR="00FD1C81" w:rsidRDefault="00CB7E90" w:rsidP="00FD1C81">
          <w:pPr>
            <w:pStyle w:val="49BF2875A9144F9EB8363DF9C71AB599"/>
          </w:pPr>
          <w:r w:rsidRPr="00427C5D">
            <w:rPr>
              <w:rStyle w:val="PlaceholderText"/>
            </w:rPr>
            <w:t>Click here to enter text.</w:t>
          </w:r>
        </w:p>
      </w:docPartBody>
    </w:docPart>
    <w:docPart>
      <w:docPartPr>
        <w:name w:val="FF9D92DBA5AF426B9233ADF7E035F766"/>
        <w:category>
          <w:name w:val="Generelt"/>
          <w:gallery w:val="placeholder"/>
        </w:category>
        <w:types>
          <w:type w:val="bbPlcHdr"/>
        </w:types>
        <w:behaviors>
          <w:behavior w:val="content"/>
        </w:behaviors>
        <w:guid w:val="{2C88D9B9-E99A-4A42-8B31-A4374AB77AF2}"/>
      </w:docPartPr>
      <w:docPartBody>
        <w:p w:rsidR="00FD1C81" w:rsidRDefault="00CB7E90" w:rsidP="00FD1C81">
          <w:pPr>
            <w:pStyle w:val="FF9D92DBA5AF426B9233ADF7E035F766"/>
          </w:pPr>
          <w:r w:rsidRPr="00427C5D">
            <w:rPr>
              <w:rStyle w:val="PlaceholderText"/>
            </w:rPr>
            <w:t>Click here to enter text.</w:t>
          </w:r>
        </w:p>
      </w:docPartBody>
    </w:docPart>
    <w:docPart>
      <w:docPartPr>
        <w:name w:val="C06F6B418B274FE4AF6E9B4464A222BF"/>
        <w:category>
          <w:name w:val="Generelt"/>
          <w:gallery w:val="placeholder"/>
        </w:category>
        <w:types>
          <w:type w:val="bbPlcHdr"/>
        </w:types>
        <w:behaviors>
          <w:behavior w:val="content"/>
        </w:behaviors>
        <w:guid w:val="{1C85B189-25BD-421A-9112-A046A6CC4692}"/>
      </w:docPartPr>
      <w:docPartBody>
        <w:p w:rsidR="00FD1C81" w:rsidRDefault="00CB7E90" w:rsidP="00FD1C81">
          <w:pPr>
            <w:pStyle w:val="C06F6B418B274FE4AF6E9B4464A222BF"/>
          </w:pPr>
          <w:r w:rsidRPr="00427C5D">
            <w:rPr>
              <w:rStyle w:val="PlaceholderText"/>
            </w:rPr>
            <w:t>Click here to enter text.</w:t>
          </w:r>
        </w:p>
      </w:docPartBody>
    </w:docPart>
    <w:docPart>
      <w:docPartPr>
        <w:name w:val="1E662A94A7F548A6BF7B0A3FC575A70A"/>
        <w:category>
          <w:name w:val="Generelt"/>
          <w:gallery w:val="placeholder"/>
        </w:category>
        <w:types>
          <w:type w:val="bbPlcHdr"/>
        </w:types>
        <w:behaviors>
          <w:behavior w:val="content"/>
        </w:behaviors>
        <w:guid w:val="{12B4CFD3-9684-4B5C-B6BF-3D1CE6949B63}"/>
      </w:docPartPr>
      <w:docPartBody>
        <w:p w:rsidR="00FD1C81" w:rsidRDefault="00CB7E90" w:rsidP="00FD1C81">
          <w:pPr>
            <w:pStyle w:val="1E662A94A7F548A6BF7B0A3FC575A70A"/>
          </w:pPr>
          <w:r w:rsidRPr="00427C5D">
            <w:rPr>
              <w:rStyle w:val="PlaceholderText"/>
            </w:rPr>
            <w:t>Click here to enter text.</w:t>
          </w:r>
        </w:p>
      </w:docPartBody>
    </w:docPart>
    <w:docPart>
      <w:docPartPr>
        <w:name w:val="58E511844AB84A2FAD3657576FCE66F7"/>
        <w:category>
          <w:name w:val="Generelt"/>
          <w:gallery w:val="placeholder"/>
        </w:category>
        <w:types>
          <w:type w:val="bbPlcHdr"/>
        </w:types>
        <w:behaviors>
          <w:behavior w:val="content"/>
        </w:behaviors>
        <w:guid w:val="{2C60C74A-25F6-434D-A934-8CD5B6522120}"/>
      </w:docPartPr>
      <w:docPartBody>
        <w:p w:rsidR="00FD1C81" w:rsidRDefault="00CB7E90" w:rsidP="00FD1C81">
          <w:pPr>
            <w:pStyle w:val="58E511844AB84A2FAD3657576FCE66F7"/>
          </w:pPr>
          <w:r w:rsidRPr="00427C5D">
            <w:rPr>
              <w:rStyle w:val="PlaceholderText"/>
            </w:rPr>
            <w:t>Click here to enter text.</w:t>
          </w:r>
        </w:p>
      </w:docPartBody>
    </w:docPart>
    <w:docPart>
      <w:docPartPr>
        <w:name w:val="52CC93101FFB46C29CE41F53CE43923D"/>
        <w:category>
          <w:name w:val="Generelt"/>
          <w:gallery w:val="placeholder"/>
        </w:category>
        <w:types>
          <w:type w:val="bbPlcHdr"/>
        </w:types>
        <w:behaviors>
          <w:behavior w:val="content"/>
        </w:behaviors>
        <w:guid w:val="{47BAE42B-7A1C-4F51-9F35-71870EEDE7DD}"/>
      </w:docPartPr>
      <w:docPartBody>
        <w:p w:rsidR="00FD1C81" w:rsidRDefault="00CB7E90" w:rsidP="00FD1C81">
          <w:pPr>
            <w:pStyle w:val="52CC93101FFB46C29CE41F53CE43923D"/>
          </w:pPr>
          <w:r w:rsidRPr="00427C5D">
            <w:rPr>
              <w:rStyle w:val="PlaceholderText"/>
            </w:rPr>
            <w:t>Click here to enter text.</w:t>
          </w:r>
        </w:p>
      </w:docPartBody>
    </w:docPart>
    <w:docPart>
      <w:docPartPr>
        <w:name w:val="793CD7D73C1C4656AC1A58B6FF84B4C9"/>
        <w:category>
          <w:name w:val="Generelt"/>
          <w:gallery w:val="placeholder"/>
        </w:category>
        <w:types>
          <w:type w:val="bbPlcHdr"/>
        </w:types>
        <w:behaviors>
          <w:behavior w:val="content"/>
        </w:behaviors>
        <w:guid w:val="{A35F72D8-C131-4B47-A3EF-937F4610E036}"/>
      </w:docPartPr>
      <w:docPartBody>
        <w:p w:rsidR="00FD1C81" w:rsidRDefault="00CB7E90" w:rsidP="00FD1C81">
          <w:pPr>
            <w:pStyle w:val="793CD7D73C1C4656AC1A58B6FF84B4C9"/>
          </w:pPr>
          <w:r w:rsidRPr="00427C5D">
            <w:rPr>
              <w:rStyle w:val="PlaceholderText"/>
            </w:rPr>
            <w:t>Click here to enter text.</w:t>
          </w:r>
        </w:p>
      </w:docPartBody>
    </w:docPart>
    <w:docPart>
      <w:docPartPr>
        <w:name w:val="04FED07080FB4E6CA0F93B544B3B9AD1"/>
        <w:category>
          <w:name w:val="Generelt"/>
          <w:gallery w:val="placeholder"/>
        </w:category>
        <w:types>
          <w:type w:val="bbPlcHdr"/>
        </w:types>
        <w:behaviors>
          <w:behavior w:val="content"/>
        </w:behaviors>
        <w:guid w:val="{4358DA3A-1463-4FD6-9D6D-4BD67BB82522}"/>
      </w:docPartPr>
      <w:docPartBody>
        <w:p w:rsidR="00FD1C81" w:rsidRDefault="00CB7E90" w:rsidP="00FD1C81">
          <w:pPr>
            <w:pStyle w:val="04FED07080FB4E6CA0F93B544B3B9AD1"/>
          </w:pPr>
          <w:r w:rsidRPr="00427C5D">
            <w:rPr>
              <w:rStyle w:val="PlaceholderText"/>
            </w:rPr>
            <w:t xml:space="preserve">Click here to enter </w:t>
          </w:r>
          <w:r w:rsidRPr="00427C5D">
            <w:rPr>
              <w:rStyle w:val="PlaceholderText"/>
            </w:rPr>
            <w:t>text.</w:t>
          </w:r>
        </w:p>
      </w:docPartBody>
    </w:docPart>
    <w:docPart>
      <w:docPartPr>
        <w:name w:val="FD44D42D419A488082991F3499DF55DD"/>
        <w:category>
          <w:name w:val="Generelt"/>
          <w:gallery w:val="placeholder"/>
        </w:category>
        <w:types>
          <w:type w:val="bbPlcHdr"/>
        </w:types>
        <w:behaviors>
          <w:behavior w:val="content"/>
        </w:behaviors>
        <w:guid w:val="{59163606-1551-4200-AFEE-79AFC48C7DE2}"/>
      </w:docPartPr>
      <w:docPartBody>
        <w:p w:rsidR="00FD1C81" w:rsidRDefault="00CB7E90" w:rsidP="00FD1C81">
          <w:pPr>
            <w:pStyle w:val="FD44D42D419A488082991F3499DF55DD"/>
          </w:pPr>
          <w:r w:rsidRPr="00427C5D">
            <w:rPr>
              <w:rStyle w:val="PlaceholderText"/>
            </w:rPr>
            <w:t>Click here to enter text.</w:t>
          </w:r>
        </w:p>
      </w:docPartBody>
    </w:docPart>
    <w:docPart>
      <w:docPartPr>
        <w:name w:val="D002045A90624F22BEBA11559FDFFBA1"/>
        <w:category>
          <w:name w:val="Generelt"/>
          <w:gallery w:val="placeholder"/>
        </w:category>
        <w:types>
          <w:type w:val="bbPlcHdr"/>
        </w:types>
        <w:behaviors>
          <w:behavior w:val="content"/>
        </w:behaviors>
        <w:guid w:val="{3908C9EE-C571-4E1C-A28D-2E2689835BBB}"/>
      </w:docPartPr>
      <w:docPartBody>
        <w:p w:rsidR="00FD1C81" w:rsidRDefault="00CB7E90" w:rsidP="00FD1C81">
          <w:pPr>
            <w:pStyle w:val="D002045A90624F22BEBA11559FDFFBA1"/>
          </w:pPr>
          <w:r w:rsidRPr="00427C5D">
            <w:rPr>
              <w:rStyle w:val="PlaceholderText"/>
            </w:rPr>
            <w:t>Click here to enter text.</w:t>
          </w:r>
        </w:p>
      </w:docPartBody>
    </w:docPart>
    <w:docPart>
      <w:docPartPr>
        <w:name w:val="F51715D4BFE84855869CCF400C4F0940"/>
        <w:category>
          <w:name w:val="Generelt"/>
          <w:gallery w:val="placeholder"/>
        </w:category>
        <w:types>
          <w:type w:val="bbPlcHdr"/>
        </w:types>
        <w:behaviors>
          <w:behavior w:val="content"/>
        </w:behaviors>
        <w:guid w:val="{0DBE0BBB-0E96-420B-A2AA-2582EBF98E09}"/>
      </w:docPartPr>
      <w:docPartBody>
        <w:p w:rsidR="00FD1C81" w:rsidRDefault="00CB7E90" w:rsidP="00FD1C81">
          <w:pPr>
            <w:pStyle w:val="F51715D4BFE84855869CCF400C4F0940"/>
          </w:pPr>
          <w:r w:rsidRPr="00427C5D">
            <w:rPr>
              <w:rStyle w:val="PlaceholderText"/>
            </w:rPr>
            <w:t>Click here to enter text.</w:t>
          </w:r>
        </w:p>
      </w:docPartBody>
    </w:docPart>
    <w:docPart>
      <w:docPartPr>
        <w:name w:val="ADD4A7AED755401296C18B2B4C885781"/>
        <w:category>
          <w:name w:val="Generelt"/>
          <w:gallery w:val="placeholder"/>
        </w:category>
        <w:types>
          <w:type w:val="bbPlcHdr"/>
        </w:types>
        <w:behaviors>
          <w:behavior w:val="content"/>
        </w:behaviors>
        <w:guid w:val="{50318F49-218A-45FE-A56D-5298BBCBE70B}"/>
      </w:docPartPr>
      <w:docPartBody>
        <w:p w:rsidR="00FD1C81" w:rsidRDefault="00CB7E90" w:rsidP="00FD1C81">
          <w:pPr>
            <w:pStyle w:val="ADD4A7AED755401296C18B2B4C885781"/>
          </w:pPr>
          <w:r w:rsidRPr="00427C5D">
            <w:rPr>
              <w:rStyle w:val="PlaceholderText"/>
            </w:rPr>
            <w:t>Click here to enter text.</w:t>
          </w:r>
        </w:p>
      </w:docPartBody>
    </w:docPart>
    <w:docPart>
      <w:docPartPr>
        <w:name w:val="D6C15B7364454607A8ADE87759696EA2"/>
        <w:category>
          <w:name w:val="Generelt"/>
          <w:gallery w:val="placeholder"/>
        </w:category>
        <w:types>
          <w:type w:val="bbPlcHdr"/>
        </w:types>
        <w:behaviors>
          <w:behavior w:val="content"/>
        </w:behaviors>
        <w:guid w:val="{C781A4F5-5CEF-4542-AF9C-045C05304E39}"/>
      </w:docPartPr>
      <w:docPartBody>
        <w:p w:rsidR="00FD1C81" w:rsidRDefault="00CB7E90" w:rsidP="00FD1C81">
          <w:pPr>
            <w:pStyle w:val="D6C15B7364454607A8ADE87759696EA2"/>
          </w:pPr>
          <w:r w:rsidRPr="00427C5D">
            <w:rPr>
              <w:rStyle w:val="PlaceholderText"/>
            </w:rPr>
            <w:t>Click here to enter text.</w:t>
          </w:r>
        </w:p>
      </w:docPartBody>
    </w:docPart>
    <w:docPart>
      <w:docPartPr>
        <w:name w:val="B14A20E3DF9C4E318391AE2BBBC85DC8"/>
        <w:category>
          <w:name w:val="Generelt"/>
          <w:gallery w:val="placeholder"/>
        </w:category>
        <w:types>
          <w:type w:val="bbPlcHdr"/>
        </w:types>
        <w:behaviors>
          <w:behavior w:val="content"/>
        </w:behaviors>
        <w:guid w:val="{B5E99E6F-AFB8-41B5-A0C6-EABD3DBEDFCC}"/>
      </w:docPartPr>
      <w:docPartBody>
        <w:p w:rsidR="00FD1C81" w:rsidRDefault="00CB7E90" w:rsidP="00FD1C81">
          <w:pPr>
            <w:pStyle w:val="B14A20E3DF9C4E318391AE2BBBC85DC8"/>
          </w:pPr>
          <w:r w:rsidRPr="00427C5D">
            <w:rPr>
              <w:rStyle w:val="PlaceholderText"/>
            </w:rPr>
            <w:t>Click here to enter text.</w:t>
          </w:r>
        </w:p>
      </w:docPartBody>
    </w:docPart>
    <w:docPart>
      <w:docPartPr>
        <w:name w:val="C6CD01684DC54E1594D937B06B8DF836"/>
        <w:category>
          <w:name w:val="Generelt"/>
          <w:gallery w:val="placeholder"/>
        </w:category>
        <w:types>
          <w:type w:val="bbPlcHdr"/>
        </w:types>
        <w:behaviors>
          <w:behavior w:val="content"/>
        </w:behaviors>
        <w:guid w:val="{BF4758D7-7DF0-47A7-B66A-05F87EBE5D45}"/>
      </w:docPartPr>
      <w:docPartBody>
        <w:p w:rsidR="00FD1C81" w:rsidRDefault="00CB7E90" w:rsidP="00FD1C81">
          <w:pPr>
            <w:pStyle w:val="C6CD01684DC54E1594D937B06B8DF836"/>
          </w:pPr>
          <w:r w:rsidRPr="00427C5D">
            <w:rPr>
              <w:rStyle w:val="PlaceholderText"/>
            </w:rPr>
            <w:t>Click here to enter text.</w:t>
          </w:r>
        </w:p>
      </w:docPartBody>
    </w:docPart>
    <w:docPart>
      <w:docPartPr>
        <w:name w:val="D918A10F3DF84ACCA32EA048D480F870"/>
        <w:category>
          <w:name w:val="Generelt"/>
          <w:gallery w:val="placeholder"/>
        </w:category>
        <w:types>
          <w:type w:val="bbPlcHdr"/>
        </w:types>
        <w:behaviors>
          <w:behavior w:val="content"/>
        </w:behaviors>
        <w:guid w:val="{D1CB21EC-6DF3-4461-BA92-478CF72D1039}"/>
      </w:docPartPr>
      <w:docPartBody>
        <w:p w:rsidR="00FD1C81" w:rsidRDefault="00CB7E90" w:rsidP="00FD1C81">
          <w:pPr>
            <w:pStyle w:val="D918A10F3DF84ACCA32EA048D480F870"/>
          </w:pPr>
          <w:r w:rsidRPr="00427C5D">
            <w:rPr>
              <w:rStyle w:val="PlaceholderText"/>
            </w:rPr>
            <w:t>Click here to enter text.</w:t>
          </w:r>
        </w:p>
      </w:docPartBody>
    </w:docPart>
    <w:docPart>
      <w:docPartPr>
        <w:name w:val="F1C486EC02084DCB840A87501BD6FA13"/>
        <w:category>
          <w:name w:val="Generelt"/>
          <w:gallery w:val="placeholder"/>
        </w:category>
        <w:types>
          <w:type w:val="bbPlcHdr"/>
        </w:types>
        <w:behaviors>
          <w:behavior w:val="content"/>
        </w:behaviors>
        <w:guid w:val="{E6A1F32B-4E84-4AAE-BD4C-38920707DC59}"/>
      </w:docPartPr>
      <w:docPartBody>
        <w:p w:rsidR="00FD1C81" w:rsidRDefault="00CB7E90" w:rsidP="00FD1C81">
          <w:pPr>
            <w:pStyle w:val="F1C486EC02084DCB840A87501BD6FA13"/>
          </w:pPr>
          <w:r w:rsidRPr="00427C5D">
            <w:rPr>
              <w:rStyle w:val="PlaceholderText"/>
            </w:rPr>
            <w:t>Click here to enter text.</w:t>
          </w:r>
        </w:p>
      </w:docPartBody>
    </w:docPart>
    <w:docPart>
      <w:docPartPr>
        <w:name w:val="09875B10F9FD41348C9E19CA3D59DB83"/>
        <w:category>
          <w:name w:val="Generelt"/>
          <w:gallery w:val="placeholder"/>
        </w:category>
        <w:types>
          <w:type w:val="bbPlcHdr"/>
        </w:types>
        <w:behaviors>
          <w:behavior w:val="content"/>
        </w:behaviors>
        <w:guid w:val="{734E3493-5997-4024-817C-F2C397F578FE}"/>
      </w:docPartPr>
      <w:docPartBody>
        <w:p w:rsidR="00FD1C81" w:rsidRDefault="00CB7E90" w:rsidP="00FD1C81">
          <w:pPr>
            <w:pStyle w:val="09875B10F9FD41348C9E19CA3D59DB83"/>
          </w:pPr>
          <w:r w:rsidRPr="00427C5D">
            <w:rPr>
              <w:rStyle w:val="PlaceholderText"/>
            </w:rPr>
            <w:t xml:space="preserve">Click here to </w:t>
          </w:r>
          <w:r w:rsidRPr="00427C5D">
            <w:rPr>
              <w:rStyle w:val="PlaceholderText"/>
            </w:rPr>
            <w:t>enter text.</w:t>
          </w:r>
        </w:p>
      </w:docPartBody>
    </w:docPart>
    <w:docPart>
      <w:docPartPr>
        <w:name w:val="CCD9A2F0411946948A787EC838D5CA0C"/>
        <w:category>
          <w:name w:val="Generelt"/>
          <w:gallery w:val="placeholder"/>
        </w:category>
        <w:types>
          <w:type w:val="bbPlcHdr"/>
        </w:types>
        <w:behaviors>
          <w:behavior w:val="content"/>
        </w:behaviors>
        <w:guid w:val="{80C92C88-3CE6-46E2-8BC6-832C4A9C2B11}"/>
      </w:docPartPr>
      <w:docPartBody>
        <w:p w:rsidR="00FD1C81" w:rsidRDefault="00CB7E90" w:rsidP="00FD1C81">
          <w:pPr>
            <w:pStyle w:val="CCD9A2F0411946948A787EC838D5CA0C"/>
          </w:pPr>
          <w:r w:rsidRPr="00427C5D">
            <w:rPr>
              <w:rStyle w:val="PlaceholderText"/>
            </w:rPr>
            <w:t>Click here to enter text.</w:t>
          </w:r>
        </w:p>
      </w:docPartBody>
    </w:docPart>
    <w:docPart>
      <w:docPartPr>
        <w:name w:val="4B58C646EFA7497B8B37EC3B9FA51C3D"/>
        <w:category>
          <w:name w:val="Generelt"/>
          <w:gallery w:val="placeholder"/>
        </w:category>
        <w:types>
          <w:type w:val="bbPlcHdr"/>
        </w:types>
        <w:behaviors>
          <w:behavior w:val="content"/>
        </w:behaviors>
        <w:guid w:val="{AD4081B3-CFB3-4848-8E54-1F3C09368584}"/>
      </w:docPartPr>
      <w:docPartBody>
        <w:p w:rsidR="00FD1C81" w:rsidRDefault="00CB7E90" w:rsidP="00FD1C81">
          <w:pPr>
            <w:pStyle w:val="4B58C646EFA7497B8B37EC3B9FA51C3D"/>
          </w:pPr>
          <w:r w:rsidRPr="00427C5D">
            <w:rPr>
              <w:rStyle w:val="PlaceholderText"/>
            </w:rPr>
            <w:t>Click here to enter text.</w:t>
          </w:r>
        </w:p>
      </w:docPartBody>
    </w:docPart>
    <w:docPart>
      <w:docPartPr>
        <w:name w:val="7096AEA52BDD4CE2BF73E13B658F60A1"/>
        <w:category>
          <w:name w:val="Generelt"/>
          <w:gallery w:val="placeholder"/>
        </w:category>
        <w:types>
          <w:type w:val="bbPlcHdr"/>
        </w:types>
        <w:behaviors>
          <w:behavior w:val="content"/>
        </w:behaviors>
        <w:guid w:val="{33CB1070-8366-4896-94F0-A87A601D5670}"/>
      </w:docPartPr>
      <w:docPartBody>
        <w:p w:rsidR="00FD1C81" w:rsidRDefault="00CB7E90" w:rsidP="00FD1C81">
          <w:pPr>
            <w:pStyle w:val="7096AEA52BDD4CE2BF73E13B658F60A1"/>
          </w:pPr>
          <w:r w:rsidRPr="00427C5D">
            <w:rPr>
              <w:rStyle w:val="PlaceholderText"/>
            </w:rPr>
            <w:t>Click here to enter text.</w:t>
          </w:r>
        </w:p>
      </w:docPartBody>
    </w:docPart>
    <w:docPart>
      <w:docPartPr>
        <w:name w:val="5E29A2CC72C74CBA81D5A3818646872F"/>
        <w:category>
          <w:name w:val="Generelt"/>
          <w:gallery w:val="placeholder"/>
        </w:category>
        <w:types>
          <w:type w:val="bbPlcHdr"/>
        </w:types>
        <w:behaviors>
          <w:behavior w:val="content"/>
        </w:behaviors>
        <w:guid w:val="{ABC3B7E8-82D4-40F8-9145-5058BDFAD055}"/>
      </w:docPartPr>
      <w:docPartBody>
        <w:p w:rsidR="00FD1C81" w:rsidRDefault="00CB7E90" w:rsidP="00FD1C81">
          <w:pPr>
            <w:pStyle w:val="5E29A2CC72C74CBA81D5A3818646872F"/>
          </w:pPr>
          <w:r w:rsidRPr="00427C5D">
            <w:rPr>
              <w:rStyle w:val="PlaceholderText"/>
            </w:rPr>
            <w:t>Click here to enter text.</w:t>
          </w:r>
        </w:p>
      </w:docPartBody>
    </w:docPart>
    <w:docPart>
      <w:docPartPr>
        <w:name w:val="051B2C2E22F84507B3E9C4987574C807"/>
        <w:category>
          <w:name w:val="Generelt"/>
          <w:gallery w:val="placeholder"/>
        </w:category>
        <w:types>
          <w:type w:val="bbPlcHdr"/>
        </w:types>
        <w:behaviors>
          <w:behavior w:val="content"/>
        </w:behaviors>
        <w:guid w:val="{31CAFDCD-FA5C-4960-8A36-D2DBDA72C5D9}"/>
      </w:docPartPr>
      <w:docPartBody>
        <w:p w:rsidR="00FD1C81" w:rsidRDefault="00CB7E90" w:rsidP="00FD1C81">
          <w:pPr>
            <w:pStyle w:val="051B2C2E22F84507B3E9C4987574C807"/>
          </w:pPr>
          <w:r w:rsidRPr="00427C5D">
            <w:rPr>
              <w:rStyle w:val="PlaceholderText"/>
            </w:rPr>
            <w:t>Click here to enter text.</w:t>
          </w:r>
        </w:p>
      </w:docPartBody>
    </w:docPart>
    <w:docPart>
      <w:docPartPr>
        <w:name w:val="382D1AC10BDD43CA8837DADBF2ACF54D"/>
        <w:category>
          <w:name w:val="Generelt"/>
          <w:gallery w:val="placeholder"/>
        </w:category>
        <w:types>
          <w:type w:val="bbPlcHdr"/>
        </w:types>
        <w:behaviors>
          <w:behavior w:val="content"/>
        </w:behaviors>
        <w:guid w:val="{A5A8F8FB-847F-4CE2-AC0A-3F85CD9F1279}"/>
      </w:docPartPr>
      <w:docPartBody>
        <w:p w:rsidR="00FD1C81" w:rsidRDefault="00CB7E90" w:rsidP="00FD1C81">
          <w:pPr>
            <w:pStyle w:val="382D1AC10BDD43CA8837DADBF2ACF54D"/>
          </w:pPr>
          <w:r w:rsidRPr="00427C5D">
            <w:rPr>
              <w:rStyle w:val="PlaceholderText"/>
            </w:rPr>
            <w:t>Click here to enter text.</w:t>
          </w:r>
        </w:p>
      </w:docPartBody>
    </w:docPart>
    <w:docPart>
      <w:docPartPr>
        <w:name w:val="AE228892422D487AACB487203C858440"/>
        <w:category>
          <w:name w:val="Generelt"/>
          <w:gallery w:val="placeholder"/>
        </w:category>
        <w:types>
          <w:type w:val="bbPlcHdr"/>
        </w:types>
        <w:behaviors>
          <w:behavior w:val="content"/>
        </w:behaviors>
        <w:guid w:val="{2F4F9C31-2859-4F1E-A9B7-6848394E3A1C}"/>
      </w:docPartPr>
      <w:docPartBody>
        <w:p w:rsidR="00FD1C81" w:rsidRDefault="00CB7E90" w:rsidP="00FD1C81">
          <w:pPr>
            <w:pStyle w:val="AE228892422D487AACB487203C858440"/>
          </w:pPr>
          <w:r w:rsidRPr="00427C5D">
            <w:rPr>
              <w:rStyle w:val="PlaceholderText"/>
            </w:rPr>
            <w:t>Click here to enter text.</w:t>
          </w:r>
        </w:p>
      </w:docPartBody>
    </w:docPart>
    <w:docPart>
      <w:docPartPr>
        <w:name w:val="0462655BE91F4167A7A75DE0618D030E"/>
        <w:category>
          <w:name w:val="Generelt"/>
          <w:gallery w:val="placeholder"/>
        </w:category>
        <w:types>
          <w:type w:val="bbPlcHdr"/>
        </w:types>
        <w:behaviors>
          <w:behavior w:val="content"/>
        </w:behaviors>
        <w:guid w:val="{1A9409CB-39C6-49B7-961B-151B0BFB1CFC}"/>
      </w:docPartPr>
      <w:docPartBody>
        <w:p w:rsidR="00FD1C81" w:rsidRDefault="00CB7E90" w:rsidP="00FD1C81">
          <w:pPr>
            <w:pStyle w:val="0462655BE91F4167A7A75DE0618D030E"/>
          </w:pPr>
          <w:r w:rsidRPr="00427C5D">
            <w:rPr>
              <w:rStyle w:val="PlaceholderText"/>
            </w:rPr>
            <w:t>Click here to enter text.</w:t>
          </w:r>
        </w:p>
      </w:docPartBody>
    </w:docPart>
    <w:docPart>
      <w:docPartPr>
        <w:name w:val="4CCF3B8A63FF4594BCBB93404718E174"/>
        <w:category>
          <w:name w:val="Generelt"/>
          <w:gallery w:val="placeholder"/>
        </w:category>
        <w:types>
          <w:type w:val="bbPlcHdr"/>
        </w:types>
        <w:behaviors>
          <w:behavior w:val="content"/>
        </w:behaviors>
        <w:guid w:val="{58C75BE8-0722-429F-9076-900768AEF2F3}"/>
      </w:docPartPr>
      <w:docPartBody>
        <w:p w:rsidR="00FD1C81" w:rsidRDefault="00CB7E90" w:rsidP="00FD1C81">
          <w:pPr>
            <w:pStyle w:val="4CCF3B8A63FF4594BCBB93404718E174"/>
          </w:pPr>
          <w:r w:rsidRPr="00427C5D">
            <w:rPr>
              <w:rStyle w:val="PlaceholderText"/>
            </w:rPr>
            <w:t>Click here to enter text.</w:t>
          </w:r>
        </w:p>
      </w:docPartBody>
    </w:docPart>
    <w:docPart>
      <w:docPartPr>
        <w:name w:val="E71045D708F64785A2FAB389059AE289"/>
        <w:category>
          <w:name w:val="Generelt"/>
          <w:gallery w:val="placeholder"/>
        </w:category>
        <w:types>
          <w:type w:val="bbPlcHdr"/>
        </w:types>
        <w:behaviors>
          <w:behavior w:val="content"/>
        </w:behaviors>
        <w:guid w:val="{E15A87F4-7659-46DE-ACEC-DBA0EF7416BE}"/>
      </w:docPartPr>
      <w:docPartBody>
        <w:p w:rsidR="00FD1C81" w:rsidRDefault="00CB7E90" w:rsidP="00FD1C81">
          <w:pPr>
            <w:pStyle w:val="E71045D708F64785A2FAB389059AE289"/>
          </w:pPr>
          <w:r w:rsidRPr="00427C5D">
            <w:rPr>
              <w:rStyle w:val="PlaceholderText"/>
            </w:rPr>
            <w:t>Click here</w:t>
          </w:r>
          <w:r w:rsidRPr="00427C5D">
            <w:rPr>
              <w:rStyle w:val="PlaceholderText"/>
            </w:rPr>
            <w:t xml:space="preserve"> to enter text.</w:t>
          </w:r>
        </w:p>
      </w:docPartBody>
    </w:docPart>
    <w:docPart>
      <w:docPartPr>
        <w:name w:val="D079DF116A724634AE2ED2F406CB5DF2"/>
        <w:category>
          <w:name w:val="Generelt"/>
          <w:gallery w:val="placeholder"/>
        </w:category>
        <w:types>
          <w:type w:val="bbPlcHdr"/>
        </w:types>
        <w:behaviors>
          <w:behavior w:val="content"/>
        </w:behaviors>
        <w:guid w:val="{7D99205E-B63D-4255-BDFD-85646B725405}"/>
      </w:docPartPr>
      <w:docPartBody>
        <w:p w:rsidR="00FD1C81" w:rsidRDefault="00CB7E90" w:rsidP="00FD1C81">
          <w:pPr>
            <w:pStyle w:val="D079DF116A724634AE2ED2F406CB5DF2"/>
          </w:pPr>
          <w:r w:rsidRPr="00427C5D">
            <w:rPr>
              <w:rStyle w:val="PlaceholderText"/>
            </w:rPr>
            <w:t>Click here to enter text.</w:t>
          </w:r>
        </w:p>
      </w:docPartBody>
    </w:docPart>
    <w:docPart>
      <w:docPartPr>
        <w:name w:val="A8AE613E62D9498AAD7423BC507FE32F"/>
        <w:category>
          <w:name w:val="Generelt"/>
          <w:gallery w:val="placeholder"/>
        </w:category>
        <w:types>
          <w:type w:val="bbPlcHdr"/>
        </w:types>
        <w:behaviors>
          <w:behavior w:val="content"/>
        </w:behaviors>
        <w:guid w:val="{FB3A1CBA-381A-404E-AA53-496025C06451}"/>
      </w:docPartPr>
      <w:docPartBody>
        <w:p w:rsidR="00FD1C81" w:rsidRDefault="00CB7E90" w:rsidP="00FD1C81">
          <w:pPr>
            <w:pStyle w:val="A8AE613E62D9498AAD7423BC507FE32F"/>
          </w:pPr>
          <w:r w:rsidRPr="00427C5D">
            <w:rPr>
              <w:rStyle w:val="PlaceholderText"/>
            </w:rPr>
            <w:t>Click here to enter text.</w:t>
          </w:r>
        </w:p>
      </w:docPartBody>
    </w:docPart>
    <w:docPart>
      <w:docPartPr>
        <w:name w:val="9DCEA7FEB22B43179872FDE8A44E0DDB"/>
        <w:category>
          <w:name w:val="Generelt"/>
          <w:gallery w:val="placeholder"/>
        </w:category>
        <w:types>
          <w:type w:val="bbPlcHdr"/>
        </w:types>
        <w:behaviors>
          <w:behavior w:val="content"/>
        </w:behaviors>
        <w:guid w:val="{E65CF614-0D20-4FF2-A0FC-B42DFBDCA9F3}"/>
      </w:docPartPr>
      <w:docPartBody>
        <w:p w:rsidR="00FD1C81" w:rsidRDefault="00CB7E90" w:rsidP="00FD1C81">
          <w:pPr>
            <w:pStyle w:val="9DCEA7FEB22B43179872FDE8A44E0DDB"/>
          </w:pPr>
          <w:r w:rsidRPr="00427C5D">
            <w:rPr>
              <w:rStyle w:val="PlaceholderText"/>
            </w:rPr>
            <w:t>Click here to enter text.</w:t>
          </w:r>
        </w:p>
      </w:docPartBody>
    </w:docPart>
    <w:docPart>
      <w:docPartPr>
        <w:name w:val="1C65846062EE44FEBF1D0FD3DEBA3678"/>
        <w:category>
          <w:name w:val="Generelt"/>
          <w:gallery w:val="placeholder"/>
        </w:category>
        <w:types>
          <w:type w:val="bbPlcHdr"/>
        </w:types>
        <w:behaviors>
          <w:behavior w:val="content"/>
        </w:behaviors>
        <w:guid w:val="{25F3DC9B-CF6C-4167-961F-654176FF8605}"/>
      </w:docPartPr>
      <w:docPartBody>
        <w:p w:rsidR="00FD1C81" w:rsidRDefault="00CB7E90" w:rsidP="00FD1C81">
          <w:pPr>
            <w:pStyle w:val="1C65846062EE44FEBF1D0FD3DEBA3678"/>
          </w:pPr>
          <w:r w:rsidRPr="00427C5D">
            <w:rPr>
              <w:rStyle w:val="PlaceholderText"/>
            </w:rPr>
            <w:t>Click here to enter text.</w:t>
          </w:r>
        </w:p>
      </w:docPartBody>
    </w:docPart>
    <w:docPart>
      <w:docPartPr>
        <w:name w:val="092D3FDC6DE44846BD640F29100946F7"/>
        <w:category>
          <w:name w:val="Generelt"/>
          <w:gallery w:val="placeholder"/>
        </w:category>
        <w:types>
          <w:type w:val="bbPlcHdr"/>
        </w:types>
        <w:behaviors>
          <w:behavior w:val="content"/>
        </w:behaviors>
        <w:guid w:val="{0800444F-571D-4A78-8B85-9C150171C495}"/>
      </w:docPartPr>
      <w:docPartBody>
        <w:p w:rsidR="00FD1C81" w:rsidRDefault="00CB7E90" w:rsidP="00FD1C81">
          <w:pPr>
            <w:pStyle w:val="092D3FDC6DE44846BD640F29100946F7"/>
          </w:pPr>
          <w:r w:rsidRPr="00427C5D">
            <w:rPr>
              <w:rStyle w:val="PlaceholderText"/>
            </w:rPr>
            <w:t>Click here to enter text.</w:t>
          </w:r>
        </w:p>
      </w:docPartBody>
    </w:docPart>
    <w:docPart>
      <w:docPartPr>
        <w:name w:val="509D3542D17B463DA3A84E985B91AD20"/>
        <w:category>
          <w:name w:val="Generelt"/>
          <w:gallery w:val="placeholder"/>
        </w:category>
        <w:types>
          <w:type w:val="bbPlcHdr"/>
        </w:types>
        <w:behaviors>
          <w:behavior w:val="content"/>
        </w:behaviors>
        <w:guid w:val="{6AEB7AC6-E3F4-43EF-9B87-EBECBA97ED08}"/>
      </w:docPartPr>
      <w:docPartBody>
        <w:p w:rsidR="00FD1C81" w:rsidRDefault="00CB7E90" w:rsidP="00FD1C81">
          <w:pPr>
            <w:pStyle w:val="509D3542D17B463DA3A84E985B91AD20"/>
          </w:pPr>
          <w:r w:rsidRPr="00427C5D">
            <w:rPr>
              <w:rStyle w:val="PlaceholderText"/>
            </w:rPr>
            <w:t>Click here to enter text.</w:t>
          </w:r>
        </w:p>
      </w:docPartBody>
    </w:docPart>
    <w:docPart>
      <w:docPartPr>
        <w:name w:val="006BE745DC184AB49C042E64E14C4EAB"/>
        <w:category>
          <w:name w:val="Generelt"/>
          <w:gallery w:val="placeholder"/>
        </w:category>
        <w:types>
          <w:type w:val="bbPlcHdr"/>
        </w:types>
        <w:behaviors>
          <w:behavior w:val="content"/>
        </w:behaviors>
        <w:guid w:val="{E1EFA2A6-0687-498B-9BFC-27996A8F9486}"/>
      </w:docPartPr>
      <w:docPartBody>
        <w:p w:rsidR="00FD1C81" w:rsidRDefault="00CB7E90" w:rsidP="00FD1C81">
          <w:pPr>
            <w:pStyle w:val="006BE745DC184AB49C042E64E14C4EAB"/>
          </w:pPr>
          <w:r w:rsidRPr="00427C5D">
            <w:rPr>
              <w:rStyle w:val="PlaceholderText"/>
            </w:rPr>
            <w:t>Click here to enter text.</w:t>
          </w:r>
        </w:p>
      </w:docPartBody>
    </w:docPart>
    <w:docPart>
      <w:docPartPr>
        <w:name w:val="57410EA2D2EB4AFC89BEAF4D1CE5CD26"/>
        <w:category>
          <w:name w:val="Generelt"/>
          <w:gallery w:val="placeholder"/>
        </w:category>
        <w:types>
          <w:type w:val="bbPlcHdr"/>
        </w:types>
        <w:behaviors>
          <w:behavior w:val="content"/>
        </w:behaviors>
        <w:guid w:val="{635C6D7B-B8B6-44AA-88E9-CBA77E609336}"/>
      </w:docPartPr>
      <w:docPartBody>
        <w:p w:rsidR="00FD1C81" w:rsidRDefault="00CB7E90" w:rsidP="00FD1C81">
          <w:pPr>
            <w:pStyle w:val="57410EA2D2EB4AFC89BEAF4D1CE5CD26"/>
          </w:pPr>
          <w:r w:rsidRPr="00427C5D">
            <w:rPr>
              <w:rStyle w:val="PlaceholderText"/>
            </w:rPr>
            <w:t>Click here to enter text.</w:t>
          </w:r>
        </w:p>
      </w:docPartBody>
    </w:docPart>
    <w:docPart>
      <w:docPartPr>
        <w:name w:val="7A86B46AFD274017A57261BF9178A0E0"/>
        <w:category>
          <w:name w:val="Generelt"/>
          <w:gallery w:val="placeholder"/>
        </w:category>
        <w:types>
          <w:type w:val="bbPlcHdr"/>
        </w:types>
        <w:behaviors>
          <w:behavior w:val="content"/>
        </w:behaviors>
        <w:guid w:val="{1F94D677-E114-4B77-B897-7D4F39441CCA}"/>
      </w:docPartPr>
      <w:docPartBody>
        <w:p w:rsidR="00FD1C81" w:rsidRDefault="00CB7E90" w:rsidP="00FD1C81">
          <w:pPr>
            <w:pStyle w:val="7A86B46AFD274017A57261BF9178A0E0"/>
          </w:pPr>
          <w:r w:rsidRPr="00427C5D">
            <w:rPr>
              <w:rStyle w:val="PlaceholderText"/>
            </w:rPr>
            <w:t>Click here to enter text.</w:t>
          </w:r>
        </w:p>
      </w:docPartBody>
    </w:docPart>
    <w:docPart>
      <w:docPartPr>
        <w:name w:val="F6D3B76A372C4AFB968778034382BEA9"/>
        <w:category>
          <w:name w:val="Generelt"/>
          <w:gallery w:val="placeholder"/>
        </w:category>
        <w:types>
          <w:type w:val="bbPlcHdr"/>
        </w:types>
        <w:behaviors>
          <w:behavior w:val="content"/>
        </w:behaviors>
        <w:guid w:val="{6D77B1DB-0EE7-40D5-A755-D1850A30AF02}"/>
      </w:docPartPr>
      <w:docPartBody>
        <w:p w:rsidR="00FD1C81" w:rsidRDefault="00CB7E90" w:rsidP="00FD1C81">
          <w:pPr>
            <w:pStyle w:val="F6D3B76A372C4AFB968778034382BEA9"/>
          </w:pPr>
          <w:r w:rsidRPr="00427C5D">
            <w:rPr>
              <w:rStyle w:val="PlaceholderText"/>
            </w:rPr>
            <w:t>Click here to enter text.</w:t>
          </w:r>
        </w:p>
      </w:docPartBody>
    </w:docPart>
    <w:docPart>
      <w:docPartPr>
        <w:name w:val="D14FF45103764AC592A712B2CAD0247D"/>
        <w:category>
          <w:name w:val="Generelt"/>
          <w:gallery w:val="placeholder"/>
        </w:category>
        <w:types>
          <w:type w:val="bbPlcHdr"/>
        </w:types>
        <w:behaviors>
          <w:behavior w:val="content"/>
        </w:behaviors>
        <w:guid w:val="{91EBD433-2D3C-4AE3-B702-F6FA7ACCDE19}"/>
      </w:docPartPr>
      <w:docPartBody>
        <w:p w:rsidR="00FD1C81" w:rsidRDefault="00CB7E90" w:rsidP="00FD1C81">
          <w:pPr>
            <w:pStyle w:val="D14FF45103764AC592A712B2CAD0247D"/>
          </w:pPr>
          <w:r w:rsidRPr="00427C5D">
            <w:rPr>
              <w:rStyle w:val="PlaceholderText"/>
            </w:rPr>
            <w:t>Click here to enter text.</w:t>
          </w:r>
        </w:p>
      </w:docPartBody>
    </w:docPart>
    <w:docPart>
      <w:docPartPr>
        <w:name w:val="9DEBDA3E3618474DA34B1DC22B2797A5"/>
        <w:category>
          <w:name w:val="Generelt"/>
          <w:gallery w:val="placeholder"/>
        </w:category>
        <w:types>
          <w:type w:val="bbPlcHdr"/>
        </w:types>
        <w:behaviors>
          <w:behavior w:val="content"/>
        </w:behaviors>
        <w:guid w:val="{6FADD362-FAD5-4DDA-8A96-B0FBCDF1BAF9}"/>
      </w:docPartPr>
      <w:docPartBody>
        <w:p w:rsidR="00FD1C81" w:rsidRDefault="00CB7E90" w:rsidP="00FD1C81">
          <w:pPr>
            <w:pStyle w:val="9DEBDA3E3618474DA34B1DC22B2797A5"/>
          </w:pPr>
          <w:r w:rsidRPr="00427C5D">
            <w:rPr>
              <w:rStyle w:val="PlaceholderText"/>
            </w:rPr>
            <w:t>Click here to enter text.</w:t>
          </w:r>
        </w:p>
      </w:docPartBody>
    </w:docPart>
    <w:docPart>
      <w:docPartPr>
        <w:name w:val="576B5A58466748BEA1F5335F90D7B6EA"/>
        <w:category>
          <w:name w:val="Generelt"/>
          <w:gallery w:val="placeholder"/>
        </w:category>
        <w:types>
          <w:type w:val="bbPlcHdr"/>
        </w:types>
        <w:behaviors>
          <w:behavior w:val="content"/>
        </w:behaviors>
        <w:guid w:val="{CBFD4B27-9D59-4D98-A47F-AA229F5B4DC9}"/>
      </w:docPartPr>
      <w:docPartBody>
        <w:p w:rsidR="00FD1C81" w:rsidRDefault="00CB7E90" w:rsidP="00FD1C81">
          <w:pPr>
            <w:pStyle w:val="576B5A58466748BEA1F5335F90D7B6EA"/>
          </w:pPr>
          <w:r w:rsidRPr="00427C5D">
            <w:rPr>
              <w:rStyle w:val="PlaceholderText"/>
            </w:rPr>
            <w:t>Click here to enter text.</w:t>
          </w:r>
        </w:p>
      </w:docPartBody>
    </w:docPart>
    <w:docPart>
      <w:docPartPr>
        <w:name w:val="BECA8F6FD7A54BA2892BDA697B6F12C1"/>
        <w:category>
          <w:name w:val="Generelt"/>
          <w:gallery w:val="placeholder"/>
        </w:category>
        <w:types>
          <w:type w:val="bbPlcHdr"/>
        </w:types>
        <w:behaviors>
          <w:behavior w:val="content"/>
        </w:behaviors>
        <w:guid w:val="{5CE87B95-199F-4F3F-B05D-604597ED98D3}"/>
      </w:docPartPr>
      <w:docPartBody>
        <w:p w:rsidR="00FD1C81" w:rsidRDefault="00CB7E90" w:rsidP="00FD1C81">
          <w:pPr>
            <w:pStyle w:val="BECA8F6FD7A54BA2892BDA697B6F12C1"/>
          </w:pPr>
          <w:r w:rsidRPr="00427C5D">
            <w:rPr>
              <w:rStyle w:val="PlaceholderText"/>
            </w:rPr>
            <w:t>Click here to enter text.</w:t>
          </w:r>
        </w:p>
      </w:docPartBody>
    </w:docPart>
    <w:docPart>
      <w:docPartPr>
        <w:name w:val="1FC240DE524C4B399F8E8B7C5B697DA6"/>
        <w:category>
          <w:name w:val="Generelt"/>
          <w:gallery w:val="placeholder"/>
        </w:category>
        <w:types>
          <w:type w:val="bbPlcHdr"/>
        </w:types>
        <w:behaviors>
          <w:behavior w:val="content"/>
        </w:behaviors>
        <w:guid w:val="{E6D235BF-9AB2-4790-9E8A-C0F1380881A1}"/>
      </w:docPartPr>
      <w:docPartBody>
        <w:p w:rsidR="00FD1C81" w:rsidRDefault="00CB7E90" w:rsidP="00FD1C81">
          <w:pPr>
            <w:pStyle w:val="1FC240DE524C4B399F8E8B7C5B697DA6"/>
          </w:pPr>
          <w:r w:rsidRPr="00427C5D">
            <w:rPr>
              <w:rStyle w:val="PlaceholderText"/>
            </w:rPr>
            <w:t>Click here to enter text.</w:t>
          </w:r>
        </w:p>
      </w:docPartBody>
    </w:docPart>
    <w:docPart>
      <w:docPartPr>
        <w:name w:val="DDD19CF2F2564DED8803EDC84A8AB78E"/>
        <w:category>
          <w:name w:val="Generelt"/>
          <w:gallery w:val="placeholder"/>
        </w:category>
        <w:types>
          <w:type w:val="bbPlcHdr"/>
        </w:types>
        <w:behaviors>
          <w:behavior w:val="content"/>
        </w:behaviors>
        <w:guid w:val="{B6FF4FE7-3C47-4211-8B1B-2415A934744B}"/>
      </w:docPartPr>
      <w:docPartBody>
        <w:p w:rsidR="00FD1C81" w:rsidRDefault="00CB7E90" w:rsidP="00FD1C81">
          <w:pPr>
            <w:pStyle w:val="DDD19CF2F2564DED8803EDC84A8AB78E"/>
          </w:pPr>
          <w:r w:rsidRPr="00427C5D">
            <w:rPr>
              <w:rStyle w:val="PlaceholderText"/>
            </w:rPr>
            <w:t>Click here to enter text.</w:t>
          </w:r>
        </w:p>
      </w:docPartBody>
    </w:docPart>
    <w:docPart>
      <w:docPartPr>
        <w:name w:val="FDD5D8DC342C4C61ABE0B61FB55600FD"/>
        <w:category>
          <w:name w:val="Generelt"/>
          <w:gallery w:val="placeholder"/>
        </w:category>
        <w:types>
          <w:type w:val="bbPlcHdr"/>
        </w:types>
        <w:behaviors>
          <w:behavior w:val="content"/>
        </w:behaviors>
        <w:guid w:val="{6821BA02-4340-4282-A6B0-8C94E39B0890}"/>
      </w:docPartPr>
      <w:docPartBody>
        <w:p w:rsidR="00FD1C81" w:rsidRDefault="00CB7E90" w:rsidP="00FD1C81">
          <w:pPr>
            <w:pStyle w:val="FDD5D8DC342C4C61ABE0B61FB55600FD"/>
          </w:pPr>
          <w:r w:rsidRPr="00427C5D">
            <w:rPr>
              <w:rStyle w:val="PlaceholderText"/>
            </w:rPr>
            <w:t>Click here to enter text.</w:t>
          </w:r>
        </w:p>
      </w:docPartBody>
    </w:docPart>
    <w:docPart>
      <w:docPartPr>
        <w:name w:val="4631840DB70D4ACEB1F3DECFD8DB6044"/>
        <w:category>
          <w:name w:val="Generelt"/>
          <w:gallery w:val="placeholder"/>
        </w:category>
        <w:types>
          <w:type w:val="bbPlcHdr"/>
        </w:types>
        <w:behaviors>
          <w:behavior w:val="content"/>
        </w:behaviors>
        <w:guid w:val="{B2CD794C-8997-49DF-9425-D98582C72CAF}"/>
      </w:docPartPr>
      <w:docPartBody>
        <w:p w:rsidR="00FD1C81" w:rsidRDefault="00CB7E90" w:rsidP="00FD1C81">
          <w:pPr>
            <w:pStyle w:val="4631840DB70D4ACEB1F3DECFD8DB6044"/>
          </w:pPr>
          <w:r w:rsidRPr="00427C5D">
            <w:rPr>
              <w:rStyle w:val="PlaceholderText"/>
            </w:rPr>
            <w:t>Click here to enter text.</w:t>
          </w:r>
        </w:p>
      </w:docPartBody>
    </w:docPart>
    <w:docPart>
      <w:docPartPr>
        <w:name w:val="E898105E8BC3424C8A19396D3B6F0469"/>
        <w:category>
          <w:name w:val="Generelt"/>
          <w:gallery w:val="placeholder"/>
        </w:category>
        <w:types>
          <w:type w:val="bbPlcHdr"/>
        </w:types>
        <w:behaviors>
          <w:behavior w:val="content"/>
        </w:behaviors>
        <w:guid w:val="{A1AA73D5-540C-461F-AAE6-D251467A2B52}"/>
      </w:docPartPr>
      <w:docPartBody>
        <w:p w:rsidR="00FD1C81" w:rsidRDefault="00CB7E90" w:rsidP="00FD1C81">
          <w:pPr>
            <w:pStyle w:val="E898105E8BC3424C8A19396D3B6F0469"/>
          </w:pPr>
          <w:r w:rsidRPr="00427C5D">
            <w:rPr>
              <w:rStyle w:val="PlaceholderText"/>
            </w:rPr>
            <w:t>Click here to enter te</w:t>
          </w:r>
          <w:r w:rsidRPr="00427C5D">
            <w:rPr>
              <w:rStyle w:val="PlaceholderText"/>
            </w:rPr>
            <w:t>xt.</w:t>
          </w:r>
        </w:p>
      </w:docPartBody>
    </w:docPart>
    <w:docPart>
      <w:docPartPr>
        <w:name w:val="B01BE6B0F5E24FB1AF096FD511E9AADD"/>
        <w:category>
          <w:name w:val="Generelt"/>
          <w:gallery w:val="placeholder"/>
        </w:category>
        <w:types>
          <w:type w:val="bbPlcHdr"/>
        </w:types>
        <w:behaviors>
          <w:behavior w:val="content"/>
        </w:behaviors>
        <w:guid w:val="{95A9FA1A-2EA5-4B13-998F-406EBD77774B}"/>
      </w:docPartPr>
      <w:docPartBody>
        <w:p w:rsidR="00FD1C81" w:rsidRDefault="00CB7E90" w:rsidP="00FD1C81">
          <w:pPr>
            <w:pStyle w:val="B01BE6B0F5E24FB1AF096FD511E9AADD"/>
          </w:pPr>
          <w:r w:rsidRPr="00427C5D">
            <w:rPr>
              <w:rStyle w:val="PlaceholderText"/>
            </w:rPr>
            <w:t>Click here to enter text.</w:t>
          </w:r>
        </w:p>
      </w:docPartBody>
    </w:docPart>
    <w:docPart>
      <w:docPartPr>
        <w:name w:val="DB7C0682627B4360AC3A4B1BFA2FC187"/>
        <w:category>
          <w:name w:val="Generelt"/>
          <w:gallery w:val="placeholder"/>
        </w:category>
        <w:types>
          <w:type w:val="bbPlcHdr"/>
        </w:types>
        <w:behaviors>
          <w:behavior w:val="content"/>
        </w:behaviors>
        <w:guid w:val="{E4453071-DCDC-4DB1-8E2A-077A1FA13143}"/>
      </w:docPartPr>
      <w:docPartBody>
        <w:p w:rsidR="00FD1C81" w:rsidRDefault="00CB7E90" w:rsidP="00FD1C81">
          <w:pPr>
            <w:pStyle w:val="DB7C0682627B4360AC3A4B1BFA2FC187"/>
          </w:pPr>
          <w:r w:rsidRPr="00427C5D">
            <w:rPr>
              <w:rStyle w:val="PlaceholderText"/>
            </w:rPr>
            <w:t>Click here to enter text.</w:t>
          </w:r>
        </w:p>
      </w:docPartBody>
    </w:docPart>
    <w:docPart>
      <w:docPartPr>
        <w:name w:val="4C8540A8815C41EA82742A735D510A07"/>
        <w:category>
          <w:name w:val="Generelt"/>
          <w:gallery w:val="placeholder"/>
        </w:category>
        <w:types>
          <w:type w:val="bbPlcHdr"/>
        </w:types>
        <w:behaviors>
          <w:behavior w:val="content"/>
        </w:behaviors>
        <w:guid w:val="{0938AAF8-A80C-4CB7-BD2B-189E8E73F17F}"/>
      </w:docPartPr>
      <w:docPartBody>
        <w:p w:rsidR="00FD1C81" w:rsidRDefault="00CB7E90" w:rsidP="00FD1C81">
          <w:pPr>
            <w:pStyle w:val="4C8540A8815C41EA82742A735D510A07"/>
          </w:pPr>
          <w:r w:rsidRPr="00427C5D">
            <w:rPr>
              <w:rStyle w:val="PlaceholderText"/>
            </w:rPr>
            <w:t>Click here to enter text.</w:t>
          </w:r>
        </w:p>
      </w:docPartBody>
    </w:docPart>
    <w:docPart>
      <w:docPartPr>
        <w:name w:val="D5301FE1B2BE4F298FAACBEEA05337B2"/>
        <w:category>
          <w:name w:val="Generelt"/>
          <w:gallery w:val="placeholder"/>
        </w:category>
        <w:types>
          <w:type w:val="bbPlcHdr"/>
        </w:types>
        <w:behaviors>
          <w:behavior w:val="content"/>
        </w:behaviors>
        <w:guid w:val="{BFFCCE1A-2E3D-4EFB-8983-CA436BA3BE41}"/>
      </w:docPartPr>
      <w:docPartBody>
        <w:p w:rsidR="00FD1C81" w:rsidRDefault="00CB7E90" w:rsidP="00FD1C81">
          <w:pPr>
            <w:pStyle w:val="D5301FE1B2BE4F298FAACBEEA05337B2"/>
          </w:pPr>
          <w:r w:rsidRPr="00427C5D">
            <w:rPr>
              <w:rStyle w:val="PlaceholderText"/>
            </w:rPr>
            <w:t>Click here to enter text.</w:t>
          </w:r>
        </w:p>
      </w:docPartBody>
    </w:docPart>
    <w:docPart>
      <w:docPartPr>
        <w:name w:val="2069E5F701F0466BB269BB77171117DB"/>
        <w:category>
          <w:name w:val="Generelt"/>
          <w:gallery w:val="placeholder"/>
        </w:category>
        <w:types>
          <w:type w:val="bbPlcHdr"/>
        </w:types>
        <w:behaviors>
          <w:behavior w:val="content"/>
        </w:behaviors>
        <w:guid w:val="{71DEE4D9-A5A6-43AF-9B5B-E2B70190E122}"/>
      </w:docPartPr>
      <w:docPartBody>
        <w:p w:rsidR="00FD1C81" w:rsidRDefault="00CB7E90" w:rsidP="00FD1C81">
          <w:pPr>
            <w:pStyle w:val="2069E5F701F0466BB269BB77171117DB"/>
          </w:pPr>
          <w:r w:rsidRPr="00427C5D">
            <w:rPr>
              <w:rStyle w:val="PlaceholderText"/>
            </w:rPr>
            <w:t>Click here to enter text.</w:t>
          </w:r>
        </w:p>
      </w:docPartBody>
    </w:docPart>
    <w:docPart>
      <w:docPartPr>
        <w:name w:val="796DE9CC15A44F6E82796CDA76C1CB97"/>
        <w:category>
          <w:name w:val="Generelt"/>
          <w:gallery w:val="placeholder"/>
        </w:category>
        <w:types>
          <w:type w:val="bbPlcHdr"/>
        </w:types>
        <w:behaviors>
          <w:behavior w:val="content"/>
        </w:behaviors>
        <w:guid w:val="{EF9D976F-CF7E-465A-A5E3-DD87437ED6A1}"/>
      </w:docPartPr>
      <w:docPartBody>
        <w:p w:rsidR="00FD1C81" w:rsidRDefault="00CB7E90" w:rsidP="00FD1C81">
          <w:pPr>
            <w:pStyle w:val="796DE9CC15A44F6E82796CDA76C1CB97"/>
          </w:pPr>
          <w:r w:rsidRPr="00427C5D">
            <w:rPr>
              <w:rStyle w:val="PlaceholderText"/>
            </w:rPr>
            <w:t>Click here to enter text.</w:t>
          </w:r>
        </w:p>
      </w:docPartBody>
    </w:docPart>
    <w:docPart>
      <w:docPartPr>
        <w:name w:val="82C442257DEB4B26BE3A95D9A46369B9"/>
        <w:category>
          <w:name w:val="Generelt"/>
          <w:gallery w:val="placeholder"/>
        </w:category>
        <w:types>
          <w:type w:val="bbPlcHdr"/>
        </w:types>
        <w:behaviors>
          <w:behavior w:val="content"/>
        </w:behaviors>
        <w:guid w:val="{D1089FC6-79DB-4329-A827-E0A5C5B3BE4B}"/>
      </w:docPartPr>
      <w:docPartBody>
        <w:p w:rsidR="00FD1C81" w:rsidRDefault="00CB7E90" w:rsidP="00FD1C81">
          <w:pPr>
            <w:pStyle w:val="82C442257DEB4B26BE3A95D9A46369B9"/>
          </w:pPr>
          <w:r w:rsidRPr="00427C5D">
            <w:rPr>
              <w:rStyle w:val="PlaceholderText"/>
            </w:rPr>
            <w:t>Click here to enter text.</w:t>
          </w:r>
        </w:p>
      </w:docPartBody>
    </w:docPart>
    <w:docPart>
      <w:docPartPr>
        <w:name w:val="E065CABCFF194AF99226581E63177443"/>
        <w:category>
          <w:name w:val="Generelt"/>
          <w:gallery w:val="placeholder"/>
        </w:category>
        <w:types>
          <w:type w:val="bbPlcHdr"/>
        </w:types>
        <w:behaviors>
          <w:behavior w:val="content"/>
        </w:behaviors>
        <w:guid w:val="{0CBB2E2D-3AD7-4174-829C-8E3D031F6400}"/>
      </w:docPartPr>
      <w:docPartBody>
        <w:p w:rsidR="00FD1C81" w:rsidRDefault="00CB7E90" w:rsidP="00FD1C81">
          <w:pPr>
            <w:pStyle w:val="E065CABCFF194AF99226581E63177443"/>
          </w:pPr>
          <w:r w:rsidRPr="00427C5D">
            <w:rPr>
              <w:rStyle w:val="PlaceholderText"/>
            </w:rPr>
            <w:t>Click here to enter text.</w:t>
          </w:r>
        </w:p>
      </w:docPartBody>
    </w:docPart>
    <w:docPart>
      <w:docPartPr>
        <w:name w:val="F149269CA88A445FBC796B3C8018D182"/>
        <w:category>
          <w:name w:val="Generelt"/>
          <w:gallery w:val="placeholder"/>
        </w:category>
        <w:types>
          <w:type w:val="bbPlcHdr"/>
        </w:types>
        <w:behaviors>
          <w:behavior w:val="content"/>
        </w:behaviors>
        <w:guid w:val="{949BA390-D865-466B-9C7A-D3E7ECA805B7}"/>
      </w:docPartPr>
      <w:docPartBody>
        <w:p w:rsidR="00FD1C81" w:rsidRDefault="00CB7E90" w:rsidP="00FD1C81">
          <w:pPr>
            <w:pStyle w:val="F149269CA88A445FBC796B3C8018D182"/>
          </w:pPr>
          <w:r w:rsidRPr="00427C5D">
            <w:rPr>
              <w:rStyle w:val="PlaceholderText"/>
            </w:rPr>
            <w:t>Click here to enter text.</w:t>
          </w:r>
        </w:p>
      </w:docPartBody>
    </w:docPart>
    <w:docPart>
      <w:docPartPr>
        <w:name w:val="4A1BD418E95347EB885A5F770F7C2562"/>
        <w:category>
          <w:name w:val="Generelt"/>
          <w:gallery w:val="placeholder"/>
        </w:category>
        <w:types>
          <w:type w:val="bbPlcHdr"/>
        </w:types>
        <w:behaviors>
          <w:behavior w:val="content"/>
        </w:behaviors>
        <w:guid w:val="{74194121-973E-4D0E-8AF0-EA0A9DE5079E}"/>
      </w:docPartPr>
      <w:docPartBody>
        <w:p w:rsidR="00FD1C81" w:rsidRDefault="00CB7E90" w:rsidP="00FD1C81">
          <w:pPr>
            <w:pStyle w:val="4A1BD418E95347EB885A5F770F7C2562"/>
          </w:pPr>
          <w:r w:rsidRPr="00427C5D">
            <w:rPr>
              <w:rStyle w:val="PlaceholderText"/>
            </w:rPr>
            <w:t xml:space="preserve">Click here to </w:t>
          </w:r>
          <w:r w:rsidRPr="00427C5D">
            <w:rPr>
              <w:rStyle w:val="PlaceholderText"/>
            </w:rPr>
            <w:t>enter text.</w:t>
          </w:r>
        </w:p>
      </w:docPartBody>
    </w:docPart>
    <w:docPart>
      <w:docPartPr>
        <w:name w:val="D999F5518B53417BACF9093CE682F48E"/>
        <w:category>
          <w:name w:val="Generelt"/>
          <w:gallery w:val="placeholder"/>
        </w:category>
        <w:types>
          <w:type w:val="bbPlcHdr"/>
        </w:types>
        <w:behaviors>
          <w:behavior w:val="content"/>
        </w:behaviors>
        <w:guid w:val="{6B2A2507-E919-4F7C-968D-DFC3F3FFAFBD}"/>
      </w:docPartPr>
      <w:docPartBody>
        <w:p w:rsidR="00FD1C81" w:rsidRDefault="00CB7E90" w:rsidP="00FD1C81">
          <w:pPr>
            <w:pStyle w:val="D999F5518B53417BACF9093CE682F48E"/>
          </w:pPr>
          <w:r w:rsidRPr="00427C5D">
            <w:rPr>
              <w:rStyle w:val="PlaceholderText"/>
            </w:rPr>
            <w:t>Click here to enter text.</w:t>
          </w:r>
        </w:p>
      </w:docPartBody>
    </w:docPart>
    <w:docPart>
      <w:docPartPr>
        <w:name w:val="809F3E9FF66447D79E48820955FA5723"/>
        <w:category>
          <w:name w:val="Generelt"/>
          <w:gallery w:val="placeholder"/>
        </w:category>
        <w:types>
          <w:type w:val="bbPlcHdr"/>
        </w:types>
        <w:behaviors>
          <w:behavior w:val="content"/>
        </w:behaviors>
        <w:guid w:val="{BC0FDE0E-7BAF-4894-A45B-44AB4A0ECB9F}"/>
      </w:docPartPr>
      <w:docPartBody>
        <w:p w:rsidR="00FD1C81" w:rsidRDefault="00CB7E90" w:rsidP="00FD1C81">
          <w:pPr>
            <w:pStyle w:val="809F3E9FF66447D79E48820955FA5723"/>
          </w:pPr>
          <w:r w:rsidRPr="00427C5D">
            <w:rPr>
              <w:rStyle w:val="PlaceholderText"/>
            </w:rPr>
            <w:t>Click here to enter text.</w:t>
          </w:r>
        </w:p>
      </w:docPartBody>
    </w:docPart>
    <w:docPart>
      <w:docPartPr>
        <w:name w:val="CFB7DFAB2A424847B4DE9D4172B29EE6"/>
        <w:category>
          <w:name w:val="Generelt"/>
          <w:gallery w:val="placeholder"/>
        </w:category>
        <w:types>
          <w:type w:val="bbPlcHdr"/>
        </w:types>
        <w:behaviors>
          <w:behavior w:val="content"/>
        </w:behaviors>
        <w:guid w:val="{A9A3AF62-CED8-4E01-A488-545D516EC6B2}"/>
      </w:docPartPr>
      <w:docPartBody>
        <w:p w:rsidR="00FD1C81" w:rsidRDefault="00CB7E90" w:rsidP="00FD1C81">
          <w:pPr>
            <w:pStyle w:val="CFB7DFAB2A424847B4DE9D4172B29EE6"/>
          </w:pPr>
          <w:r w:rsidRPr="00427C5D">
            <w:rPr>
              <w:rStyle w:val="PlaceholderText"/>
            </w:rPr>
            <w:t>Click here to enter text.</w:t>
          </w:r>
        </w:p>
      </w:docPartBody>
    </w:docPart>
    <w:docPart>
      <w:docPartPr>
        <w:name w:val="112445F992C249D885264C810A9E3296"/>
        <w:category>
          <w:name w:val="Generelt"/>
          <w:gallery w:val="placeholder"/>
        </w:category>
        <w:types>
          <w:type w:val="bbPlcHdr"/>
        </w:types>
        <w:behaviors>
          <w:behavior w:val="content"/>
        </w:behaviors>
        <w:guid w:val="{818DB4A0-DB95-4E58-9051-4C811DA0E97E}"/>
      </w:docPartPr>
      <w:docPartBody>
        <w:p w:rsidR="00FD1C81" w:rsidRDefault="00CB7E90" w:rsidP="00FD1C81">
          <w:pPr>
            <w:pStyle w:val="112445F992C249D885264C810A9E3296"/>
          </w:pPr>
          <w:r w:rsidRPr="00427C5D">
            <w:rPr>
              <w:rStyle w:val="PlaceholderText"/>
            </w:rPr>
            <w:t>Click here to enter text.</w:t>
          </w:r>
        </w:p>
      </w:docPartBody>
    </w:docPart>
    <w:docPart>
      <w:docPartPr>
        <w:name w:val="7D0569D5793A4743ADA38AD208A329FD"/>
        <w:category>
          <w:name w:val="Generelt"/>
          <w:gallery w:val="placeholder"/>
        </w:category>
        <w:types>
          <w:type w:val="bbPlcHdr"/>
        </w:types>
        <w:behaviors>
          <w:behavior w:val="content"/>
        </w:behaviors>
        <w:guid w:val="{4EB44AB2-52FB-4563-8DE0-2EB7507E3FD0}"/>
      </w:docPartPr>
      <w:docPartBody>
        <w:p w:rsidR="00FD1C81" w:rsidRDefault="00CB7E90" w:rsidP="00FD1C81">
          <w:pPr>
            <w:pStyle w:val="7D0569D5793A4743ADA38AD208A329FD"/>
          </w:pPr>
          <w:r w:rsidRPr="00427C5D">
            <w:rPr>
              <w:rStyle w:val="PlaceholderText"/>
            </w:rPr>
            <w:t>Click here to enter text.</w:t>
          </w:r>
        </w:p>
      </w:docPartBody>
    </w:docPart>
    <w:docPart>
      <w:docPartPr>
        <w:name w:val="BFEC67F555CA481CAC60508D04FA0234"/>
        <w:category>
          <w:name w:val="Generelt"/>
          <w:gallery w:val="placeholder"/>
        </w:category>
        <w:types>
          <w:type w:val="bbPlcHdr"/>
        </w:types>
        <w:behaviors>
          <w:behavior w:val="content"/>
        </w:behaviors>
        <w:guid w:val="{19424AAF-48A2-4D4B-9A43-D9F6BE312AA7}"/>
      </w:docPartPr>
      <w:docPartBody>
        <w:p w:rsidR="00FD1C81" w:rsidRDefault="00CB7E90" w:rsidP="00FD1C81">
          <w:pPr>
            <w:pStyle w:val="BFEC67F555CA481CAC60508D04FA0234"/>
          </w:pPr>
          <w:r w:rsidRPr="00427C5D">
            <w:rPr>
              <w:rStyle w:val="PlaceholderText"/>
            </w:rPr>
            <w:t>Click here to enter text.</w:t>
          </w:r>
        </w:p>
      </w:docPartBody>
    </w:docPart>
    <w:docPart>
      <w:docPartPr>
        <w:name w:val="7264019070E24D7BAC6D06324C2E8EBE"/>
        <w:category>
          <w:name w:val="Generelt"/>
          <w:gallery w:val="placeholder"/>
        </w:category>
        <w:types>
          <w:type w:val="bbPlcHdr"/>
        </w:types>
        <w:behaviors>
          <w:behavior w:val="content"/>
        </w:behaviors>
        <w:guid w:val="{D6B0F01C-55FF-46FA-981B-0DF7D28A7C4B}"/>
      </w:docPartPr>
      <w:docPartBody>
        <w:p w:rsidR="00FD1C81" w:rsidRDefault="00CB7E90" w:rsidP="00FD1C81">
          <w:pPr>
            <w:pStyle w:val="7264019070E24D7BAC6D06324C2E8EBE"/>
          </w:pPr>
          <w:r w:rsidRPr="00427C5D">
            <w:rPr>
              <w:rStyle w:val="PlaceholderText"/>
            </w:rPr>
            <w:t>Click here to enter text.</w:t>
          </w:r>
        </w:p>
      </w:docPartBody>
    </w:docPart>
    <w:docPart>
      <w:docPartPr>
        <w:name w:val="5B606EBD9B44410EAA5B4CB75372BA25"/>
        <w:category>
          <w:name w:val="Generelt"/>
          <w:gallery w:val="placeholder"/>
        </w:category>
        <w:types>
          <w:type w:val="bbPlcHdr"/>
        </w:types>
        <w:behaviors>
          <w:behavior w:val="content"/>
        </w:behaviors>
        <w:guid w:val="{71FE4330-7E44-43ED-A203-C0ECA1D4BECF}"/>
      </w:docPartPr>
      <w:docPartBody>
        <w:p w:rsidR="00FD1C81" w:rsidRDefault="00CB7E90" w:rsidP="00FD1C81">
          <w:pPr>
            <w:pStyle w:val="5B606EBD9B44410EAA5B4CB75372BA25"/>
          </w:pPr>
          <w:r w:rsidRPr="00427C5D">
            <w:rPr>
              <w:rStyle w:val="PlaceholderText"/>
            </w:rPr>
            <w:t>Click here to enter text.</w:t>
          </w:r>
        </w:p>
      </w:docPartBody>
    </w:docPart>
    <w:docPart>
      <w:docPartPr>
        <w:name w:val="16885A784BC940B4A36D885ED75BD465"/>
        <w:category>
          <w:name w:val="Generelt"/>
          <w:gallery w:val="placeholder"/>
        </w:category>
        <w:types>
          <w:type w:val="bbPlcHdr"/>
        </w:types>
        <w:behaviors>
          <w:behavior w:val="content"/>
        </w:behaviors>
        <w:guid w:val="{452CCE6F-2DA4-45BB-B23A-3A975D9B466D}"/>
      </w:docPartPr>
      <w:docPartBody>
        <w:p w:rsidR="00FD1C81" w:rsidRDefault="00CB7E90" w:rsidP="00FD1C81">
          <w:pPr>
            <w:pStyle w:val="16885A784BC940B4A36D885ED75BD465"/>
          </w:pPr>
          <w:r w:rsidRPr="00427C5D">
            <w:rPr>
              <w:rStyle w:val="PlaceholderText"/>
            </w:rPr>
            <w:t>Click here to enter text.</w:t>
          </w:r>
        </w:p>
      </w:docPartBody>
    </w:docPart>
    <w:docPart>
      <w:docPartPr>
        <w:name w:val="35D04BAD56984E0B8E5B52168BE03C2E"/>
        <w:category>
          <w:name w:val="Generelt"/>
          <w:gallery w:val="placeholder"/>
        </w:category>
        <w:types>
          <w:type w:val="bbPlcHdr"/>
        </w:types>
        <w:behaviors>
          <w:behavior w:val="content"/>
        </w:behaviors>
        <w:guid w:val="{1A0AF22E-6264-410F-9829-37F029FC097E}"/>
      </w:docPartPr>
      <w:docPartBody>
        <w:p w:rsidR="00FD1C81" w:rsidRDefault="00CB7E90" w:rsidP="00FD1C81">
          <w:pPr>
            <w:pStyle w:val="35D04BAD56984E0B8E5B52168BE03C2E"/>
          </w:pPr>
          <w:r w:rsidRPr="00427C5D">
            <w:rPr>
              <w:rStyle w:val="PlaceholderText"/>
            </w:rPr>
            <w:t>Click here to enter text.</w:t>
          </w:r>
        </w:p>
      </w:docPartBody>
    </w:docPart>
    <w:docPart>
      <w:docPartPr>
        <w:name w:val="A9B07F0703EB440AA26BD58251896B87"/>
        <w:category>
          <w:name w:val="Generelt"/>
          <w:gallery w:val="placeholder"/>
        </w:category>
        <w:types>
          <w:type w:val="bbPlcHdr"/>
        </w:types>
        <w:behaviors>
          <w:behavior w:val="content"/>
        </w:behaviors>
        <w:guid w:val="{54C48F67-59A9-47E5-BA60-A25D82E289C0}"/>
      </w:docPartPr>
      <w:docPartBody>
        <w:p w:rsidR="00FD1C81" w:rsidRDefault="00CB7E90" w:rsidP="00FD1C81">
          <w:pPr>
            <w:pStyle w:val="A9B07F0703EB440AA26BD58251896B87"/>
          </w:pPr>
          <w:r w:rsidRPr="00427C5D">
            <w:rPr>
              <w:rStyle w:val="PlaceholderText"/>
            </w:rPr>
            <w:t>Click here to enter text.</w:t>
          </w:r>
        </w:p>
      </w:docPartBody>
    </w:docPart>
    <w:docPart>
      <w:docPartPr>
        <w:name w:val="32095C00AF9E434DBF298AE6C996A4F1"/>
        <w:category>
          <w:name w:val="Generelt"/>
          <w:gallery w:val="placeholder"/>
        </w:category>
        <w:types>
          <w:type w:val="bbPlcHdr"/>
        </w:types>
        <w:behaviors>
          <w:behavior w:val="content"/>
        </w:behaviors>
        <w:guid w:val="{46C6A57E-E737-4FC5-8574-3B86FFBEE54E}"/>
      </w:docPartPr>
      <w:docPartBody>
        <w:p w:rsidR="00FD1C81" w:rsidRDefault="00CB7E90" w:rsidP="00FD1C81">
          <w:pPr>
            <w:pStyle w:val="32095C00AF9E434DBF298AE6C996A4F1"/>
          </w:pPr>
          <w:r w:rsidRPr="00427C5D">
            <w:rPr>
              <w:rStyle w:val="PlaceholderText"/>
            </w:rPr>
            <w:t>Click here to enter text.</w:t>
          </w:r>
        </w:p>
      </w:docPartBody>
    </w:docPart>
    <w:docPart>
      <w:docPartPr>
        <w:name w:val="7BBA9974EBAC41158326C0DC45FA2C7F"/>
        <w:category>
          <w:name w:val="Generelt"/>
          <w:gallery w:val="placeholder"/>
        </w:category>
        <w:types>
          <w:type w:val="bbPlcHdr"/>
        </w:types>
        <w:behaviors>
          <w:behavior w:val="content"/>
        </w:behaviors>
        <w:guid w:val="{0092D2C4-8267-4E62-8EEE-A3F8217017D5}"/>
      </w:docPartPr>
      <w:docPartBody>
        <w:p w:rsidR="00FD1C81" w:rsidRDefault="00CB7E90" w:rsidP="00FD1C81">
          <w:pPr>
            <w:pStyle w:val="7BBA9974EBAC41158326C0DC45FA2C7F"/>
          </w:pPr>
          <w:r w:rsidRPr="00427C5D">
            <w:rPr>
              <w:rStyle w:val="PlaceholderText"/>
            </w:rPr>
            <w:t>Click here to enter text.</w:t>
          </w:r>
        </w:p>
      </w:docPartBody>
    </w:docPart>
    <w:docPart>
      <w:docPartPr>
        <w:name w:val="165299A93B7E4FDE9A3484F54DB7E596"/>
        <w:category>
          <w:name w:val="Generelt"/>
          <w:gallery w:val="placeholder"/>
        </w:category>
        <w:types>
          <w:type w:val="bbPlcHdr"/>
        </w:types>
        <w:behaviors>
          <w:behavior w:val="content"/>
        </w:behaviors>
        <w:guid w:val="{A5C05427-DF19-4868-8B2F-3D1B19750885}"/>
      </w:docPartPr>
      <w:docPartBody>
        <w:p w:rsidR="00FD1C81" w:rsidRDefault="00CB7E90" w:rsidP="00FD1C81">
          <w:pPr>
            <w:pStyle w:val="165299A93B7E4FDE9A3484F54DB7E596"/>
          </w:pPr>
          <w:r w:rsidRPr="00427C5D">
            <w:rPr>
              <w:rStyle w:val="PlaceholderText"/>
            </w:rPr>
            <w:t>Click here to enter text.</w:t>
          </w:r>
        </w:p>
      </w:docPartBody>
    </w:docPart>
    <w:docPart>
      <w:docPartPr>
        <w:name w:val="11DF4BADC9FF48699DCC47C5775CEDA6"/>
        <w:category>
          <w:name w:val="Generelt"/>
          <w:gallery w:val="placeholder"/>
        </w:category>
        <w:types>
          <w:type w:val="bbPlcHdr"/>
        </w:types>
        <w:behaviors>
          <w:behavior w:val="content"/>
        </w:behaviors>
        <w:guid w:val="{BBDB8CBF-2A17-45EB-B9FB-E9DC07388CD9}"/>
      </w:docPartPr>
      <w:docPartBody>
        <w:p w:rsidR="00FD1C81" w:rsidRDefault="00CB7E90" w:rsidP="00FD1C81">
          <w:pPr>
            <w:pStyle w:val="11DF4BADC9FF48699DCC47C5775CEDA6"/>
          </w:pPr>
          <w:r w:rsidRPr="00427C5D">
            <w:rPr>
              <w:rStyle w:val="PlaceholderText"/>
            </w:rPr>
            <w:t>Click here to enter text.</w:t>
          </w:r>
        </w:p>
      </w:docPartBody>
    </w:docPart>
    <w:docPart>
      <w:docPartPr>
        <w:name w:val="A8D1A07E63B541E8A42692AD5B175480"/>
        <w:category>
          <w:name w:val="Generelt"/>
          <w:gallery w:val="placeholder"/>
        </w:category>
        <w:types>
          <w:type w:val="bbPlcHdr"/>
        </w:types>
        <w:behaviors>
          <w:behavior w:val="content"/>
        </w:behaviors>
        <w:guid w:val="{8151E534-24AC-45C6-8D36-CFF507D11BC8}"/>
      </w:docPartPr>
      <w:docPartBody>
        <w:p w:rsidR="00FD1C81" w:rsidRDefault="00CB7E90" w:rsidP="00FD1C81">
          <w:pPr>
            <w:pStyle w:val="A8D1A07E63B541E8A42692AD5B175480"/>
          </w:pPr>
          <w:r w:rsidRPr="00427C5D">
            <w:rPr>
              <w:rStyle w:val="PlaceholderText"/>
            </w:rPr>
            <w:t>Click here to enter text.</w:t>
          </w:r>
        </w:p>
      </w:docPartBody>
    </w:docPart>
    <w:docPart>
      <w:docPartPr>
        <w:name w:val="9CB1C7A6E5AC4B9AA93E4DB746132371"/>
        <w:category>
          <w:name w:val="Generelt"/>
          <w:gallery w:val="placeholder"/>
        </w:category>
        <w:types>
          <w:type w:val="bbPlcHdr"/>
        </w:types>
        <w:behaviors>
          <w:behavior w:val="content"/>
        </w:behaviors>
        <w:guid w:val="{0B9E87B7-1910-4B8C-A432-EB297C3600B4}"/>
      </w:docPartPr>
      <w:docPartBody>
        <w:p w:rsidR="00FD1C81" w:rsidRDefault="00CB7E90" w:rsidP="00FD1C81">
          <w:pPr>
            <w:pStyle w:val="9CB1C7A6E5AC4B9AA93E4DB746132371"/>
          </w:pPr>
          <w:r w:rsidRPr="00427C5D">
            <w:rPr>
              <w:rStyle w:val="PlaceholderText"/>
            </w:rPr>
            <w:t>Click here to enter text.</w:t>
          </w:r>
        </w:p>
      </w:docPartBody>
    </w:docPart>
    <w:docPart>
      <w:docPartPr>
        <w:name w:val="67E70E7A7B7C4DA8B1D79DB54AD0732F"/>
        <w:category>
          <w:name w:val="Generelt"/>
          <w:gallery w:val="placeholder"/>
        </w:category>
        <w:types>
          <w:type w:val="bbPlcHdr"/>
        </w:types>
        <w:behaviors>
          <w:behavior w:val="content"/>
        </w:behaviors>
        <w:guid w:val="{1DF29440-0FA8-4A2A-AC2B-141A00F1E9A0}"/>
      </w:docPartPr>
      <w:docPartBody>
        <w:p w:rsidR="00FD1C81" w:rsidRDefault="00CB7E90" w:rsidP="00FD1C81">
          <w:pPr>
            <w:pStyle w:val="67E70E7A7B7C4DA8B1D79DB54AD0732F"/>
          </w:pPr>
          <w:r w:rsidRPr="00427C5D">
            <w:rPr>
              <w:rStyle w:val="PlaceholderText"/>
            </w:rPr>
            <w:t>Click here to enter text.</w:t>
          </w:r>
        </w:p>
      </w:docPartBody>
    </w:docPart>
    <w:docPart>
      <w:docPartPr>
        <w:name w:val="B6527A14A1B44D76974F0BFFEB5BDD78"/>
        <w:category>
          <w:name w:val="Generelt"/>
          <w:gallery w:val="placeholder"/>
        </w:category>
        <w:types>
          <w:type w:val="bbPlcHdr"/>
        </w:types>
        <w:behaviors>
          <w:behavior w:val="content"/>
        </w:behaviors>
        <w:guid w:val="{2BD55F4B-313C-4C3F-B0EA-0B8A3E852241}"/>
      </w:docPartPr>
      <w:docPartBody>
        <w:p w:rsidR="00FD1C81" w:rsidRDefault="00CB7E90" w:rsidP="00FD1C81">
          <w:pPr>
            <w:pStyle w:val="B6527A14A1B44D76974F0BFFEB5BDD78"/>
          </w:pPr>
          <w:r w:rsidRPr="00427C5D">
            <w:rPr>
              <w:rStyle w:val="PlaceholderText"/>
            </w:rPr>
            <w:t>Click here to enter te</w:t>
          </w:r>
          <w:r w:rsidRPr="00427C5D">
            <w:rPr>
              <w:rStyle w:val="PlaceholderText"/>
            </w:rPr>
            <w:t>xt.</w:t>
          </w:r>
        </w:p>
      </w:docPartBody>
    </w:docPart>
    <w:docPart>
      <w:docPartPr>
        <w:name w:val="21BF1C601AA0435F8DC101FC91C86FE8"/>
        <w:category>
          <w:name w:val="Generelt"/>
          <w:gallery w:val="placeholder"/>
        </w:category>
        <w:types>
          <w:type w:val="bbPlcHdr"/>
        </w:types>
        <w:behaviors>
          <w:behavior w:val="content"/>
        </w:behaviors>
        <w:guid w:val="{10C5D0AB-5738-40E9-AB1F-206FE356E33A}"/>
      </w:docPartPr>
      <w:docPartBody>
        <w:p w:rsidR="00FD1C81" w:rsidRDefault="00CB7E90" w:rsidP="00FD1C81">
          <w:pPr>
            <w:pStyle w:val="21BF1C601AA0435F8DC101FC91C86FE8"/>
          </w:pPr>
          <w:r w:rsidRPr="00427C5D">
            <w:rPr>
              <w:rStyle w:val="PlaceholderText"/>
            </w:rPr>
            <w:t>Click here to enter text.</w:t>
          </w:r>
        </w:p>
      </w:docPartBody>
    </w:docPart>
    <w:docPart>
      <w:docPartPr>
        <w:name w:val="20A2C4CC21C3482BBC71DE32DECB497C"/>
        <w:category>
          <w:name w:val="Generelt"/>
          <w:gallery w:val="placeholder"/>
        </w:category>
        <w:types>
          <w:type w:val="bbPlcHdr"/>
        </w:types>
        <w:behaviors>
          <w:behavior w:val="content"/>
        </w:behaviors>
        <w:guid w:val="{BEC353D8-DACE-45CE-A906-52A9ACFC4BD2}"/>
      </w:docPartPr>
      <w:docPartBody>
        <w:p w:rsidR="00FD1C81" w:rsidRDefault="00CB7E90" w:rsidP="00FD1C81">
          <w:pPr>
            <w:pStyle w:val="20A2C4CC21C3482BBC71DE32DECB497C"/>
          </w:pPr>
          <w:r w:rsidRPr="00427C5D">
            <w:rPr>
              <w:rStyle w:val="PlaceholderText"/>
            </w:rPr>
            <w:t>Click here to enter text.</w:t>
          </w:r>
        </w:p>
      </w:docPartBody>
    </w:docPart>
    <w:docPart>
      <w:docPartPr>
        <w:name w:val="E4849CF1F43046B7866D0336A2D44E22"/>
        <w:category>
          <w:name w:val="Generelt"/>
          <w:gallery w:val="placeholder"/>
        </w:category>
        <w:types>
          <w:type w:val="bbPlcHdr"/>
        </w:types>
        <w:behaviors>
          <w:behavior w:val="content"/>
        </w:behaviors>
        <w:guid w:val="{985A3680-42E8-4A99-8F6D-FF079D842B24}"/>
      </w:docPartPr>
      <w:docPartBody>
        <w:p w:rsidR="00FD1C81" w:rsidRDefault="00CB7E90" w:rsidP="00FD1C81">
          <w:pPr>
            <w:pStyle w:val="E4849CF1F43046B7866D0336A2D44E22"/>
          </w:pPr>
          <w:r w:rsidRPr="00427C5D">
            <w:rPr>
              <w:rStyle w:val="PlaceholderText"/>
            </w:rPr>
            <w:t>Click here to enter text.</w:t>
          </w:r>
        </w:p>
      </w:docPartBody>
    </w:docPart>
    <w:docPart>
      <w:docPartPr>
        <w:name w:val="4D148F43C4B640AEBD8710A9F7167842"/>
        <w:category>
          <w:name w:val="Generelt"/>
          <w:gallery w:val="placeholder"/>
        </w:category>
        <w:types>
          <w:type w:val="bbPlcHdr"/>
        </w:types>
        <w:behaviors>
          <w:behavior w:val="content"/>
        </w:behaviors>
        <w:guid w:val="{64B0BA55-DEAE-4B13-81D4-C3E588FE9F18}"/>
      </w:docPartPr>
      <w:docPartBody>
        <w:p w:rsidR="00FD1C81" w:rsidRDefault="00CB7E90" w:rsidP="00FD1C81">
          <w:pPr>
            <w:pStyle w:val="4D148F43C4B640AEBD8710A9F7167842"/>
          </w:pPr>
          <w:r w:rsidRPr="00427C5D">
            <w:rPr>
              <w:rStyle w:val="PlaceholderText"/>
            </w:rPr>
            <w:t>Click here to enter text.</w:t>
          </w:r>
        </w:p>
      </w:docPartBody>
    </w:docPart>
    <w:docPart>
      <w:docPartPr>
        <w:name w:val="F90157EAEF294DE19091E09BD5E0F2E5"/>
        <w:category>
          <w:name w:val="Generelt"/>
          <w:gallery w:val="placeholder"/>
        </w:category>
        <w:types>
          <w:type w:val="bbPlcHdr"/>
        </w:types>
        <w:behaviors>
          <w:behavior w:val="content"/>
        </w:behaviors>
        <w:guid w:val="{4F2E6846-E264-4897-B641-2815880EA619}"/>
      </w:docPartPr>
      <w:docPartBody>
        <w:p w:rsidR="00FD1C81" w:rsidRDefault="00CB7E90" w:rsidP="00FD1C81">
          <w:pPr>
            <w:pStyle w:val="F90157EAEF294DE19091E09BD5E0F2E5"/>
          </w:pPr>
          <w:r w:rsidRPr="00427C5D">
            <w:rPr>
              <w:rStyle w:val="PlaceholderText"/>
            </w:rPr>
            <w:t>Click here to enter text.</w:t>
          </w:r>
        </w:p>
      </w:docPartBody>
    </w:docPart>
    <w:docPart>
      <w:docPartPr>
        <w:name w:val="9EE74282915A4034961B207443210689"/>
        <w:category>
          <w:name w:val="Generelt"/>
          <w:gallery w:val="placeholder"/>
        </w:category>
        <w:types>
          <w:type w:val="bbPlcHdr"/>
        </w:types>
        <w:behaviors>
          <w:behavior w:val="content"/>
        </w:behaviors>
        <w:guid w:val="{E8D4C923-64C4-458F-83DF-50159F5B5134}"/>
      </w:docPartPr>
      <w:docPartBody>
        <w:p w:rsidR="00FD1C81" w:rsidRDefault="00CB7E90" w:rsidP="00FD1C81">
          <w:pPr>
            <w:pStyle w:val="9EE74282915A4034961B207443210689"/>
          </w:pPr>
          <w:r w:rsidRPr="00427C5D">
            <w:rPr>
              <w:rStyle w:val="PlaceholderText"/>
            </w:rPr>
            <w:t>Click here to enter text.</w:t>
          </w:r>
        </w:p>
      </w:docPartBody>
    </w:docPart>
    <w:docPart>
      <w:docPartPr>
        <w:name w:val="57901052ECCB49AA8FCA8B87661F88A0"/>
        <w:category>
          <w:name w:val="Generelt"/>
          <w:gallery w:val="placeholder"/>
        </w:category>
        <w:types>
          <w:type w:val="bbPlcHdr"/>
        </w:types>
        <w:behaviors>
          <w:behavior w:val="content"/>
        </w:behaviors>
        <w:guid w:val="{E7C671F7-C216-4A1B-8B3B-15394BA78285}"/>
      </w:docPartPr>
      <w:docPartBody>
        <w:p w:rsidR="00FD1C81" w:rsidRDefault="00CB7E90" w:rsidP="00FD1C81">
          <w:pPr>
            <w:pStyle w:val="57901052ECCB49AA8FCA8B87661F88A0"/>
          </w:pPr>
          <w:r w:rsidRPr="00427C5D">
            <w:rPr>
              <w:rStyle w:val="PlaceholderText"/>
            </w:rPr>
            <w:t>Click here to enter text.</w:t>
          </w:r>
        </w:p>
      </w:docPartBody>
    </w:docPart>
    <w:docPart>
      <w:docPartPr>
        <w:name w:val="910D94F7513645069A3ABB44C05CF5FB"/>
        <w:category>
          <w:name w:val="Generelt"/>
          <w:gallery w:val="placeholder"/>
        </w:category>
        <w:types>
          <w:type w:val="bbPlcHdr"/>
        </w:types>
        <w:behaviors>
          <w:behavior w:val="content"/>
        </w:behaviors>
        <w:guid w:val="{AB9D8EDA-488D-449F-9B84-85518713FD6E}"/>
      </w:docPartPr>
      <w:docPartBody>
        <w:p w:rsidR="00FD1C81" w:rsidRDefault="00CB7E90" w:rsidP="00FD1C81">
          <w:pPr>
            <w:pStyle w:val="910D94F7513645069A3ABB44C05CF5FB"/>
          </w:pPr>
          <w:r w:rsidRPr="00427C5D">
            <w:rPr>
              <w:rStyle w:val="PlaceholderText"/>
            </w:rPr>
            <w:t>Click here to enter text.</w:t>
          </w:r>
        </w:p>
      </w:docPartBody>
    </w:docPart>
    <w:docPart>
      <w:docPartPr>
        <w:name w:val="02B97A101E0E47D288436EC994063297"/>
        <w:category>
          <w:name w:val="Generelt"/>
          <w:gallery w:val="placeholder"/>
        </w:category>
        <w:types>
          <w:type w:val="bbPlcHdr"/>
        </w:types>
        <w:behaviors>
          <w:behavior w:val="content"/>
        </w:behaviors>
        <w:guid w:val="{E0594AAB-8844-44CE-8AB0-8892D7A34909}"/>
      </w:docPartPr>
      <w:docPartBody>
        <w:p w:rsidR="00FD1C81" w:rsidRDefault="00CB7E90" w:rsidP="00FD1C81">
          <w:pPr>
            <w:pStyle w:val="02B97A101E0E47D288436EC994063297"/>
          </w:pPr>
          <w:r>
            <w:rPr>
              <w:rStyle w:val="PlaceholderText"/>
            </w:rPr>
            <w:t>Click here to enter text.</w:t>
          </w:r>
        </w:p>
      </w:docPartBody>
    </w:docPart>
    <w:docPart>
      <w:docPartPr>
        <w:name w:val="E2D414C08126488B972E8235A75A3911"/>
        <w:category>
          <w:name w:val="Generelt"/>
          <w:gallery w:val="placeholder"/>
        </w:category>
        <w:types>
          <w:type w:val="bbPlcHdr"/>
        </w:types>
        <w:behaviors>
          <w:behavior w:val="content"/>
        </w:behaviors>
        <w:guid w:val="{0BE7A54C-58D5-4A80-856E-DA638E771A36}"/>
      </w:docPartPr>
      <w:docPartBody>
        <w:p w:rsidR="00FD1C81" w:rsidRDefault="00CB7E90" w:rsidP="00FD1C81">
          <w:pPr>
            <w:pStyle w:val="E2D414C08126488B972E8235A75A3911"/>
          </w:pPr>
          <w:r>
            <w:rPr>
              <w:rStyle w:val="PlaceholderText"/>
            </w:rPr>
            <w:t xml:space="preserve">Click here to </w:t>
          </w:r>
          <w:r>
            <w:rPr>
              <w:rStyle w:val="PlaceholderText"/>
            </w:rPr>
            <w:t>enter text.</w:t>
          </w:r>
        </w:p>
      </w:docPartBody>
    </w:docPart>
    <w:docPart>
      <w:docPartPr>
        <w:name w:val="EBD38B7D062C43FC83D5E9B6CA1B154C"/>
        <w:category>
          <w:name w:val="Generelt"/>
          <w:gallery w:val="placeholder"/>
        </w:category>
        <w:types>
          <w:type w:val="bbPlcHdr"/>
        </w:types>
        <w:behaviors>
          <w:behavior w:val="content"/>
        </w:behaviors>
        <w:guid w:val="{4524B0BD-8006-415B-A274-CE8D29DB8211}"/>
      </w:docPartPr>
      <w:docPartBody>
        <w:p w:rsidR="00FD1C81" w:rsidRDefault="00CB7E90" w:rsidP="00FD1C81">
          <w:pPr>
            <w:pStyle w:val="EBD38B7D062C43FC83D5E9B6CA1B154C"/>
          </w:pPr>
          <w:r>
            <w:rPr>
              <w:rStyle w:val="PlaceholderText"/>
            </w:rPr>
            <w:t>Click here to enter text.</w:t>
          </w:r>
        </w:p>
      </w:docPartBody>
    </w:docPart>
    <w:docPart>
      <w:docPartPr>
        <w:name w:val="91EB9B0682A141A8882E393488CDC21D"/>
        <w:category>
          <w:name w:val="Generelt"/>
          <w:gallery w:val="placeholder"/>
        </w:category>
        <w:types>
          <w:type w:val="bbPlcHdr"/>
        </w:types>
        <w:behaviors>
          <w:behavior w:val="content"/>
        </w:behaviors>
        <w:guid w:val="{A6152E5B-402E-4284-A036-B1D9BB2EC042}"/>
      </w:docPartPr>
      <w:docPartBody>
        <w:p w:rsidR="00FD1C81" w:rsidRDefault="00CB7E90" w:rsidP="00FD1C81">
          <w:pPr>
            <w:pStyle w:val="91EB9B0682A141A8882E393488CDC21D"/>
          </w:pPr>
          <w:r>
            <w:rPr>
              <w:rStyle w:val="PlaceholderText"/>
            </w:rPr>
            <w:t>Click here to enter text.</w:t>
          </w:r>
        </w:p>
      </w:docPartBody>
    </w:docPart>
    <w:docPart>
      <w:docPartPr>
        <w:name w:val="1099C63783E344D3BC7F23909F3F5F41"/>
        <w:category>
          <w:name w:val="Generelt"/>
          <w:gallery w:val="placeholder"/>
        </w:category>
        <w:types>
          <w:type w:val="bbPlcHdr"/>
        </w:types>
        <w:behaviors>
          <w:behavior w:val="content"/>
        </w:behaviors>
        <w:guid w:val="{EBC1E14C-2A91-4DA0-8498-AFB5E8891689}"/>
      </w:docPartPr>
      <w:docPartBody>
        <w:p w:rsidR="00FD1C81" w:rsidRDefault="00CB7E90" w:rsidP="00FD1C81">
          <w:pPr>
            <w:pStyle w:val="1099C63783E344D3BC7F23909F3F5F41"/>
          </w:pPr>
          <w:r w:rsidRPr="00427C5D">
            <w:rPr>
              <w:rStyle w:val="PlaceholderText"/>
            </w:rPr>
            <w:t>Click here to enter text.</w:t>
          </w:r>
        </w:p>
      </w:docPartBody>
    </w:docPart>
    <w:docPart>
      <w:docPartPr>
        <w:name w:val="1EDFD900DE5D4A9F8A5E2D265E90C108"/>
        <w:category>
          <w:name w:val="Generelt"/>
          <w:gallery w:val="placeholder"/>
        </w:category>
        <w:types>
          <w:type w:val="bbPlcHdr"/>
        </w:types>
        <w:behaviors>
          <w:behavior w:val="content"/>
        </w:behaviors>
        <w:guid w:val="{B3DA47A9-6F53-4467-9F52-AA6738096525}"/>
      </w:docPartPr>
      <w:docPartBody>
        <w:p w:rsidR="00FD1C81" w:rsidRDefault="00CB7E90" w:rsidP="00FD1C81">
          <w:pPr>
            <w:pStyle w:val="1EDFD900DE5D4A9F8A5E2D265E90C108"/>
          </w:pPr>
          <w:r w:rsidRPr="00427C5D">
            <w:rPr>
              <w:rStyle w:val="PlaceholderText"/>
            </w:rPr>
            <w:t>Click here to enter text.</w:t>
          </w:r>
        </w:p>
      </w:docPartBody>
    </w:docPart>
    <w:docPart>
      <w:docPartPr>
        <w:name w:val="09CB59A023F34B238429FB62E4C7AC2F"/>
        <w:category>
          <w:name w:val="Generelt"/>
          <w:gallery w:val="placeholder"/>
        </w:category>
        <w:types>
          <w:type w:val="bbPlcHdr"/>
        </w:types>
        <w:behaviors>
          <w:behavior w:val="content"/>
        </w:behaviors>
        <w:guid w:val="{F5A06496-5E0D-407C-B68D-6C4034F7602D}"/>
      </w:docPartPr>
      <w:docPartBody>
        <w:p w:rsidR="006D013F" w:rsidRDefault="00CB7E90" w:rsidP="00FD1C81">
          <w:pPr>
            <w:pStyle w:val="09CB59A023F34B238429FB62E4C7AC2F"/>
          </w:pPr>
          <w:r w:rsidRPr="00427C5D">
            <w:rPr>
              <w:rStyle w:val="PlaceholderText"/>
            </w:rPr>
            <w:t>Click here to enter text.</w:t>
          </w:r>
        </w:p>
      </w:docPartBody>
    </w:docPart>
    <w:docPart>
      <w:docPartPr>
        <w:name w:val="3258B1FAD6BE4B20870D3B191B3BCFB6"/>
        <w:category>
          <w:name w:val="Generelt"/>
          <w:gallery w:val="placeholder"/>
        </w:category>
        <w:types>
          <w:type w:val="bbPlcHdr"/>
        </w:types>
        <w:behaviors>
          <w:behavior w:val="content"/>
        </w:behaviors>
        <w:guid w:val="{63030AEA-F3F0-4D73-B9B3-712A62B89045}"/>
      </w:docPartPr>
      <w:docPartBody>
        <w:p w:rsidR="006D013F" w:rsidRDefault="00CB7E90" w:rsidP="00FD1C81">
          <w:pPr>
            <w:pStyle w:val="3258B1FAD6BE4B20870D3B191B3BCFB6"/>
          </w:pPr>
          <w:r w:rsidRPr="00427C5D">
            <w:rPr>
              <w:rStyle w:val="PlaceholderText"/>
            </w:rPr>
            <w:t>Click here to enter text.</w:t>
          </w:r>
        </w:p>
      </w:docPartBody>
    </w:docPart>
    <w:docPart>
      <w:docPartPr>
        <w:name w:val="CDBB1D50EA1E4421BE03F8018DEF045B"/>
        <w:category>
          <w:name w:val="Generelt"/>
          <w:gallery w:val="placeholder"/>
        </w:category>
        <w:types>
          <w:type w:val="bbPlcHdr"/>
        </w:types>
        <w:behaviors>
          <w:behavior w:val="content"/>
        </w:behaviors>
        <w:guid w:val="{9F9B3287-905C-4666-B294-0DB5176AAED5}"/>
      </w:docPartPr>
      <w:docPartBody>
        <w:p w:rsidR="003C782A" w:rsidRDefault="00CB7E90" w:rsidP="006D013F">
          <w:pPr>
            <w:pStyle w:val="CDBB1D50EA1E4421BE03F8018DEF045B"/>
          </w:pPr>
          <w:r w:rsidRPr="00427C5D">
            <w:rPr>
              <w:rStyle w:val="PlaceholderText"/>
            </w:rPr>
            <w:t>Click here to enter text.</w:t>
          </w:r>
        </w:p>
      </w:docPartBody>
    </w:docPart>
    <w:docPart>
      <w:docPartPr>
        <w:name w:val="12400D8B045D4985AD499959A917476A"/>
        <w:category>
          <w:name w:val="Generelt"/>
          <w:gallery w:val="placeholder"/>
        </w:category>
        <w:types>
          <w:type w:val="bbPlcHdr"/>
        </w:types>
        <w:behaviors>
          <w:behavior w:val="content"/>
        </w:behaviors>
        <w:guid w:val="{42D95D75-2BD1-4450-A271-53C202D76E7D}"/>
      </w:docPartPr>
      <w:docPartBody>
        <w:p w:rsidR="003C782A" w:rsidRDefault="00CB7E90" w:rsidP="003C782A">
          <w:pPr>
            <w:pStyle w:val="12400D8B045D4985AD499959A917476A"/>
          </w:pPr>
          <w:r w:rsidRPr="00427C5D">
            <w:rPr>
              <w:rStyle w:val="PlaceholderText"/>
            </w:rPr>
            <w:t>Click here to enter text.</w:t>
          </w:r>
        </w:p>
      </w:docPartBody>
    </w:docPart>
    <w:docPart>
      <w:docPartPr>
        <w:name w:val="CFBF26CEC05B4BC9AEAA81EE4A50B8D6"/>
        <w:category>
          <w:name w:val="Generelt"/>
          <w:gallery w:val="placeholder"/>
        </w:category>
        <w:types>
          <w:type w:val="bbPlcHdr"/>
        </w:types>
        <w:behaviors>
          <w:behavior w:val="content"/>
        </w:behaviors>
        <w:guid w:val="{4F433860-E225-488F-A6AD-FD283A79C482}"/>
      </w:docPartPr>
      <w:docPartBody>
        <w:p w:rsidR="00407D5E" w:rsidRDefault="00CB7E90" w:rsidP="00407D5E">
          <w:pPr>
            <w:pStyle w:val="CFBF26CEC05B4BC9AEAA81EE4A50B8D6"/>
          </w:pPr>
          <w:r w:rsidRPr="00427C5D">
            <w:rPr>
              <w:rStyle w:val="PlaceholderText"/>
            </w:rPr>
            <w:t>Click here to enter text.</w:t>
          </w:r>
        </w:p>
      </w:docPartBody>
    </w:docPart>
    <w:docPart>
      <w:docPartPr>
        <w:name w:val="EDBEBBEF832D45EC94DCB2ABF6697378"/>
        <w:category>
          <w:name w:val="Generelt"/>
          <w:gallery w:val="placeholder"/>
        </w:category>
        <w:types>
          <w:type w:val="bbPlcHdr"/>
        </w:types>
        <w:behaviors>
          <w:behavior w:val="content"/>
        </w:behaviors>
        <w:guid w:val="{C237369D-3BFE-45FA-AE76-F3C6D44A32D8}"/>
      </w:docPartPr>
      <w:docPartBody>
        <w:p w:rsidR="00407D5E" w:rsidRDefault="00CB7E90" w:rsidP="00407D5E">
          <w:pPr>
            <w:pStyle w:val="EDBEBBEF832D45EC94DCB2ABF6697378"/>
          </w:pPr>
          <w:r w:rsidRPr="00427C5D">
            <w:rPr>
              <w:rStyle w:val="PlaceholderText"/>
            </w:rPr>
            <w:t>Click here</w:t>
          </w:r>
          <w:r w:rsidRPr="00427C5D">
            <w:rPr>
              <w:rStyle w:val="PlaceholderText"/>
            </w:rPr>
            <w:t xml:space="preserve"> to enter text.</w:t>
          </w:r>
        </w:p>
      </w:docPartBody>
    </w:docPart>
    <w:docPart>
      <w:docPartPr>
        <w:name w:val="13DB63BB8C9B4F21811D197BDBCA6B97"/>
        <w:category>
          <w:name w:val="Generelt"/>
          <w:gallery w:val="placeholder"/>
        </w:category>
        <w:types>
          <w:type w:val="bbPlcHdr"/>
        </w:types>
        <w:behaviors>
          <w:behavior w:val="content"/>
        </w:behaviors>
        <w:guid w:val="{10AD5A4C-134F-401D-80FF-A3929C4BE559}"/>
      </w:docPartPr>
      <w:docPartBody>
        <w:p w:rsidR="00407D5E" w:rsidRDefault="00CB7E90" w:rsidP="00407D5E">
          <w:pPr>
            <w:pStyle w:val="13DB63BB8C9B4F21811D197BDBCA6B97"/>
          </w:pPr>
          <w:r w:rsidRPr="00427C5D">
            <w:rPr>
              <w:rStyle w:val="PlaceholderText"/>
            </w:rPr>
            <w:t>Click here to enter text.</w:t>
          </w:r>
        </w:p>
      </w:docPartBody>
    </w:docPart>
    <w:docPart>
      <w:docPartPr>
        <w:name w:val="064A35CBA1904BCDA5D05F898F8CCA68"/>
        <w:category>
          <w:name w:val="Generelt"/>
          <w:gallery w:val="placeholder"/>
        </w:category>
        <w:types>
          <w:type w:val="bbPlcHdr"/>
        </w:types>
        <w:behaviors>
          <w:behavior w:val="content"/>
        </w:behaviors>
        <w:guid w:val="{0D85DAA7-B579-4192-A80F-72AE17633C7F}"/>
      </w:docPartPr>
      <w:docPartBody>
        <w:p w:rsidR="00407D5E" w:rsidRDefault="00CB7E90" w:rsidP="00407D5E">
          <w:pPr>
            <w:pStyle w:val="064A35CBA1904BCDA5D05F898F8CCA68"/>
          </w:pPr>
          <w:r w:rsidRPr="00427C5D">
            <w:rPr>
              <w:rStyle w:val="PlaceholderText"/>
            </w:rPr>
            <w:t>Click here to enter text.</w:t>
          </w:r>
        </w:p>
      </w:docPartBody>
    </w:docPart>
    <w:docPart>
      <w:docPartPr>
        <w:name w:val="23B455FBB72E499BADB05F69635AE692"/>
        <w:category>
          <w:name w:val="Generelt"/>
          <w:gallery w:val="placeholder"/>
        </w:category>
        <w:types>
          <w:type w:val="bbPlcHdr"/>
        </w:types>
        <w:behaviors>
          <w:behavior w:val="content"/>
        </w:behaviors>
        <w:guid w:val="{AE73F180-564D-451B-81FC-FCBC614646F8}"/>
      </w:docPartPr>
      <w:docPartBody>
        <w:p w:rsidR="00407D5E" w:rsidRDefault="00CB7E90" w:rsidP="00407D5E">
          <w:pPr>
            <w:pStyle w:val="23B455FBB72E499BADB05F69635AE692"/>
          </w:pPr>
          <w:r w:rsidRPr="00427C5D">
            <w:rPr>
              <w:rStyle w:val="PlaceholderText"/>
            </w:rPr>
            <w:t>Click here to enter text.</w:t>
          </w:r>
        </w:p>
      </w:docPartBody>
    </w:docPart>
    <w:docPart>
      <w:docPartPr>
        <w:name w:val="5EEC43465ADE4E72B145A57498D02F4C"/>
        <w:category>
          <w:name w:val="Generelt"/>
          <w:gallery w:val="placeholder"/>
        </w:category>
        <w:types>
          <w:type w:val="bbPlcHdr"/>
        </w:types>
        <w:behaviors>
          <w:behavior w:val="content"/>
        </w:behaviors>
        <w:guid w:val="{20D93D3A-11C0-42CE-93C2-1A07A17381CE}"/>
      </w:docPartPr>
      <w:docPartBody>
        <w:p w:rsidR="00407D5E" w:rsidRDefault="00CB7E90" w:rsidP="00407D5E">
          <w:pPr>
            <w:pStyle w:val="5EEC43465ADE4E72B145A57498D02F4C"/>
          </w:pPr>
          <w:r w:rsidRPr="00427C5D">
            <w:rPr>
              <w:rStyle w:val="PlaceholderText"/>
            </w:rPr>
            <w:t>Click here to enter text.</w:t>
          </w:r>
        </w:p>
      </w:docPartBody>
    </w:docPart>
    <w:docPart>
      <w:docPartPr>
        <w:name w:val="E1BC68072B184A3BBF14D2A386453789"/>
        <w:category>
          <w:name w:val="Generelt"/>
          <w:gallery w:val="placeholder"/>
        </w:category>
        <w:types>
          <w:type w:val="bbPlcHdr"/>
        </w:types>
        <w:behaviors>
          <w:behavior w:val="content"/>
        </w:behaviors>
        <w:guid w:val="{7D5D2503-1729-44F1-91F9-0CCAF848BA1D}"/>
      </w:docPartPr>
      <w:docPartBody>
        <w:p w:rsidR="00407D5E" w:rsidRDefault="00CB7E90" w:rsidP="00407D5E">
          <w:pPr>
            <w:pStyle w:val="E1BC68072B184A3BBF14D2A386453789"/>
          </w:pPr>
          <w:r w:rsidRPr="00427C5D">
            <w:rPr>
              <w:rStyle w:val="PlaceholderText"/>
            </w:rPr>
            <w:t>Click here to enter text.</w:t>
          </w:r>
        </w:p>
      </w:docPartBody>
    </w:docPart>
    <w:docPart>
      <w:docPartPr>
        <w:name w:val="52B4E5B1ACD4423B912BD22926B24219"/>
        <w:category>
          <w:name w:val="Generelt"/>
          <w:gallery w:val="placeholder"/>
        </w:category>
        <w:types>
          <w:type w:val="bbPlcHdr"/>
        </w:types>
        <w:behaviors>
          <w:behavior w:val="content"/>
        </w:behaviors>
        <w:guid w:val="{6BA51C7C-A7D0-4793-BBF7-DD5A5CE1F8FF}"/>
      </w:docPartPr>
      <w:docPartBody>
        <w:p w:rsidR="00407D5E" w:rsidRDefault="00CB7E90" w:rsidP="00407D5E">
          <w:pPr>
            <w:pStyle w:val="52B4E5B1ACD4423B912BD22926B24219"/>
          </w:pPr>
          <w:r w:rsidRPr="00427C5D">
            <w:rPr>
              <w:rStyle w:val="PlaceholderText"/>
            </w:rPr>
            <w:t>Click here to enter text.</w:t>
          </w:r>
        </w:p>
      </w:docPartBody>
    </w:docPart>
    <w:docPart>
      <w:docPartPr>
        <w:name w:val="9848E5999C314F9B80B89001B90179AB"/>
        <w:category>
          <w:name w:val="Generelt"/>
          <w:gallery w:val="placeholder"/>
        </w:category>
        <w:types>
          <w:type w:val="bbPlcHdr"/>
        </w:types>
        <w:behaviors>
          <w:behavior w:val="content"/>
        </w:behaviors>
        <w:guid w:val="{21872E21-385F-4634-AC76-BB01824F16FA}"/>
      </w:docPartPr>
      <w:docPartBody>
        <w:p w:rsidR="00407D5E" w:rsidRDefault="00CB7E90" w:rsidP="00407D5E">
          <w:pPr>
            <w:pStyle w:val="9848E5999C314F9B80B89001B90179AB"/>
          </w:pPr>
          <w:r w:rsidRPr="00427C5D">
            <w:rPr>
              <w:rStyle w:val="PlaceholderText"/>
            </w:rPr>
            <w:t>Click here to enter text.</w:t>
          </w:r>
        </w:p>
      </w:docPartBody>
    </w:docPart>
    <w:docPart>
      <w:docPartPr>
        <w:name w:val="36A74AFCCD404282AFF127707E69DC1F"/>
        <w:category>
          <w:name w:val="Generelt"/>
          <w:gallery w:val="placeholder"/>
        </w:category>
        <w:types>
          <w:type w:val="bbPlcHdr"/>
        </w:types>
        <w:behaviors>
          <w:behavior w:val="content"/>
        </w:behaviors>
        <w:guid w:val="{9BC5D241-1A10-415C-B6FA-F6F8D5CEED43}"/>
      </w:docPartPr>
      <w:docPartBody>
        <w:p w:rsidR="00407D5E" w:rsidRDefault="00CB7E90" w:rsidP="00407D5E">
          <w:pPr>
            <w:pStyle w:val="36A74AFCCD404282AFF127707E69DC1F"/>
          </w:pPr>
          <w:r w:rsidRPr="00427C5D">
            <w:rPr>
              <w:rStyle w:val="PlaceholderText"/>
            </w:rPr>
            <w:t>Click here to enter text.</w:t>
          </w:r>
        </w:p>
      </w:docPartBody>
    </w:docPart>
    <w:docPart>
      <w:docPartPr>
        <w:name w:val="53C95534B52C425CBFC53EE14AE663B2"/>
        <w:category>
          <w:name w:val="Generelt"/>
          <w:gallery w:val="placeholder"/>
        </w:category>
        <w:types>
          <w:type w:val="bbPlcHdr"/>
        </w:types>
        <w:behaviors>
          <w:behavior w:val="content"/>
        </w:behaviors>
        <w:guid w:val="{6DD7AA4D-9346-4CEC-B41F-5A3EA4C8E83E}"/>
      </w:docPartPr>
      <w:docPartBody>
        <w:p w:rsidR="00407D5E" w:rsidRDefault="00CB7E90" w:rsidP="00407D5E">
          <w:pPr>
            <w:pStyle w:val="53C95534B52C425CBFC53EE14AE663B2"/>
          </w:pPr>
          <w:r w:rsidRPr="00427C5D">
            <w:rPr>
              <w:rStyle w:val="PlaceholderText"/>
            </w:rPr>
            <w:t>Click here to enter text.</w:t>
          </w:r>
        </w:p>
      </w:docPartBody>
    </w:docPart>
    <w:docPart>
      <w:docPartPr>
        <w:name w:val="E986BE503540465CBCDB84CD930D3241"/>
        <w:category>
          <w:name w:val="Generelt"/>
          <w:gallery w:val="placeholder"/>
        </w:category>
        <w:types>
          <w:type w:val="bbPlcHdr"/>
        </w:types>
        <w:behaviors>
          <w:behavior w:val="content"/>
        </w:behaviors>
        <w:guid w:val="{AF6FE6F3-ECF2-44FA-A1F1-AF822239FAF1}"/>
      </w:docPartPr>
      <w:docPartBody>
        <w:p w:rsidR="00407D5E" w:rsidRDefault="00CB7E90" w:rsidP="00407D5E">
          <w:pPr>
            <w:pStyle w:val="E986BE503540465CBCDB84CD930D3241"/>
          </w:pPr>
          <w:r w:rsidRPr="00427C5D">
            <w:rPr>
              <w:rStyle w:val="PlaceholderText"/>
            </w:rPr>
            <w:t>Click here to enter text.</w:t>
          </w:r>
        </w:p>
      </w:docPartBody>
    </w:docPart>
    <w:docPart>
      <w:docPartPr>
        <w:name w:val="0CC27EED8AC84E44800CB1BA88EB6199"/>
        <w:category>
          <w:name w:val="Generelt"/>
          <w:gallery w:val="placeholder"/>
        </w:category>
        <w:types>
          <w:type w:val="bbPlcHdr"/>
        </w:types>
        <w:behaviors>
          <w:behavior w:val="content"/>
        </w:behaviors>
        <w:guid w:val="{D8027C38-9356-4478-8BC0-E3B05D4DA520}"/>
      </w:docPartPr>
      <w:docPartBody>
        <w:p w:rsidR="00407D5E" w:rsidRDefault="00CB7E90" w:rsidP="00407D5E">
          <w:pPr>
            <w:pStyle w:val="0CC27EED8AC84E44800CB1BA88EB6199"/>
          </w:pPr>
          <w:r w:rsidRPr="00427C5D">
            <w:rPr>
              <w:rStyle w:val="PlaceholderText"/>
            </w:rPr>
            <w:t>Click here to enter text.</w:t>
          </w:r>
        </w:p>
      </w:docPartBody>
    </w:docPart>
    <w:docPart>
      <w:docPartPr>
        <w:name w:val="CADD275C9C2141D4B43489D31A6BA65C"/>
        <w:category>
          <w:name w:val="Generelt"/>
          <w:gallery w:val="placeholder"/>
        </w:category>
        <w:types>
          <w:type w:val="bbPlcHdr"/>
        </w:types>
        <w:behaviors>
          <w:behavior w:val="content"/>
        </w:behaviors>
        <w:guid w:val="{56FC15C7-7E03-4ACD-83E9-8D91EC621179}"/>
      </w:docPartPr>
      <w:docPartBody>
        <w:p w:rsidR="00407D5E" w:rsidRDefault="00CB7E90" w:rsidP="00407D5E">
          <w:pPr>
            <w:pStyle w:val="CADD275C9C2141D4B43489D31A6BA65C"/>
          </w:pPr>
          <w:r w:rsidRPr="00427C5D">
            <w:rPr>
              <w:rStyle w:val="PlaceholderText"/>
            </w:rPr>
            <w:t>Click here to enter text.</w:t>
          </w:r>
        </w:p>
      </w:docPartBody>
    </w:docPart>
    <w:docPart>
      <w:docPartPr>
        <w:name w:val="070AF318FDD64171ABE5196A2CC8363A"/>
        <w:category>
          <w:name w:val="Generelt"/>
          <w:gallery w:val="placeholder"/>
        </w:category>
        <w:types>
          <w:type w:val="bbPlcHdr"/>
        </w:types>
        <w:behaviors>
          <w:behavior w:val="content"/>
        </w:behaviors>
        <w:guid w:val="{C83CF3AA-ED54-4D97-B711-08B96F12906F}"/>
      </w:docPartPr>
      <w:docPartBody>
        <w:p w:rsidR="00407D5E" w:rsidRDefault="00CB7E90" w:rsidP="00407D5E">
          <w:pPr>
            <w:pStyle w:val="070AF318FDD64171ABE5196A2CC8363A"/>
          </w:pPr>
          <w:r w:rsidRPr="00427C5D">
            <w:rPr>
              <w:rStyle w:val="PlaceholderText"/>
            </w:rPr>
            <w:t>Click here to enter text.</w:t>
          </w:r>
        </w:p>
      </w:docPartBody>
    </w:docPart>
    <w:docPart>
      <w:docPartPr>
        <w:name w:val="F1C755A9BB2343C4AE86342A59E1B5B3"/>
        <w:category>
          <w:name w:val="Generelt"/>
          <w:gallery w:val="placeholder"/>
        </w:category>
        <w:types>
          <w:type w:val="bbPlcHdr"/>
        </w:types>
        <w:behaviors>
          <w:behavior w:val="content"/>
        </w:behaviors>
        <w:guid w:val="{1ED29112-09D1-4FA9-9630-65E497BAC231}"/>
      </w:docPartPr>
      <w:docPartBody>
        <w:p w:rsidR="00407D5E" w:rsidRDefault="00CB7E90" w:rsidP="00407D5E">
          <w:pPr>
            <w:pStyle w:val="F1C755A9BB2343C4AE86342A59E1B5B3"/>
          </w:pPr>
          <w:r w:rsidRPr="00427C5D">
            <w:rPr>
              <w:rStyle w:val="PlaceholderText"/>
            </w:rPr>
            <w:t>Click here to enter text.</w:t>
          </w:r>
        </w:p>
      </w:docPartBody>
    </w:docPart>
    <w:docPart>
      <w:docPartPr>
        <w:name w:val="1B31879BCC5C42BB968B01F2086236F0"/>
        <w:category>
          <w:name w:val="Generelt"/>
          <w:gallery w:val="placeholder"/>
        </w:category>
        <w:types>
          <w:type w:val="bbPlcHdr"/>
        </w:types>
        <w:behaviors>
          <w:behavior w:val="content"/>
        </w:behaviors>
        <w:guid w:val="{05549C23-7F04-4555-8C0D-3C5B6094AD94}"/>
      </w:docPartPr>
      <w:docPartBody>
        <w:p w:rsidR="00407D5E" w:rsidRDefault="00CB7E90" w:rsidP="00407D5E">
          <w:pPr>
            <w:pStyle w:val="1B31879BCC5C42BB968B01F2086236F0"/>
          </w:pPr>
          <w:r w:rsidRPr="00427C5D">
            <w:rPr>
              <w:rStyle w:val="PlaceholderText"/>
            </w:rPr>
            <w:t>Click here to enter text.</w:t>
          </w:r>
        </w:p>
      </w:docPartBody>
    </w:docPart>
    <w:docPart>
      <w:docPartPr>
        <w:name w:val="302E7A7CEB604172A4579653B771A0E0"/>
        <w:category>
          <w:name w:val="Generelt"/>
          <w:gallery w:val="placeholder"/>
        </w:category>
        <w:types>
          <w:type w:val="bbPlcHdr"/>
        </w:types>
        <w:behaviors>
          <w:behavior w:val="content"/>
        </w:behaviors>
        <w:guid w:val="{CC05088B-16A8-4BDB-8E10-E4C1260A2438}"/>
      </w:docPartPr>
      <w:docPartBody>
        <w:p w:rsidR="00407D5E" w:rsidRDefault="00CB7E90" w:rsidP="00407D5E">
          <w:pPr>
            <w:pStyle w:val="302E7A7CEB604172A4579653B771A0E0"/>
          </w:pPr>
          <w:r w:rsidRPr="00427C5D">
            <w:rPr>
              <w:rStyle w:val="PlaceholderText"/>
            </w:rPr>
            <w:t>Click here to enter text.</w:t>
          </w:r>
        </w:p>
      </w:docPartBody>
    </w:docPart>
    <w:docPart>
      <w:docPartPr>
        <w:name w:val="15CD2916DEE444689B703F14490964B3"/>
        <w:category>
          <w:name w:val="Generelt"/>
          <w:gallery w:val="placeholder"/>
        </w:category>
        <w:types>
          <w:type w:val="bbPlcHdr"/>
        </w:types>
        <w:behaviors>
          <w:behavior w:val="content"/>
        </w:behaviors>
        <w:guid w:val="{50E6EB43-F787-4353-AEB9-2346BA0BDAB9}"/>
      </w:docPartPr>
      <w:docPartBody>
        <w:p w:rsidR="00407D5E" w:rsidRDefault="00CB7E90" w:rsidP="00407D5E">
          <w:pPr>
            <w:pStyle w:val="15CD2916DEE444689B703F14490964B3"/>
          </w:pPr>
          <w:r w:rsidRPr="00427C5D">
            <w:rPr>
              <w:rStyle w:val="PlaceholderText"/>
            </w:rPr>
            <w:t>Click here to enter text.</w:t>
          </w:r>
        </w:p>
      </w:docPartBody>
    </w:docPart>
    <w:docPart>
      <w:docPartPr>
        <w:name w:val="B031C28526AC4F0583A29EB8D056361D"/>
        <w:category>
          <w:name w:val="Generelt"/>
          <w:gallery w:val="placeholder"/>
        </w:category>
        <w:types>
          <w:type w:val="bbPlcHdr"/>
        </w:types>
        <w:behaviors>
          <w:behavior w:val="content"/>
        </w:behaviors>
        <w:guid w:val="{5319A8B5-F9A4-473F-BC4E-812103BBCC0B}"/>
      </w:docPartPr>
      <w:docPartBody>
        <w:p w:rsidR="00407D5E" w:rsidRDefault="00CB7E90" w:rsidP="00407D5E">
          <w:pPr>
            <w:pStyle w:val="B031C28526AC4F0583A29EB8D056361D"/>
          </w:pPr>
          <w:r w:rsidRPr="00427C5D">
            <w:rPr>
              <w:rStyle w:val="PlaceholderText"/>
            </w:rPr>
            <w:t>Click here to enter text.</w:t>
          </w:r>
        </w:p>
      </w:docPartBody>
    </w:docPart>
    <w:docPart>
      <w:docPartPr>
        <w:name w:val="460D5CB201B844B1B748A30B10B9B155"/>
        <w:category>
          <w:name w:val="Generelt"/>
          <w:gallery w:val="placeholder"/>
        </w:category>
        <w:types>
          <w:type w:val="bbPlcHdr"/>
        </w:types>
        <w:behaviors>
          <w:behavior w:val="content"/>
        </w:behaviors>
        <w:guid w:val="{34593C1C-B30A-4707-B627-1E5768A52FBA}"/>
      </w:docPartPr>
      <w:docPartBody>
        <w:p w:rsidR="00407D5E" w:rsidRDefault="00CB7E90" w:rsidP="00407D5E">
          <w:pPr>
            <w:pStyle w:val="460D5CB201B844B1B748A30B10B9B155"/>
          </w:pPr>
          <w:r w:rsidRPr="00427C5D">
            <w:rPr>
              <w:rStyle w:val="PlaceholderText"/>
            </w:rPr>
            <w:t>Click here to enter te</w:t>
          </w:r>
          <w:r w:rsidRPr="00427C5D">
            <w:rPr>
              <w:rStyle w:val="PlaceholderText"/>
            </w:rPr>
            <w:t>xt.</w:t>
          </w:r>
        </w:p>
      </w:docPartBody>
    </w:docPart>
    <w:docPart>
      <w:docPartPr>
        <w:name w:val="49509CC93EBE4B048D220575100F8C25"/>
        <w:category>
          <w:name w:val="Generelt"/>
          <w:gallery w:val="placeholder"/>
        </w:category>
        <w:types>
          <w:type w:val="bbPlcHdr"/>
        </w:types>
        <w:behaviors>
          <w:behavior w:val="content"/>
        </w:behaviors>
        <w:guid w:val="{CCC334BA-F6D0-4A13-9514-64CDAF74BBA3}"/>
      </w:docPartPr>
      <w:docPartBody>
        <w:p w:rsidR="00407D5E" w:rsidRDefault="00CB7E90" w:rsidP="00407D5E">
          <w:pPr>
            <w:pStyle w:val="49509CC93EBE4B048D220575100F8C25"/>
          </w:pPr>
          <w:r w:rsidRPr="00427C5D">
            <w:rPr>
              <w:rStyle w:val="PlaceholderText"/>
            </w:rPr>
            <w:t>Click here to enter text.</w:t>
          </w:r>
        </w:p>
      </w:docPartBody>
    </w:docPart>
    <w:docPart>
      <w:docPartPr>
        <w:name w:val="C5F3B55724604B45AD546CC8A5109EBE"/>
        <w:category>
          <w:name w:val="Generelt"/>
          <w:gallery w:val="placeholder"/>
        </w:category>
        <w:types>
          <w:type w:val="bbPlcHdr"/>
        </w:types>
        <w:behaviors>
          <w:behavior w:val="content"/>
        </w:behaviors>
        <w:guid w:val="{7F27E562-3EA3-49E2-9276-29DE87DA8026}"/>
      </w:docPartPr>
      <w:docPartBody>
        <w:p w:rsidR="00407D5E" w:rsidRDefault="00CB7E90" w:rsidP="00407D5E">
          <w:pPr>
            <w:pStyle w:val="C5F3B55724604B45AD546CC8A5109EBE"/>
          </w:pPr>
          <w:r w:rsidRPr="00427C5D">
            <w:rPr>
              <w:rStyle w:val="PlaceholderText"/>
            </w:rPr>
            <w:t>Click here to enter text.</w:t>
          </w:r>
        </w:p>
      </w:docPartBody>
    </w:docPart>
    <w:docPart>
      <w:docPartPr>
        <w:name w:val="9045A0A3390B4A22A8C9239D7BA47D2F"/>
        <w:category>
          <w:name w:val="Generelt"/>
          <w:gallery w:val="placeholder"/>
        </w:category>
        <w:types>
          <w:type w:val="bbPlcHdr"/>
        </w:types>
        <w:behaviors>
          <w:behavior w:val="content"/>
        </w:behaviors>
        <w:guid w:val="{C7653D57-C19F-4C61-85A3-2C62D834D223}"/>
      </w:docPartPr>
      <w:docPartBody>
        <w:p w:rsidR="00407D5E" w:rsidRDefault="00CB7E90" w:rsidP="00407D5E">
          <w:pPr>
            <w:pStyle w:val="9045A0A3390B4A22A8C9239D7BA47D2F"/>
          </w:pPr>
          <w:r w:rsidRPr="00427C5D">
            <w:rPr>
              <w:rStyle w:val="PlaceholderText"/>
            </w:rPr>
            <w:t>Click here to enter text.</w:t>
          </w:r>
        </w:p>
      </w:docPartBody>
    </w:docPart>
    <w:docPart>
      <w:docPartPr>
        <w:name w:val="B01CD2422E5E46FFACED93C28D0F666B"/>
        <w:category>
          <w:name w:val="Generelt"/>
          <w:gallery w:val="placeholder"/>
        </w:category>
        <w:types>
          <w:type w:val="bbPlcHdr"/>
        </w:types>
        <w:behaviors>
          <w:behavior w:val="content"/>
        </w:behaviors>
        <w:guid w:val="{BB805C12-9117-447C-A326-A83FA8AE6AC7}"/>
      </w:docPartPr>
      <w:docPartBody>
        <w:p w:rsidR="00407D5E" w:rsidRDefault="00CB7E90" w:rsidP="00407D5E">
          <w:pPr>
            <w:pStyle w:val="B01CD2422E5E46FFACED93C28D0F666B"/>
          </w:pPr>
          <w:r w:rsidRPr="00427C5D">
            <w:rPr>
              <w:rStyle w:val="PlaceholderText"/>
            </w:rPr>
            <w:t>Click here to enter text.</w:t>
          </w:r>
        </w:p>
      </w:docPartBody>
    </w:docPart>
    <w:docPart>
      <w:docPartPr>
        <w:name w:val="52B0799BA69541DCB8E882B7988440DA"/>
        <w:category>
          <w:name w:val="Generelt"/>
          <w:gallery w:val="placeholder"/>
        </w:category>
        <w:types>
          <w:type w:val="bbPlcHdr"/>
        </w:types>
        <w:behaviors>
          <w:behavior w:val="content"/>
        </w:behaviors>
        <w:guid w:val="{CBA51175-8914-4516-A2CA-021D36054007}"/>
      </w:docPartPr>
      <w:docPartBody>
        <w:p w:rsidR="00407D5E" w:rsidRDefault="00CB7E90" w:rsidP="00407D5E">
          <w:pPr>
            <w:pStyle w:val="52B0799BA69541DCB8E882B7988440DA"/>
          </w:pPr>
          <w:r w:rsidRPr="00427C5D">
            <w:rPr>
              <w:rStyle w:val="PlaceholderText"/>
            </w:rPr>
            <w:t>Click here to enter text.</w:t>
          </w:r>
        </w:p>
      </w:docPartBody>
    </w:docPart>
    <w:docPart>
      <w:docPartPr>
        <w:name w:val="CAA5BE94EC54442BA855288A8C771215"/>
        <w:category>
          <w:name w:val="Generelt"/>
          <w:gallery w:val="placeholder"/>
        </w:category>
        <w:types>
          <w:type w:val="bbPlcHdr"/>
        </w:types>
        <w:behaviors>
          <w:behavior w:val="content"/>
        </w:behaviors>
        <w:guid w:val="{0B6BFDE7-E175-4080-A971-3337722AF543}"/>
      </w:docPartPr>
      <w:docPartBody>
        <w:p w:rsidR="00407D5E" w:rsidRDefault="00CB7E90" w:rsidP="00407D5E">
          <w:pPr>
            <w:pStyle w:val="CAA5BE94EC54442BA855288A8C771215"/>
          </w:pPr>
          <w:r w:rsidRPr="00427C5D">
            <w:rPr>
              <w:rStyle w:val="PlaceholderText"/>
            </w:rPr>
            <w:t>Click here to enter text.</w:t>
          </w:r>
        </w:p>
      </w:docPartBody>
    </w:docPart>
    <w:docPart>
      <w:docPartPr>
        <w:name w:val="FC6F862FFA5148B4A86B29A2E58B0309"/>
        <w:category>
          <w:name w:val="Generelt"/>
          <w:gallery w:val="placeholder"/>
        </w:category>
        <w:types>
          <w:type w:val="bbPlcHdr"/>
        </w:types>
        <w:behaviors>
          <w:behavior w:val="content"/>
        </w:behaviors>
        <w:guid w:val="{CF70F1B0-C653-4FE3-985D-4B4151AF1DD7}"/>
      </w:docPartPr>
      <w:docPartBody>
        <w:p w:rsidR="00407D5E" w:rsidRDefault="00CB7E90" w:rsidP="00407D5E">
          <w:pPr>
            <w:pStyle w:val="FC6F862FFA5148B4A86B29A2E58B0309"/>
          </w:pPr>
          <w:r w:rsidRPr="00427C5D">
            <w:rPr>
              <w:rStyle w:val="PlaceholderText"/>
            </w:rPr>
            <w:t>Click here to enter text.</w:t>
          </w:r>
        </w:p>
      </w:docPartBody>
    </w:docPart>
    <w:docPart>
      <w:docPartPr>
        <w:name w:val="5488A7AA84294C70ABEE4175D910F8B6"/>
        <w:category>
          <w:name w:val="Generelt"/>
          <w:gallery w:val="placeholder"/>
        </w:category>
        <w:types>
          <w:type w:val="bbPlcHdr"/>
        </w:types>
        <w:behaviors>
          <w:behavior w:val="content"/>
        </w:behaviors>
        <w:guid w:val="{982EFE90-FF0E-43F8-8950-0616072450A1}"/>
      </w:docPartPr>
      <w:docPartBody>
        <w:p w:rsidR="00407D5E" w:rsidRDefault="00CB7E90" w:rsidP="00407D5E">
          <w:pPr>
            <w:pStyle w:val="5488A7AA84294C70ABEE4175D910F8B6"/>
          </w:pPr>
          <w:r w:rsidRPr="00427C5D">
            <w:rPr>
              <w:rStyle w:val="PlaceholderText"/>
            </w:rPr>
            <w:t>Click here to enter text.</w:t>
          </w:r>
        </w:p>
      </w:docPartBody>
    </w:docPart>
    <w:docPart>
      <w:docPartPr>
        <w:name w:val="F52F9A26CF3E4A09BA546D094563BA17"/>
        <w:category>
          <w:name w:val="Generelt"/>
          <w:gallery w:val="placeholder"/>
        </w:category>
        <w:types>
          <w:type w:val="bbPlcHdr"/>
        </w:types>
        <w:behaviors>
          <w:behavior w:val="content"/>
        </w:behaviors>
        <w:guid w:val="{6186A938-8CF0-4D5A-8F8E-440920D72FCD}"/>
      </w:docPartPr>
      <w:docPartBody>
        <w:p w:rsidR="00407D5E" w:rsidRDefault="00CB7E90" w:rsidP="00407D5E">
          <w:pPr>
            <w:pStyle w:val="F52F9A26CF3E4A09BA546D094563BA17"/>
          </w:pPr>
          <w:r w:rsidRPr="00427C5D">
            <w:rPr>
              <w:rStyle w:val="PlaceholderText"/>
            </w:rPr>
            <w:t>Click here to enter text.</w:t>
          </w:r>
        </w:p>
      </w:docPartBody>
    </w:docPart>
    <w:docPart>
      <w:docPartPr>
        <w:name w:val="A7D4FFD2DC33474697E5344D6714627A"/>
        <w:category>
          <w:name w:val="Generelt"/>
          <w:gallery w:val="placeholder"/>
        </w:category>
        <w:types>
          <w:type w:val="bbPlcHdr"/>
        </w:types>
        <w:behaviors>
          <w:behavior w:val="content"/>
        </w:behaviors>
        <w:guid w:val="{5454BBE8-451B-4CF2-A7D3-981253C59022}"/>
      </w:docPartPr>
      <w:docPartBody>
        <w:p w:rsidR="00407D5E" w:rsidRDefault="00CB7E90" w:rsidP="00407D5E">
          <w:pPr>
            <w:pStyle w:val="A7D4FFD2DC33474697E5344D6714627A"/>
          </w:pPr>
          <w:r w:rsidRPr="00427C5D">
            <w:rPr>
              <w:rStyle w:val="PlaceholderText"/>
            </w:rPr>
            <w:t xml:space="preserve">Click here to </w:t>
          </w:r>
          <w:r w:rsidRPr="00427C5D">
            <w:rPr>
              <w:rStyle w:val="PlaceholderText"/>
            </w:rPr>
            <w:t>enter text.</w:t>
          </w:r>
        </w:p>
      </w:docPartBody>
    </w:docPart>
    <w:docPart>
      <w:docPartPr>
        <w:name w:val="21567B9D959244E2A437E54A67F52D78"/>
        <w:category>
          <w:name w:val="Generelt"/>
          <w:gallery w:val="placeholder"/>
        </w:category>
        <w:types>
          <w:type w:val="bbPlcHdr"/>
        </w:types>
        <w:behaviors>
          <w:behavior w:val="content"/>
        </w:behaviors>
        <w:guid w:val="{61123E99-7841-41C3-A26A-D772CAAD0818}"/>
      </w:docPartPr>
      <w:docPartBody>
        <w:p w:rsidR="00407D5E" w:rsidRDefault="00CB7E90" w:rsidP="00407D5E">
          <w:pPr>
            <w:pStyle w:val="21567B9D959244E2A437E54A67F52D78"/>
          </w:pPr>
          <w:r w:rsidRPr="00427C5D">
            <w:rPr>
              <w:rStyle w:val="PlaceholderText"/>
            </w:rPr>
            <w:t>Click here to enter text.</w:t>
          </w:r>
        </w:p>
      </w:docPartBody>
    </w:docPart>
    <w:docPart>
      <w:docPartPr>
        <w:name w:val="51B8BD9A19B04D98A4C7B3909B3077AC"/>
        <w:category>
          <w:name w:val="Generelt"/>
          <w:gallery w:val="placeholder"/>
        </w:category>
        <w:types>
          <w:type w:val="bbPlcHdr"/>
        </w:types>
        <w:behaviors>
          <w:behavior w:val="content"/>
        </w:behaviors>
        <w:guid w:val="{DD55424B-EAC1-430B-AB5C-F02A43B4E4CE}"/>
      </w:docPartPr>
      <w:docPartBody>
        <w:p w:rsidR="00407D5E" w:rsidRDefault="00CB7E90" w:rsidP="00407D5E">
          <w:pPr>
            <w:pStyle w:val="51B8BD9A19B04D98A4C7B3909B3077AC"/>
          </w:pPr>
          <w:r w:rsidRPr="00427C5D">
            <w:rPr>
              <w:rStyle w:val="PlaceholderText"/>
            </w:rPr>
            <w:t>Click here to enter text.</w:t>
          </w:r>
        </w:p>
      </w:docPartBody>
    </w:docPart>
    <w:docPart>
      <w:docPartPr>
        <w:name w:val="48476EDF66234A0AAAFABDB7B2F2FB72"/>
        <w:category>
          <w:name w:val="Generelt"/>
          <w:gallery w:val="placeholder"/>
        </w:category>
        <w:types>
          <w:type w:val="bbPlcHdr"/>
        </w:types>
        <w:behaviors>
          <w:behavior w:val="content"/>
        </w:behaviors>
        <w:guid w:val="{7C18311D-E36C-4343-A4BC-0F4D766E943C}"/>
      </w:docPartPr>
      <w:docPartBody>
        <w:p w:rsidR="00407D5E" w:rsidRDefault="00CB7E90" w:rsidP="00407D5E">
          <w:pPr>
            <w:pStyle w:val="48476EDF66234A0AAAFABDB7B2F2FB72"/>
          </w:pPr>
          <w:r w:rsidRPr="00427C5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altName w:val="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aunPenh">
    <w:charset w:val="00"/>
    <w:family w:val="auto"/>
    <w:pitch w:val="variable"/>
    <w:sig w:usb0="80000003" w:usb1="00000000" w:usb2="00010000" w:usb3="00000000" w:csb0="00000001" w:csb1="00000000"/>
  </w:font>
  <w:font w:name="@SimSun">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C81"/>
    <w:rsid w:val="003C782A"/>
    <w:rsid w:val="00407D5E"/>
    <w:rsid w:val="006D013F"/>
    <w:rsid w:val="00792C4E"/>
    <w:rsid w:val="007C533E"/>
    <w:rsid w:val="00A707D4"/>
    <w:rsid w:val="00C34EB1"/>
    <w:rsid w:val="00C81F81"/>
    <w:rsid w:val="00CB7E90"/>
    <w:rsid w:val="00D64900"/>
    <w:rsid w:val="00F11AF1"/>
    <w:rsid w:val="00FD1C8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533E"/>
  </w:style>
  <w:style w:type="paragraph" w:customStyle="1" w:styleId="D7911287253449A6848E67FA5100D00A">
    <w:name w:val="D7911287253449A6848E67FA5100D00A"/>
    <w:rsid w:val="00FD1C81"/>
  </w:style>
  <w:style w:type="paragraph" w:customStyle="1" w:styleId="F4056749EA044744BD9AC41ACC40421A">
    <w:name w:val="F4056749EA044744BD9AC41ACC40421A"/>
    <w:rsid w:val="00FD1C81"/>
  </w:style>
  <w:style w:type="paragraph" w:customStyle="1" w:styleId="1249C4C52B9A45C3A057D66D20D14DED">
    <w:name w:val="1249C4C52B9A45C3A057D66D20D14DED"/>
    <w:rsid w:val="00FD1C81"/>
  </w:style>
  <w:style w:type="paragraph" w:customStyle="1" w:styleId="06C640DAF6FF46AD8C1EB6288CCF17D5">
    <w:name w:val="06C640DAF6FF46AD8C1EB6288CCF17D5"/>
    <w:rsid w:val="00FD1C81"/>
  </w:style>
  <w:style w:type="paragraph" w:customStyle="1" w:styleId="57C030A6A58A4E099A8A382E3D7C42CB">
    <w:name w:val="57C030A6A58A4E099A8A382E3D7C42CB"/>
    <w:rsid w:val="00FD1C81"/>
  </w:style>
  <w:style w:type="paragraph" w:customStyle="1" w:styleId="1275FA546D704CE982B5B83A61DF0160">
    <w:name w:val="1275FA546D704CE982B5B83A61DF0160"/>
    <w:rsid w:val="00FD1C81"/>
  </w:style>
  <w:style w:type="paragraph" w:customStyle="1" w:styleId="AB59639250F240F0A618739465B02ADF">
    <w:name w:val="AB59639250F240F0A618739465B02ADF"/>
    <w:rsid w:val="00FD1C81"/>
  </w:style>
  <w:style w:type="paragraph" w:customStyle="1" w:styleId="4E470B19D6FE40C2AA41E4A5A774193C">
    <w:name w:val="4E470B19D6FE40C2AA41E4A5A774193C"/>
    <w:rsid w:val="00FD1C81"/>
  </w:style>
  <w:style w:type="paragraph" w:customStyle="1" w:styleId="CDF81BA993D445FDB677DC1C44B24BA3">
    <w:name w:val="CDF81BA993D445FDB677DC1C44B24BA3"/>
    <w:rsid w:val="00FD1C81"/>
  </w:style>
  <w:style w:type="paragraph" w:customStyle="1" w:styleId="0711F1A130B1471EBB85B0337B7F3BBC">
    <w:name w:val="0711F1A130B1471EBB85B0337B7F3BBC"/>
    <w:rsid w:val="00FD1C81"/>
  </w:style>
  <w:style w:type="paragraph" w:customStyle="1" w:styleId="E61464CA26B54C88A495EF4D0C669E3E">
    <w:name w:val="E61464CA26B54C88A495EF4D0C669E3E"/>
    <w:rsid w:val="00FD1C81"/>
  </w:style>
  <w:style w:type="paragraph" w:customStyle="1" w:styleId="D0673751E8A843F498C6AA7CDCA32371">
    <w:name w:val="D0673751E8A843F498C6AA7CDCA32371"/>
    <w:rsid w:val="00FD1C81"/>
  </w:style>
  <w:style w:type="paragraph" w:customStyle="1" w:styleId="6B87ECD2E45A46908ABF9B7E5A310750">
    <w:name w:val="6B87ECD2E45A46908ABF9B7E5A310750"/>
    <w:rsid w:val="00FD1C81"/>
  </w:style>
  <w:style w:type="paragraph" w:customStyle="1" w:styleId="BDD1E7B048C947879E2F1B00EB3B2E6B">
    <w:name w:val="BDD1E7B048C947879E2F1B00EB3B2E6B"/>
    <w:rsid w:val="00FD1C81"/>
  </w:style>
  <w:style w:type="paragraph" w:customStyle="1" w:styleId="43CF0803423D44D8B233D1112E1D6A14">
    <w:name w:val="43CF0803423D44D8B233D1112E1D6A14"/>
    <w:rsid w:val="00FD1C81"/>
  </w:style>
  <w:style w:type="paragraph" w:customStyle="1" w:styleId="19ACDC7074064E6AADA45EB2E6E35C03">
    <w:name w:val="19ACDC7074064E6AADA45EB2E6E35C03"/>
    <w:rsid w:val="00FD1C81"/>
  </w:style>
  <w:style w:type="paragraph" w:customStyle="1" w:styleId="84839E7DD5CA499AA7C4596D263C9529">
    <w:name w:val="84839E7DD5CA499AA7C4596D263C9529"/>
    <w:rsid w:val="00FD1C81"/>
  </w:style>
  <w:style w:type="paragraph" w:customStyle="1" w:styleId="D1F20AFC617C4877A196F5D09C23D23D">
    <w:name w:val="D1F20AFC617C4877A196F5D09C23D23D"/>
    <w:rsid w:val="00FD1C81"/>
  </w:style>
  <w:style w:type="paragraph" w:customStyle="1" w:styleId="6B4C582CC8C84E208F338E900FDB0A8F">
    <w:name w:val="6B4C582CC8C84E208F338E900FDB0A8F"/>
    <w:rsid w:val="00FD1C81"/>
  </w:style>
  <w:style w:type="paragraph" w:customStyle="1" w:styleId="2A3C10056D474ED5948057D88E4EA099">
    <w:name w:val="2A3C10056D474ED5948057D88E4EA099"/>
    <w:rsid w:val="00FD1C81"/>
  </w:style>
  <w:style w:type="paragraph" w:customStyle="1" w:styleId="527E60F48C3F4C48A8A67F72D975BCC5">
    <w:name w:val="527E60F48C3F4C48A8A67F72D975BCC5"/>
    <w:rsid w:val="00FD1C81"/>
  </w:style>
  <w:style w:type="paragraph" w:customStyle="1" w:styleId="FAC9156EC5A64CEEB227CE0BD71BF0E3">
    <w:name w:val="FAC9156EC5A64CEEB227CE0BD71BF0E3"/>
    <w:rsid w:val="00FD1C81"/>
  </w:style>
  <w:style w:type="paragraph" w:customStyle="1" w:styleId="75BE9CBBB7C54AFB805ADE956A55C01B">
    <w:name w:val="75BE9CBBB7C54AFB805ADE956A55C01B"/>
    <w:rsid w:val="00FD1C81"/>
  </w:style>
  <w:style w:type="paragraph" w:customStyle="1" w:styleId="B68CE7BC7C8F4F93AA305391D41F1873">
    <w:name w:val="B68CE7BC7C8F4F93AA305391D41F1873"/>
    <w:rsid w:val="00FD1C81"/>
  </w:style>
  <w:style w:type="paragraph" w:customStyle="1" w:styleId="3451B9B0E6204BFFAF8F27DEB21E77B6">
    <w:name w:val="3451B9B0E6204BFFAF8F27DEB21E77B6"/>
    <w:rsid w:val="00FD1C81"/>
  </w:style>
  <w:style w:type="paragraph" w:customStyle="1" w:styleId="A71820D02B4F4F858702CD158417C308">
    <w:name w:val="A71820D02B4F4F858702CD158417C308"/>
    <w:rsid w:val="00FD1C81"/>
  </w:style>
  <w:style w:type="paragraph" w:customStyle="1" w:styleId="879155C471FE4D479E3E9A77050F4BEB">
    <w:name w:val="879155C471FE4D479E3E9A77050F4BEB"/>
    <w:rsid w:val="00FD1C81"/>
  </w:style>
  <w:style w:type="paragraph" w:customStyle="1" w:styleId="772BE379B4584346B106A52187C05FE9">
    <w:name w:val="772BE379B4584346B106A52187C05FE9"/>
    <w:rsid w:val="00FD1C81"/>
  </w:style>
  <w:style w:type="paragraph" w:customStyle="1" w:styleId="AFD928BE106940D9815343BC305EAE6C">
    <w:name w:val="AFD928BE106940D9815343BC305EAE6C"/>
    <w:rsid w:val="00FD1C81"/>
  </w:style>
  <w:style w:type="paragraph" w:customStyle="1" w:styleId="C2B5B740EEDB41E69851830C6F9D93F6">
    <w:name w:val="C2B5B740EEDB41E69851830C6F9D93F6"/>
    <w:rsid w:val="00FD1C81"/>
  </w:style>
  <w:style w:type="paragraph" w:customStyle="1" w:styleId="7625A62EEE1A44A5B547BDBE75B1B669">
    <w:name w:val="7625A62EEE1A44A5B547BDBE75B1B669"/>
    <w:rsid w:val="00FD1C81"/>
  </w:style>
  <w:style w:type="paragraph" w:customStyle="1" w:styleId="7EB112E4F1514223A1DF6E59D8F2F634">
    <w:name w:val="7EB112E4F1514223A1DF6E59D8F2F634"/>
    <w:rsid w:val="00FD1C81"/>
  </w:style>
  <w:style w:type="paragraph" w:customStyle="1" w:styleId="8D051CF26BBC46FE985C5B571FA5D83E">
    <w:name w:val="8D051CF26BBC46FE985C5B571FA5D83E"/>
    <w:rsid w:val="00FD1C81"/>
  </w:style>
  <w:style w:type="paragraph" w:customStyle="1" w:styleId="BA5CD8E377784254BDDCB225BE5EBDD5">
    <w:name w:val="BA5CD8E377784254BDDCB225BE5EBDD5"/>
    <w:rsid w:val="00FD1C81"/>
  </w:style>
  <w:style w:type="paragraph" w:customStyle="1" w:styleId="7B8A6BC9D3764267814F7703718DF723">
    <w:name w:val="7B8A6BC9D3764267814F7703718DF723"/>
    <w:rsid w:val="00FD1C81"/>
  </w:style>
  <w:style w:type="paragraph" w:customStyle="1" w:styleId="DD57227F3B294BE286073D60B6FF7BD8">
    <w:name w:val="DD57227F3B294BE286073D60B6FF7BD8"/>
    <w:rsid w:val="00FD1C81"/>
  </w:style>
  <w:style w:type="paragraph" w:customStyle="1" w:styleId="C8AC2BEC30C24CABA7341B439E4D2E07">
    <w:name w:val="C8AC2BEC30C24CABA7341B439E4D2E07"/>
    <w:rsid w:val="00FD1C81"/>
  </w:style>
  <w:style w:type="paragraph" w:customStyle="1" w:styleId="80FA413D775846CC95112FE1F7AE05E5">
    <w:name w:val="80FA413D775846CC95112FE1F7AE05E5"/>
    <w:rsid w:val="00FD1C81"/>
  </w:style>
  <w:style w:type="paragraph" w:customStyle="1" w:styleId="BA329AAFCB214C2FBC55745CA9390B48">
    <w:name w:val="BA329AAFCB214C2FBC55745CA9390B48"/>
    <w:rsid w:val="00FD1C81"/>
  </w:style>
  <w:style w:type="paragraph" w:customStyle="1" w:styleId="97D77DB26317495198B680BDE4CAEB05">
    <w:name w:val="97D77DB26317495198B680BDE4CAEB05"/>
    <w:rsid w:val="00FD1C81"/>
  </w:style>
  <w:style w:type="paragraph" w:customStyle="1" w:styleId="1E858F2B7EF8459FB788D3C7D5195D43">
    <w:name w:val="1E858F2B7EF8459FB788D3C7D5195D43"/>
    <w:rsid w:val="00FD1C81"/>
  </w:style>
  <w:style w:type="paragraph" w:customStyle="1" w:styleId="0F04ABB7E0834DDE989F963860C1F893">
    <w:name w:val="0F04ABB7E0834DDE989F963860C1F893"/>
    <w:rsid w:val="00FD1C81"/>
  </w:style>
  <w:style w:type="paragraph" w:customStyle="1" w:styleId="8BE5098B59BB4EA180410E585F4E2ACB">
    <w:name w:val="8BE5098B59BB4EA180410E585F4E2ACB"/>
    <w:rsid w:val="00FD1C81"/>
  </w:style>
  <w:style w:type="paragraph" w:customStyle="1" w:styleId="BF27C14F3A3945ABA22A91F10C730C68">
    <w:name w:val="BF27C14F3A3945ABA22A91F10C730C68"/>
    <w:rsid w:val="00FD1C81"/>
  </w:style>
  <w:style w:type="paragraph" w:customStyle="1" w:styleId="CB284289B5C042DAB91C2C6E2103AA95">
    <w:name w:val="CB284289B5C042DAB91C2C6E2103AA95"/>
    <w:rsid w:val="00FD1C81"/>
  </w:style>
  <w:style w:type="paragraph" w:customStyle="1" w:styleId="E61235063987409582866EBF09D91DF6">
    <w:name w:val="E61235063987409582866EBF09D91DF6"/>
    <w:rsid w:val="00FD1C81"/>
  </w:style>
  <w:style w:type="paragraph" w:customStyle="1" w:styleId="824D332029EC4133AA92F96FF6CF375F">
    <w:name w:val="824D332029EC4133AA92F96FF6CF375F"/>
    <w:rsid w:val="00FD1C81"/>
  </w:style>
  <w:style w:type="paragraph" w:customStyle="1" w:styleId="240E92D0B42045AFB53F5F96914BDBF9">
    <w:name w:val="240E92D0B42045AFB53F5F96914BDBF9"/>
    <w:rsid w:val="00FD1C81"/>
  </w:style>
  <w:style w:type="paragraph" w:customStyle="1" w:styleId="33E41478B57D452AACDD2AE8FC4A33E3">
    <w:name w:val="33E41478B57D452AACDD2AE8FC4A33E3"/>
    <w:rsid w:val="00FD1C81"/>
  </w:style>
  <w:style w:type="paragraph" w:customStyle="1" w:styleId="C7A255845D9E4C03AA12734C274FF8D1">
    <w:name w:val="C7A255845D9E4C03AA12734C274FF8D1"/>
    <w:rsid w:val="00FD1C81"/>
  </w:style>
  <w:style w:type="paragraph" w:customStyle="1" w:styleId="828B2E9E57B2493D9805407412EDAC67">
    <w:name w:val="828B2E9E57B2493D9805407412EDAC67"/>
    <w:rsid w:val="00FD1C81"/>
  </w:style>
  <w:style w:type="paragraph" w:customStyle="1" w:styleId="627FA0CDBE48460AAB0C0A464C3E5F91">
    <w:name w:val="627FA0CDBE48460AAB0C0A464C3E5F91"/>
    <w:rsid w:val="00FD1C81"/>
  </w:style>
  <w:style w:type="paragraph" w:customStyle="1" w:styleId="7579EDC4AC294C6E8E25FF403B08CB02">
    <w:name w:val="7579EDC4AC294C6E8E25FF403B08CB02"/>
    <w:rsid w:val="00FD1C81"/>
  </w:style>
  <w:style w:type="paragraph" w:customStyle="1" w:styleId="716FEE35BD3148049BEE18501DAC2072">
    <w:name w:val="716FEE35BD3148049BEE18501DAC2072"/>
    <w:rsid w:val="00FD1C81"/>
  </w:style>
  <w:style w:type="paragraph" w:customStyle="1" w:styleId="4FFF68A943E54D379CBF22E8FD9EE197">
    <w:name w:val="4FFF68A943E54D379CBF22E8FD9EE197"/>
    <w:rsid w:val="00FD1C81"/>
  </w:style>
  <w:style w:type="paragraph" w:customStyle="1" w:styleId="22047C1EC71E41C98395928ED3E88E04">
    <w:name w:val="22047C1EC71E41C98395928ED3E88E04"/>
    <w:rsid w:val="00FD1C81"/>
  </w:style>
  <w:style w:type="paragraph" w:customStyle="1" w:styleId="DA1BB672533849B2970B7DDA3619F81F">
    <w:name w:val="DA1BB672533849B2970B7DDA3619F81F"/>
    <w:rsid w:val="00FD1C81"/>
  </w:style>
  <w:style w:type="paragraph" w:customStyle="1" w:styleId="23CD625FD26540BCA18FDC4CB39C6F81">
    <w:name w:val="23CD625FD26540BCA18FDC4CB39C6F81"/>
    <w:rsid w:val="00FD1C81"/>
  </w:style>
  <w:style w:type="paragraph" w:customStyle="1" w:styleId="959067B541B745AFAFCD3529DEFE456F">
    <w:name w:val="959067B541B745AFAFCD3529DEFE456F"/>
    <w:rsid w:val="00FD1C81"/>
  </w:style>
  <w:style w:type="paragraph" w:customStyle="1" w:styleId="DDA75E63833C4ECA972608180A2B919D">
    <w:name w:val="DDA75E63833C4ECA972608180A2B919D"/>
    <w:rsid w:val="00FD1C81"/>
  </w:style>
  <w:style w:type="paragraph" w:customStyle="1" w:styleId="6D1473DE3F654DD7B97E9C661C98AA83">
    <w:name w:val="6D1473DE3F654DD7B97E9C661C98AA83"/>
    <w:rsid w:val="00FD1C81"/>
  </w:style>
  <w:style w:type="paragraph" w:customStyle="1" w:styleId="A66987CF5BBA45B29C68E7E2E5263EE9">
    <w:name w:val="A66987CF5BBA45B29C68E7E2E5263EE9"/>
    <w:rsid w:val="00FD1C81"/>
  </w:style>
  <w:style w:type="paragraph" w:customStyle="1" w:styleId="A0322C1475D542ECB4ABC0D32F67A083">
    <w:name w:val="A0322C1475D542ECB4ABC0D32F67A083"/>
    <w:rsid w:val="00FD1C81"/>
  </w:style>
  <w:style w:type="paragraph" w:customStyle="1" w:styleId="223DA08FA1E04837A2814DAABACEEC52">
    <w:name w:val="223DA08FA1E04837A2814DAABACEEC52"/>
    <w:rsid w:val="00FD1C81"/>
  </w:style>
  <w:style w:type="paragraph" w:customStyle="1" w:styleId="F5B88C5E053743359B4B5AF0531E4677">
    <w:name w:val="F5B88C5E053743359B4B5AF0531E4677"/>
    <w:rsid w:val="00FD1C81"/>
  </w:style>
  <w:style w:type="paragraph" w:customStyle="1" w:styleId="E5A649CF2AF046E3838ED8850E366AD1">
    <w:name w:val="E5A649CF2AF046E3838ED8850E366AD1"/>
    <w:rsid w:val="00FD1C81"/>
  </w:style>
  <w:style w:type="paragraph" w:customStyle="1" w:styleId="6BEE3E35EA944A23B6EE49743B5AEEA9">
    <w:name w:val="6BEE3E35EA944A23B6EE49743B5AEEA9"/>
    <w:rsid w:val="00FD1C81"/>
  </w:style>
  <w:style w:type="paragraph" w:customStyle="1" w:styleId="D9B9DE7B36064DEA8632E325108F7A5C">
    <w:name w:val="D9B9DE7B36064DEA8632E325108F7A5C"/>
    <w:rsid w:val="00FD1C81"/>
  </w:style>
  <w:style w:type="paragraph" w:customStyle="1" w:styleId="669CA7B3619C4E79B3AE57611FFED5AE">
    <w:name w:val="669CA7B3619C4E79B3AE57611FFED5AE"/>
    <w:rsid w:val="00FD1C81"/>
  </w:style>
  <w:style w:type="paragraph" w:customStyle="1" w:styleId="9E184A4D9D904FE3A5290210B60C10C3">
    <w:name w:val="9E184A4D9D904FE3A5290210B60C10C3"/>
    <w:rsid w:val="00FD1C81"/>
  </w:style>
  <w:style w:type="paragraph" w:customStyle="1" w:styleId="8A9F5ED9A18F42E5B3D0377FAA751C83">
    <w:name w:val="8A9F5ED9A18F42E5B3D0377FAA751C83"/>
    <w:rsid w:val="00FD1C81"/>
  </w:style>
  <w:style w:type="paragraph" w:customStyle="1" w:styleId="088B68AA8EAE4572B98AA0A87874BA97">
    <w:name w:val="088B68AA8EAE4572B98AA0A87874BA97"/>
    <w:rsid w:val="00FD1C81"/>
  </w:style>
  <w:style w:type="paragraph" w:customStyle="1" w:styleId="5D767656069E4E3796AD7ECFB4E0B872">
    <w:name w:val="5D767656069E4E3796AD7ECFB4E0B872"/>
    <w:rsid w:val="00FD1C81"/>
  </w:style>
  <w:style w:type="paragraph" w:customStyle="1" w:styleId="6A3061848CEF4FF9872D9F365C71ED64">
    <w:name w:val="6A3061848CEF4FF9872D9F365C71ED64"/>
    <w:rsid w:val="00FD1C81"/>
  </w:style>
  <w:style w:type="paragraph" w:customStyle="1" w:styleId="9DB28EBE6A824A579E4B13E0619E9BA6">
    <w:name w:val="9DB28EBE6A824A579E4B13E0619E9BA6"/>
    <w:rsid w:val="00FD1C81"/>
  </w:style>
  <w:style w:type="paragraph" w:customStyle="1" w:styleId="FE9744A6B0E44E05B398F45EFF1340C0">
    <w:name w:val="FE9744A6B0E44E05B398F45EFF1340C0"/>
    <w:rsid w:val="00FD1C81"/>
  </w:style>
  <w:style w:type="paragraph" w:customStyle="1" w:styleId="FF24E92498E74EF7BF85B29C146E387D">
    <w:name w:val="FF24E92498E74EF7BF85B29C146E387D"/>
    <w:rsid w:val="00FD1C81"/>
  </w:style>
  <w:style w:type="paragraph" w:customStyle="1" w:styleId="31358421EB574735BF1716BBB243F276">
    <w:name w:val="31358421EB574735BF1716BBB243F276"/>
    <w:rsid w:val="00FD1C81"/>
  </w:style>
  <w:style w:type="paragraph" w:customStyle="1" w:styleId="3CD288E00D5349BD8071404A6789B7D1">
    <w:name w:val="3CD288E00D5349BD8071404A6789B7D1"/>
    <w:rsid w:val="00FD1C81"/>
  </w:style>
  <w:style w:type="paragraph" w:customStyle="1" w:styleId="90F19EF2B9A6478F85349072B3FA3AC8">
    <w:name w:val="90F19EF2B9A6478F85349072B3FA3AC8"/>
    <w:rsid w:val="00FD1C81"/>
  </w:style>
  <w:style w:type="paragraph" w:customStyle="1" w:styleId="E6D9690B252046E69F91099D45C3C78E">
    <w:name w:val="E6D9690B252046E69F91099D45C3C78E"/>
    <w:rsid w:val="00FD1C81"/>
  </w:style>
  <w:style w:type="paragraph" w:customStyle="1" w:styleId="074CCA3589FB42F2B5494E164FA01B07">
    <w:name w:val="074CCA3589FB42F2B5494E164FA01B07"/>
    <w:rsid w:val="00FD1C81"/>
  </w:style>
  <w:style w:type="paragraph" w:customStyle="1" w:styleId="DA7CEE9602AE4A9BB3CB5C961FCF81FC">
    <w:name w:val="DA7CEE9602AE4A9BB3CB5C961FCF81FC"/>
    <w:rsid w:val="00FD1C81"/>
  </w:style>
  <w:style w:type="paragraph" w:customStyle="1" w:styleId="DCEDE787D9124F168A5F0976BB495F50">
    <w:name w:val="DCEDE787D9124F168A5F0976BB495F50"/>
    <w:rsid w:val="00FD1C81"/>
  </w:style>
  <w:style w:type="paragraph" w:customStyle="1" w:styleId="3723E3DDF7DB4C11B52E6FE9B9907C22">
    <w:name w:val="3723E3DDF7DB4C11B52E6FE9B9907C22"/>
    <w:rsid w:val="00FD1C81"/>
  </w:style>
  <w:style w:type="paragraph" w:customStyle="1" w:styleId="2873D04844B14C7CB4A1A92F1130A179">
    <w:name w:val="2873D04844B14C7CB4A1A92F1130A179"/>
    <w:rsid w:val="00FD1C81"/>
  </w:style>
  <w:style w:type="paragraph" w:customStyle="1" w:styleId="AF3FA30F077E457ABBA4608FDD353E5C">
    <w:name w:val="AF3FA30F077E457ABBA4608FDD353E5C"/>
    <w:rsid w:val="00FD1C81"/>
  </w:style>
  <w:style w:type="paragraph" w:customStyle="1" w:styleId="34131E977681455CA9E9152EF9B32CF1">
    <w:name w:val="34131E977681455CA9E9152EF9B32CF1"/>
    <w:rsid w:val="00FD1C81"/>
  </w:style>
  <w:style w:type="paragraph" w:customStyle="1" w:styleId="5A9E5662FC9E476091FA8B3D01A55B2D">
    <w:name w:val="5A9E5662FC9E476091FA8B3D01A55B2D"/>
    <w:rsid w:val="00FD1C81"/>
  </w:style>
  <w:style w:type="paragraph" w:customStyle="1" w:styleId="C0388B1EB8FE4DA4A4FBEBDFE30B9A66">
    <w:name w:val="C0388B1EB8FE4DA4A4FBEBDFE30B9A66"/>
    <w:rsid w:val="00FD1C81"/>
  </w:style>
  <w:style w:type="paragraph" w:customStyle="1" w:styleId="926EC3B52876406BA6C40CE14251C671">
    <w:name w:val="926EC3B52876406BA6C40CE14251C671"/>
    <w:rsid w:val="00FD1C81"/>
  </w:style>
  <w:style w:type="paragraph" w:customStyle="1" w:styleId="B3C609E38C70401D82992F7975F6E0DF">
    <w:name w:val="B3C609E38C70401D82992F7975F6E0DF"/>
    <w:rsid w:val="00FD1C81"/>
  </w:style>
  <w:style w:type="paragraph" w:customStyle="1" w:styleId="555AC83BB9C748A097C9C8F7E6EA0C70">
    <w:name w:val="555AC83BB9C748A097C9C8F7E6EA0C70"/>
    <w:rsid w:val="00FD1C81"/>
  </w:style>
  <w:style w:type="paragraph" w:customStyle="1" w:styleId="5F93D1400D6244E4AFA9B559CAFE35D5">
    <w:name w:val="5F93D1400D6244E4AFA9B559CAFE35D5"/>
    <w:rsid w:val="00FD1C81"/>
  </w:style>
  <w:style w:type="paragraph" w:customStyle="1" w:styleId="652ECF93EEB5417890AC4EBDEDA9E8C7">
    <w:name w:val="652ECF93EEB5417890AC4EBDEDA9E8C7"/>
    <w:rsid w:val="00FD1C81"/>
  </w:style>
  <w:style w:type="paragraph" w:customStyle="1" w:styleId="37C280E72E5D4ADDACD53544070FC8D8">
    <w:name w:val="37C280E72E5D4ADDACD53544070FC8D8"/>
    <w:rsid w:val="00FD1C81"/>
  </w:style>
  <w:style w:type="paragraph" w:customStyle="1" w:styleId="D39DC87A93E9454AAE18B274485C9FDD">
    <w:name w:val="D39DC87A93E9454AAE18B274485C9FDD"/>
    <w:rsid w:val="00FD1C81"/>
  </w:style>
  <w:style w:type="paragraph" w:customStyle="1" w:styleId="FB571A48A73C43D79D060302B2551749">
    <w:name w:val="FB571A48A73C43D79D060302B2551749"/>
    <w:rsid w:val="00FD1C81"/>
  </w:style>
  <w:style w:type="paragraph" w:customStyle="1" w:styleId="77839ECDD48B4EFABE9C242A8485DF8A">
    <w:name w:val="77839ECDD48B4EFABE9C242A8485DF8A"/>
    <w:rsid w:val="00FD1C81"/>
  </w:style>
  <w:style w:type="paragraph" w:customStyle="1" w:styleId="606D15659CAC41FEA12D434A5BD17D20">
    <w:name w:val="606D15659CAC41FEA12D434A5BD17D20"/>
    <w:rsid w:val="00FD1C81"/>
  </w:style>
  <w:style w:type="paragraph" w:customStyle="1" w:styleId="3A5B42F7467741AE91750E14A2B9F759">
    <w:name w:val="3A5B42F7467741AE91750E14A2B9F759"/>
    <w:rsid w:val="00FD1C81"/>
  </w:style>
  <w:style w:type="paragraph" w:customStyle="1" w:styleId="1956402338684D60AA373C0D94EB6312">
    <w:name w:val="1956402338684D60AA373C0D94EB6312"/>
    <w:rsid w:val="00FD1C81"/>
  </w:style>
  <w:style w:type="paragraph" w:customStyle="1" w:styleId="08FA490129A84E568BDA8164F8BFE012">
    <w:name w:val="08FA490129A84E568BDA8164F8BFE012"/>
    <w:rsid w:val="00FD1C81"/>
  </w:style>
  <w:style w:type="paragraph" w:customStyle="1" w:styleId="947D1B08033C4AF5943B565C204516B6">
    <w:name w:val="947D1B08033C4AF5943B565C204516B6"/>
    <w:rsid w:val="00FD1C81"/>
  </w:style>
  <w:style w:type="paragraph" w:customStyle="1" w:styleId="D948CAF3B3AA4CC2835847D359BE7FB4">
    <w:name w:val="D948CAF3B3AA4CC2835847D359BE7FB4"/>
    <w:rsid w:val="00FD1C81"/>
  </w:style>
  <w:style w:type="paragraph" w:customStyle="1" w:styleId="33133A2AA1594341BAC727943320E6C4">
    <w:name w:val="33133A2AA1594341BAC727943320E6C4"/>
    <w:rsid w:val="00FD1C81"/>
  </w:style>
  <w:style w:type="paragraph" w:customStyle="1" w:styleId="1BD2CAA7FE354F7392A643A297E550CC">
    <w:name w:val="1BD2CAA7FE354F7392A643A297E550CC"/>
    <w:rsid w:val="00FD1C81"/>
  </w:style>
  <w:style w:type="paragraph" w:customStyle="1" w:styleId="03B78DE06F31472EA35CEB066E59E5EB">
    <w:name w:val="03B78DE06F31472EA35CEB066E59E5EB"/>
    <w:rsid w:val="00FD1C81"/>
  </w:style>
  <w:style w:type="paragraph" w:customStyle="1" w:styleId="F2686CF88005440AA07CD90D5957AE45">
    <w:name w:val="F2686CF88005440AA07CD90D5957AE45"/>
    <w:rsid w:val="00FD1C81"/>
  </w:style>
  <w:style w:type="paragraph" w:customStyle="1" w:styleId="5658EF6B807B4216B118F35DBF32CED2">
    <w:name w:val="5658EF6B807B4216B118F35DBF32CED2"/>
    <w:rsid w:val="00FD1C81"/>
  </w:style>
  <w:style w:type="paragraph" w:customStyle="1" w:styleId="93B1E39CD84D4BA4B945DD8DBC5A014A">
    <w:name w:val="93B1E39CD84D4BA4B945DD8DBC5A014A"/>
    <w:rsid w:val="00FD1C81"/>
  </w:style>
  <w:style w:type="paragraph" w:customStyle="1" w:styleId="17B6BFF4173A4253A96C4948A004AD16">
    <w:name w:val="17B6BFF4173A4253A96C4948A004AD16"/>
    <w:rsid w:val="00FD1C81"/>
  </w:style>
  <w:style w:type="paragraph" w:customStyle="1" w:styleId="0E2D423FA6874675984CFEBB45551C74">
    <w:name w:val="0E2D423FA6874675984CFEBB45551C74"/>
    <w:rsid w:val="00FD1C81"/>
  </w:style>
  <w:style w:type="paragraph" w:customStyle="1" w:styleId="236073BBCC424330A432938D084F2850">
    <w:name w:val="236073BBCC424330A432938D084F2850"/>
    <w:rsid w:val="00FD1C81"/>
  </w:style>
  <w:style w:type="paragraph" w:customStyle="1" w:styleId="009849D15ACF40C9AE6749048B306B43">
    <w:name w:val="009849D15ACF40C9AE6749048B306B43"/>
    <w:rsid w:val="00FD1C81"/>
  </w:style>
  <w:style w:type="paragraph" w:customStyle="1" w:styleId="4C23C5FF020541AEA6522961456E6372">
    <w:name w:val="4C23C5FF020541AEA6522961456E6372"/>
    <w:rsid w:val="00FD1C81"/>
  </w:style>
  <w:style w:type="paragraph" w:customStyle="1" w:styleId="3EDB6A76A64A452981133813404E6CB1">
    <w:name w:val="3EDB6A76A64A452981133813404E6CB1"/>
    <w:rsid w:val="00FD1C81"/>
  </w:style>
  <w:style w:type="paragraph" w:customStyle="1" w:styleId="144D6A5C94EB4566A5CD8BCC58116956">
    <w:name w:val="144D6A5C94EB4566A5CD8BCC58116956"/>
    <w:rsid w:val="00FD1C81"/>
  </w:style>
  <w:style w:type="paragraph" w:customStyle="1" w:styleId="405E1CCC101A453EA1BDAEF12993DB94">
    <w:name w:val="405E1CCC101A453EA1BDAEF12993DB94"/>
    <w:rsid w:val="00FD1C81"/>
  </w:style>
  <w:style w:type="paragraph" w:customStyle="1" w:styleId="EE0ED9893EF846439D5808E0B7CAE5E3">
    <w:name w:val="EE0ED9893EF846439D5808E0B7CAE5E3"/>
    <w:rsid w:val="00FD1C81"/>
  </w:style>
  <w:style w:type="paragraph" w:customStyle="1" w:styleId="1049F141844C453FA5A3849069A15977">
    <w:name w:val="1049F141844C453FA5A3849069A15977"/>
    <w:rsid w:val="00FD1C81"/>
  </w:style>
  <w:style w:type="paragraph" w:customStyle="1" w:styleId="7FA948FA10C744D0823AF1B709986A18">
    <w:name w:val="7FA948FA10C744D0823AF1B709986A18"/>
    <w:rsid w:val="00FD1C81"/>
  </w:style>
  <w:style w:type="paragraph" w:customStyle="1" w:styleId="EE1A11E08AC74B60B8848984F9A29269">
    <w:name w:val="EE1A11E08AC74B60B8848984F9A29269"/>
    <w:rsid w:val="00FD1C81"/>
  </w:style>
  <w:style w:type="paragraph" w:customStyle="1" w:styleId="EAE75A52B4EA4AF0B5B5D3BCFD5771E2">
    <w:name w:val="EAE75A52B4EA4AF0B5B5D3BCFD5771E2"/>
    <w:rsid w:val="00FD1C81"/>
  </w:style>
  <w:style w:type="paragraph" w:customStyle="1" w:styleId="A5FC6203870241F494804C1BC948086C">
    <w:name w:val="A5FC6203870241F494804C1BC948086C"/>
    <w:rsid w:val="00FD1C81"/>
  </w:style>
  <w:style w:type="paragraph" w:customStyle="1" w:styleId="5F57949597A348EB97A63BD0F505FF7F">
    <w:name w:val="5F57949597A348EB97A63BD0F505FF7F"/>
    <w:rsid w:val="00FD1C81"/>
  </w:style>
  <w:style w:type="paragraph" w:customStyle="1" w:styleId="4DE28E7E61374EAA9DA340B3D2748080">
    <w:name w:val="4DE28E7E61374EAA9DA340B3D2748080"/>
    <w:rsid w:val="00FD1C81"/>
  </w:style>
  <w:style w:type="paragraph" w:customStyle="1" w:styleId="19A8C8ED2342467BA79DD01B881AEA4D">
    <w:name w:val="19A8C8ED2342467BA79DD01B881AEA4D"/>
    <w:rsid w:val="00FD1C81"/>
  </w:style>
  <w:style w:type="paragraph" w:customStyle="1" w:styleId="F25D7723D436439C985875F4098B14F8">
    <w:name w:val="F25D7723D436439C985875F4098B14F8"/>
    <w:rsid w:val="00FD1C81"/>
  </w:style>
  <w:style w:type="paragraph" w:customStyle="1" w:styleId="38537FA44561448C869F66B6ABC45E9E">
    <w:name w:val="38537FA44561448C869F66B6ABC45E9E"/>
    <w:rsid w:val="00FD1C81"/>
  </w:style>
  <w:style w:type="paragraph" w:customStyle="1" w:styleId="94B33930B5524115BE5CA7568437E77F">
    <w:name w:val="94B33930B5524115BE5CA7568437E77F"/>
    <w:rsid w:val="00FD1C81"/>
  </w:style>
  <w:style w:type="paragraph" w:customStyle="1" w:styleId="C59F8ED2F4D94952AEC64E305F4BBD2E">
    <w:name w:val="C59F8ED2F4D94952AEC64E305F4BBD2E"/>
    <w:rsid w:val="00FD1C81"/>
  </w:style>
  <w:style w:type="paragraph" w:customStyle="1" w:styleId="E89E723F584546DAB29334F52C1A1ACE">
    <w:name w:val="E89E723F584546DAB29334F52C1A1ACE"/>
    <w:rsid w:val="00FD1C81"/>
  </w:style>
  <w:style w:type="paragraph" w:customStyle="1" w:styleId="AE35D371B0CD47D38E6B0AD196D4C77B">
    <w:name w:val="AE35D371B0CD47D38E6B0AD196D4C77B"/>
    <w:rsid w:val="00FD1C81"/>
  </w:style>
  <w:style w:type="paragraph" w:customStyle="1" w:styleId="B2E53BEFB3634BC7904620D4CAA1B620">
    <w:name w:val="B2E53BEFB3634BC7904620D4CAA1B620"/>
    <w:rsid w:val="00FD1C81"/>
  </w:style>
  <w:style w:type="paragraph" w:customStyle="1" w:styleId="031DA1294FC14D80B13A06D1ED8D0487">
    <w:name w:val="031DA1294FC14D80B13A06D1ED8D0487"/>
    <w:rsid w:val="00FD1C81"/>
  </w:style>
  <w:style w:type="paragraph" w:customStyle="1" w:styleId="10C317877BD0413383D6B71DCBA211D6">
    <w:name w:val="10C317877BD0413383D6B71DCBA211D6"/>
    <w:rsid w:val="00FD1C81"/>
  </w:style>
  <w:style w:type="paragraph" w:customStyle="1" w:styleId="D94ECEC9DFFA407AA7A86133E1C8CE32">
    <w:name w:val="D94ECEC9DFFA407AA7A86133E1C8CE32"/>
    <w:rsid w:val="00FD1C81"/>
  </w:style>
  <w:style w:type="paragraph" w:customStyle="1" w:styleId="FD90896D05EB49EFB3DDA7EC8CAE13A0">
    <w:name w:val="FD90896D05EB49EFB3DDA7EC8CAE13A0"/>
    <w:rsid w:val="00FD1C81"/>
  </w:style>
  <w:style w:type="paragraph" w:customStyle="1" w:styleId="335C3185348243BF81CA073AC7A66666">
    <w:name w:val="335C3185348243BF81CA073AC7A66666"/>
    <w:rsid w:val="00FD1C81"/>
  </w:style>
  <w:style w:type="paragraph" w:customStyle="1" w:styleId="D0EE55022E594579B7C3150B9BEBE8F0">
    <w:name w:val="D0EE55022E594579B7C3150B9BEBE8F0"/>
    <w:rsid w:val="00FD1C81"/>
  </w:style>
  <w:style w:type="paragraph" w:customStyle="1" w:styleId="A23CF93F597944C48C81F871576EB248">
    <w:name w:val="A23CF93F597944C48C81F871576EB248"/>
    <w:rsid w:val="00FD1C81"/>
  </w:style>
  <w:style w:type="paragraph" w:customStyle="1" w:styleId="103D80F45D274C3398F1A0F6A7860275">
    <w:name w:val="103D80F45D274C3398F1A0F6A7860275"/>
    <w:rsid w:val="00FD1C81"/>
  </w:style>
  <w:style w:type="paragraph" w:customStyle="1" w:styleId="6F157B94B61F4BBFB3BC888A306C81AD">
    <w:name w:val="6F157B94B61F4BBFB3BC888A306C81AD"/>
    <w:rsid w:val="00FD1C81"/>
  </w:style>
  <w:style w:type="paragraph" w:customStyle="1" w:styleId="D8BDB715DD1E4E18975C5B2719E395A2">
    <w:name w:val="D8BDB715DD1E4E18975C5B2719E395A2"/>
    <w:rsid w:val="00FD1C81"/>
  </w:style>
  <w:style w:type="paragraph" w:customStyle="1" w:styleId="CD475B8AB251408CBFBFE2743A2C5678">
    <w:name w:val="CD475B8AB251408CBFBFE2743A2C5678"/>
    <w:rsid w:val="00FD1C81"/>
  </w:style>
  <w:style w:type="paragraph" w:customStyle="1" w:styleId="C2EC160BEB804D73B60AFB0291F3E75C">
    <w:name w:val="C2EC160BEB804D73B60AFB0291F3E75C"/>
    <w:rsid w:val="00FD1C81"/>
  </w:style>
  <w:style w:type="paragraph" w:customStyle="1" w:styleId="06869ECD974C422995BE8773A956A1B3">
    <w:name w:val="06869ECD974C422995BE8773A956A1B3"/>
    <w:rsid w:val="00FD1C81"/>
  </w:style>
  <w:style w:type="paragraph" w:customStyle="1" w:styleId="0C1414BFAC03458AB983BAB04C1CD4AE">
    <w:name w:val="0C1414BFAC03458AB983BAB04C1CD4AE"/>
    <w:rsid w:val="00FD1C81"/>
  </w:style>
  <w:style w:type="paragraph" w:customStyle="1" w:styleId="0DFC9CA4A6E6496197E2BC44D75E3F3D">
    <w:name w:val="0DFC9CA4A6E6496197E2BC44D75E3F3D"/>
    <w:rsid w:val="00FD1C81"/>
  </w:style>
  <w:style w:type="paragraph" w:customStyle="1" w:styleId="FC2B8335BE8C4A0F8F0D798C94A91B42">
    <w:name w:val="FC2B8335BE8C4A0F8F0D798C94A91B42"/>
    <w:rsid w:val="00FD1C81"/>
  </w:style>
  <w:style w:type="paragraph" w:customStyle="1" w:styleId="6B7D1C0BE6B0433F8057B3D53A7067AC">
    <w:name w:val="6B7D1C0BE6B0433F8057B3D53A7067AC"/>
    <w:rsid w:val="00FD1C81"/>
  </w:style>
  <w:style w:type="paragraph" w:customStyle="1" w:styleId="3C3C5BFC7BDF420C876ECF2BDD1A3B30">
    <w:name w:val="3C3C5BFC7BDF420C876ECF2BDD1A3B30"/>
    <w:rsid w:val="00FD1C81"/>
  </w:style>
  <w:style w:type="paragraph" w:customStyle="1" w:styleId="91A1E7602AF2426F97A33AA6BE4A0279">
    <w:name w:val="91A1E7602AF2426F97A33AA6BE4A0279"/>
    <w:rsid w:val="00FD1C81"/>
  </w:style>
  <w:style w:type="paragraph" w:customStyle="1" w:styleId="4DED886F551E41EFAAC0843A50CFC928">
    <w:name w:val="4DED886F551E41EFAAC0843A50CFC928"/>
    <w:rsid w:val="00FD1C81"/>
  </w:style>
  <w:style w:type="paragraph" w:customStyle="1" w:styleId="EBCAC1B1395B468BB850FA1BEDC60ADA">
    <w:name w:val="EBCAC1B1395B468BB850FA1BEDC60ADA"/>
    <w:rsid w:val="00FD1C81"/>
  </w:style>
  <w:style w:type="paragraph" w:customStyle="1" w:styleId="7D8BFC5F9A104B728AA5909A4DEBCCC5">
    <w:name w:val="7D8BFC5F9A104B728AA5909A4DEBCCC5"/>
    <w:rsid w:val="00FD1C81"/>
  </w:style>
  <w:style w:type="paragraph" w:customStyle="1" w:styleId="C63BA5EC83F34F7CA538CD5DBC220D1A">
    <w:name w:val="C63BA5EC83F34F7CA538CD5DBC220D1A"/>
    <w:rsid w:val="00FD1C81"/>
  </w:style>
  <w:style w:type="paragraph" w:customStyle="1" w:styleId="B39CE036AF1A4FF882642DBDF5785690">
    <w:name w:val="B39CE036AF1A4FF882642DBDF5785690"/>
    <w:rsid w:val="00FD1C81"/>
  </w:style>
  <w:style w:type="paragraph" w:customStyle="1" w:styleId="E5654FBC95AA4AC3A021711D7E8BB087">
    <w:name w:val="E5654FBC95AA4AC3A021711D7E8BB087"/>
    <w:rsid w:val="00FD1C81"/>
  </w:style>
  <w:style w:type="paragraph" w:customStyle="1" w:styleId="6336896407084AF78BA48E6983C28D10">
    <w:name w:val="6336896407084AF78BA48E6983C28D10"/>
    <w:rsid w:val="00FD1C81"/>
  </w:style>
  <w:style w:type="paragraph" w:customStyle="1" w:styleId="24D2C78AE74E401FA935C9EDD55F28F2">
    <w:name w:val="24D2C78AE74E401FA935C9EDD55F28F2"/>
    <w:rsid w:val="00FD1C81"/>
  </w:style>
  <w:style w:type="paragraph" w:customStyle="1" w:styleId="95FDDB83D6C94F12B98747745357FDA0">
    <w:name w:val="95FDDB83D6C94F12B98747745357FDA0"/>
    <w:rsid w:val="00FD1C81"/>
  </w:style>
  <w:style w:type="paragraph" w:customStyle="1" w:styleId="A353AB5C2EDE4BE5B38325F23EDE6848">
    <w:name w:val="A353AB5C2EDE4BE5B38325F23EDE6848"/>
    <w:rsid w:val="00FD1C81"/>
  </w:style>
  <w:style w:type="paragraph" w:customStyle="1" w:styleId="8DE4AC879E3140E6B0F47AC9491F5536">
    <w:name w:val="8DE4AC879E3140E6B0F47AC9491F5536"/>
    <w:rsid w:val="00FD1C81"/>
  </w:style>
  <w:style w:type="paragraph" w:customStyle="1" w:styleId="F84D0C9113A54CF793AE16588578C206">
    <w:name w:val="F84D0C9113A54CF793AE16588578C206"/>
    <w:rsid w:val="00FD1C81"/>
  </w:style>
  <w:style w:type="paragraph" w:customStyle="1" w:styleId="9CE68F6DCD0C4557BF2EDD1BD7C8D395">
    <w:name w:val="9CE68F6DCD0C4557BF2EDD1BD7C8D395"/>
    <w:rsid w:val="00FD1C81"/>
  </w:style>
  <w:style w:type="paragraph" w:customStyle="1" w:styleId="12B0544D35A84D7B8929EC256B00B3F0">
    <w:name w:val="12B0544D35A84D7B8929EC256B00B3F0"/>
    <w:rsid w:val="00FD1C81"/>
  </w:style>
  <w:style w:type="paragraph" w:customStyle="1" w:styleId="6989D28C62EE4DFAB7DDCD27BE4E515C">
    <w:name w:val="6989D28C62EE4DFAB7DDCD27BE4E515C"/>
    <w:rsid w:val="00FD1C81"/>
  </w:style>
  <w:style w:type="paragraph" w:customStyle="1" w:styleId="2C93584BBBB8400F8E5CCCFD8265CB9A">
    <w:name w:val="2C93584BBBB8400F8E5CCCFD8265CB9A"/>
    <w:rsid w:val="00FD1C81"/>
  </w:style>
  <w:style w:type="paragraph" w:customStyle="1" w:styleId="AE8C04693E4E4BD3B55BA64B6B445702">
    <w:name w:val="AE8C04693E4E4BD3B55BA64B6B445702"/>
    <w:rsid w:val="00FD1C81"/>
  </w:style>
  <w:style w:type="paragraph" w:customStyle="1" w:styleId="10464A0A74F240F586C6E62487CEC68D">
    <w:name w:val="10464A0A74F240F586C6E62487CEC68D"/>
    <w:rsid w:val="00FD1C81"/>
  </w:style>
  <w:style w:type="paragraph" w:customStyle="1" w:styleId="9DAC475272044D279A285BF9A77EB889">
    <w:name w:val="9DAC475272044D279A285BF9A77EB889"/>
    <w:rsid w:val="00FD1C81"/>
  </w:style>
  <w:style w:type="paragraph" w:customStyle="1" w:styleId="F4222A97641649E5A4128813D9871506">
    <w:name w:val="F4222A97641649E5A4128813D9871506"/>
    <w:rsid w:val="00FD1C81"/>
  </w:style>
  <w:style w:type="paragraph" w:customStyle="1" w:styleId="9AEF3556B9C5420CA3FBA9D7B016CE3B">
    <w:name w:val="9AEF3556B9C5420CA3FBA9D7B016CE3B"/>
    <w:rsid w:val="00FD1C81"/>
  </w:style>
  <w:style w:type="paragraph" w:customStyle="1" w:styleId="F269A010AC504B9AA2FD42D3E34BFD70">
    <w:name w:val="F269A010AC504B9AA2FD42D3E34BFD70"/>
    <w:rsid w:val="00FD1C81"/>
  </w:style>
  <w:style w:type="paragraph" w:customStyle="1" w:styleId="4D3BDACB14394FBAB37E85900D385F7E">
    <w:name w:val="4D3BDACB14394FBAB37E85900D385F7E"/>
    <w:rsid w:val="00FD1C81"/>
  </w:style>
  <w:style w:type="paragraph" w:customStyle="1" w:styleId="2F476D43EBE34FBB842CAFE28D4DD6CA">
    <w:name w:val="2F476D43EBE34FBB842CAFE28D4DD6CA"/>
    <w:rsid w:val="00FD1C81"/>
  </w:style>
  <w:style w:type="paragraph" w:customStyle="1" w:styleId="009EBD775768414487785AECAB4C22DC">
    <w:name w:val="009EBD775768414487785AECAB4C22DC"/>
    <w:rsid w:val="00FD1C81"/>
  </w:style>
  <w:style w:type="paragraph" w:customStyle="1" w:styleId="37C4BEB658244CBB91E75A63BF684C40">
    <w:name w:val="37C4BEB658244CBB91E75A63BF684C40"/>
    <w:rsid w:val="00FD1C81"/>
  </w:style>
  <w:style w:type="paragraph" w:customStyle="1" w:styleId="BFD109AAB5E04B2B8EA7BB010E49EB9D">
    <w:name w:val="BFD109AAB5E04B2B8EA7BB010E49EB9D"/>
    <w:rsid w:val="00FD1C81"/>
  </w:style>
  <w:style w:type="paragraph" w:customStyle="1" w:styleId="1DF9414318424DE2849CD6F0C83AEC43">
    <w:name w:val="1DF9414318424DE2849CD6F0C83AEC43"/>
    <w:rsid w:val="00FD1C81"/>
  </w:style>
  <w:style w:type="paragraph" w:customStyle="1" w:styleId="C6C56E6A9D1F4E69953FE01B9346EE6B">
    <w:name w:val="C6C56E6A9D1F4E69953FE01B9346EE6B"/>
    <w:rsid w:val="00FD1C81"/>
  </w:style>
  <w:style w:type="paragraph" w:customStyle="1" w:styleId="BAC142CF38C747748BB673A0033CABC6">
    <w:name w:val="BAC142CF38C747748BB673A0033CABC6"/>
    <w:rsid w:val="00FD1C81"/>
  </w:style>
  <w:style w:type="paragraph" w:customStyle="1" w:styleId="F1B069D71BBA4BB7AAC1323C1195EC5B">
    <w:name w:val="F1B069D71BBA4BB7AAC1323C1195EC5B"/>
    <w:rsid w:val="00FD1C81"/>
  </w:style>
  <w:style w:type="paragraph" w:customStyle="1" w:styleId="F0ED1F0D8FDE443B896DF3147232BC4D">
    <w:name w:val="F0ED1F0D8FDE443B896DF3147232BC4D"/>
    <w:rsid w:val="00FD1C81"/>
  </w:style>
  <w:style w:type="paragraph" w:customStyle="1" w:styleId="22C0AB721981425FB3131217521169F5">
    <w:name w:val="22C0AB721981425FB3131217521169F5"/>
    <w:rsid w:val="00FD1C81"/>
  </w:style>
  <w:style w:type="paragraph" w:customStyle="1" w:styleId="78951D4980AB4464B508A153EB4A66EE">
    <w:name w:val="78951D4980AB4464B508A153EB4A66EE"/>
    <w:rsid w:val="00FD1C81"/>
  </w:style>
  <w:style w:type="paragraph" w:customStyle="1" w:styleId="901F4A1BC355410095101D50D302E602">
    <w:name w:val="901F4A1BC355410095101D50D302E602"/>
    <w:rsid w:val="00FD1C81"/>
  </w:style>
  <w:style w:type="paragraph" w:customStyle="1" w:styleId="59248B74ED87420AACDC72049B1D04D2">
    <w:name w:val="59248B74ED87420AACDC72049B1D04D2"/>
    <w:rsid w:val="00FD1C81"/>
  </w:style>
  <w:style w:type="paragraph" w:customStyle="1" w:styleId="A0072B1252724D938BAF35ECFA9A9DCA">
    <w:name w:val="A0072B1252724D938BAF35ECFA9A9DCA"/>
    <w:rsid w:val="00FD1C81"/>
  </w:style>
  <w:style w:type="paragraph" w:customStyle="1" w:styleId="A8DC9056BBC948E496E4C3EE221F845F">
    <w:name w:val="A8DC9056BBC948E496E4C3EE221F845F"/>
    <w:rsid w:val="00FD1C81"/>
  </w:style>
  <w:style w:type="paragraph" w:customStyle="1" w:styleId="A2422AE061224F5C891A3F9DAE2B0F80">
    <w:name w:val="A2422AE061224F5C891A3F9DAE2B0F80"/>
    <w:rsid w:val="00FD1C81"/>
  </w:style>
  <w:style w:type="paragraph" w:customStyle="1" w:styleId="6105550A14814DD283BF747620257122">
    <w:name w:val="6105550A14814DD283BF747620257122"/>
    <w:rsid w:val="00FD1C81"/>
  </w:style>
  <w:style w:type="paragraph" w:customStyle="1" w:styleId="D5A14B4B35114676A6681F3F968CBFFD">
    <w:name w:val="D5A14B4B35114676A6681F3F968CBFFD"/>
    <w:rsid w:val="00FD1C81"/>
  </w:style>
  <w:style w:type="paragraph" w:customStyle="1" w:styleId="AD5FA879FE2C49A9A5BDB07A0E2D634B">
    <w:name w:val="AD5FA879FE2C49A9A5BDB07A0E2D634B"/>
    <w:rsid w:val="00FD1C81"/>
  </w:style>
  <w:style w:type="paragraph" w:customStyle="1" w:styleId="8ED0D51FAD084378A7B5F73CB653DF22">
    <w:name w:val="8ED0D51FAD084378A7B5F73CB653DF22"/>
    <w:rsid w:val="00FD1C81"/>
  </w:style>
  <w:style w:type="paragraph" w:customStyle="1" w:styleId="4837D5CEF00F4FB28DC9DB6D43048B09">
    <w:name w:val="4837D5CEF00F4FB28DC9DB6D43048B09"/>
    <w:rsid w:val="00FD1C81"/>
  </w:style>
  <w:style w:type="paragraph" w:customStyle="1" w:styleId="765F717801944DDAAEA80EBE42705931">
    <w:name w:val="765F717801944DDAAEA80EBE42705931"/>
    <w:rsid w:val="00FD1C81"/>
  </w:style>
  <w:style w:type="paragraph" w:customStyle="1" w:styleId="B4378CE04FCF4879B2DB7F143CC73189">
    <w:name w:val="B4378CE04FCF4879B2DB7F143CC73189"/>
    <w:rsid w:val="00FD1C81"/>
  </w:style>
  <w:style w:type="paragraph" w:customStyle="1" w:styleId="90AD5CDA578B41C4B71A49DE91CD653E">
    <w:name w:val="90AD5CDA578B41C4B71A49DE91CD653E"/>
    <w:rsid w:val="00FD1C81"/>
  </w:style>
  <w:style w:type="paragraph" w:customStyle="1" w:styleId="8BCFF57671A54A8D898C3688CD9F4256">
    <w:name w:val="8BCFF57671A54A8D898C3688CD9F4256"/>
    <w:rsid w:val="00FD1C81"/>
  </w:style>
  <w:style w:type="paragraph" w:customStyle="1" w:styleId="956F5734BC4F4BD3A4F5338C53D662EC">
    <w:name w:val="956F5734BC4F4BD3A4F5338C53D662EC"/>
    <w:rsid w:val="00FD1C81"/>
  </w:style>
  <w:style w:type="paragraph" w:customStyle="1" w:styleId="E0AB7535DCD241BD962D4FEE8C66F8D4">
    <w:name w:val="E0AB7535DCD241BD962D4FEE8C66F8D4"/>
    <w:rsid w:val="00FD1C81"/>
  </w:style>
  <w:style w:type="paragraph" w:customStyle="1" w:styleId="A191F2C38ACF4562B6A9FD525CED80B9">
    <w:name w:val="A191F2C38ACF4562B6A9FD525CED80B9"/>
    <w:rsid w:val="00FD1C81"/>
  </w:style>
  <w:style w:type="paragraph" w:customStyle="1" w:styleId="3334ABA3809C4F2F98B5117386459AD1">
    <w:name w:val="3334ABA3809C4F2F98B5117386459AD1"/>
    <w:rsid w:val="00FD1C81"/>
  </w:style>
  <w:style w:type="paragraph" w:customStyle="1" w:styleId="1DB162027BA643589F4BB9498ACD4BF9">
    <w:name w:val="1DB162027BA643589F4BB9498ACD4BF9"/>
    <w:rsid w:val="00FD1C81"/>
  </w:style>
  <w:style w:type="paragraph" w:customStyle="1" w:styleId="F7FD597CB0F64908BD86B334CB7D2A68">
    <w:name w:val="F7FD597CB0F64908BD86B334CB7D2A68"/>
    <w:rsid w:val="00FD1C81"/>
  </w:style>
  <w:style w:type="paragraph" w:customStyle="1" w:styleId="FF4E1A86A129472A84242F0ED1FCEF21">
    <w:name w:val="FF4E1A86A129472A84242F0ED1FCEF21"/>
    <w:rsid w:val="00FD1C81"/>
  </w:style>
  <w:style w:type="paragraph" w:customStyle="1" w:styleId="B97EAB286C7B42058CCB11B082498AFB">
    <w:name w:val="B97EAB286C7B42058CCB11B082498AFB"/>
    <w:rsid w:val="00FD1C81"/>
  </w:style>
  <w:style w:type="paragraph" w:customStyle="1" w:styleId="82578E3B53004DACBC35509DC035347C">
    <w:name w:val="82578E3B53004DACBC35509DC035347C"/>
    <w:rsid w:val="00FD1C81"/>
  </w:style>
  <w:style w:type="paragraph" w:customStyle="1" w:styleId="6176F4EBEDA946CC9B46FAD8B19DD078">
    <w:name w:val="6176F4EBEDA946CC9B46FAD8B19DD078"/>
    <w:rsid w:val="00FD1C81"/>
  </w:style>
  <w:style w:type="paragraph" w:customStyle="1" w:styleId="C9C734269EF14E86B09552DDD94742F4">
    <w:name w:val="C9C734269EF14E86B09552DDD94742F4"/>
    <w:rsid w:val="00FD1C81"/>
  </w:style>
  <w:style w:type="paragraph" w:customStyle="1" w:styleId="BC47FC17A0F145049644ED0AE5E3BB1B">
    <w:name w:val="BC47FC17A0F145049644ED0AE5E3BB1B"/>
    <w:rsid w:val="00FD1C81"/>
  </w:style>
  <w:style w:type="paragraph" w:customStyle="1" w:styleId="61377B19B59D4B7385B9A70C33FDEACC">
    <w:name w:val="61377B19B59D4B7385B9A70C33FDEACC"/>
    <w:rsid w:val="00FD1C81"/>
  </w:style>
  <w:style w:type="paragraph" w:customStyle="1" w:styleId="968D02EF1EC448FEB5C86EB99F1F8DE3">
    <w:name w:val="968D02EF1EC448FEB5C86EB99F1F8DE3"/>
    <w:rsid w:val="00FD1C81"/>
  </w:style>
  <w:style w:type="paragraph" w:customStyle="1" w:styleId="F2843E110ADC43D298BDBCD245193362">
    <w:name w:val="F2843E110ADC43D298BDBCD245193362"/>
    <w:rsid w:val="00FD1C81"/>
  </w:style>
  <w:style w:type="paragraph" w:customStyle="1" w:styleId="E9766F1461644300B1C86D22BA7C4450">
    <w:name w:val="E9766F1461644300B1C86D22BA7C4450"/>
    <w:rsid w:val="00FD1C81"/>
  </w:style>
  <w:style w:type="paragraph" w:customStyle="1" w:styleId="1AF0482B825A4EA99E903416DAB60EA0">
    <w:name w:val="1AF0482B825A4EA99E903416DAB60EA0"/>
    <w:rsid w:val="00FD1C81"/>
  </w:style>
  <w:style w:type="paragraph" w:customStyle="1" w:styleId="5E235243F71F4498B3957F4F88F00D0C">
    <w:name w:val="5E235243F71F4498B3957F4F88F00D0C"/>
    <w:rsid w:val="00FD1C81"/>
  </w:style>
  <w:style w:type="paragraph" w:customStyle="1" w:styleId="52E4E7E0EC8344739AC26A19137BC3DF">
    <w:name w:val="52E4E7E0EC8344739AC26A19137BC3DF"/>
    <w:rsid w:val="00FD1C81"/>
  </w:style>
  <w:style w:type="paragraph" w:customStyle="1" w:styleId="1CD3070B970E4DF2B2FDCB41740D0526">
    <w:name w:val="1CD3070B970E4DF2B2FDCB41740D0526"/>
    <w:rsid w:val="00FD1C81"/>
  </w:style>
  <w:style w:type="paragraph" w:customStyle="1" w:styleId="5607647D73C54DE98BE95AD7B517A67A">
    <w:name w:val="5607647D73C54DE98BE95AD7B517A67A"/>
    <w:rsid w:val="00FD1C81"/>
  </w:style>
  <w:style w:type="paragraph" w:customStyle="1" w:styleId="17C23739B52940CABC6D12C906665B80">
    <w:name w:val="17C23739B52940CABC6D12C906665B80"/>
    <w:rsid w:val="00FD1C81"/>
  </w:style>
  <w:style w:type="paragraph" w:customStyle="1" w:styleId="7C612F1E50F34C4A8FA67C2E4DF8449F">
    <w:name w:val="7C612F1E50F34C4A8FA67C2E4DF8449F"/>
    <w:rsid w:val="00FD1C81"/>
  </w:style>
  <w:style w:type="paragraph" w:customStyle="1" w:styleId="5283C158C8114B389BB173CDE653E076">
    <w:name w:val="5283C158C8114B389BB173CDE653E076"/>
    <w:rsid w:val="00FD1C81"/>
  </w:style>
  <w:style w:type="paragraph" w:customStyle="1" w:styleId="58DC8FC5523F4F518DF83E758BEA4E55">
    <w:name w:val="58DC8FC5523F4F518DF83E758BEA4E55"/>
    <w:rsid w:val="00FD1C81"/>
  </w:style>
  <w:style w:type="paragraph" w:customStyle="1" w:styleId="AAA6DED793A341DA9EAB0CEB6D004A38">
    <w:name w:val="AAA6DED793A341DA9EAB0CEB6D004A38"/>
    <w:rsid w:val="00FD1C81"/>
  </w:style>
  <w:style w:type="paragraph" w:customStyle="1" w:styleId="701703F4D01C467BBF062F1C9946A652">
    <w:name w:val="701703F4D01C467BBF062F1C9946A652"/>
    <w:rsid w:val="00FD1C81"/>
  </w:style>
  <w:style w:type="paragraph" w:customStyle="1" w:styleId="66840BACD5564149BF7665C1599A6D4C">
    <w:name w:val="66840BACD5564149BF7665C1599A6D4C"/>
    <w:rsid w:val="00FD1C81"/>
  </w:style>
  <w:style w:type="paragraph" w:customStyle="1" w:styleId="DD17C0C4F9974B26B3B3FE765CB53107">
    <w:name w:val="DD17C0C4F9974B26B3B3FE765CB53107"/>
    <w:rsid w:val="00FD1C81"/>
  </w:style>
  <w:style w:type="paragraph" w:customStyle="1" w:styleId="4B307FC0101C4B58AF9259E07B5DD730">
    <w:name w:val="4B307FC0101C4B58AF9259E07B5DD730"/>
    <w:rsid w:val="00FD1C81"/>
  </w:style>
  <w:style w:type="paragraph" w:customStyle="1" w:styleId="145946FCC83540CCAA780009FFE44DAD">
    <w:name w:val="145946FCC83540CCAA780009FFE44DAD"/>
    <w:rsid w:val="00FD1C81"/>
  </w:style>
  <w:style w:type="paragraph" w:customStyle="1" w:styleId="F96AB65ED4F0432284B4F58150FBE352">
    <w:name w:val="F96AB65ED4F0432284B4F58150FBE352"/>
    <w:rsid w:val="00FD1C81"/>
  </w:style>
  <w:style w:type="paragraph" w:customStyle="1" w:styleId="8BA8A5A6F7D34C5FA93CF315CDA810F0">
    <w:name w:val="8BA8A5A6F7D34C5FA93CF315CDA810F0"/>
    <w:rsid w:val="00FD1C81"/>
  </w:style>
  <w:style w:type="paragraph" w:customStyle="1" w:styleId="A6019538F1674E57A60E08D4FFD3733F">
    <w:name w:val="A6019538F1674E57A60E08D4FFD3733F"/>
    <w:rsid w:val="00FD1C81"/>
  </w:style>
  <w:style w:type="paragraph" w:customStyle="1" w:styleId="15E3250EDA1348D0943D8A7E352610F8">
    <w:name w:val="15E3250EDA1348D0943D8A7E352610F8"/>
    <w:rsid w:val="00FD1C81"/>
  </w:style>
  <w:style w:type="paragraph" w:customStyle="1" w:styleId="1304B9A6E9664A368FF9D0A74A79D008">
    <w:name w:val="1304B9A6E9664A368FF9D0A74A79D008"/>
    <w:rsid w:val="00FD1C81"/>
  </w:style>
  <w:style w:type="paragraph" w:customStyle="1" w:styleId="229F793EF303482CB2FAF1CF83F4186C">
    <w:name w:val="229F793EF303482CB2FAF1CF83F4186C"/>
    <w:rsid w:val="00FD1C81"/>
  </w:style>
  <w:style w:type="paragraph" w:customStyle="1" w:styleId="46ABCEBF4ADB4A31AC599EA0A51F13E6">
    <w:name w:val="46ABCEBF4ADB4A31AC599EA0A51F13E6"/>
    <w:rsid w:val="00FD1C81"/>
  </w:style>
  <w:style w:type="paragraph" w:customStyle="1" w:styleId="F2AED0ABAA314091874378BE74300838">
    <w:name w:val="F2AED0ABAA314091874378BE74300838"/>
    <w:rsid w:val="00FD1C81"/>
  </w:style>
  <w:style w:type="paragraph" w:customStyle="1" w:styleId="5402B2E6CF1143E7B2E76CFC01C71233">
    <w:name w:val="5402B2E6CF1143E7B2E76CFC01C71233"/>
    <w:rsid w:val="00FD1C81"/>
  </w:style>
  <w:style w:type="paragraph" w:customStyle="1" w:styleId="49BF2875A9144F9EB8363DF9C71AB599">
    <w:name w:val="49BF2875A9144F9EB8363DF9C71AB599"/>
    <w:rsid w:val="00FD1C81"/>
  </w:style>
  <w:style w:type="paragraph" w:customStyle="1" w:styleId="FF9D92DBA5AF426B9233ADF7E035F766">
    <w:name w:val="FF9D92DBA5AF426B9233ADF7E035F766"/>
    <w:rsid w:val="00FD1C81"/>
  </w:style>
  <w:style w:type="paragraph" w:customStyle="1" w:styleId="C06F6B418B274FE4AF6E9B4464A222BF">
    <w:name w:val="C06F6B418B274FE4AF6E9B4464A222BF"/>
    <w:rsid w:val="00FD1C81"/>
  </w:style>
  <w:style w:type="paragraph" w:customStyle="1" w:styleId="1E662A94A7F548A6BF7B0A3FC575A70A">
    <w:name w:val="1E662A94A7F548A6BF7B0A3FC575A70A"/>
    <w:rsid w:val="00FD1C81"/>
  </w:style>
  <w:style w:type="paragraph" w:customStyle="1" w:styleId="58E511844AB84A2FAD3657576FCE66F7">
    <w:name w:val="58E511844AB84A2FAD3657576FCE66F7"/>
    <w:rsid w:val="00FD1C81"/>
  </w:style>
  <w:style w:type="paragraph" w:customStyle="1" w:styleId="52CC93101FFB46C29CE41F53CE43923D">
    <w:name w:val="52CC93101FFB46C29CE41F53CE43923D"/>
    <w:rsid w:val="00FD1C81"/>
  </w:style>
  <w:style w:type="paragraph" w:customStyle="1" w:styleId="793CD7D73C1C4656AC1A58B6FF84B4C9">
    <w:name w:val="793CD7D73C1C4656AC1A58B6FF84B4C9"/>
    <w:rsid w:val="00FD1C81"/>
  </w:style>
  <w:style w:type="paragraph" w:customStyle="1" w:styleId="04FED07080FB4E6CA0F93B544B3B9AD1">
    <w:name w:val="04FED07080FB4E6CA0F93B544B3B9AD1"/>
    <w:rsid w:val="00FD1C81"/>
  </w:style>
  <w:style w:type="paragraph" w:customStyle="1" w:styleId="FD44D42D419A488082991F3499DF55DD">
    <w:name w:val="FD44D42D419A488082991F3499DF55DD"/>
    <w:rsid w:val="00FD1C81"/>
  </w:style>
  <w:style w:type="paragraph" w:customStyle="1" w:styleId="D002045A90624F22BEBA11559FDFFBA1">
    <w:name w:val="D002045A90624F22BEBA11559FDFFBA1"/>
    <w:rsid w:val="00FD1C81"/>
  </w:style>
  <w:style w:type="paragraph" w:customStyle="1" w:styleId="F51715D4BFE84855869CCF400C4F0940">
    <w:name w:val="F51715D4BFE84855869CCF400C4F0940"/>
    <w:rsid w:val="00FD1C81"/>
  </w:style>
  <w:style w:type="paragraph" w:customStyle="1" w:styleId="ADD4A7AED755401296C18B2B4C885781">
    <w:name w:val="ADD4A7AED755401296C18B2B4C885781"/>
    <w:rsid w:val="00FD1C81"/>
  </w:style>
  <w:style w:type="paragraph" w:customStyle="1" w:styleId="D6C15B7364454607A8ADE87759696EA2">
    <w:name w:val="D6C15B7364454607A8ADE87759696EA2"/>
    <w:rsid w:val="00FD1C81"/>
  </w:style>
  <w:style w:type="paragraph" w:customStyle="1" w:styleId="B14A20E3DF9C4E318391AE2BBBC85DC8">
    <w:name w:val="B14A20E3DF9C4E318391AE2BBBC85DC8"/>
    <w:rsid w:val="00FD1C81"/>
  </w:style>
  <w:style w:type="paragraph" w:customStyle="1" w:styleId="C6CD01684DC54E1594D937B06B8DF836">
    <w:name w:val="C6CD01684DC54E1594D937B06B8DF836"/>
    <w:rsid w:val="00FD1C81"/>
  </w:style>
  <w:style w:type="paragraph" w:customStyle="1" w:styleId="D918A10F3DF84ACCA32EA048D480F870">
    <w:name w:val="D918A10F3DF84ACCA32EA048D480F870"/>
    <w:rsid w:val="00FD1C81"/>
  </w:style>
  <w:style w:type="paragraph" w:customStyle="1" w:styleId="F1C486EC02084DCB840A87501BD6FA13">
    <w:name w:val="F1C486EC02084DCB840A87501BD6FA13"/>
    <w:rsid w:val="00FD1C81"/>
  </w:style>
  <w:style w:type="paragraph" w:customStyle="1" w:styleId="09875B10F9FD41348C9E19CA3D59DB83">
    <w:name w:val="09875B10F9FD41348C9E19CA3D59DB83"/>
    <w:rsid w:val="00FD1C81"/>
  </w:style>
  <w:style w:type="paragraph" w:customStyle="1" w:styleId="E249E646D91848B69E3D9276935AFDCC">
    <w:name w:val="E249E646D91848B69E3D9276935AFDCC"/>
    <w:rsid w:val="00FD1C81"/>
  </w:style>
  <w:style w:type="paragraph" w:customStyle="1" w:styleId="CCD9A2F0411946948A787EC838D5CA0C">
    <w:name w:val="CCD9A2F0411946948A787EC838D5CA0C"/>
    <w:rsid w:val="00FD1C81"/>
  </w:style>
  <w:style w:type="paragraph" w:customStyle="1" w:styleId="4B58C646EFA7497B8B37EC3B9FA51C3D">
    <w:name w:val="4B58C646EFA7497B8B37EC3B9FA51C3D"/>
    <w:rsid w:val="00FD1C81"/>
  </w:style>
  <w:style w:type="paragraph" w:customStyle="1" w:styleId="7096AEA52BDD4CE2BF73E13B658F60A1">
    <w:name w:val="7096AEA52BDD4CE2BF73E13B658F60A1"/>
    <w:rsid w:val="00FD1C81"/>
  </w:style>
  <w:style w:type="paragraph" w:customStyle="1" w:styleId="5E29A2CC72C74CBA81D5A3818646872F">
    <w:name w:val="5E29A2CC72C74CBA81D5A3818646872F"/>
    <w:rsid w:val="00FD1C81"/>
  </w:style>
  <w:style w:type="paragraph" w:customStyle="1" w:styleId="051B2C2E22F84507B3E9C4987574C807">
    <w:name w:val="051B2C2E22F84507B3E9C4987574C807"/>
    <w:rsid w:val="00FD1C81"/>
  </w:style>
  <w:style w:type="paragraph" w:customStyle="1" w:styleId="D724B767678A4E05AA72FAAD996A7577">
    <w:name w:val="D724B767678A4E05AA72FAAD996A7577"/>
    <w:rsid w:val="00FD1C81"/>
  </w:style>
  <w:style w:type="paragraph" w:customStyle="1" w:styleId="2058A7A398744A8DA6E8AC95F866A560">
    <w:name w:val="2058A7A398744A8DA6E8AC95F866A560"/>
    <w:rsid w:val="00FD1C81"/>
  </w:style>
  <w:style w:type="paragraph" w:customStyle="1" w:styleId="12DC74686F2648EAB38098EB5AF650A1">
    <w:name w:val="12DC74686F2648EAB38098EB5AF650A1"/>
    <w:rsid w:val="00FD1C81"/>
  </w:style>
  <w:style w:type="paragraph" w:customStyle="1" w:styleId="DA5527DB3F92460D8E3464F8B65C1BF6">
    <w:name w:val="DA5527DB3F92460D8E3464F8B65C1BF6"/>
    <w:rsid w:val="00FD1C81"/>
  </w:style>
  <w:style w:type="paragraph" w:customStyle="1" w:styleId="B762750E88474B89BB281CB398540C85">
    <w:name w:val="B762750E88474B89BB281CB398540C85"/>
    <w:rsid w:val="00FD1C81"/>
  </w:style>
  <w:style w:type="paragraph" w:customStyle="1" w:styleId="8ECE4902214944F48EB62F38FA01F456">
    <w:name w:val="8ECE4902214944F48EB62F38FA01F456"/>
    <w:rsid w:val="00FD1C81"/>
  </w:style>
  <w:style w:type="paragraph" w:customStyle="1" w:styleId="6CEDDA8FA93944FB9FCDF7870C6B027C">
    <w:name w:val="6CEDDA8FA93944FB9FCDF7870C6B027C"/>
    <w:rsid w:val="00FD1C81"/>
  </w:style>
  <w:style w:type="paragraph" w:customStyle="1" w:styleId="24DE3FEB8BA7476E97413618ABA80E76">
    <w:name w:val="24DE3FEB8BA7476E97413618ABA80E76"/>
    <w:rsid w:val="00FD1C81"/>
  </w:style>
  <w:style w:type="paragraph" w:customStyle="1" w:styleId="E45B0646AD454FA19332C7C2E6080749">
    <w:name w:val="E45B0646AD454FA19332C7C2E6080749"/>
    <w:rsid w:val="00FD1C81"/>
  </w:style>
  <w:style w:type="paragraph" w:customStyle="1" w:styleId="E9287F756831439F9B777D0EA37611B9">
    <w:name w:val="E9287F756831439F9B777D0EA37611B9"/>
    <w:rsid w:val="00FD1C81"/>
  </w:style>
  <w:style w:type="paragraph" w:customStyle="1" w:styleId="302BF85189484778B392A4AE27A37156">
    <w:name w:val="302BF85189484778B392A4AE27A37156"/>
    <w:rsid w:val="00FD1C81"/>
  </w:style>
  <w:style w:type="paragraph" w:customStyle="1" w:styleId="5A7353AE18DC4856A7F2595D653B6E9F">
    <w:name w:val="5A7353AE18DC4856A7F2595D653B6E9F"/>
    <w:rsid w:val="00FD1C81"/>
  </w:style>
  <w:style w:type="paragraph" w:customStyle="1" w:styleId="9A62EBB806F3464DA6152D618685F2F2">
    <w:name w:val="9A62EBB806F3464DA6152D618685F2F2"/>
    <w:rsid w:val="00FD1C81"/>
  </w:style>
  <w:style w:type="paragraph" w:customStyle="1" w:styleId="6BBA0AB3416849FBAA001CAF04F864D7">
    <w:name w:val="6BBA0AB3416849FBAA001CAF04F864D7"/>
    <w:rsid w:val="00FD1C81"/>
  </w:style>
  <w:style w:type="paragraph" w:customStyle="1" w:styleId="64554F5077A3409180A7E420A195B5E6">
    <w:name w:val="64554F5077A3409180A7E420A195B5E6"/>
    <w:rsid w:val="00FD1C81"/>
  </w:style>
  <w:style w:type="paragraph" w:customStyle="1" w:styleId="63FEC558EE68450E9FC07A18E8063F48">
    <w:name w:val="63FEC558EE68450E9FC07A18E8063F48"/>
    <w:rsid w:val="00FD1C81"/>
  </w:style>
  <w:style w:type="paragraph" w:customStyle="1" w:styleId="DC85F8E8E9EC49488609459C63E5E2C7">
    <w:name w:val="DC85F8E8E9EC49488609459C63E5E2C7"/>
    <w:rsid w:val="00FD1C81"/>
  </w:style>
  <w:style w:type="paragraph" w:customStyle="1" w:styleId="463373E4A9114E39A546CD50E9B4403C">
    <w:name w:val="463373E4A9114E39A546CD50E9B4403C"/>
    <w:rsid w:val="00FD1C81"/>
  </w:style>
  <w:style w:type="paragraph" w:customStyle="1" w:styleId="382D1AC10BDD43CA8837DADBF2ACF54D">
    <w:name w:val="382D1AC10BDD43CA8837DADBF2ACF54D"/>
    <w:rsid w:val="00FD1C81"/>
  </w:style>
  <w:style w:type="paragraph" w:customStyle="1" w:styleId="AE228892422D487AACB487203C858440">
    <w:name w:val="AE228892422D487AACB487203C858440"/>
    <w:rsid w:val="00FD1C81"/>
  </w:style>
  <w:style w:type="paragraph" w:customStyle="1" w:styleId="0462655BE91F4167A7A75DE0618D030E">
    <w:name w:val="0462655BE91F4167A7A75DE0618D030E"/>
    <w:rsid w:val="00FD1C81"/>
  </w:style>
  <w:style w:type="paragraph" w:customStyle="1" w:styleId="4CCF3B8A63FF4594BCBB93404718E174">
    <w:name w:val="4CCF3B8A63FF4594BCBB93404718E174"/>
    <w:rsid w:val="00FD1C81"/>
  </w:style>
  <w:style w:type="paragraph" w:customStyle="1" w:styleId="E71045D708F64785A2FAB389059AE289">
    <w:name w:val="E71045D708F64785A2FAB389059AE289"/>
    <w:rsid w:val="00FD1C81"/>
  </w:style>
  <w:style w:type="paragraph" w:customStyle="1" w:styleId="D079DF116A724634AE2ED2F406CB5DF2">
    <w:name w:val="D079DF116A724634AE2ED2F406CB5DF2"/>
    <w:rsid w:val="00FD1C81"/>
  </w:style>
  <w:style w:type="paragraph" w:customStyle="1" w:styleId="A8AE613E62D9498AAD7423BC507FE32F">
    <w:name w:val="A8AE613E62D9498AAD7423BC507FE32F"/>
    <w:rsid w:val="00FD1C81"/>
  </w:style>
  <w:style w:type="paragraph" w:customStyle="1" w:styleId="9DCEA7FEB22B43179872FDE8A44E0DDB">
    <w:name w:val="9DCEA7FEB22B43179872FDE8A44E0DDB"/>
    <w:rsid w:val="00FD1C81"/>
  </w:style>
  <w:style w:type="paragraph" w:customStyle="1" w:styleId="1C65846062EE44FEBF1D0FD3DEBA3678">
    <w:name w:val="1C65846062EE44FEBF1D0FD3DEBA3678"/>
    <w:rsid w:val="00FD1C81"/>
  </w:style>
  <w:style w:type="paragraph" w:customStyle="1" w:styleId="092D3FDC6DE44846BD640F29100946F7">
    <w:name w:val="092D3FDC6DE44846BD640F29100946F7"/>
    <w:rsid w:val="00FD1C81"/>
  </w:style>
  <w:style w:type="paragraph" w:customStyle="1" w:styleId="509D3542D17B463DA3A84E985B91AD20">
    <w:name w:val="509D3542D17B463DA3A84E985B91AD20"/>
    <w:rsid w:val="00FD1C81"/>
  </w:style>
  <w:style w:type="paragraph" w:customStyle="1" w:styleId="006BE745DC184AB49C042E64E14C4EAB">
    <w:name w:val="006BE745DC184AB49C042E64E14C4EAB"/>
    <w:rsid w:val="00FD1C81"/>
  </w:style>
  <w:style w:type="paragraph" w:customStyle="1" w:styleId="57410EA2D2EB4AFC89BEAF4D1CE5CD26">
    <w:name w:val="57410EA2D2EB4AFC89BEAF4D1CE5CD26"/>
    <w:rsid w:val="00FD1C81"/>
  </w:style>
  <w:style w:type="paragraph" w:customStyle="1" w:styleId="7A86B46AFD274017A57261BF9178A0E0">
    <w:name w:val="7A86B46AFD274017A57261BF9178A0E0"/>
    <w:rsid w:val="00FD1C81"/>
  </w:style>
  <w:style w:type="paragraph" w:customStyle="1" w:styleId="F6D3B76A372C4AFB968778034382BEA9">
    <w:name w:val="F6D3B76A372C4AFB968778034382BEA9"/>
    <w:rsid w:val="00FD1C81"/>
  </w:style>
  <w:style w:type="paragraph" w:customStyle="1" w:styleId="9A3F3C9E690743B4936572B2C24825C9">
    <w:name w:val="9A3F3C9E690743B4936572B2C24825C9"/>
    <w:rsid w:val="00FD1C81"/>
  </w:style>
  <w:style w:type="paragraph" w:customStyle="1" w:styleId="FF3505699DB340BDB3ADBB7DF96D8AD1">
    <w:name w:val="FF3505699DB340BDB3ADBB7DF96D8AD1"/>
    <w:rsid w:val="00FD1C81"/>
  </w:style>
  <w:style w:type="paragraph" w:customStyle="1" w:styleId="B7AF92B8AE23446BBC069FB0B093A93F">
    <w:name w:val="B7AF92B8AE23446BBC069FB0B093A93F"/>
    <w:rsid w:val="00FD1C81"/>
  </w:style>
  <w:style w:type="paragraph" w:customStyle="1" w:styleId="534153C945364A6497A35D1B086A617F">
    <w:name w:val="534153C945364A6497A35D1B086A617F"/>
    <w:rsid w:val="00FD1C81"/>
  </w:style>
  <w:style w:type="paragraph" w:customStyle="1" w:styleId="269B0255BEA9469B8C722A3116D8EA03">
    <w:name w:val="269B0255BEA9469B8C722A3116D8EA03"/>
    <w:rsid w:val="00FD1C81"/>
  </w:style>
  <w:style w:type="paragraph" w:customStyle="1" w:styleId="D14FF45103764AC592A712B2CAD0247D">
    <w:name w:val="D14FF45103764AC592A712B2CAD0247D"/>
    <w:rsid w:val="00FD1C81"/>
  </w:style>
  <w:style w:type="paragraph" w:customStyle="1" w:styleId="3383957EF2684F9D97DD5C7DF4C083D4">
    <w:name w:val="3383957EF2684F9D97DD5C7DF4C083D4"/>
    <w:rsid w:val="00FD1C81"/>
  </w:style>
  <w:style w:type="paragraph" w:customStyle="1" w:styleId="D6F63D34E982408885D4FCC130AC2957">
    <w:name w:val="D6F63D34E982408885D4FCC130AC2957"/>
    <w:rsid w:val="00FD1C81"/>
  </w:style>
  <w:style w:type="paragraph" w:customStyle="1" w:styleId="CFC0093AA8264B99A29FAF607D01889E">
    <w:name w:val="CFC0093AA8264B99A29FAF607D01889E"/>
    <w:rsid w:val="00FD1C81"/>
  </w:style>
  <w:style w:type="paragraph" w:customStyle="1" w:styleId="AD26253D10E84E8699AFAE2498380029">
    <w:name w:val="AD26253D10E84E8699AFAE2498380029"/>
    <w:rsid w:val="00FD1C81"/>
  </w:style>
  <w:style w:type="paragraph" w:customStyle="1" w:styleId="4869168264244091BADDA04E3C1CAB53">
    <w:name w:val="4869168264244091BADDA04E3C1CAB53"/>
    <w:rsid w:val="00FD1C81"/>
  </w:style>
  <w:style w:type="paragraph" w:customStyle="1" w:styleId="A05435C0E5B843F6ABB99EE67BF0A59A">
    <w:name w:val="A05435C0E5B843F6ABB99EE67BF0A59A"/>
    <w:rsid w:val="00FD1C81"/>
  </w:style>
  <w:style w:type="paragraph" w:customStyle="1" w:styleId="0C1F5CAB004148828FB308D628FF9EB0">
    <w:name w:val="0C1F5CAB004148828FB308D628FF9EB0"/>
    <w:rsid w:val="00FD1C81"/>
  </w:style>
  <w:style w:type="paragraph" w:customStyle="1" w:styleId="2404EC000C1F4C0F9E76E7654272F81A">
    <w:name w:val="2404EC000C1F4C0F9E76E7654272F81A"/>
    <w:rsid w:val="00FD1C81"/>
  </w:style>
  <w:style w:type="paragraph" w:customStyle="1" w:styleId="4832AF5A5F9A40A38B6490ADE37064C2">
    <w:name w:val="4832AF5A5F9A40A38B6490ADE37064C2"/>
    <w:rsid w:val="00FD1C81"/>
  </w:style>
  <w:style w:type="paragraph" w:customStyle="1" w:styleId="B68E058654014F20BE30932A60A0279A">
    <w:name w:val="B68E058654014F20BE30932A60A0279A"/>
    <w:rsid w:val="00FD1C81"/>
  </w:style>
  <w:style w:type="paragraph" w:customStyle="1" w:styleId="6501BECD6A0A463EB060FA6526701C1B">
    <w:name w:val="6501BECD6A0A463EB060FA6526701C1B"/>
    <w:rsid w:val="00FD1C81"/>
  </w:style>
  <w:style w:type="paragraph" w:customStyle="1" w:styleId="B621A59D0F564F9787FAC39F6F3B5B2E">
    <w:name w:val="B621A59D0F564F9787FAC39F6F3B5B2E"/>
    <w:rsid w:val="00FD1C81"/>
  </w:style>
  <w:style w:type="paragraph" w:customStyle="1" w:styleId="885990B0480F4FE0819489488AEFD277">
    <w:name w:val="885990B0480F4FE0819489488AEFD277"/>
    <w:rsid w:val="00FD1C81"/>
  </w:style>
  <w:style w:type="paragraph" w:customStyle="1" w:styleId="9E1ECA26654244D59C547D85B1943893">
    <w:name w:val="9E1ECA26654244D59C547D85B1943893"/>
    <w:rsid w:val="00FD1C81"/>
  </w:style>
  <w:style w:type="paragraph" w:customStyle="1" w:styleId="0F900BC610C54F57BBE820987B9FF942">
    <w:name w:val="0F900BC610C54F57BBE820987B9FF942"/>
    <w:rsid w:val="00FD1C81"/>
  </w:style>
  <w:style w:type="paragraph" w:customStyle="1" w:styleId="74141C9C778B4E47B8BB32A2D19A4AAD">
    <w:name w:val="74141C9C778B4E47B8BB32A2D19A4AAD"/>
    <w:rsid w:val="00FD1C81"/>
  </w:style>
  <w:style w:type="paragraph" w:customStyle="1" w:styleId="E1D555E8A7B0450583E6192EE468295A">
    <w:name w:val="E1D555E8A7B0450583E6192EE468295A"/>
    <w:rsid w:val="00FD1C81"/>
  </w:style>
  <w:style w:type="paragraph" w:customStyle="1" w:styleId="DC6F663F936C4C6E8A8926DC83DACF32">
    <w:name w:val="DC6F663F936C4C6E8A8926DC83DACF32"/>
    <w:rsid w:val="00FD1C81"/>
  </w:style>
  <w:style w:type="paragraph" w:customStyle="1" w:styleId="E6591A033F2042C5903CAD003E3DC455">
    <w:name w:val="E6591A033F2042C5903CAD003E3DC455"/>
    <w:rsid w:val="00FD1C81"/>
  </w:style>
  <w:style w:type="paragraph" w:customStyle="1" w:styleId="DEC514CE73394C488C53276915243353">
    <w:name w:val="DEC514CE73394C488C53276915243353"/>
    <w:rsid w:val="00FD1C81"/>
  </w:style>
  <w:style w:type="paragraph" w:customStyle="1" w:styleId="A5BFD2CE1E7D45AE9AD7A1F5A12AA228">
    <w:name w:val="A5BFD2CE1E7D45AE9AD7A1F5A12AA228"/>
    <w:rsid w:val="00FD1C81"/>
  </w:style>
  <w:style w:type="paragraph" w:customStyle="1" w:styleId="C9EC6260EECA400E8F7A0FA323DF2ADF">
    <w:name w:val="C9EC6260EECA400E8F7A0FA323DF2ADF"/>
    <w:rsid w:val="00FD1C81"/>
  </w:style>
  <w:style w:type="paragraph" w:customStyle="1" w:styleId="0CADFA1A73EC475DABE797867173AC43">
    <w:name w:val="0CADFA1A73EC475DABE797867173AC43"/>
    <w:rsid w:val="00FD1C81"/>
  </w:style>
  <w:style w:type="paragraph" w:customStyle="1" w:styleId="EB63E3EBB1D3412F9D48AE25490C1CD7">
    <w:name w:val="EB63E3EBB1D3412F9D48AE25490C1CD7"/>
    <w:rsid w:val="00FD1C81"/>
  </w:style>
  <w:style w:type="paragraph" w:customStyle="1" w:styleId="A76656644BE34D659561B1D16A432284">
    <w:name w:val="A76656644BE34D659561B1D16A432284"/>
    <w:rsid w:val="00FD1C81"/>
  </w:style>
  <w:style w:type="paragraph" w:customStyle="1" w:styleId="84540CF77D0E47D580DE75914C9A27AC">
    <w:name w:val="84540CF77D0E47D580DE75914C9A27AC"/>
    <w:rsid w:val="00FD1C81"/>
  </w:style>
  <w:style w:type="paragraph" w:customStyle="1" w:styleId="ABA0F24CC70B480C8BFFCCEF5ADDA9E9">
    <w:name w:val="ABA0F24CC70B480C8BFFCCEF5ADDA9E9"/>
    <w:rsid w:val="00FD1C81"/>
  </w:style>
  <w:style w:type="paragraph" w:customStyle="1" w:styleId="2981DCB2C3874BF1801C65101368A217">
    <w:name w:val="2981DCB2C3874BF1801C65101368A217"/>
    <w:rsid w:val="00FD1C81"/>
  </w:style>
  <w:style w:type="paragraph" w:customStyle="1" w:styleId="B163F1C43AA3494988BB179805FFC473">
    <w:name w:val="B163F1C43AA3494988BB179805FFC473"/>
    <w:rsid w:val="00FD1C81"/>
  </w:style>
  <w:style w:type="paragraph" w:customStyle="1" w:styleId="F4AEE44BF6E34760B71AC846A49B3AE9">
    <w:name w:val="F4AEE44BF6E34760B71AC846A49B3AE9"/>
    <w:rsid w:val="00FD1C81"/>
  </w:style>
  <w:style w:type="paragraph" w:customStyle="1" w:styleId="3B898555957640EDB1FC8CA8279CE1E3">
    <w:name w:val="3B898555957640EDB1FC8CA8279CE1E3"/>
    <w:rsid w:val="00FD1C81"/>
  </w:style>
  <w:style w:type="paragraph" w:customStyle="1" w:styleId="56A48667165A4B7898B6C11C3D376D47">
    <w:name w:val="56A48667165A4B7898B6C11C3D376D47"/>
    <w:rsid w:val="00FD1C81"/>
  </w:style>
  <w:style w:type="paragraph" w:customStyle="1" w:styleId="EB9E628B0398482A8A748C498DE654E0">
    <w:name w:val="EB9E628B0398482A8A748C498DE654E0"/>
    <w:rsid w:val="00FD1C81"/>
  </w:style>
  <w:style w:type="paragraph" w:customStyle="1" w:styleId="4C0B58B044674B5FAEB5E24153D1905D">
    <w:name w:val="4C0B58B044674B5FAEB5E24153D1905D"/>
    <w:rsid w:val="00FD1C81"/>
  </w:style>
  <w:style w:type="paragraph" w:customStyle="1" w:styleId="594B104E1CF24879AC4DDD3A1492D092">
    <w:name w:val="594B104E1CF24879AC4DDD3A1492D092"/>
    <w:rsid w:val="00FD1C81"/>
  </w:style>
  <w:style w:type="paragraph" w:customStyle="1" w:styleId="5DC91C2344AA4CA8B4AA8DB67FE7EB69">
    <w:name w:val="5DC91C2344AA4CA8B4AA8DB67FE7EB69"/>
    <w:rsid w:val="00FD1C81"/>
  </w:style>
  <w:style w:type="paragraph" w:customStyle="1" w:styleId="9DEBDA3E3618474DA34B1DC22B2797A5">
    <w:name w:val="9DEBDA3E3618474DA34B1DC22B2797A5"/>
    <w:rsid w:val="00FD1C81"/>
  </w:style>
  <w:style w:type="paragraph" w:customStyle="1" w:styleId="576B5A58466748BEA1F5335F90D7B6EA">
    <w:name w:val="576B5A58466748BEA1F5335F90D7B6EA"/>
    <w:rsid w:val="00FD1C81"/>
  </w:style>
  <w:style w:type="paragraph" w:customStyle="1" w:styleId="BECA8F6FD7A54BA2892BDA697B6F12C1">
    <w:name w:val="BECA8F6FD7A54BA2892BDA697B6F12C1"/>
    <w:rsid w:val="00FD1C81"/>
  </w:style>
  <w:style w:type="paragraph" w:customStyle="1" w:styleId="1FC240DE524C4B399F8E8B7C5B697DA6">
    <w:name w:val="1FC240DE524C4B399F8E8B7C5B697DA6"/>
    <w:rsid w:val="00FD1C81"/>
  </w:style>
  <w:style w:type="paragraph" w:customStyle="1" w:styleId="DDD19CF2F2564DED8803EDC84A8AB78E">
    <w:name w:val="DDD19CF2F2564DED8803EDC84A8AB78E"/>
    <w:rsid w:val="00FD1C81"/>
  </w:style>
  <w:style w:type="paragraph" w:customStyle="1" w:styleId="FDD5D8DC342C4C61ABE0B61FB55600FD">
    <w:name w:val="FDD5D8DC342C4C61ABE0B61FB55600FD"/>
    <w:rsid w:val="00FD1C81"/>
  </w:style>
  <w:style w:type="paragraph" w:customStyle="1" w:styleId="4631840DB70D4ACEB1F3DECFD8DB6044">
    <w:name w:val="4631840DB70D4ACEB1F3DECFD8DB6044"/>
    <w:rsid w:val="00FD1C81"/>
  </w:style>
  <w:style w:type="paragraph" w:customStyle="1" w:styleId="E898105E8BC3424C8A19396D3B6F0469">
    <w:name w:val="E898105E8BC3424C8A19396D3B6F0469"/>
    <w:rsid w:val="00FD1C81"/>
  </w:style>
  <w:style w:type="paragraph" w:customStyle="1" w:styleId="B01BE6B0F5E24FB1AF096FD511E9AADD">
    <w:name w:val="B01BE6B0F5E24FB1AF096FD511E9AADD"/>
    <w:rsid w:val="00FD1C81"/>
  </w:style>
  <w:style w:type="paragraph" w:customStyle="1" w:styleId="DB7C0682627B4360AC3A4B1BFA2FC187">
    <w:name w:val="DB7C0682627B4360AC3A4B1BFA2FC187"/>
    <w:rsid w:val="00FD1C81"/>
  </w:style>
  <w:style w:type="paragraph" w:customStyle="1" w:styleId="4C8540A8815C41EA82742A735D510A07">
    <w:name w:val="4C8540A8815C41EA82742A735D510A07"/>
    <w:rsid w:val="00FD1C81"/>
  </w:style>
  <w:style w:type="paragraph" w:customStyle="1" w:styleId="D5301FE1B2BE4F298FAACBEEA05337B2">
    <w:name w:val="D5301FE1B2BE4F298FAACBEEA05337B2"/>
    <w:rsid w:val="00FD1C81"/>
  </w:style>
  <w:style w:type="paragraph" w:customStyle="1" w:styleId="2069E5F701F0466BB269BB77171117DB">
    <w:name w:val="2069E5F701F0466BB269BB77171117DB"/>
    <w:rsid w:val="00FD1C81"/>
  </w:style>
  <w:style w:type="paragraph" w:customStyle="1" w:styleId="796DE9CC15A44F6E82796CDA76C1CB97">
    <w:name w:val="796DE9CC15A44F6E82796CDA76C1CB97"/>
    <w:rsid w:val="00FD1C81"/>
  </w:style>
  <w:style w:type="paragraph" w:customStyle="1" w:styleId="82C442257DEB4B26BE3A95D9A46369B9">
    <w:name w:val="82C442257DEB4B26BE3A95D9A46369B9"/>
    <w:rsid w:val="00FD1C81"/>
  </w:style>
  <w:style w:type="paragraph" w:customStyle="1" w:styleId="E065CABCFF194AF99226581E63177443">
    <w:name w:val="E065CABCFF194AF99226581E63177443"/>
    <w:rsid w:val="00FD1C81"/>
  </w:style>
  <w:style w:type="paragraph" w:customStyle="1" w:styleId="F149269CA88A445FBC796B3C8018D182">
    <w:name w:val="F149269CA88A445FBC796B3C8018D182"/>
    <w:rsid w:val="00FD1C81"/>
  </w:style>
  <w:style w:type="paragraph" w:customStyle="1" w:styleId="169148F596A0428885612E47E2DA8355">
    <w:name w:val="169148F596A0428885612E47E2DA8355"/>
    <w:rsid w:val="00FD1C81"/>
  </w:style>
  <w:style w:type="paragraph" w:customStyle="1" w:styleId="4A1BD418E95347EB885A5F770F7C2562">
    <w:name w:val="4A1BD418E95347EB885A5F770F7C2562"/>
    <w:rsid w:val="00FD1C81"/>
  </w:style>
  <w:style w:type="paragraph" w:customStyle="1" w:styleId="D999F5518B53417BACF9093CE682F48E">
    <w:name w:val="D999F5518B53417BACF9093CE682F48E"/>
    <w:rsid w:val="00FD1C81"/>
  </w:style>
  <w:style w:type="paragraph" w:customStyle="1" w:styleId="809F3E9FF66447D79E48820955FA5723">
    <w:name w:val="809F3E9FF66447D79E48820955FA5723"/>
    <w:rsid w:val="00FD1C81"/>
  </w:style>
  <w:style w:type="paragraph" w:customStyle="1" w:styleId="CFB7DFAB2A424847B4DE9D4172B29EE6">
    <w:name w:val="CFB7DFAB2A424847B4DE9D4172B29EE6"/>
    <w:rsid w:val="00FD1C81"/>
  </w:style>
  <w:style w:type="paragraph" w:customStyle="1" w:styleId="112445F992C249D885264C810A9E3296">
    <w:name w:val="112445F992C249D885264C810A9E3296"/>
    <w:rsid w:val="00FD1C81"/>
  </w:style>
  <w:style w:type="paragraph" w:customStyle="1" w:styleId="7D0569D5793A4743ADA38AD208A329FD">
    <w:name w:val="7D0569D5793A4743ADA38AD208A329FD"/>
    <w:rsid w:val="00FD1C81"/>
  </w:style>
  <w:style w:type="paragraph" w:customStyle="1" w:styleId="BFEC67F555CA481CAC60508D04FA0234">
    <w:name w:val="BFEC67F555CA481CAC60508D04FA0234"/>
    <w:rsid w:val="00FD1C81"/>
  </w:style>
  <w:style w:type="paragraph" w:customStyle="1" w:styleId="7264019070E24D7BAC6D06324C2E8EBE">
    <w:name w:val="7264019070E24D7BAC6D06324C2E8EBE"/>
    <w:rsid w:val="00FD1C81"/>
  </w:style>
  <w:style w:type="paragraph" w:customStyle="1" w:styleId="5B606EBD9B44410EAA5B4CB75372BA25">
    <w:name w:val="5B606EBD9B44410EAA5B4CB75372BA25"/>
    <w:rsid w:val="00FD1C81"/>
  </w:style>
  <w:style w:type="paragraph" w:customStyle="1" w:styleId="CDDDA5BB894A4A0AA99DE2EC1261F74A">
    <w:name w:val="CDDDA5BB894A4A0AA99DE2EC1261F74A"/>
    <w:rsid w:val="00FD1C81"/>
  </w:style>
  <w:style w:type="paragraph" w:customStyle="1" w:styleId="D20DDB770B4E48CDA9A0AAC65CF911D7">
    <w:name w:val="D20DDB770B4E48CDA9A0AAC65CF911D7"/>
    <w:rsid w:val="00FD1C81"/>
  </w:style>
  <w:style w:type="paragraph" w:customStyle="1" w:styleId="05755BAF5C8F4E47BAEB1346385882D2">
    <w:name w:val="05755BAF5C8F4E47BAEB1346385882D2"/>
    <w:rsid w:val="00FD1C81"/>
  </w:style>
  <w:style w:type="paragraph" w:customStyle="1" w:styleId="AF0272F061A24764B6216B97183A5042">
    <w:name w:val="AF0272F061A24764B6216B97183A5042"/>
    <w:rsid w:val="00FD1C81"/>
  </w:style>
  <w:style w:type="paragraph" w:customStyle="1" w:styleId="16885A784BC940B4A36D885ED75BD465">
    <w:name w:val="16885A784BC940B4A36D885ED75BD465"/>
    <w:rsid w:val="00FD1C81"/>
  </w:style>
  <w:style w:type="paragraph" w:customStyle="1" w:styleId="35D04BAD56984E0B8E5B52168BE03C2E">
    <w:name w:val="35D04BAD56984E0B8E5B52168BE03C2E"/>
    <w:rsid w:val="00FD1C81"/>
  </w:style>
  <w:style w:type="paragraph" w:customStyle="1" w:styleId="A9B07F0703EB440AA26BD58251896B87">
    <w:name w:val="A9B07F0703EB440AA26BD58251896B87"/>
    <w:rsid w:val="00FD1C81"/>
  </w:style>
  <w:style w:type="paragraph" w:customStyle="1" w:styleId="32095C00AF9E434DBF298AE6C996A4F1">
    <w:name w:val="32095C00AF9E434DBF298AE6C996A4F1"/>
    <w:rsid w:val="00FD1C81"/>
  </w:style>
  <w:style w:type="paragraph" w:customStyle="1" w:styleId="7BBA9974EBAC41158326C0DC45FA2C7F">
    <w:name w:val="7BBA9974EBAC41158326C0DC45FA2C7F"/>
    <w:rsid w:val="00FD1C81"/>
  </w:style>
  <w:style w:type="paragraph" w:customStyle="1" w:styleId="165299A93B7E4FDE9A3484F54DB7E596">
    <w:name w:val="165299A93B7E4FDE9A3484F54DB7E596"/>
    <w:rsid w:val="00FD1C81"/>
  </w:style>
  <w:style w:type="paragraph" w:customStyle="1" w:styleId="A6FFED584749430DBF4E3922365F5955">
    <w:name w:val="A6FFED584749430DBF4E3922365F5955"/>
    <w:rsid w:val="00FD1C81"/>
  </w:style>
  <w:style w:type="paragraph" w:customStyle="1" w:styleId="11DF4BADC9FF48699DCC47C5775CEDA6">
    <w:name w:val="11DF4BADC9FF48699DCC47C5775CEDA6"/>
    <w:rsid w:val="00FD1C81"/>
  </w:style>
  <w:style w:type="paragraph" w:customStyle="1" w:styleId="A8D1A07E63B541E8A42692AD5B175480">
    <w:name w:val="A8D1A07E63B541E8A42692AD5B175480"/>
    <w:rsid w:val="00FD1C81"/>
  </w:style>
  <w:style w:type="paragraph" w:customStyle="1" w:styleId="48EBDD3E627542E787DF3BAEAB76F637">
    <w:name w:val="48EBDD3E627542E787DF3BAEAB76F637"/>
    <w:rsid w:val="00FD1C81"/>
  </w:style>
  <w:style w:type="paragraph" w:customStyle="1" w:styleId="9CB1C7A6E5AC4B9AA93E4DB746132371">
    <w:name w:val="9CB1C7A6E5AC4B9AA93E4DB746132371"/>
    <w:rsid w:val="00FD1C81"/>
  </w:style>
  <w:style w:type="paragraph" w:customStyle="1" w:styleId="CD9933A9D1D34E1E9E9272E2F67812BA">
    <w:name w:val="CD9933A9D1D34E1E9E9272E2F67812BA"/>
    <w:rsid w:val="00FD1C81"/>
  </w:style>
  <w:style w:type="paragraph" w:customStyle="1" w:styleId="67E70E7A7B7C4DA8B1D79DB54AD0732F">
    <w:name w:val="67E70E7A7B7C4DA8B1D79DB54AD0732F"/>
    <w:rsid w:val="00FD1C81"/>
  </w:style>
  <w:style w:type="paragraph" w:customStyle="1" w:styleId="6548F2C8E3B24A35B85C50174F498C13">
    <w:name w:val="6548F2C8E3B24A35B85C50174F498C13"/>
    <w:rsid w:val="00FD1C81"/>
  </w:style>
  <w:style w:type="paragraph" w:customStyle="1" w:styleId="018F41E7A0FD427683D9E0E5894E999B">
    <w:name w:val="018F41E7A0FD427683D9E0E5894E999B"/>
    <w:rsid w:val="00FD1C81"/>
  </w:style>
  <w:style w:type="paragraph" w:customStyle="1" w:styleId="2F17D2E938ED4A07A0C7E57D4ECA9239">
    <w:name w:val="2F17D2E938ED4A07A0C7E57D4ECA9239"/>
    <w:rsid w:val="00FD1C81"/>
  </w:style>
  <w:style w:type="paragraph" w:customStyle="1" w:styleId="8A81CCE4C1FB4C4B981EB727014A85CD">
    <w:name w:val="8A81CCE4C1FB4C4B981EB727014A85CD"/>
    <w:rsid w:val="00FD1C81"/>
  </w:style>
  <w:style w:type="paragraph" w:customStyle="1" w:styleId="FBAFFDE7AB9045B4B7E06156EE76BD54">
    <w:name w:val="FBAFFDE7AB9045B4B7E06156EE76BD54"/>
    <w:rsid w:val="00FD1C81"/>
  </w:style>
  <w:style w:type="paragraph" w:customStyle="1" w:styleId="7830E5342C1E404C98B60C225BB331A2">
    <w:name w:val="7830E5342C1E404C98B60C225BB331A2"/>
    <w:rsid w:val="00FD1C81"/>
  </w:style>
  <w:style w:type="paragraph" w:customStyle="1" w:styleId="06924F08C7434317B5F5606055460CD6">
    <w:name w:val="06924F08C7434317B5F5606055460CD6"/>
    <w:rsid w:val="00FD1C81"/>
  </w:style>
  <w:style w:type="paragraph" w:customStyle="1" w:styleId="641B14B253F64476AAB14671653D0317">
    <w:name w:val="641B14B253F64476AAB14671653D0317"/>
    <w:rsid w:val="00FD1C81"/>
  </w:style>
  <w:style w:type="paragraph" w:customStyle="1" w:styleId="6BC6FDE62A53433188C755DCABA87FE2">
    <w:name w:val="6BC6FDE62A53433188C755DCABA87FE2"/>
    <w:rsid w:val="00FD1C81"/>
  </w:style>
  <w:style w:type="paragraph" w:customStyle="1" w:styleId="B7BC8DA77E9340348B99D48A52186BE7">
    <w:name w:val="B7BC8DA77E9340348B99D48A52186BE7"/>
    <w:rsid w:val="00FD1C81"/>
  </w:style>
  <w:style w:type="paragraph" w:customStyle="1" w:styleId="67FA0A3203634087883826B91DBC86C4">
    <w:name w:val="67FA0A3203634087883826B91DBC86C4"/>
    <w:rsid w:val="00FD1C81"/>
  </w:style>
  <w:style w:type="paragraph" w:customStyle="1" w:styleId="34F81AA325BB4BA2B014AE841B139D60">
    <w:name w:val="34F81AA325BB4BA2B014AE841B139D60"/>
    <w:rsid w:val="00FD1C81"/>
  </w:style>
  <w:style w:type="paragraph" w:customStyle="1" w:styleId="B6527A14A1B44D76974F0BFFEB5BDD78">
    <w:name w:val="B6527A14A1B44D76974F0BFFEB5BDD78"/>
    <w:rsid w:val="00FD1C81"/>
  </w:style>
  <w:style w:type="paragraph" w:customStyle="1" w:styleId="21BF1C601AA0435F8DC101FC91C86FE8">
    <w:name w:val="21BF1C601AA0435F8DC101FC91C86FE8"/>
    <w:rsid w:val="00FD1C81"/>
  </w:style>
  <w:style w:type="paragraph" w:customStyle="1" w:styleId="20A2C4CC21C3482BBC71DE32DECB497C">
    <w:name w:val="20A2C4CC21C3482BBC71DE32DECB497C"/>
    <w:rsid w:val="00FD1C81"/>
  </w:style>
  <w:style w:type="paragraph" w:customStyle="1" w:styleId="E4849CF1F43046B7866D0336A2D44E22">
    <w:name w:val="E4849CF1F43046B7866D0336A2D44E22"/>
    <w:rsid w:val="00FD1C81"/>
  </w:style>
  <w:style w:type="paragraph" w:customStyle="1" w:styleId="4D148F43C4B640AEBD8710A9F7167842">
    <w:name w:val="4D148F43C4B640AEBD8710A9F7167842"/>
    <w:rsid w:val="00FD1C81"/>
  </w:style>
  <w:style w:type="paragraph" w:customStyle="1" w:styleId="F90157EAEF294DE19091E09BD5E0F2E5">
    <w:name w:val="F90157EAEF294DE19091E09BD5E0F2E5"/>
    <w:rsid w:val="00FD1C81"/>
  </w:style>
  <w:style w:type="paragraph" w:customStyle="1" w:styleId="9EE74282915A4034961B207443210689">
    <w:name w:val="9EE74282915A4034961B207443210689"/>
    <w:rsid w:val="00FD1C81"/>
  </w:style>
  <w:style w:type="paragraph" w:customStyle="1" w:styleId="57901052ECCB49AA8FCA8B87661F88A0">
    <w:name w:val="57901052ECCB49AA8FCA8B87661F88A0"/>
    <w:rsid w:val="00FD1C81"/>
  </w:style>
  <w:style w:type="paragraph" w:customStyle="1" w:styleId="910D94F7513645069A3ABB44C05CF5FB">
    <w:name w:val="910D94F7513645069A3ABB44C05CF5FB"/>
    <w:rsid w:val="00FD1C81"/>
  </w:style>
  <w:style w:type="paragraph" w:customStyle="1" w:styleId="02B97A101E0E47D288436EC994063297">
    <w:name w:val="02B97A101E0E47D288436EC994063297"/>
    <w:rsid w:val="00FD1C81"/>
  </w:style>
  <w:style w:type="paragraph" w:customStyle="1" w:styleId="E2D414C08126488B972E8235A75A3911">
    <w:name w:val="E2D414C08126488B972E8235A75A3911"/>
    <w:rsid w:val="00FD1C81"/>
  </w:style>
  <w:style w:type="paragraph" w:customStyle="1" w:styleId="EBD38B7D062C43FC83D5E9B6CA1B154C">
    <w:name w:val="EBD38B7D062C43FC83D5E9B6CA1B154C"/>
    <w:rsid w:val="00FD1C81"/>
  </w:style>
  <w:style w:type="paragraph" w:customStyle="1" w:styleId="91EB9B0682A141A8882E393488CDC21D">
    <w:name w:val="91EB9B0682A141A8882E393488CDC21D"/>
    <w:rsid w:val="00FD1C81"/>
  </w:style>
  <w:style w:type="paragraph" w:customStyle="1" w:styleId="1099C63783E344D3BC7F23909F3F5F41">
    <w:name w:val="1099C63783E344D3BC7F23909F3F5F41"/>
    <w:rsid w:val="00FD1C81"/>
  </w:style>
  <w:style w:type="paragraph" w:customStyle="1" w:styleId="1EDFD900DE5D4A9F8A5E2D265E90C108">
    <w:name w:val="1EDFD900DE5D4A9F8A5E2D265E90C108"/>
    <w:rsid w:val="00FD1C81"/>
  </w:style>
  <w:style w:type="paragraph" w:customStyle="1" w:styleId="8A111693485A4818A315D20EF3A7F7FF">
    <w:name w:val="8A111693485A4818A315D20EF3A7F7FF"/>
    <w:rsid w:val="00FD1C81"/>
  </w:style>
  <w:style w:type="paragraph" w:customStyle="1" w:styleId="47923FEA8CD14106A8EB296257CDF775">
    <w:name w:val="47923FEA8CD14106A8EB296257CDF775"/>
    <w:rsid w:val="00FD1C81"/>
  </w:style>
  <w:style w:type="paragraph" w:customStyle="1" w:styleId="FAAA6424FC084D4681BA0898B75599E8">
    <w:name w:val="FAAA6424FC084D4681BA0898B75599E8"/>
    <w:rsid w:val="00FD1C81"/>
  </w:style>
  <w:style w:type="paragraph" w:customStyle="1" w:styleId="0283DAD0951E466BB703F0EEA4F0F274">
    <w:name w:val="0283DAD0951E466BB703F0EEA4F0F274"/>
    <w:rsid w:val="00FD1C81"/>
  </w:style>
  <w:style w:type="paragraph" w:customStyle="1" w:styleId="DC46D389165B497FA5051BB39B9B2A2A">
    <w:name w:val="DC46D389165B497FA5051BB39B9B2A2A"/>
    <w:rsid w:val="00FD1C81"/>
  </w:style>
  <w:style w:type="paragraph" w:customStyle="1" w:styleId="3F7FA59FE37646FFB0037B8D7303AFC4">
    <w:name w:val="3F7FA59FE37646FFB0037B8D7303AFC4"/>
    <w:rsid w:val="00FD1C81"/>
  </w:style>
  <w:style w:type="paragraph" w:customStyle="1" w:styleId="0969F8174B4A4F33A4BCF52FF218A0C6">
    <w:name w:val="0969F8174B4A4F33A4BCF52FF218A0C6"/>
    <w:rsid w:val="00FD1C81"/>
  </w:style>
  <w:style w:type="paragraph" w:customStyle="1" w:styleId="4025BBD9587C48378D073BCD9C1BD5AF">
    <w:name w:val="4025BBD9587C48378D073BCD9C1BD5AF"/>
    <w:rsid w:val="00FD1C81"/>
  </w:style>
  <w:style w:type="paragraph" w:customStyle="1" w:styleId="F57C61105B804AF4A789D36254FA6EBC">
    <w:name w:val="F57C61105B804AF4A789D36254FA6EBC"/>
    <w:rsid w:val="00FD1C81"/>
  </w:style>
  <w:style w:type="paragraph" w:customStyle="1" w:styleId="0130D890A4E4413ABC57DEACB24F0784">
    <w:name w:val="0130D890A4E4413ABC57DEACB24F0784"/>
    <w:rsid w:val="00FD1C81"/>
  </w:style>
  <w:style w:type="paragraph" w:customStyle="1" w:styleId="2CF2E189F18144B080EA48F72AEC473A">
    <w:name w:val="2CF2E189F18144B080EA48F72AEC473A"/>
    <w:rsid w:val="00FD1C81"/>
  </w:style>
  <w:style w:type="paragraph" w:customStyle="1" w:styleId="D7161951F79340248BF508A3DFE09AED">
    <w:name w:val="D7161951F79340248BF508A3DFE09AED"/>
    <w:rsid w:val="00FD1C81"/>
  </w:style>
  <w:style w:type="paragraph" w:customStyle="1" w:styleId="4E4CAEECB6554A81A4006950B5A7BEBE">
    <w:name w:val="4E4CAEECB6554A81A4006950B5A7BEBE"/>
    <w:rsid w:val="00FD1C81"/>
  </w:style>
  <w:style w:type="paragraph" w:customStyle="1" w:styleId="C8C857BB44AB471B9F41A5B2B900D4E4">
    <w:name w:val="C8C857BB44AB471B9F41A5B2B900D4E4"/>
    <w:rsid w:val="00FD1C81"/>
  </w:style>
  <w:style w:type="paragraph" w:customStyle="1" w:styleId="ED2CCBE775E44858A76B5EC311C9786D">
    <w:name w:val="ED2CCBE775E44858A76B5EC311C9786D"/>
    <w:rsid w:val="00FD1C81"/>
  </w:style>
  <w:style w:type="paragraph" w:customStyle="1" w:styleId="C4B486D4C8F948F1A563AA19BD15A5D3">
    <w:name w:val="C4B486D4C8F948F1A563AA19BD15A5D3"/>
    <w:rsid w:val="00FD1C81"/>
  </w:style>
  <w:style w:type="paragraph" w:customStyle="1" w:styleId="6D8D8ED3EBCA49619C850A2BCD1BE1D4">
    <w:name w:val="6D8D8ED3EBCA49619C850A2BCD1BE1D4"/>
    <w:rsid w:val="00FD1C81"/>
  </w:style>
  <w:style w:type="paragraph" w:customStyle="1" w:styleId="90FDB4FF5FAF4086A56503BDF8FC2593">
    <w:name w:val="90FDB4FF5FAF4086A56503BDF8FC2593"/>
    <w:rsid w:val="00FD1C81"/>
  </w:style>
  <w:style w:type="paragraph" w:customStyle="1" w:styleId="B09986B4A8674979ABE93CAA4FF4F128">
    <w:name w:val="B09986B4A8674979ABE93CAA4FF4F128"/>
    <w:rsid w:val="00FD1C81"/>
  </w:style>
  <w:style w:type="paragraph" w:customStyle="1" w:styleId="56366B3A73DD446C930504BFFB4453CC">
    <w:name w:val="56366B3A73DD446C930504BFFB4453CC"/>
    <w:rsid w:val="00FD1C81"/>
  </w:style>
  <w:style w:type="paragraph" w:customStyle="1" w:styleId="59ED6151B2354B56B5B27838F227EE5F">
    <w:name w:val="59ED6151B2354B56B5B27838F227EE5F"/>
    <w:rsid w:val="00FD1C81"/>
  </w:style>
  <w:style w:type="paragraph" w:customStyle="1" w:styleId="59DBEEE2CDE3473A8F71EF71E51151B4">
    <w:name w:val="59DBEEE2CDE3473A8F71EF71E51151B4"/>
    <w:rsid w:val="00FD1C81"/>
  </w:style>
  <w:style w:type="paragraph" w:customStyle="1" w:styleId="BA6823057ED944AD81B059779F6D95C8">
    <w:name w:val="BA6823057ED944AD81B059779F6D95C8"/>
    <w:rsid w:val="00FD1C81"/>
  </w:style>
  <w:style w:type="paragraph" w:customStyle="1" w:styleId="62BDBBE6910D4817B4E21E730C1187D8">
    <w:name w:val="62BDBBE6910D4817B4E21E730C1187D8"/>
    <w:rsid w:val="00FD1C81"/>
  </w:style>
  <w:style w:type="paragraph" w:customStyle="1" w:styleId="8F123BE5E16A4AB3BE5020DD2FAA3880">
    <w:name w:val="8F123BE5E16A4AB3BE5020DD2FAA3880"/>
    <w:rsid w:val="00FD1C81"/>
  </w:style>
  <w:style w:type="paragraph" w:customStyle="1" w:styleId="D8E01501354946949A3EBB852B89B838">
    <w:name w:val="D8E01501354946949A3EBB852B89B838"/>
    <w:rsid w:val="00FD1C81"/>
  </w:style>
  <w:style w:type="paragraph" w:customStyle="1" w:styleId="D980459445674CCD92847B27BA5A21BE">
    <w:name w:val="D980459445674CCD92847B27BA5A21BE"/>
    <w:rsid w:val="00FD1C81"/>
  </w:style>
  <w:style w:type="paragraph" w:customStyle="1" w:styleId="19AB0D719A674BDEA18760D7C198BE89">
    <w:name w:val="19AB0D719A674BDEA18760D7C198BE89"/>
    <w:rsid w:val="00FD1C81"/>
  </w:style>
  <w:style w:type="paragraph" w:customStyle="1" w:styleId="2A5C20703BB04844B0A55DBC43B96226">
    <w:name w:val="2A5C20703BB04844B0A55DBC43B96226"/>
    <w:rsid w:val="00FD1C81"/>
  </w:style>
  <w:style w:type="paragraph" w:customStyle="1" w:styleId="3A22F1E891D84DE5B53DE2C123602E53">
    <w:name w:val="3A22F1E891D84DE5B53DE2C123602E53"/>
    <w:rsid w:val="00FD1C81"/>
  </w:style>
  <w:style w:type="paragraph" w:customStyle="1" w:styleId="3CAD0708A41A4525AD03671F5D9C208B">
    <w:name w:val="3CAD0708A41A4525AD03671F5D9C208B"/>
    <w:rsid w:val="00FD1C81"/>
  </w:style>
  <w:style w:type="paragraph" w:customStyle="1" w:styleId="AE5A75BAC42F4B0F987D4679E202A886">
    <w:name w:val="AE5A75BAC42F4B0F987D4679E202A886"/>
    <w:rsid w:val="00FD1C81"/>
  </w:style>
  <w:style w:type="paragraph" w:customStyle="1" w:styleId="9DE018EF60D24E5DB11BC7CB2601CD8F">
    <w:name w:val="9DE018EF60D24E5DB11BC7CB2601CD8F"/>
    <w:rsid w:val="00FD1C81"/>
  </w:style>
  <w:style w:type="paragraph" w:customStyle="1" w:styleId="20B613EDD9E945A2866B6D15BAE0EC90">
    <w:name w:val="20B613EDD9E945A2866B6D15BAE0EC90"/>
    <w:rsid w:val="00FD1C81"/>
  </w:style>
  <w:style w:type="paragraph" w:customStyle="1" w:styleId="E5A42DBB9E634173AC69C366C4A6300D">
    <w:name w:val="E5A42DBB9E634173AC69C366C4A6300D"/>
    <w:rsid w:val="00FD1C81"/>
  </w:style>
  <w:style w:type="paragraph" w:customStyle="1" w:styleId="2DA46B8D8B204962BE664F49F73E1551">
    <w:name w:val="2DA46B8D8B204962BE664F49F73E1551"/>
    <w:rsid w:val="00FD1C81"/>
  </w:style>
  <w:style w:type="paragraph" w:customStyle="1" w:styleId="6D9C699A6D2141EE82D9B4EC0C79ACE9">
    <w:name w:val="6D9C699A6D2141EE82D9B4EC0C79ACE9"/>
    <w:rsid w:val="00FD1C81"/>
  </w:style>
  <w:style w:type="paragraph" w:customStyle="1" w:styleId="6BF94EEF333D4BA0B030253A449176B8">
    <w:name w:val="6BF94EEF333D4BA0B030253A449176B8"/>
    <w:rsid w:val="00FD1C81"/>
  </w:style>
  <w:style w:type="paragraph" w:customStyle="1" w:styleId="B40B131AD1BA4C8DBFE09AD9CE4E0265">
    <w:name w:val="B40B131AD1BA4C8DBFE09AD9CE4E0265"/>
    <w:rsid w:val="00FD1C81"/>
  </w:style>
  <w:style w:type="paragraph" w:customStyle="1" w:styleId="BA397F9390C14520BAC22B7A2B22C15F">
    <w:name w:val="BA397F9390C14520BAC22B7A2B22C15F"/>
    <w:rsid w:val="00FD1C81"/>
  </w:style>
  <w:style w:type="paragraph" w:customStyle="1" w:styleId="E016230880C44574BFACFA5D38F60355">
    <w:name w:val="E016230880C44574BFACFA5D38F60355"/>
    <w:rsid w:val="00FD1C81"/>
  </w:style>
  <w:style w:type="paragraph" w:customStyle="1" w:styleId="DD4646F4F51941008818EA8F407F38DA">
    <w:name w:val="DD4646F4F51941008818EA8F407F38DA"/>
    <w:rsid w:val="00FD1C81"/>
  </w:style>
  <w:style w:type="paragraph" w:customStyle="1" w:styleId="02E39D0F9F2B4D8289B522DB1AF8E7BC">
    <w:name w:val="02E39D0F9F2B4D8289B522DB1AF8E7BC"/>
    <w:rsid w:val="00FD1C81"/>
  </w:style>
  <w:style w:type="paragraph" w:customStyle="1" w:styleId="70757326FB2043F1AF1581D9EBAEAE2E">
    <w:name w:val="70757326FB2043F1AF1581D9EBAEAE2E"/>
    <w:rsid w:val="00FD1C81"/>
  </w:style>
  <w:style w:type="paragraph" w:customStyle="1" w:styleId="2E0C5911B0254F79A5275BFD162610E4">
    <w:name w:val="2E0C5911B0254F79A5275BFD162610E4"/>
    <w:rsid w:val="00FD1C81"/>
  </w:style>
  <w:style w:type="paragraph" w:customStyle="1" w:styleId="E5B60E00368A48BEBE690BA818C8C4E2">
    <w:name w:val="E5B60E00368A48BEBE690BA818C8C4E2"/>
    <w:rsid w:val="00FD1C81"/>
  </w:style>
  <w:style w:type="paragraph" w:customStyle="1" w:styleId="FDCC3303D37B41A5BF0DB85B63E67633">
    <w:name w:val="FDCC3303D37B41A5BF0DB85B63E67633"/>
    <w:rsid w:val="00FD1C81"/>
  </w:style>
  <w:style w:type="paragraph" w:customStyle="1" w:styleId="EB14151BD8B64AE19D1A296690B91790">
    <w:name w:val="EB14151BD8B64AE19D1A296690B91790"/>
    <w:rsid w:val="00FD1C81"/>
  </w:style>
  <w:style w:type="paragraph" w:customStyle="1" w:styleId="4D4C52A4F1CC49C599C77A9D9490CF9D">
    <w:name w:val="4D4C52A4F1CC49C599C77A9D9490CF9D"/>
    <w:rsid w:val="00FD1C81"/>
  </w:style>
  <w:style w:type="paragraph" w:customStyle="1" w:styleId="55F9C09C9B6C4878B3DB7C7F7B0D8EB3">
    <w:name w:val="55F9C09C9B6C4878B3DB7C7F7B0D8EB3"/>
    <w:rsid w:val="00FD1C81"/>
  </w:style>
  <w:style w:type="paragraph" w:customStyle="1" w:styleId="1CE2324AD2A64056A26F6B7A1BE5CEE8">
    <w:name w:val="1CE2324AD2A64056A26F6B7A1BE5CEE8"/>
    <w:rsid w:val="00FD1C81"/>
  </w:style>
  <w:style w:type="paragraph" w:customStyle="1" w:styleId="FF8D8A67D7D2406C8135488B91A4FB54">
    <w:name w:val="FF8D8A67D7D2406C8135488B91A4FB54"/>
    <w:rsid w:val="00FD1C81"/>
  </w:style>
  <w:style w:type="paragraph" w:customStyle="1" w:styleId="09CB59A023F34B238429FB62E4C7AC2F">
    <w:name w:val="09CB59A023F34B238429FB62E4C7AC2F"/>
    <w:rsid w:val="00FD1C81"/>
  </w:style>
  <w:style w:type="paragraph" w:customStyle="1" w:styleId="3258B1FAD6BE4B20870D3B191B3BCFB6">
    <w:name w:val="3258B1FAD6BE4B20870D3B191B3BCFB6"/>
    <w:rsid w:val="00FD1C81"/>
  </w:style>
  <w:style w:type="paragraph" w:customStyle="1" w:styleId="2B55921129F7400287432D6D401FB37E">
    <w:name w:val="2B55921129F7400287432D6D401FB37E"/>
    <w:rsid w:val="006D013F"/>
  </w:style>
  <w:style w:type="paragraph" w:customStyle="1" w:styleId="7290B51460434CD2BB2DB2382F03E43B">
    <w:name w:val="7290B51460434CD2BB2DB2382F03E43B"/>
    <w:rsid w:val="006D013F"/>
  </w:style>
  <w:style w:type="paragraph" w:customStyle="1" w:styleId="EE087BAD568E4BB1AEE51BC182FC2BB8">
    <w:name w:val="EE087BAD568E4BB1AEE51BC182FC2BB8"/>
    <w:rsid w:val="006D013F"/>
  </w:style>
  <w:style w:type="paragraph" w:customStyle="1" w:styleId="B3F29364C2A545DCBC907078F97FDAAB">
    <w:name w:val="B3F29364C2A545DCBC907078F97FDAAB"/>
    <w:rsid w:val="006D013F"/>
  </w:style>
  <w:style w:type="paragraph" w:customStyle="1" w:styleId="9F4D6E2AC05C4FB4B7AD7A40BB868A96">
    <w:name w:val="9F4D6E2AC05C4FB4B7AD7A40BB868A96"/>
    <w:rsid w:val="006D013F"/>
  </w:style>
  <w:style w:type="paragraph" w:customStyle="1" w:styleId="00FE6E68E17D44E384963211DB4421C5">
    <w:name w:val="00FE6E68E17D44E384963211DB4421C5"/>
    <w:rsid w:val="006D013F"/>
  </w:style>
  <w:style w:type="paragraph" w:customStyle="1" w:styleId="A09C534A50154EBC81248C0B8DBF0717">
    <w:name w:val="A09C534A50154EBC81248C0B8DBF0717"/>
    <w:rsid w:val="006D013F"/>
  </w:style>
  <w:style w:type="paragraph" w:customStyle="1" w:styleId="DC9E05C6B1154A4C9C2444953A9FA237">
    <w:name w:val="DC9E05C6B1154A4C9C2444953A9FA237"/>
    <w:rsid w:val="006D013F"/>
  </w:style>
  <w:style w:type="paragraph" w:customStyle="1" w:styleId="F544D9CA9B064DADBCCB1BAE31E5947C">
    <w:name w:val="F544D9CA9B064DADBCCB1BAE31E5947C"/>
    <w:rsid w:val="006D013F"/>
  </w:style>
  <w:style w:type="paragraph" w:customStyle="1" w:styleId="607EB19CD0BF4B9C90CEADAE525F2AAB">
    <w:name w:val="607EB19CD0BF4B9C90CEADAE525F2AAB"/>
    <w:rsid w:val="006D013F"/>
  </w:style>
  <w:style w:type="paragraph" w:customStyle="1" w:styleId="2D55975418C14970809072D20CA8EA1F">
    <w:name w:val="2D55975418C14970809072D20CA8EA1F"/>
    <w:rsid w:val="006D013F"/>
  </w:style>
  <w:style w:type="paragraph" w:customStyle="1" w:styleId="7AE3722393EC4F7A876CE72F7555F906">
    <w:name w:val="7AE3722393EC4F7A876CE72F7555F906"/>
    <w:rsid w:val="006D013F"/>
  </w:style>
  <w:style w:type="paragraph" w:customStyle="1" w:styleId="665669C75D2740A8AD9364A22E539ADA">
    <w:name w:val="665669C75D2740A8AD9364A22E539ADA"/>
    <w:rsid w:val="006D013F"/>
  </w:style>
  <w:style w:type="paragraph" w:customStyle="1" w:styleId="614B9ABE9B5548A48C04DC42FBAEB59A">
    <w:name w:val="614B9ABE9B5548A48C04DC42FBAEB59A"/>
    <w:rsid w:val="006D013F"/>
  </w:style>
  <w:style w:type="paragraph" w:customStyle="1" w:styleId="E7357A5FF95643BCA4B3C29C73ECA9A4">
    <w:name w:val="E7357A5FF95643BCA4B3C29C73ECA9A4"/>
    <w:rsid w:val="006D013F"/>
  </w:style>
  <w:style w:type="paragraph" w:customStyle="1" w:styleId="F85D3BC53E8C4B5090734707F57B79C6">
    <w:name w:val="F85D3BC53E8C4B5090734707F57B79C6"/>
    <w:rsid w:val="006D013F"/>
  </w:style>
  <w:style w:type="paragraph" w:customStyle="1" w:styleId="B831885702AF47C7A2A4F440A50139DF">
    <w:name w:val="B831885702AF47C7A2A4F440A50139DF"/>
    <w:rsid w:val="006D013F"/>
  </w:style>
  <w:style w:type="paragraph" w:customStyle="1" w:styleId="01BE0496D58B4112B308E4F19C3B7450">
    <w:name w:val="01BE0496D58B4112B308E4F19C3B7450"/>
    <w:rsid w:val="006D013F"/>
  </w:style>
  <w:style w:type="paragraph" w:customStyle="1" w:styleId="DEEC1A0705174E3C8ACA3CF67988B866">
    <w:name w:val="DEEC1A0705174E3C8ACA3CF67988B866"/>
    <w:rsid w:val="006D013F"/>
  </w:style>
  <w:style w:type="paragraph" w:customStyle="1" w:styleId="ECAB7A943EAF4E2EB8EF18AA4D0851FB">
    <w:name w:val="ECAB7A943EAF4E2EB8EF18AA4D0851FB"/>
    <w:rsid w:val="006D013F"/>
  </w:style>
  <w:style w:type="paragraph" w:customStyle="1" w:styleId="57AEB87640734115A964359CF8BC9258">
    <w:name w:val="57AEB87640734115A964359CF8BC9258"/>
    <w:rsid w:val="006D013F"/>
  </w:style>
  <w:style w:type="paragraph" w:customStyle="1" w:styleId="CAD39F96DDA641829ADCC506F0DFBC97">
    <w:name w:val="CAD39F96DDA641829ADCC506F0DFBC97"/>
    <w:rsid w:val="006D013F"/>
  </w:style>
  <w:style w:type="paragraph" w:customStyle="1" w:styleId="EF236B99AEB14768B5C33F79F96606BF">
    <w:name w:val="EF236B99AEB14768B5C33F79F96606BF"/>
    <w:rsid w:val="006D013F"/>
  </w:style>
  <w:style w:type="paragraph" w:customStyle="1" w:styleId="9A50F42CF6A3480EB8D5FF035D44ACD4">
    <w:name w:val="9A50F42CF6A3480EB8D5FF035D44ACD4"/>
    <w:rsid w:val="006D013F"/>
  </w:style>
  <w:style w:type="paragraph" w:customStyle="1" w:styleId="986374D66F734D0C9BD95CA838F624D6">
    <w:name w:val="986374D66F734D0C9BD95CA838F624D6"/>
    <w:rsid w:val="006D013F"/>
  </w:style>
  <w:style w:type="paragraph" w:customStyle="1" w:styleId="1680BC1DD8C246B8A996C6682688A19B">
    <w:name w:val="1680BC1DD8C246B8A996C6682688A19B"/>
    <w:rsid w:val="006D013F"/>
  </w:style>
  <w:style w:type="paragraph" w:customStyle="1" w:styleId="E7DD877F2A28469A89410F03DE2D6F6E">
    <w:name w:val="E7DD877F2A28469A89410F03DE2D6F6E"/>
    <w:rsid w:val="006D013F"/>
  </w:style>
  <w:style w:type="paragraph" w:customStyle="1" w:styleId="61E67659E553423A94D7B44E21B122B8">
    <w:name w:val="61E67659E553423A94D7B44E21B122B8"/>
    <w:rsid w:val="006D013F"/>
  </w:style>
  <w:style w:type="paragraph" w:customStyle="1" w:styleId="0D83B2120E9349399895A25E87BBA024">
    <w:name w:val="0D83B2120E9349399895A25E87BBA024"/>
    <w:rsid w:val="006D013F"/>
  </w:style>
  <w:style w:type="paragraph" w:customStyle="1" w:styleId="38BE3FCB77F14E9FA13385D126C7D8F1">
    <w:name w:val="38BE3FCB77F14E9FA13385D126C7D8F1"/>
    <w:rsid w:val="006D013F"/>
  </w:style>
  <w:style w:type="paragraph" w:customStyle="1" w:styleId="51B9A518932749008BB395DCA51B0BFA">
    <w:name w:val="51B9A518932749008BB395DCA51B0BFA"/>
    <w:rsid w:val="006D013F"/>
  </w:style>
  <w:style w:type="paragraph" w:customStyle="1" w:styleId="06D9595FA3FC4CC28C6651C2F20A551E">
    <w:name w:val="06D9595FA3FC4CC28C6651C2F20A551E"/>
    <w:rsid w:val="006D013F"/>
  </w:style>
  <w:style w:type="paragraph" w:customStyle="1" w:styleId="DE91D6E1BC6945F4890C9E9183EBA8D8">
    <w:name w:val="DE91D6E1BC6945F4890C9E9183EBA8D8"/>
    <w:rsid w:val="006D013F"/>
  </w:style>
  <w:style w:type="paragraph" w:customStyle="1" w:styleId="FFFFDC2A013647C8936E3EC6DAC7EE5A">
    <w:name w:val="FFFFDC2A013647C8936E3EC6DAC7EE5A"/>
    <w:rsid w:val="006D013F"/>
  </w:style>
  <w:style w:type="paragraph" w:customStyle="1" w:styleId="3FC245A588D64856B1CF8563F608D005">
    <w:name w:val="3FC245A588D64856B1CF8563F608D005"/>
    <w:rsid w:val="006D013F"/>
  </w:style>
  <w:style w:type="paragraph" w:customStyle="1" w:styleId="A60CE54FBF974B6284037BA49847142B">
    <w:name w:val="A60CE54FBF974B6284037BA49847142B"/>
    <w:rsid w:val="006D013F"/>
  </w:style>
  <w:style w:type="paragraph" w:customStyle="1" w:styleId="FCAC394C38D9439A87D50E49A26230B9">
    <w:name w:val="FCAC394C38D9439A87D50E49A26230B9"/>
    <w:rsid w:val="006D013F"/>
  </w:style>
  <w:style w:type="paragraph" w:customStyle="1" w:styleId="062B9BC6C50B4F0D816E58566E226A3F">
    <w:name w:val="062B9BC6C50B4F0D816E58566E226A3F"/>
    <w:rsid w:val="006D013F"/>
  </w:style>
  <w:style w:type="paragraph" w:customStyle="1" w:styleId="07ECAEC1AA8642C6B9337EC16D8A1EEB">
    <w:name w:val="07ECAEC1AA8642C6B9337EC16D8A1EEB"/>
    <w:rsid w:val="006D013F"/>
  </w:style>
  <w:style w:type="paragraph" w:customStyle="1" w:styleId="76BB832B7C874058A2629944A78F45FA">
    <w:name w:val="76BB832B7C874058A2629944A78F45FA"/>
    <w:rsid w:val="006D013F"/>
  </w:style>
  <w:style w:type="paragraph" w:customStyle="1" w:styleId="5223ED85ABA24BB1BC718A39E50B0533">
    <w:name w:val="5223ED85ABA24BB1BC718A39E50B0533"/>
    <w:rsid w:val="006D013F"/>
  </w:style>
  <w:style w:type="paragraph" w:customStyle="1" w:styleId="81D079B371D447E18784D48B25237491">
    <w:name w:val="81D079B371D447E18784D48B25237491"/>
    <w:rsid w:val="006D013F"/>
  </w:style>
  <w:style w:type="paragraph" w:customStyle="1" w:styleId="5B6E76BB330146A886F6B3EB7A784775">
    <w:name w:val="5B6E76BB330146A886F6B3EB7A784775"/>
    <w:rsid w:val="006D013F"/>
  </w:style>
  <w:style w:type="paragraph" w:customStyle="1" w:styleId="D6442D1E76DA4BB6893B7D567DB64570">
    <w:name w:val="D6442D1E76DA4BB6893B7D567DB64570"/>
    <w:rsid w:val="006D013F"/>
  </w:style>
  <w:style w:type="paragraph" w:customStyle="1" w:styleId="FC32906F71174E538A4F596F9395A99A">
    <w:name w:val="FC32906F71174E538A4F596F9395A99A"/>
    <w:rsid w:val="006D013F"/>
  </w:style>
  <w:style w:type="paragraph" w:customStyle="1" w:styleId="D3E7ACB5190D4902BABBB366D1469EFC">
    <w:name w:val="D3E7ACB5190D4902BABBB366D1469EFC"/>
    <w:rsid w:val="006D013F"/>
  </w:style>
  <w:style w:type="paragraph" w:customStyle="1" w:styleId="A4DE1E7C979D4CF092139DB50EFEC8DD">
    <w:name w:val="A4DE1E7C979D4CF092139DB50EFEC8DD"/>
    <w:rsid w:val="006D013F"/>
  </w:style>
  <w:style w:type="paragraph" w:customStyle="1" w:styleId="469F428CC415421382813968CC550A3F">
    <w:name w:val="469F428CC415421382813968CC550A3F"/>
    <w:rsid w:val="006D013F"/>
  </w:style>
  <w:style w:type="paragraph" w:customStyle="1" w:styleId="535866015FC34FE48261AC4802CF04B1">
    <w:name w:val="535866015FC34FE48261AC4802CF04B1"/>
    <w:rsid w:val="006D013F"/>
  </w:style>
  <w:style w:type="paragraph" w:customStyle="1" w:styleId="17D4043477734E04B2D40221FF4A544E">
    <w:name w:val="17D4043477734E04B2D40221FF4A544E"/>
    <w:rsid w:val="006D013F"/>
  </w:style>
  <w:style w:type="paragraph" w:customStyle="1" w:styleId="54B24692A13D477F8CBC328F50CDB76E">
    <w:name w:val="54B24692A13D477F8CBC328F50CDB76E"/>
    <w:rsid w:val="006D013F"/>
  </w:style>
  <w:style w:type="paragraph" w:customStyle="1" w:styleId="0D41134E89254BA09B32F063533DCBA2">
    <w:name w:val="0D41134E89254BA09B32F063533DCBA2"/>
    <w:rsid w:val="006D013F"/>
  </w:style>
  <w:style w:type="paragraph" w:customStyle="1" w:styleId="CDBB1D50EA1E4421BE03F8018DEF045B">
    <w:name w:val="CDBB1D50EA1E4421BE03F8018DEF045B"/>
    <w:rsid w:val="006D013F"/>
  </w:style>
  <w:style w:type="paragraph" w:customStyle="1" w:styleId="6BCB34E051794932A7F35F59F2EED377">
    <w:name w:val="6BCB34E051794932A7F35F59F2EED377"/>
    <w:rsid w:val="003C782A"/>
  </w:style>
  <w:style w:type="paragraph" w:customStyle="1" w:styleId="12400D8B045D4985AD499959A917476A">
    <w:name w:val="12400D8B045D4985AD499959A917476A"/>
    <w:rsid w:val="003C782A"/>
  </w:style>
  <w:style w:type="paragraph" w:customStyle="1" w:styleId="D572D87F7C084DFD9EB1A97BD2FA8EEE">
    <w:name w:val="D572D87F7C084DFD9EB1A97BD2FA8EEE"/>
    <w:rsid w:val="003C782A"/>
  </w:style>
  <w:style w:type="paragraph" w:customStyle="1" w:styleId="CBE0E6D5211249728B15704AE9951EC2">
    <w:name w:val="CBE0E6D5211249728B15704AE9951EC2"/>
    <w:rsid w:val="003C782A"/>
  </w:style>
  <w:style w:type="paragraph" w:customStyle="1" w:styleId="EF0FC479009E4119985B4E4292504081">
    <w:name w:val="EF0FC479009E4119985B4E4292504081"/>
    <w:rsid w:val="003C782A"/>
  </w:style>
  <w:style w:type="paragraph" w:customStyle="1" w:styleId="1D223A7D66AA47ACA65B315B27AD1F3A">
    <w:name w:val="1D223A7D66AA47ACA65B315B27AD1F3A"/>
    <w:rsid w:val="003C782A"/>
  </w:style>
  <w:style w:type="paragraph" w:customStyle="1" w:styleId="19CD8781CBB44A30809CEC9693433BE3">
    <w:name w:val="19CD8781CBB44A30809CEC9693433BE3"/>
    <w:rsid w:val="003C782A"/>
  </w:style>
  <w:style w:type="paragraph" w:customStyle="1" w:styleId="CFBF26CEC05B4BC9AEAA81EE4A50B8D6">
    <w:name w:val="CFBF26CEC05B4BC9AEAA81EE4A50B8D6"/>
    <w:rsid w:val="00407D5E"/>
  </w:style>
  <w:style w:type="paragraph" w:customStyle="1" w:styleId="EDBEBBEF832D45EC94DCB2ABF6697378">
    <w:name w:val="EDBEBBEF832D45EC94DCB2ABF6697378"/>
    <w:rsid w:val="00407D5E"/>
  </w:style>
  <w:style w:type="paragraph" w:customStyle="1" w:styleId="13DB63BB8C9B4F21811D197BDBCA6B97">
    <w:name w:val="13DB63BB8C9B4F21811D197BDBCA6B97"/>
    <w:rsid w:val="00407D5E"/>
  </w:style>
  <w:style w:type="paragraph" w:customStyle="1" w:styleId="064A35CBA1904BCDA5D05F898F8CCA68">
    <w:name w:val="064A35CBA1904BCDA5D05F898F8CCA68"/>
    <w:rsid w:val="00407D5E"/>
  </w:style>
  <w:style w:type="paragraph" w:customStyle="1" w:styleId="23B455FBB72E499BADB05F69635AE692">
    <w:name w:val="23B455FBB72E499BADB05F69635AE692"/>
    <w:rsid w:val="00407D5E"/>
  </w:style>
  <w:style w:type="paragraph" w:customStyle="1" w:styleId="5EEC43465ADE4E72B145A57498D02F4C">
    <w:name w:val="5EEC43465ADE4E72B145A57498D02F4C"/>
    <w:rsid w:val="00407D5E"/>
  </w:style>
  <w:style w:type="paragraph" w:customStyle="1" w:styleId="E1BC68072B184A3BBF14D2A386453789">
    <w:name w:val="E1BC68072B184A3BBF14D2A386453789"/>
    <w:rsid w:val="00407D5E"/>
  </w:style>
  <w:style w:type="paragraph" w:customStyle="1" w:styleId="52B4E5B1ACD4423B912BD22926B24219">
    <w:name w:val="52B4E5B1ACD4423B912BD22926B24219"/>
    <w:rsid w:val="00407D5E"/>
  </w:style>
  <w:style w:type="paragraph" w:customStyle="1" w:styleId="9848E5999C314F9B80B89001B90179AB">
    <w:name w:val="9848E5999C314F9B80B89001B90179AB"/>
    <w:rsid w:val="00407D5E"/>
  </w:style>
  <w:style w:type="paragraph" w:customStyle="1" w:styleId="36A74AFCCD404282AFF127707E69DC1F">
    <w:name w:val="36A74AFCCD404282AFF127707E69DC1F"/>
    <w:rsid w:val="00407D5E"/>
  </w:style>
  <w:style w:type="paragraph" w:customStyle="1" w:styleId="53C95534B52C425CBFC53EE14AE663B2">
    <w:name w:val="53C95534B52C425CBFC53EE14AE663B2"/>
    <w:rsid w:val="00407D5E"/>
  </w:style>
  <w:style w:type="paragraph" w:customStyle="1" w:styleId="E986BE503540465CBCDB84CD930D3241">
    <w:name w:val="E986BE503540465CBCDB84CD930D3241"/>
    <w:rsid w:val="00407D5E"/>
  </w:style>
  <w:style w:type="paragraph" w:customStyle="1" w:styleId="0CC27EED8AC84E44800CB1BA88EB6199">
    <w:name w:val="0CC27EED8AC84E44800CB1BA88EB6199"/>
    <w:rsid w:val="00407D5E"/>
  </w:style>
  <w:style w:type="paragraph" w:customStyle="1" w:styleId="CADD275C9C2141D4B43489D31A6BA65C">
    <w:name w:val="CADD275C9C2141D4B43489D31A6BA65C"/>
    <w:rsid w:val="00407D5E"/>
  </w:style>
  <w:style w:type="paragraph" w:customStyle="1" w:styleId="070AF318FDD64171ABE5196A2CC8363A">
    <w:name w:val="070AF318FDD64171ABE5196A2CC8363A"/>
    <w:rsid w:val="00407D5E"/>
  </w:style>
  <w:style w:type="paragraph" w:customStyle="1" w:styleId="F1C755A9BB2343C4AE86342A59E1B5B3">
    <w:name w:val="F1C755A9BB2343C4AE86342A59E1B5B3"/>
    <w:rsid w:val="00407D5E"/>
  </w:style>
  <w:style w:type="paragraph" w:customStyle="1" w:styleId="1B31879BCC5C42BB968B01F2086236F0">
    <w:name w:val="1B31879BCC5C42BB968B01F2086236F0"/>
    <w:rsid w:val="00407D5E"/>
  </w:style>
  <w:style w:type="paragraph" w:customStyle="1" w:styleId="302E7A7CEB604172A4579653B771A0E0">
    <w:name w:val="302E7A7CEB604172A4579653B771A0E0"/>
    <w:rsid w:val="00407D5E"/>
  </w:style>
  <w:style w:type="paragraph" w:customStyle="1" w:styleId="15CD2916DEE444689B703F14490964B3">
    <w:name w:val="15CD2916DEE444689B703F14490964B3"/>
    <w:rsid w:val="00407D5E"/>
  </w:style>
  <w:style w:type="paragraph" w:customStyle="1" w:styleId="B031C28526AC4F0583A29EB8D056361D">
    <w:name w:val="B031C28526AC4F0583A29EB8D056361D"/>
    <w:rsid w:val="00407D5E"/>
  </w:style>
  <w:style w:type="paragraph" w:customStyle="1" w:styleId="460D5CB201B844B1B748A30B10B9B155">
    <w:name w:val="460D5CB201B844B1B748A30B10B9B155"/>
    <w:rsid w:val="00407D5E"/>
  </w:style>
  <w:style w:type="paragraph" w:customStyle="1" w:styleId="49509CC93EBE4B048D220575100F8C25">
    <w:name w:val="49509CC93EBE4B048D220575100F8C25"/>
    <w:rsid w:val="00407D5E"/>
  </w:style>
  <w:style w:type="paragraph" w:customStyle="1" w:styleId="C5F3B55724604B45AD546CC8A5109EBE">
    <w:name w:val="C5F3B55724604B45AD546CC8A5109EBE"/>
    <w:rsid w:val="00407D5E"/>
  </w:style>
  <w:style w:type="paragraph" w:customStyle="1" w:styleId="9045A0A3390B4A22A8C9239D7BA47D2F">
    <w:name w:val="9045A0A3390B4A22A8C9239D7BA47D2F"/>
    <w:rsid w:val="00407D5E"/>
  </w:style>
  <w:style w:type="paragraph" w:customStyle="1" w:styleId="B01CD2422E5E46FFACED93C28D0F666B">
    <w:name w:val="B01CD2422E5E46FFACED93C28D0F666B"/>
    <w:rsid w:val="00407D5E"/>
  </w:style>
  <w:style w:type="paragraph" w:customStyle="1" w:styleId="52B0799BA69541DCB8E882B7988440DA">
    <w:name w:val="52B0799BA69541DCB8E882B7988440DA"/>
    <w:rsid w:val="00407D5E"/>
  </w:style>
  <w:style w:type="paragraph" w:customStyle="1" w:styleId="CAA5BE94EC54442BA855288A8C771215">
    <w:name w:val="CAA5BE94EC54442BA855288A8C771215"/>
    <w:rsid w:val="00407D5E"/>
  </w:style>
  <w:style w:type="paragraph" w:customStyle="1" w:styleId="FC6F862FFA5148B4A86B29A2E58B0309">
    <w:name w:val="FC6F862FFA5148B4A86B29A2E58B0309"/>
    <w:rsid w:val="00407D5E"/>
  </w:style>
  <w:style w:type="paragraph" w:customStyle="1" w:styleId="5488A7AA84294C70ABEE4175D910F8B6">
    <w:name w:val="5488A7AA84294C70ABEE4175D910F8B6"/>
    <w:rsid w:val="00407D5E"/>
  </w:style>
  <w:style w:type="paragraph" w:customStyle="1" w:styleId="F52F9A26CF3E4A09BA546D094563BA17">
    <w:name w:val="F52F9A26CF3E4A09BA546D094563BA17"/>
    <w:rsid w:val="00407D5E"/>
  </w:style>
  <w:style w:type="paragraph" w:customStyle="1" w:styleId="A7D4FFD2DC33474697E5344D6714627A">
    <w:name w:val="A7D4FFD2DC33474697E5344D6714627A"/>
    <w:rsid w:val="00407D5E"/>
  </w:style>
  <w:style w:type="paragraph" w:customStyle="1" w:styleId="21567B9D959244E2A437E54A67F52D78">
    <w:name w:val="21567B9D959244E2A437E54A67F52D78"/>
    <w:rsid w:val="00407D5E"/>
  </w:style>
  <w:style w:type="paragraph" w:customStyle="1" w:styleId="51B8BD9A19B04D98A4C7B3909B3077AC">
    <w:name w:val="51B8BD9A19B04D98A4C7B3909B3077AC"/>
    <w:rsid w:val="00407D5E"/>
  </w:style>
  <w:style w:type="paragraph" w:customStyle="1" w:styleId="48476EDF66234A0AAAFABDB7B2F2FB72">
    <w:name w:val="48476EDF66234A0AAAFABDB7B2F2FB72"/>
    <w:rsid w:val="00407D5E"/>
  </w:style>
  <w:style w:type="paragraph" w:customStyle="1" w:styleId="28FE5048E5594C64A1A12DED075F0544">
    <w:name w:val="28FE5048E5594C64A1A12DED075F0544"/>
    <w:rsid w:val="007C533E"/>
    <w:rPr>
      <w:lang w:val="en-GB" w:eastAsia="en-GB"/>
    </w:rPr>
  </w:style>
  <w:style w:type="paragraph" w:customStyle="1" w:styleId="D4934FB534E14170B2D25E1127FE28BE">
    <w:name w:val="D4934FB534E14170B2D25E1127FE28BE"/>
    <w:rsid w:val="007C533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D006B-18CD-48FA-A632-DFBC92C8A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BEF335B6</Template>
  <TotalTime>0</TotalTime>
  <Pages>140</Pages>
  <Words>56386</Words>
  <Characters>315766</Characters>
  <Application>Microsoft Office Word</Application>
  <DocSecurity>4</DocSecurity>
  <Lines>11277</Lines>
  <Paragraphs>6528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Annex IV - Assessment fiches</vt:lpstr>
      <vt:lpstr/>
    </vt:vector>
  </TitlesOfParts>
  <Company>Sundhedsstyrelsen</Company>
  <LinksUpToDate>false</LinksUpToDate>
  <CharactersWithSpaces>365624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IV - Assessment fiches</dc:title>
  <dc:creator>European Medicines Agency</dc:creator>
  <cp:lastModifiedBy>Palepsaitiene Jolanta</cp:lastModifiedBy>
  <cp:revision>2</cp:revision>
  <cp:lastPrinted>2019-11-12T14:17:00Z</cp:lastPrinted>
  <dcterms:created xsi:type="dcterms:W3CDTF">2020-01-16T14:00:00Z</dcterms:created>
  <dcterms:modified xsi:type="dcterms:W3CDTF">2020-01-16T14:00:00Z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DM_Author">
    <vt:lpwstr/>
  </property>
  <property fmtid="{D5CDD505-2E9C-101B-9397-08002B2CF9AE}" pid="4" name="DM_Category">
    <vt:lpwstr>General</vt:lpwstr>
  </property>
  <property fmtid="{D5CDD505-2E9C-101B-9397-08002B2CF9AE}" pid="5" name="DM_Creation_Date">
    <vt:lpwstr>16/01/2020 14:04:33</vt:lpwstr>
  </property>
  <property fmtid="{D5CDD505-2E9C-101B-9397-08002B2CF9AE}" pid="6" name="DM_Creator_Name">
    <vt:lpwstr>Palepsaitiene Jolanta</vt:lpwstr>
  </property>
  <property fmtid="{D5CDD505-2E9C-101B-9397-08002B2CF9AE}" pid="7" name="DM_DocRefId">
    <vt:lpwstr>EMA/13321/2020</vt:lpwstr>
  </property>
  <property fmtid="{D5CDD505-2E9C-101B-9397-08002B2CF9AE}" pid="8" name="DM_emea_doc_ref_id">
    <vt:lpwstr>EMA/13321/2020</vt:lpwstr>
  </property>
  <property fmtid="{D5CDD505-2E9C-101B-9397-08002B2CF9AE}" pid="9" name="DM_Keywords">
    <vt:lpwstr/>
  </property>
  <property fmtid="{D5CDD505-2E9C-101B-9397-08002B2CF9AE}" pid="10" name="DM_Language">
    <vt:lpwstr/>
  </property>
  <property fmtid="{D5CDD505-2E9C-101B-9397-08002B2CF9AE}" pid="11" name="DM_Modifer_Name">
    <vt:lpwstr>Palepsaitiene Jolanta</vt:lpwstr>
  </property>
  <property fmtid="{D5CDD505-2E9C-101B-9397-08002B2CF9AE}" pid="12" name="DM_Modified_Date">
    <vt:lpwstr>16/01/2020 14:07:33</vt:lpwstr>
  </property>
  <property fmtid="{D5CDD505-2E9C-101B-9397-08002B2CF9AE}" pid="13" name="DM_Modifier_Name">
    <vt:lpwstr>Palepsaitiene Jolanta</vt:lpwstr>
  </property>
  <property fmtid="{D5CDD505-2E9C-101B-9397-08002B2CF9AE}" pid="14" name="DM_Modify_Date">
    <vt:lpwstr>16/01/2020 14:07:33</vt:lpwstr>
  </property>
  <property fmtid="{D5CDD505-2E9C-101B-9397-08002B2CF9AE}" pid="15" name="DM_Name">
    <vt:lpwstr>Annex IV - Assessment fiches</vt:lpwstr>
  </property>
  <property fmtid="{D5CDD505-2E9C-101B-9397-08002B2CF9AE}" pid="16" name="DM_Path">
    <vt:lpwstr>/09. Relationship management and communication/09.1 Stakeholder liaison/08 Interactions with interested parties/01. Interaction with Industry/2. Industry stakeholders (Human)/Multilateral/4. Topics and meetings/BIG Data/Phase II report</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2.0,CURRENT,final with PAR comms</vt:lpwstr>
  </property>
  <property fmtid="{D5CDD505-2E9C-101B-9397-08002B2CF9AE}" pid="22" name="MSIP_Label_0eea11ca-d417-4147-80ed-01a58412c458_ActionId">
    <vt:lpwstr>70ba6d95-c354-477d-bdb3-cc0312046a23</vt:lpwstr>
  </property>
  <property fmtid="{D5CDD505-2E9C-101B-9397-08002B2CF9AE}" pid="23" name="MSIP_Label_0eea11ca-d417-4147-80ed-01a58412c458_Application">
    <vt:lpwstr>Microsoft Azure Information Protection</vt:lpwstr>
  </property>
  <property fmtid="{D5CDD505-2E9C-101B-9397-08002B2CF9AE}" pid="24" name="MSIP_Label_0eea11ca-d417-4147-80ed-01a58412c458_Enabled">
    <vt:lpwstr>True</vt:lpwstr>
  </property>
  <property fmtid="{D5CDD505-2E9C-101B-9397-08002B2CF9AE}" pid="25" name="MSIP_Label_0eea11ca-d417-4147-80ed-01a58412c458_Extended_MSFT_Method">
    <vt:lpwstr>Automatic</vt:lpwstr>
  </property>
  <property fmtid="{D5CDD505-2E9C-101B-9397-08002B2CF9AE}" pid="26" name="MSIP_Label_0eea11ca-d417-4147-80ed-01a58412c458_Name">
    <vt:lpwstr>All EMA Staff and Contractors</vt:lpwstr>
  </property>
  <property fmtid="{D5CDD505-2E9C-101B-9397-08002B2CF9AE}" pid="27" name="MSIP_Label_0eea11ca-d417-4147-80ed-01a58412c458_Owner">
    <vt:lpwstr>Jolanta.Palepsaitiene@ema.europa.eu</vt:lpwstr>
  </property>
  <property fmtid="{D5CDD505-2E9C-101B-9397-08002B2CF9AE}" pid="28" name="MSIP_Label_0eea11ca-d417-4147-80ed-01a58412c458_Parent">
    <vt:lpwstr>afe1b31d-cec0-4074-b4bd-f07689e43d84</vt:lpwstr>
  </property>
  <property fmtid="{D5CDD505-2E9C-101B-9397-08002B2CF9AE}" pid="29" name="MSIP_Label_0eea11ca-d417-4147-80ed-01a58412c458_SetDate">
    <vt:lpwstr>2020-01-10T13:58:31.1604164Z</vt:lpwstr>
  </property>
  <property fmtid="{D5CDD505-2E9C-101B-9397-08002B2CF9AE}" pid="30" name="MSIP_Label_0eea11ca-d417-4147-80ed-01a58412c458_SiteId">
    <vt:lpwstr>bc9dc15c-61bc-4f03-b60b-e5b6d8922839</vt:lpwstr>
  </property>
  <property fmtid="{D5CDD505-2E9C-101B-9397-08002B2CF9AE}" pid="31" name="MSIP_Label_afe1b31d-cec0-4074-b4bd-f07689e43d84_ActionId">
    <vt:lpwstr>70ba6d95-c354-477d-bdb3-cc0312046a23</vt:lpwstr>
  </property>
  <property fmtid="{D5CDD505-2E9C-101B-9397-08002B2CF9AE}" pid="32" name="MSIP_Label_afe1b31d-cec0-4074-b4bd-f07689e43d84_Application">
    <vt:lpwstr>Microsoft Azure Information Protection</vt:lpwstr>
  </property>
  <property fmtid="{D5CDD505-2E9C-101B-9397-08002B2CF9AE}" pid="33" name="MSIP_Label_afe1b31d-cec0-4074-b4bd-f07689e43d84_Enabled">
    <vt:lpwstr>True</vt:lpwstr>
  </property>
  <property fmtid="{D5CDD505-2E9C-101B-9397-08002B2CF9AE}" pid="34" name="MSIP_Label_afe1b31d-cec0-4074-b4bd-f07689e43d84_Extended_MSFT_Method">
    <vt:lpwstr>Automatic</vt:lpwstr>
  </property>
  <property fmtid="{D5CDD505-2E9C-101B-9397-08002B2CF9AE}" pid="35" name="MSIP_Label_afe1b31d-cec0-4074-b4bd-f07689e43d84_Name">
    <vt:lpwstr>Internal</vt:lpwstr>
  </property>
  <property fmtid="{D5CDD505-2E9C-101B-9397-08002B2CF9AE}" pid="36" name="MSIP_Label_afe1b31d-cec0-4074-b4bd-f07689e43d84_Owner">
    <vt:lpwstr>Jolanta.Palepsaitiene@ema.europa.eu</vt:lpwstr>
  </property>
  <property fmtid="{D5CDD505-2E9C-101B-9397-08002B2CF9AE}" pid="37" name="MSIP_Label_afe1b31d-cec0-4074-b4bd-f07689e43d84_SetDate">
    <vt:lpwstr>2020-01-10T13:58:31.1604164Z</vt:lpwstr>
  </property>
  <property fmtid="{D5CDD505-2E9C-101B-9397-08002B2CF9AE}" pid="38" name="MSIP_Label_afe1b31d-cec0-4074-b4bd-f07689e43d84_SiteId">
    <vt:lpwstr>bc9dc15c-61bc-4f03-b60b-e5b6d8922839</vt:lpwstr>
  </property>
</Properties>
</file>