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74D6" w:rsidRDefault="00CB13F5">
      <w:pPr>
        <w:pStyle w:val="RefAgency"/>
        <w:tabs>
          <w:tab w:val="left" w:pos="1287"/>
        </w:tabs>
      </w:pPr>
      <w:bookmarkStart w:id="0" w:name="_GoBack"/>
      <w:bookmarkEnd w:id="0"/>
      <w:r>
        <w:rPr>
          <w:szCs w:val="15"/>
        </w:rPr>
        <w:t>&lt;Doc. Ref.</w:t>
      </w:r>
      <w:r w:rsidR="00CB0B58">
        <w:rPr>
          <w:szCs w:val="15"/>
        </w:rPr>
        <w:t>&gt;</w:t>
      </w:r>
      <w:r w:rsidR="001C74D6">
        <w:t xml:space="preserve"> </w:t>
      </w:r>
    </w:p>
    <w:p w:rsidR="00EC5EB0" w:rsidRDefault="000039B1" w:rsidP="00EC5EB0">
      <w:pPr>
        <w:pStyle w:val="DoctitleAgency"/>
      </w:pPr>
      <w:r>
        <w:t>R</w:t>
      </w:r>
      <w:r w:rsidRPr="003E7B29">
        <w:t xml:space="preserve">enewal of the marketing authorisation </w:t>
      </w:r>
      <w:r w:rsidR="005B1B25">
        <w:t>assessment report</w:t>
      </w:r>
    </w:p>
    <w:p w:rsidR="000039B1" w:rsidRDefault="000039B1" w:rsidP="000039B1">
      <w:pPr>
        <w:pStyle w:val="DocsubtitleAgency"/>
        <w:widowControl w:val="0"/>
        <w:spacing w:after="480"/>
      </w:pPr>
      <w:r>
        <w:t>(Rapporteurs &lt;preliminary&gt; &lt;updated&gt; joint assessment report/Request for Supplementary Information)</w:t>
      </w:r>
    </w:p>
    <w:p w:rsidR="000039B1" w:rsidRPr="000039B1" w:rsidRDefault="000039B1" w:rsidP="000039B1">
      <w:pPr>
        <w:pStyle w:val="BodytextAgency"/>
      </w:pPr>
    </w:p>
    <w:p w:rsidR="000039B1" w:rsidRDefault="000039B1" w:rsidP="000039B1">
      <w:pPr>
        <w:pStyle w:val="DocsubtitleAgency"/>
        <w:widowControl w:val="0"/>
        <w:spacing w:after="480"/>
      </w:pPr>
      <w:r>
        <w:t>Procedure No:</w:t>
      </w:r>
    </w:p>
    <w:p w:rsidR="000039B1" w:rsidRPr="000039B1" w:rsidRDefault="000039B1" w:rsidP="000039B1">
      <w:pPr>
        <w:pStyle w:val="BodytextAgency"/>
      </w:pPr>
    </w:p>
    <w:p w:rsidR="000039B1" w:rsidRDefault="000039B1" w:rsidP="000039B1">
      <w:pPr>
        <w:pStyle w:val="DocsubtitleAgency"/>
        <w:widowControl w:val="0"/>
        <w:spacing w:after="480"/>
      </w:pPr>
      <w:r>
        <w:t xml:space="preserve">Invented name: </w:t>
      </w:r>
    </w:p>
    <w:p w:rsidR="000039B1" w:rsidRPr="000039B1" w:rsidRDefault="000039B1" w:rsidP="000039B1">
      <w:pPr>
        <w:pStyle w:val="BodytextAgency"/>
      </w:pPr>
    </w:p>
    <w:p w:rsidR="000039B1" w:rsidRDefault="000039B1" w:rsidP="000039B1">
      <w:pPr>
        <w:pStyle w:val="DocsubtitleAgency"/>
        <w:widowControl w:val="0"/>
        <w:spacing w:after="480"/>
      </w:pPr>
      <w:r>
        <w:t xml:space="preserve">International non-proprietary name: </w:t>
      </w:r>
    </w:p>
    <w:p w:rsidR="000039B1" w:rsidRPr="000039B1" w:rsidRDefault="000039B1" w:rsidP="000039B1">
      <w:pPr>
        <w:pStyle w:val="BodytextAgency"/>
      </w:pPr>
    </w:p>
    <w:p w:rsidR="00CB13F5" w:rsidRDefault="000039B1" w:rsidP="000039B1">
      <w:pPr>
        <w:pStyle w:val="DocsubtitleAgency"/>
        <w:widowControl w:val="0"/>
        <w:spacing w:after="480"/>
      </w:pPr>
      <w:r>
        <w:t>Marketing authorisation holder (MAH):</w:t>
      </w:r>
      <w:r w:rsidR="009C7F8B">
        <w:t xml:space="preserve"> </w:t>
      </w:r>
    </w:p>
    <w:p w:rsidR="000039B1" w:rsidRDefault="000039B1" w:rsidP="000039B1">
      <w:pPr>
        <w:pStyle w:val="BodytextAgency"/>
      </w:pPr>
    </w:p>
    <w:p w:rsidR="000039B1" w:rsidRDefault="000039B1" w:rsidP="000039B1">
      <w:pPr>
        <w:pStyle w:val="BodytextAgency"/>
      </w:pPr>
    </w:p>
    <w:p w:rsidR="000039B1" w:rsidRDefault="000039B1" w:rsidP="000039B1">
      <w:pPr>
        <w:pStyle w:val="DraftingNotesAgency"/>
        <w:widowControl w:val="0"/>
      </w:pPr>
      <w:r w:rsidRPr="0050025D">
        <w:t>Note to the Rapporteur/CHMP and PRAC members - send the joint report/comments</w:t>
      </w:r>
    </w:p>
    <w:p w:rsidR="000039B1" w:rsidRDefault="000039B1" w:rsidP="00822D03">
      <w:pPr>
        <w:pStyle w:val="NormalAgency"/>
        <w:pBdr>
          <w:top w:val="single" w:sz="4" w:space="0" w:color="auto"/>
          <w:left w:val="single" w:sz="4" w:space="4" w:color="auto"/>
          <w:bottom w:val="single" w:sz="4" w:space="1" w:color="auto"/>
          <w:right w:val="single" w:sz="4" w:space="4" w:color="auto"/>
        </w:pBdr>
      </w:pPr>
      <w:r w:rsidRPr="0050025D">
        <w:rPr>
          <w:b/>
        </w:rPr>
        <w:t>To:</w:t>
      </w:r>
      <w:r>
        <w:t xml:space="preserve"> list-h-chmp@eudra.org; &lt;list-h-pharmacovigilance@eudra.org;&gt; Procedure.Manager@ema.europa.eu; </w:t>
      </w:r>
      <w:hyperlink r:id="rId9" w:history="1">
        <w:r w:rsidRPr="00E040C7">
          <w:rPr>
            <w:rStyle w:val="Hyperlink"/>
          </w:rPr>
          <w:t>Procedure.Assistant@ema.europa.eu</w:t>
        </w:r>
      </w:hyperlink>
      <w:r>
        <w:t xml:space="preserve">; </w:t>
      </w:r>
      <w:r w:rsidRPr="00E3736B">
        <w:t>QRD</w:t>
      </w:r>
      <w:r>
        <w:t>.</w:t>
      </w:r>
      <w:r w:rsidRPr="00E3736B">
        <w:t>Specialist@ema.europa.eu</w:t>
      </w:r>
    </w:p>
    <w:p w:rsidR="000039B1" w:rsidRDefault="000039B1" w:rsidP="00822D03">
      <w:pPr>
        <w:pStyle w:val="NormalAgency"/>
        <w:pBdr>
          <w:top w:val="single" w:sz="4" w:space="0" w:color="auto"/>
          <w:left w:val="single" w:sz="4" w:space="4" w:color="auto"/>
          <w:bottom w:val="single" w:sz="4" w:space="1" w:color="auto"/>
          <w:right w:val="single" w:sz="4" w:space="4" w:color="auto"/>
        </w:pBdr>
      </w:pPr>
      <w:r w:rsidRPr="0050025D">
        <w:rPr>
          <w:b/>
        </w:rPr>
        <w:t>Cc:</w:t>
      </w:r>
      <w:r>
        <w:t xml:space="preserve"> product name-XXXX@ema.europa.eu</w:t>
      </w:r>
    </w:p>
    <w:p w:rsidR="000039B1" w:rsidRDefault="000039B1" w:rsidP="00822D03">
      <w:pPr>
        <w:pStyle w:val="NormalAgency"/>
        <w:pBdr>
          <w:top w:val="single" w:sz="4" w:space="0" w:color="auto"/>
          <w:left w:val="single" w:sz="4" w:space="4" w:color="auto"/>
          <w:bottom w:val="single" w:sz="4" w:space="1" w:color="auto"/>
          <w:right w:val="single" w:sz="4" w:space="4" w:color="auto"/>
        </w:pBdr>
      </w:pPr>
      <w:r w:rsidRPr="0050025D">
        <w:rPr>
          <w:b/>
        </w:rPr>
        <w:t>Subject</w:t>
      </w:r>
      <w:r w:rsidR="005B1B25">
        <w:rPr>
          <w:b/>
        </w:rPr>
        <w:t xml:space="preserve"> for AR</w:t>
      </w:r>
      <w:r w:rsidRPr="0050025D">
        <w:rPr>
          <w:b/>
        </w:rPr>
        <w:t>:</w:t>
      </w:r>
      <w:r>
        <w:t xml:space="preserve"> &lt;Product name&gt; EMEA/H/C/xxxxxx/R/xxxx Joint </w:t>
      </w:r>
      <w:r w:rsidRPr="00E3736B">
        <w:t>R</w:t>
      </w:r>
      <w:r>
        <w:t>apporteurs AR - comments by {comments due date}</w:t>
      </w:r>
    </w:p>
    <w:p w:rsidR="005B1B25" w:rsidRPr="0050025D" w:rsidRDefault="005B1B25" w:rsidP="00822D03">
      <w:pPr>
        <w:pStyle w:val="NormalAgency"/>
        <w:pBdr>
          <w:top w:val="single" w:sz="4" w:space="0" w:color="auto"/>
          <w:left w:val="single" w:sz="4" w:space="4" w:color="auto"/>
          <w:bottom w:val="single" w:sz="4" w:space="1" w:color="auto"/>
          <w:right w:val="single" w:sz="4" w:space="4" w:color="auto"/>
        </w:pBdr>
      </w:pPr>
      <w:r w:rsidRPr="0050025D">
        <w:rPr>
          <w:b/>
        </w:rPr>
        <w:t>Subject:</w:t>
      </w:r>
      <w:r>
        <w:t xml:space="preserve"> &lt;Product name&gt; EMEA/H/C/xxxxxx/R/xxxx MS comments</w:t>
      </w:r>
    </w:p>
    <w:p w:rsidR="0075318A" w:rsidRDefault="000039B1" w:rsidP="0075318A">
      <w:pPr>
        <w:pStyle w:val="BodytextAgency"/>
      </w:pPr>
      <w:r>
        <w:br w:type="page"/>
      </w:r>
    </w:p>
    <w:p w:rsidR="0075318A" w:rsidRDefault="0075318A" w:rsidP="0075318A">
      <w:pPr>
        <w:pStyle w:val="DraftingNotesAgency"/>
        <w:widowControl w:val="0"/>
      </w:pPr>
      <w:r w:rsidRPr="001D3B1A">
        <w:lastRenderedPageBreak/>
        <w:t>The PRAC/CHMP Rapporteurs should complete the ‘actual’ date at each stage of the procedure. This is the date of circulation of the report to CHMP/PRAC members.</w:t>
      </w:r>
    </w:p>
    <w:tbl>
      <w:tblPr>
        <w:tblStyle w:val="TablegridAgency"/>
        <w:tblW w:w="5000" w:type="pct"/>
        <w:tblLayout w:type="fixed"/>
        <w:tblLook w:val="05E0" w:firstRow="1" w:lastRow="1" w:firstColumn="1" w:lastColumn="1" w:noHBand="0" w:noVBand="1"/>
      </w:tblPr>
      <w:tblGrid>
        <w:gridCol w:w="1242"/>
        <w:gridCol w:w="4395"/>
        <w:gridCol w:w="1275"/>
        <w:gridCol w:w="1277"/>
        <w:gridCol w:w="1440"/>
      </w:tblGrid>
      <w:tr w:rsidR="0075318A" w:rsidRPr="00FD2E85" w:rsidTr="00CD3CB0">
        <w:trPr>
          <w:cnfStyle w:val="100000000000" w:firstRow="1" w:lastRow="0" w:firstColumn="0" w:lastColumn="0" w:oddVBand="0" w:evenVBand="0" w:oddHBand="0" w:evenHBand="0" w:firstRowFirstColumn="0" w:firstRowLastColumn="0" w:lastRowFirstColumn="0" w:lastRowLastColumn="0"/>
        </w:trPr>
        <w:tc>
          <w:tcPr>
            <w:tcW w:w="5000" w:type="pct"/>
            <w:gridSpan w:val="5"/>
          </w:tcPr>
          <w:p w:rsidR="0075318A" w:rsidRPr="00FD2E85" w:rsidRDefault="0075318A" w:rsidP="00CD3CB0">
            <w:pPr>
              <w:pStyle w:val="TableheadingrowsAgency"/>
              <w:rPr>
                <w:b/>
                <w:color w:val="00000F"/>
              </w:rPr>
            </w:pPr>
            <w:r w:rsidRPr="0061123B">
              <w:rPr>
                <w:b/>
              </w:rPr>
              <w:t>Status of this report and steps taken for the assessment</w:t>
            </w:r>
          </w:p>
        </w:tc>
      </w:tr>
      <w:tr w:rsidR="0075318A" w:rsidRPr="00FD2E85" w:rsidTr="00CD3CB0">
        <w:tc>
          <w:tcPr>
            <w:tcW w:w="645" w:type="pct"/>
          </w:tcPr>
          <w:p w:rsidR="0075318A" w:rsidRPr="00FE033B" w:rsidRDefault="0075318A" w:rsidP="00CD3CB0">
            <w:pPr>
              <w:pStyle w:val="TabletextrowsAgency"/>
              <w:spacing w:after="80"/>
              <w:rPr>
                <w:highlight w:val="magenta"/>
                <w:lang w:eastAsia="en-GB"/>
              </w:rPr>
            </w:pPr>
            <w:r w:rsidRPr="00000225">
              <w:rPr>
                <w:b/>
                <w:lang w:eastAsia="en-GB"/>
              </w:rPr>
              <w:t>Current step</w:t>
            </w:r>
            <w:r w:rsidRPr="00000225">
              <w:rPr>
                <w:b/>
                <w:color w:val="00000F"/>
                <w:sz w:val="20"/>
                <w:szCs w:val="20"/>
                <w:vertAlign w:val="superscript"/>
              </w:rPr>
              <w:t>1</w:t>
            </w:r>
          </w:p>
        </w:tc>
        <w:tc>
          <w:tcPr>
            <w:tcW w:w="2282" w:type="pct"/>
          </w:tcPr>
          <w:p w:rsidR="0075318A" w:rsidRPr="00FD2E85" w:rsidRDefault="0075318A" w:rsidP="00CD3CB0">
            <w:pPr>
              <w:pStyle w:val="TabletextrowsAgency"/>
              <w:spacing w:after="80"/>
              <w:rPr>
                <w:lang w:eastAsia="en-GB"/>
              </w:rPr>
            </w:pPr>
            <w:r w:rsidRPr="00000225">
              <w:rPr>
                <w:b/>
                <w:lang w:eastAsia="en-GB"/>
              </w:rPr>
              <w:t>Description</w:t>
            </w:r>
          </w:p>
        </w:tc>
        <w:tc>
          <w:tcPr>
            <w:tcW w:w="662" w:type="pct"/>
          </w:tcPr>
          <w:p w:rsidR="0075318A" w:rsidRPr="00FD2E85" w:rsidRDefault="0075318A" w:rsidP="00CD3CB0">
            <w:pPr>
              <w:pStyle w:val="TabletextrowsAgency"/>
              <w:spacing w:after="80"/>
              <w:ind w:left="-28"/>
              <w:rPr>
                <w:highlight w:val="yellow"/>
                <w:lang w:eastAsia="en-GB"/>
              </w:rPr>
            </w:pPr>
            <w:r w:rsidRPr="00000225">
              <w:rPr>
                <w:b/>
                <w:lang w:eastAsia="en-GB"/>
              </w:rPr>
              <w:t>Planned date</w:t>
            </w:r>
          </w:p>
        </w:tc>
        <w:tc>
          <w:tcPr>
            <w:tcW w:w="663" w:type="pct"/>
          </w:tcPr>
          <w:p w:rsidR="0075318A" w:rsidRPr="00FD2E85" w:rsidRDefault="0075318A" w:rsidP="00CD3CB0">
            <w:pPr>
              <w:pStyle w:val="TabletextrowsAgency"/>
              <w:spacing w:after="80"/>
              <w:rPr>
                <w:highlight w:val="yellow"/>
                <w:lang w:eastAsia="en-GB"/>
              </w:rPr>
            </w:pPr>
            <w:r w:rsidRPr="00000225">
              <w:rPr>
                <w:b/>
                <w:lang w:eastAsia="en-GB"/>
              </w:rPr>
              <w:t>Actual Date</w:t>
            </w:r>
          </w:p>
        </w:tc>
        <w:tc>
          <w:tcPr>
            <w:tcW w:w="748" w:type="pct"/>
          </w:tcPr>
          <w:p w:rsidR="0075318A" w:rsidRPr="00FD2E85" w:rsidRDefault="0075318A" w:rsidP="00CD3CB0">
            <w:pPr>
              <w:pStyle w:val="TabletextrowsAgency"/>
              <w:spacing w:after="80"/>
              <w:rPr>
                <w:highlight w:val="yellow"/>
                <w:lang w:eastAsia="en-GB"/>
              </w:rPr>
            </w:pPr>
            <w:r>
              <w:rPr>
                <w:b/>
                <w:color w:val="00000F"/>
                <w:lang w:eastAsia="en-GB"/>
              </w:rPr>
              <w:t>Need for discussion</w:t>
            </w:r>
            <w:r w:rsidRPr="00000225">
              <w:rPr>
                <w:b/>
                <w:color w:val="00000F"/>
                <w:sz w:val="20"/>
                <w:szCs w:val="20"/>
                <w:vertAlign w:val="superscript"/>
                <w:lang w:eastAsia="en-GB"/>
              </w:rPr>
              <w:t>2</w:t>
            </w:r>
          </w:p>
        </w:tc>
      </w:tr>
      <w:tr w:rsidR="0075318A" w:rsidRPr="00FD2E85" w:rsidTr="00CD3CB0">
        <w:tc>
          <w:tcPr>
            <w:tcW w:w="645" w:type="pct"/>
          </w:tcPr>
          <w:p w:rsidR="0075318A" w:rsidRDefault="0075318A" w:rsidP="00CD3CB0">
            <w:pPr>
              <w:pStyle w:val="TabletextrowsAgency"/>
            </w:pPr>
            <w:r w:rsidRPr="00B51CCF">
              <w:fldChar w:fldCharType="begin">
                <w:ffData>
                  <w:name w:val="Check8"/>
                  <w:enabled/>
                  <w:calcOnExit w:val="0"/>
                  <w:checkBox>
                    <w:sizeAuto/>
                    <w:default w:val="0"/>
                  </w:checkBox>
                </w:ffData>
              </w:fldChar>
            </w:r>
            <w:r w:rsidRPr="00B51CCF">
              <w:instrText xml:space="preserve"> FORMCHECKBOX </w:instrText>
            </w:r>
            <w:r w:rsidRPr="00B51CCF">
              <w:fldChar w:fldCharType="end"/>
            </w:r>
          </w:p>
        </w:tc>
        <w:tc>
          <w:tcPr>
            <w:tcW w:w="2282" w:type="pct"/>
          </w:tcPr>
          <w:p w:rsidR="0075318A" w:rsidRPr="00FD2E85" w:rsidRDefault="0075318A" w:rsidP="00CD3CB0">
            <w:pPr>
              <w:pStyle w:val="TabletextrowsAgency"/>
            </w:pPr>
            <w:r w:rsidRPr="00FD2E85">
              <w:t>Start of procedure</w:t>
            </w:r>
          </w:p>
        </w:tc>
        <w:tc>
          <w:tcPr>
            <w:tcW w:w="662" w:type="pct"/>
          </w:tcPr>
          <w:p w:rsidR="0075318A" w:rsidRPr="00FD2E85" w:rsidRDefault="0075318A" w:rsidP="00CD3CB0">
            <w:pPr>
              <w:keepLines/>
              <w:widowControl w:val="0"/>
              <w:autoSpaceDE w:val="0"/>
              <w:autoSpaceDN w:val="0"/>
              <w:adjustRightInd w:val="0"/>
              <w:spacing w:line="280" w:lineRule="exact"/>
              <w:ind w:right="105"/>
              <w:rPr>
                <w:color w:val="000000"/>
                <w:lang w:eastAsia="en-GB"/>
              </w:rPr>
            </w:pPr>
          </w:p>
        </w:tc>
        <w:tc>
          <w:tcPr>
            <w:tcW w:w="663" w:type="pct"/>
          </w:tcPr>
          <w:p w:rsidR="0075318A" w:rsidRPr="00FD2E85" w:rsidRDefault="0075318A" w:rsidP="00CD3CB0">
            <w:pPr>
              <w:keepLines/>
              <w:widowControl w:val="0"/>
              <w:autoSpaceDE w:val="0"/>
              <w:autoSpaceDN w:val="0"/>
              <w:adjustRightInd w:val="0"/>
              <w:spacing w:line="280" w:lineRule="exact"/>
              <w:ind w:right="105"/>
              <w:rPr>
                <w:color w:val="000000"/>
                <w:lang w:eastAsia="en-GB"/>
              </w:rPr>
            </w:pPr>
          </w:p>
        </w:tc>
        <w:tc>
          <w:tcPr>
            <w:tcW w:w="748" w:type="pct"/>
          </w:tcPr>
          <w:p w:rsidR="0075318A" w:rsidRDefault="0075318A" w:rsidP="00CD3CB0">
            <w:pPr>
              <w:pStyle w:val="TabletextrowsAgency"/>
            </w:pPr>
            <w:r w:rsidRPr="00A45B98">
              <w:fldChar w:fldCharType="begin">
                <w:ffData>
                  <w:name w:val="Check8"/>
                  <w:enabled/>
                  <w:calcOnExit w:val="0"/>
                  <w:checkBox>
                    <w:sizeAuto/>
                    <w:default w:val="0"/>
                  </w:checkBox>
                </w:ffData>
              </w:fldChar>
            </w:r>
            <w:r w:rsidRPr="00A45B98">
              <w:instrText xml:space="preserve"> FORMCHECKBOX </w:instrText>
            </w:r>
            <w:r w:rsidRPr="00A45B98">
              <w:fldChar w:fldCharType="end"/>
            </w:r>
          </w:p>
        </w:tc>
      </w:tr>
      <w:tr w:rsidR="0075318A" w:rsidRPr="00FD2E85" w:rsidTr="00CD3CB0">
        <w:tc>
          <w:tcPr>
            <w:tcW w:w="645" w:type="pct"/>
          </w:tcPr>
          <w:p w:rsidR="0075318A" w:rsidRDefault="0075318A" w:rsidP="00CD3CB0">
            <w:pPr>
              <w:pStyle w:val="TabletextrowsAgency"/>
            </w:pPr>
            <w:r w:rsidRPr="00B51CCF">
              <w:fldChar w:fldCharType="begin">
                <w:ffData>
                  <w:name w:val="Check8"/>
                  <w:enabled/>
                  <w:calcOnExit w:val="0"/>
                  <w:checkBox>
                    <w:sizeAuto/>
                    <w:default w:val="0"/>
                  </w:checkBox>
                </w:ffData>
              </w:fldChar>
            </w:r>
            <w:r w:rsidRPr="00B51CCF">
              <w:instrText xml:space="preserve"> FORMCHECKBOX </w:instrText>
            </w:r>
            <w:r w:rsidRPr="00B51CCF">
              <w:fldChar w:fldCharType="end"/>
            </w:r>
          </w:p>
        </w:tc>
        <w:tc>
          <w:tcPr>
            <w:tcW w:w="2282" w:type="pct"/>
          </w:tcPr>
          <w:p w:rsidR="0075318A" w:rsidRPr="00327CB0" w:rsidRDefault="006C7455" w:rsidP="00CD3CB0">
            <w:pPr>
              <w:pStyle w:val="TabletextrowsAgency"/>
            </w:pPr>
            <w:r w:rsidRPr="006C7455">
              <w:t>CHMP and PRAC Rapporteurs Joint Assessment Report</w:t>
            </w:r>
          </w:p>
        </w:tc>
        <w:tc>
          <w:tcPr>
            <w:tcW w:w="662" w:type="pct"/>
          </w:tcPr>
          <w:p w:rsidR="0075318A" w:rsidRPr="00FD2E85" w:rsidRDefault="0075318A" w:rsidP="00CD3CB0">
            <w:pPr>
              <w:keepLines/>
              <w:widowControl w:val="0"/>
              <w:autoSpaceDE w:val="0"/>
              <w:autoSpaceDN w:val="0"/>
              <w:adjustRightInd w:val="0"/>
              <w:spacing w:line="280" w:lineRule="exact"/>
              <w:ind w:right="105"/>
            </w:pPr>
          </w:p>
        </w:tc>
        <w:tc>
          <w:tcPr>
            <w:tcW w:w="663" w:type="pct"/>
          </w:tcPr>
          <w:p w:rsidR="0075318A" w:rsidRPr="00FD2E85" w:rsidRDefault="0075318A" w:rsidP="00CD3CB0">
            <w:pPr>
              <w:keepLines/>
              <w:widowControl w:val="0"/>
              <w:autoSpaceDE w:val="0"/>
              <w:autoSpaceDN w:val="0"/>
              <w:adjustRightInd w:val="0"/>
              <w:spacing w:line="280" w:lineRule="exact"/>
              <w:ind w:right="105"/>
            </w:pPr>
          </w:p>
        </w:tc>
        <w:tc>
          <w:tcPr>
            <w:tcW w:w="748" w:type="pct"/>
          </w:tcPr>
          <w:p w:rsidR="0075318A" w:rsidRDefault="0075318A" w:rsidP="00CD3CB0">
            <w:pPr>
              <w:pStyle w:val="TabletextrowsAgency"/>
            </w:pPr>
            <w:r w:rsidRPr="00A45B98">
              <w:fldChar w:fldCharType="begin">
                <w:ffData>
                  <w:name w:val="Check8"/>
                  <w:enabled/>
                  <w:calcOnExit w:val="0"/>
                  <w:checkBox>
                    <w:sizeAuto/>
                    <w:default w:val="0"/>
                  </w:checkBox>
                </w:ffData>
              </w:fldChar>
            </w:r>
            <w:r w:rsidRPr="00A45B98">
              <w:instrText xml:space="preserve"> FORMCHECKBOX </w:instrText>
            </w:r>
            <w:r w:rsidRPr="00A45B98">
              <w:fldChar w:fldCharType="end"/>
            </w:r>
          </w:p>
        </w:tc>
      </w:tr>
      <w:tr w:rsidR="0075318A" w:rsidRPr="00FD2E85" w:rsidTr="00CD3CB0">
        <w:tc>
          <w:tcPr>
            <w:tcW w:w="645" w:type="pct"/>
          </w:tcPr>
          <w:p w:rsidR="0075318A" w:rsidRDefault="0075318A" w:rsidP="00CD3CB0">
            <w:pPr>
              <w:pStyle w:val="TabletextrowsAgency"/>
            </w:pPr>
            <w:r w:rsidRPr="00B51CCF">
              <w:fldChar w:fldCharType="begin">
                <w:ffData>
                  <w:name w:val="Check8"/>
                  <w:enabled/>
                  <w:calcOnExit w:val="0"/>
                  <w:checkBox>
                    <w:sizeAuto/>
                    <w:default w:val="0"/>
                  </w:checkBox>
                </w:ffData>
              </w:fldChar>
            </w:r>
            <w:r w:rsidRPr="00B51CCF">
              <w:instrText xml:space="preserve"> FORMCHECKBOX </w:instrText>
            </w:r>
            <w:r w:rsidRPr="00B51CCF">
              <w:fldChar w:fldCharType="end"/>
            </w:r>
          </w:p>
        </w:tc>
        <w:tc>
          <w:tcPr>
            <w:tcW w:w="2282" w:type="pct"/>
          </w:tcPr>
          <w:p w:rsidR="0075318A" w:rsidRPr="00327CB0" w:rsidRDefault="0075318A" w:rsidP="00CD3CB0">
            <w:pPr>
              <w:pStyle w:val="TabletextrowsAgency"/>
            </w:pPr>
            <w:r w:rsidRPr="00327CB0">
              <w:t>CHMP and PRAC members comments</w:t>
            </w:r>
          </w:p>
        </w:tc>
        <w:tc>
          <w:tcPr>
            <w:tcW w:w="662" w:type="pct"/>
          </w:tcPr>
          <w:p w:rsidR="0075318A" w:rsidRPr="00FD2E85" w:rsidRDefault="0075318A" w:rsidP="00CD3CB0">
            <w:pPr>
              <w:keepLines/>
              <w:widowControl w:val="0"/>
              <w:autoSpaceDE w:val="0"/>
              <w:autoSpaceDN w:val="0"/>
              <w:adjustRightInd w:val="0"/>
              <w:spacing w:line="280" w:lineRule="exact"/>
              <w:ind w:right="105"/>
              <w:rPr>
                <w:color w:val="000000"/>
              </w:rPr>
            </w:pPr>
          </w:p>
        </w:tc>
        <w:tc>
          <w:tcPr>
            <w:tcW w:w="663" w:type="pct"/>
          </w:tcPr>
          <w:p w:rsidR="0075318A" w:rsidRPr="00FD2E85" w:rsidRDefault="0075318A" w:rsidP="00CD3CB0">
            <w:pPr>
              <w:keepLines/>
              <w:widowControl w:val="0"/>
              <w:autoSpaceDE w:val="0"/>
              <w:autoSpaceDN w:val="0"/>
              <w:adjustRightInd w:val="0"/>
              <w:spacing w:line="280" w:lineRule="exact"/>
              <w:ind w:right="105"/>
              <w:rPr>
                <w:color w:val="000000"/>
              </w:rPr>
            </w:pPr>
          </w:p>
        </w:tc>
        <w:tc>
          <w:tcPr>
            <w:tcW w:w="748" w:type="pct"/>
          </w:tcPr>
          <w:p w:rsidR="0075318A" w:rsidRDefault="0075318A" w:rsidP="00CD3CB0">
            <w:pPr>
              <w:pStyle w:val="TabletextrowsAgency"/>
            </w:pPr>
            <w:r w:rsidRPr="00A45B98">
              <w:fldChar w:fldCharType="begin">
                <w:ffData>
                  <w:name w:val="Check8"/>
                  <w:enabled/>
                  <w:calcOnExit w:val="0"/>
                  <w:checkBox>
                    <w:sizeAuto/>
                    <w:default w:val="0"/>
                  </w:checkBox>
                </w:ffData>
              </w:fldChar>
            </w:r>
            <w:r w:rsidRPr="00A45B98">
              <w:instrText xml:space="preserve"> FORMCHECKBOX </w:instrText>
            </w:r>
            <w:r w:rsidRPr="00A45B98">
              <w:fldChar w:fldCharType="end"/>
            </w:r>
          </w:p>
        </w:tc>
      </w:tr>
      <w:tr w:rsidR="0075318A" w:rsidRPr="00FD2E85" w:rsidTr="00CD3CB0">
        <w:tc>
          <w:tcPr>
            <w:tcW w:w="645" w:type="pct"/>
          </w:tcPr>
          <w:p w:rsidR="0075318A" w:rsidRDefault="0075318A" w:rsidP="00CD3CB0">
            <w:pPr>
              <w:pStyle w:val="TabletextrowsAgency"/>
            </w:pPr>
            <w:r w:rsidRPr="00B51CCF">
              <w:fldChar w:fldCharType="begin">
                <w:ffData>
                  <w:name w:val="Check8"/>
                  <w:enabled/>
                  <w:calcOnExit w:val="0"/>
                  <w:checkBox>
                    <w:sizeAuto/>
                    <w:default w:val="0"/>
                  </w:checkBox>
                </w:ffData>
              </w:fldChar>
            </w:r>
            <w:r w:rsidRPr="00B51CCF">
              <w:instrText xml:space="preserve"> FORMCHECKBOX </w:instrText>
            </w:r>
            <w:r w:rsidRPr="00B51CCF">
              <w:fldChar w:fldCharType="end"/>
            </w:r>
          </w:p>
        </w:tc>
        <w:tc>
          <w:tcPr>
            <w:tcW w:w="2282" w:type="pct"/>
          </w:tcPr>
          <w:p w:rsidR="0075318A" w:rsidRPr="00327CB0" w:rsidRDefault="0075318A" w:rsidP="00CD3CB0">
            <w:pPr>
              <w:pStyle w:val="TabletextrowsAgency"/>
            </w:pPr>
            <w:r w:rsidRPr="00327CB0">
              <w:t>Updated CHMP and PRAC Rapporteurs Joint A</w:t>
            </w:r>
            <w:r w:rsidR="00A54F15">
              <w:t xml:space="preserve">ssessment </w:t>
            </w:r>
            <w:r w:rsidRPr="00327CB0">
              <w:t>R</w:t>
            </w:r>
            <w:r w:rsidR="00A54F15">
              <w:t>eport</w:t>
            </w:r>
          </w:p>
        </w:tc>
        <w:tc>
          <w:tcPr>
            <w:tcW w:w="662" w:type="pct"/>
          </w:tcPr>
          <w:p w:rsidR="0075318A" w:rsidRPr="00FD2E85" w:rsidRDefault="0075318A" w:rsidP="00CD3CB0">
            <w:pPr>
              <w:keepLines/>
              <w:widowControl w:val="0"/>
              <w:autoSpaceDE w:val="0"/>
              <w:autoSpaceDN w:val="0"/>
              <w:adjustRightInd w:val="0"/>
              <w:spacing w:line="280" w:lineRule="exact"/>
              <w:ind w:right="105"/>
            </w:pPr>
          </w:p>
        </w:tc>
        <w:tc>
          <w:tcPr>
            <w:tcW w:w="663" w:type="pct"/>
          </w:tcPr>
          <w:p w:rsidR="0075318A" w:rsidRPr="00FD2E85" w:rsidRDefault="0075318A" w:rsidP="00CD3CB0">
            <w:pPr>
              <w:keepLines/>
              <w:widowControl w:val="0"/>
              <w:autoSpaceDE w:val="0"/>
              <w:autoSpaceDN w:val="0"/>
              <w:adjustRightInd w:val="0"/>
              <w:spacing w:line="280" w:lineRule="exact"/>
              <w:ind w:right="105"/>
            </w:pPr>
          </w:p>
        </w:tc>
        <w:tc>
          <w:tcPr>
            <w:tcW w:w="748" w:type="pct"/>
          </w:tcPr>
          <w:p w:rsidR="0075318A" w:rsidRDefault="0075318A" w:rsidP="00CD3CB0">
            <w:pPr>
              <w:pStyle w:val="TabletextrowsAgency"/>
            </w:pPr>
            <w:r w:rsidRPr="00A45B98">
              <w:fldChar w:fldCharType="begin">
                <w:ffData>
                  <w:name w:val="Check8"/>
                  <w:enabled/>
                  <w:calcOnExit w:val="0"/>
                  <w:checkBox>
                    <w:sizeAuto/>
                    <w:default w:val="0"/>
                  </w:checkBox>
                </w:ffData>
              </w:fldChar>
            </w:r>
            <w:r w:rsidRPr="00A45B98">
              <w:instrText xml:space="preserve"> FORMCHECKBOX </w:instrText>
            </w:r>
            <w:r w:rsidRPr="00A45B98">
              <w:fldChar w:fldCharType="end"/>
            </w:r>
          </w:p>
        </w:tc>
      </w:tr>
      <w:tr w:rsidR="0075318A" w:rsidRPr="00FD2E85" w:rsidTr="00CD3CB0">
        <w:tc>
          <w:tcPr>
            <w:tcW w:w="645" w:type="pct"/>
          </w:tcPr>
          <w:p w:rsidR="0075318A" w:rsidRDefault="0075318A" w:rsidP="00CD3CB0">
            <w:pPr>
              <w:pStyle w:val="TabletextrowsAgency"/>
            </w:pPr>
            <w:r w:rsidRPr="00B51CCF">
              <w:fldChar w:fldCharType="begin">
                <w:ffData>
                  <w:name w:val="Check8"/>
                  <w:enabled/>
                  <w:calcOnExit w:val="0"/>
                  <w:checkBox>
                    <w:sizeAuto/>
                    <w:default w:val="0"/>
                  </w:checkBox>
                </w:ffData>
              </w:fldChar>
            </w:r>
            <w:r w:rsidRPr="00B51CCF">
              <w:instrText xml:space="preserve"> FORMCHECKBOX </w:instrText>
            </w:r>
            <w:r w:rsidRPr="00B51CCF">
              <w:fldChar w:fldCharType="end"/>
            </w:r>
          </w:p>
        </w:tc>
        <w:tc>
          <w:tcPr>
            <w:tcW w:w="2282" w:type="pct"/>
          </w:tcPr>
          <w:p w:rsidR="0075318A" w:rsidRPr="00FD2E85" w:rsidRDefault="0075318A" w:rsidP="00CD3CB0">
            <w:pPr>
              <w:pStyle w:val="TabletextrowsAgency"/>
            </w:pPr>
            <w:r>
              <w:rPr>
                <w:color w:val="000000"/>
              </w:rPr>
              <w:t>PRAC endorsed relevant sections of the assessment report</w:t>
            </w:r>
            <w:r w:rsidRPr="00E80F78">
              <w:rPr>
                <w:vertAlign w:val="superscript"/>
              </w:rPr>
              <w:t>3</w:t>
            </w:r>
          </w:p>
        </w:tc>
        <w:tc>
          <w:tcPr>
            <w:tcW w:w="662" w:type="pct"/>
          </w:tcPr>
          <w:p w:rsidR="0075318A" w:rsidRPr="00FD2E85" w:rsidRDefault="0075318A" w:rsidP="00CD3CB0">
            <w:pPr>
              <w:keepLines/>
              <w:widowControl w:val="0"/>
              <w:autoSpaceDE w:val="0"/>
              <w:autoSpaceDN w:val="0"/>
              <w:adjustRightInd w:val="0"/>
              <w:spacing w:line="280" w:lineRule="exact"/>
              <w:ind w:right="105"/>
              <w:rPr>
                <w:color w:val="000000"/>
              </w:rPr>
            </w:pPr>
          </w:p>
        </w:tc>
        <w:tc>
          <w:tcPr>
            <w:tcW w:w="663" w:type="pct"/>
          </w:tcPr>
          <w:p w:rsidR="0075318A" w:rsidRPr="00FD2E85" w:rsidRDefault="0075318A" w:rsidP="00CD3CB0">
            <w:pPr>
              <w:keepLines/>
              <w:widowControl w:val="0"/>
              <w:autoSpaceDE w:val="0"/>
              <w:autoSpaceDN w:val="0"/>
              <w:adjustRightInd w:val="0"/>
              <w:spacing w:line="280" w:lineRule="exact"/>
              <w:ind w:right="105"/>
              <w:rPr>
                <w:color w:val="000000"/>
              </w:rPr>
            </w:pPr>
          </w:p>
        </w:tc>
        <w:tc>
          <w:tcPr>
            <w:tcW w:w="748" w:type="pct"/>
          </w:tcPr>
          <w:p w:rsidR="0075318A" w:rsidRDefault="0075318A" w:rsidP="00CD3CB0">
            <w:pPr>
              <w:pStyle w:val="TabletextrowsAgency"/>
            </w:pPr>
            <w:r w:rsidRPr="00A45B98">
              <w:fldChar w:fldCharType="begin">
                <w:ffData>
                  <w:name w:val="Check8"/>
                  <w:enabled/>
                  <w:calcOnExit w:val="0"/>
                  <w:checkBox>
                    <w:sizeAuto/>
                    <w:default w:val="0"/>
                  </w:checkBox>
                </w:ffData>
              </w:fldChar>
            </w:r>
            <w:r w:rsidRPr="00A45B98">
              <w:instrText xml:space="preserve"> FORMCHECKBOX </w:instrText>
            </w:r>
            <w:r w:rsidRPr="00A45B98">
              <w:fldChar w:fldCharType="end"/>
            </w:r>
          </w:p>
        </w:tc>
      </w:tr>
      <w:tr w:rsidR="0075318A" w:rsidRPr="00FD2E85" w:rsidTr="00CD3CB0">
        <w:tc>
          <w:tcPr>
            <w:tcW w:w="645" w:type="pct"/>
          </w:tcPr>
          <w:p w:rsidR="0075318A" w:rsidRDefault="0075318A" w:rsidP="00CD3CB0">
            <w:pPr>
              <w:pStyle w:val="TabletextrowsAgency"/>
            </w:pPr>
            <w:r w:rsidRPr="00B51CCF">
              <w:fldChar w:fldCharType="begin">
                <w:ffData>
                  <w:name w:val="Check8"/>
                  <w:enabled/>
                  <w:calcOnExit w:val="0"/>
                  <w:checkBox>
                    <w:sizeAuto/>
                    <w:default w:val="0"/>
                  </w:checkBox>
                </w:ffData>
              </w:fldChar>
            </w:r>
            <w:r w:rsidRPr="00B51CCF">
              <w:instrText xml:space="preserve"> FORMCHECKBOX </w:instrText>
            </w:r>
            <w:r w:rsidRPr="00B51CCF">
              <w:fldChar w:fldCharType="end"/>
            </w:r>
          </w:p>
        </w:tc>
        <w:tc>
          <w:tcPr>
            <w:tcW w:w="2282" w:type="pct"/>
          </w:tcPr>
          <w:p w:rsidR="0075318A" w:rsidRPr="00CD524C" w:rsidRDefault="0075318A" w:rsidP="00CD3CB0">
            <w:pPr>
              <w:pStyle w:val="TabletextrowsAgency"/>
            </w:pPr>
            <w:r w:rsidRPr="00A751B6">
              <w:t>Opinion/Request for Supplementary Information (RSI)</w:t>
            </w:r>
          </w:p>
        </w:tc>
        <w:tc>
          <w:tcPr>
            <w:tcW w:w="662" w:type="pct"/>
          </w:tcPr>
          <w:p w:rsidR="0075318A" w:rsidRPr="00FD2E85" w:rsidRDefault="0075318A" w:rsidP="00CD3CB0">
            <w:pPr>
              <w:keepLines/>
              <w:widowControl w:val="0"/>
              <w:autoSpaceDE w:val="0"/>
              <w:autoSpaceDN w:val="0"/>
              <w:adjustRightInd w:val="0"/>
              <w:spacing w:line="280" w:lineRule="exact"/>
              <w:ind w:right="105"/>
              <w:rPr>
                <w:color w:val="000000"/>
              </w:rPr>
            </w:pPr>
          </w:p>
        </w:tc>
        <w:tc>
          <w:tcPr>
            <w:tcW w:w="663" w:type="pct"/>
          </w:tcPr>
          <w:p w:rsidR="0075318A" w:rsidRPr="00FD2E85" w:rsidRDefault="0075318A" w:rsidP="00CD3CB0">
            <w:pPr>
              <w:keepLines/>
              <w:widowControl w:val="0"/>
              <w:autoSpaceDE w:val="0"/>
              <w:autoSpaceDN w:val="0"/>
              <w:adjustRightInd w:val="0"/>
              <w:spacing w:line="280" w:lineRule="exact"/>
              <w:ind w:right="105"/>
              <w:rPr>
                <w:color w:val="000000"/>
              </w:rPr>
            </w:pPr>
          </w:p>
        </w:tc>
        <w:tc>
          <w:tcPr>
            <w:tcW w:w="748" w:type="pct"/>
          </w:tcPr>
          <w:p w:rsidR="0075318A" w:rsidRDefault="0075318A" w:rsidP="00CD3CB0">
            <w:pPr>
              <w:pStyle w:val="TabletextrowsAgency"/>
            </w:pPr>
            <w:r w:rsidRPr="00A45B98">
              <w:fldChar w:fldCharType="begin">
                <w:ffData>
                  <w:name w:val="Check8"/>
                  <w:enabled/>
                  <w:calcOnExit w:val="0"/>
                  <w:checkBox>
                    <w:sizeAuto/>
                    <w:default w:val="0"/>
                  </w:checkBox>
                </w:ffData>
              </w:fldChar>
            </w:r>
            <w:r w:rsidRPr="00A45B98">
              <w:instrText xml:space="preserve"> FORMCHECKBOX </w:instrText>
            </w:r>
            <w:r w:rsidRPr="00A45B98">
              <w:fldChar w:fldCharType="end"/>
            </w:r>
          </w:p>
        </w:tc>
      </w:tr>
    </w:tbl>
    <w:p w:rsidR="00A54F15" w:rsidRDefault="00A54F15" w:rsidP="0075318A">
      <w:pPr>
        <w:pStyle w:val="BodytextAgency"/>
        <w:rPr>
          <w:rFonts w:ascii="Courier New" w:hAnsi="Courier New" w:cs="Times New Roman"/>
          <w:i/>
          <w:color w:val="339966"/>
          <w:sz w:val="22"/>
        </w:rPr>
      </w:pPr>
      <w:r w:rsidRPr="00E80F78">
        <w:rPr>
          <w:rFonts w:ascii="Courier New" w:hAnsi="Courier New" w:cs="Times New Roman"/>
          <w:i/>
          <w:color w:val="339966"/>
          <w:sz w:val="22"/>
        </w:rPr>
        <w:t>In a rare situation when the issu</w:t>
      </w:r>
      <w:r>
        <w:rPr>
          <w:rFonts w:ascii="Courier New" w:hAnsi="Courier New" w:cs="Times New Roman"/>
          <w:i/>
          <w:color w:val="339966"/>
          <w:sz w:val="22"/>
        </w:rPr>
        <w:t>es cannot be resolved between D60-D9</w:t>
      </w:r>
      <w:r w:rsidRPr="00E80F78">
        <w:rPr>
          <w:rFonts w:ascii="Courier New" w:hAnsi="Courier New" w:cs="Times New Roman"/>
          <w:i/>
          <w:color w:val="339966"/>
          <w:sz w:val="22"/>
        </w:rPr>
        <w:t>0 and the CHMP has to adopt the RfSI, the following timetable will apply:</w:t>
      </w:r>
    </w:p>
    <w:tbl>
      <w:tblPr>
        <w:tblStyle w:val="TablegridAgency"/>
        <w:tblW w:w="5000" w:type="pct"/>
        <w:tblLayout w:type="fixed"/>
        <w:tblLook w:val="05E0" w:firstRow="1" w:lastRow="1" w:firstColumn="1" w:lastColumn="1" w:noHBand="0" w:noVBand="1"/>
      </w:tblPr>
      <w:tblGrid>
        <w:gridCol w:w="1242"/>
        <w:gridCol w:w="4395"/>
        <w:gridCol w:w="1275"/>
        <w:gridCol w:w="1277"/>
        <w:gridCol w:w="1440"/>
      </w:tblGrid>
      <w:tr w:rsidR="00A54F15" w:rsidTr="00822D03">
        <w:trPr>
          <w:cnfStyle w:val="100000000000" w:firstRow="1" w:lastRow="0" w:firstColumn="0" w:lastColumn="0" w:oddVBand="0" w:evenVBand="0" w:oddHBand="0" w:evenHBand="0" w:firstRowFirstColumn="0" w:firstRowLastColumn="0" w:lastRowFirstColumn="0" w:lastRowLastColumn="0"/>
        </w:trPr>
        <w:tc>
          <w:tcPr>
            <w:tcW w:w="645" w:type="pct"/>
          </w:tcPr>
          <w:p w:rsidR="00A54F15" w:rsidRDefault="00A54F15" w:rsidP="00822D03">
            <w:pPr>
              <w:pStyle w:val="TabletextrowsAgency"/>
            </w:pPr>
          </w:p>
        </w:tc>
        <w:tc>
          <w:tcPr>
            <w:tcW w:w="2282" w:type="pct"/>
          </w:tcPr>
          <w:p w:rsidR="00A54F15" w:rsidRPr="00CD524C" w:rsidRDefault="00A54F15" w:rsidP="00822D03">
            <w:pPr>
              <w:pStyle w:val="TabletextrowsAgency"/>
            </w:pPr>
          </w:p>
        </w:tc>
        <w:tc>
          <w:tcPr>
            <w:tcW w:w="662" w:type="pct"/>
          </w:tcPr>
          <w:p w:rsidR="00A54F15" w:rsidRPr="00822D03" w:rsidRDefault="00A54F15" w:rsidP="00822D03">
            <w:pPr>
              <w:keepLines/>
              <w:widowControl w:val="0"/>
              <w:autoSpaceDE w:val="0"/>
              <w:autoSpaceDN w:val="0"/>
              <w:adjustRightInd w:val="0"/>
              <w:spacing w:line="280" w:lineRule="exact"/>
              <w:ind w:right="105"/>
            </w:pPr>
          </w:p>
        </w:tc>
        <w:tc>
          <w:tcPr>
            <w:tcW w:w="663" w:type="pct"/>
          </w:tcPr>
          <w:p w:rsidR="00A54F15" w:rsidRPr="00822D03" w:rsidRDefault="00A54F15" w:rsidP="00822D03">
            <w:pPr>
              <w:keepLines/>
              <w:widowControl w:val="0"/>
              <w:autoSpaceDE w:val="0"/>
              <w:autoSpaceDN w:val="0"/>
              <w:adjustRightInd w:val="0"/>
              <w:spacing w:line="280" w:lineRule="exact"/>
              <w:ind w:right="105"/>
            </w:pPr>
          </w:p>
        </w:tc>
        <w:tc>
          <w:tcPr>
            <w:tcW w:w="748" w:type="pct"/>
          </w:tcPr>
          <w:p w:rsidR="00A54F15" w:rsidRDefault="00A54F15" w:rsidP="00822D03">
            <w:pPr>
              <w:pStyle w:val="TabletextrowsAgency"/>
            </w:pPr>
          </w:p>
        </w:tc>
      </w:tr>
      <w:tr w:rsidR="00D04C81" w:rsidTr="00822D03">
        <w:tc>
          <w:tcPr>
            <w:tcW w:w="645" w:type="pct"/>
          </w:tcPr>
          <w:p w:rsidR="00D04C81" w:rsidRDefault="00D04C81" w:rsidP="00822D03">
            <w:pPr>
              <w:pStyle w:val="TabletextrowsAgency"/>
            </w:pPr>
            <w:r w:rsidRPr="00B51CCF">
              <w:fldChar w:fldCharType="begin">
                <w:ffData>
                  <w:name w:val="Check8"/>
                  <w:enabled/>
                  <w:calcOnExit w:val="0"/>
                  <w:checkBox>
                    <w:sizeAuto/>
                    <w:default w:val="0"/>
                  </w:checkBox>
                </w:ffData>
              </w:fldChar>
            </w:r>
            <w:r w:rsidRPr="00B51CCF">
              <w:instrText xml:space="preserve"> FORMCHECKBOX </w:instrText>
            </w:r>
            <w:r w:rsidRPr="00B51CCF">
              <w:fldChar w:fldCharType="end"/>
            </w:r>
          </w:p>
        </w:tc>
        <w:tc>
          <w:tcPr>
            <w:tcW w:w="2282" w:type="pct"/>
          </w:tcPr>
          <w:p w:rsidR="00D04C81" w:rsidRPr="00CD524C" w:rsidRDefault="00D04C81" w:rsidP="00822D03">
            <w:pPr>
              <w:pStyle w:val="TabletextrowsAgency"/>
            </w:pPr>
            <w:r w:rsidRPr="00CD524C">
              <w:t>MAH responses to (RfSI) received on</w:t>
            </w:r>
          </w:p>
        </w:tc>
        <w:tc>
          <w:tcPr>
            <w:tcW w:w="662" w:type="pct"/>
          </w:tcPr>
          <w:p w:rsidR="00D04C81" w:rsidRPr="00FD2E85" w:rsidRDefault="00D04C81" w:rsidP="00822D03">
            <w:pPr>
              <w:keepLines/>
              <w:widowControl w:val="0"/>
              <w:autoSpaceDE w:val="0"/>
              <w:autoSpaceDN w:val="0"/>
              <w:adjustRightInd w:val="0"/>
              <w:spacing w:line="280" w:lineRule="exact"/>
              <w:ind w:right="105"/>
              <w:rPr>
                <w:color w:val="000000"/>
              </w:rPr>
            </w:pPr>
          </w:p>
        </w:tc>
        <w:tc>
          <w:tcPr>
            <w:tcW w:w="663" w:type="pct"/>
          </w:tcPr>
          <w:p w:rsidR="00D04C81" w:rsidRPr="00FD2E85" w:rsidRDefault="00D04C81" w:rsidP="00822D03">
            <w:pPr>
              <w:keepLines/>
              <w:widowControl w:val="0"/>
              <w:autoSpaceDE w:val="0"/>
              <w:autoSpaceDN w:val="0"/>
              <w:adjustRightInd w:val="0"/>
              <w:spacing w:line="280" w:lineRule="exact"/>
              <w:ind w:right="105"/>
              <w:rPr>
                <w:color w:val="000000"/>
              </w:rPr>
            </w:pPr>
          </w:p>
        </w:tc>
        <w:tc>
          <w:tcPr>
            <w:tcW w:w="748" w:type="pct"/>
          </w:tcPr>
          <w:p w:rsidR="00D04C81" w:rsidRDefault="00D04C81" w:rsidP="00822D03">
            <w:pPr>
              <w:pStyle w:val="TabletextrowsAgency"/>
            </w:pPr>
            <w:r w:rsidRPr="00A45B98">
              <w:fldChar w:fldCharType="begin">
                <w:ffData>
                  <w:name w:val="Check8"/>
                  <w:enabled/>
                  <w:calcOnExit w:val="0"/>
                  <w:checkBox>
                    <w:sizeAuto/>
                    <w:default w:val="0"/>
                  </w:checkBox>
                </w:ffData>
              </w:fldChar>
            </w:r>
            <w:r w:rsidRPr="00A45B98">
              <w:instrText xml:space="preserve"> FORMCHECKBOX </w:instrText>
            </w:r>
            <w:r w:rsidRPr="00A45B98">
              <w:fldChar w:fldCharType="end"/>
            </w:r>
          </w:p>
        </w:tc>
      </w:tr>
      <w:tr w:rsidR="00D04C81" w:rsidTr="00822D03">
        <w:tc>
          <w:tcPr>
            <w:tcW w:w="645" w:type="pct"/>
          </w:tcPr>
          <w:p w:rsidR="00D04C81" w:rsidRPr="00B51CCF" w:rsidRDefault="00D04C81" w:rsidP="00822D03">
            <w:pPr>
              <w:pStyle w:val="TabletextrowsAgency"/>
            </w:pPr>
            <w:r w:rsidRPr="00B51CCF">
              <w:fldChar w:fldCharType="begin">
                <w:ffData>
                  <w:name w:val="Check8"/>
                  <w:enabled/>
                  <w:calcOnExit w:val="0"/>
                  <w:checkBox>
                    <w:sizeAuto/>
                    <w:default w:val="0"/>
                  </w:checkBox>
                </w:ffData>
              </w:fldChar>
            </w:r>
            <w:r w:rsidRPr="00B51CCF">
              <w:instrText xml:space="preserve"> FORMCHECKBOX </w:instrText>
            </w:r>
            <w:r w:rsidRPr="00B51CCF">
              <w:fldChar w:fldCharType="end"/>
            </w:r>
          </w:p>
        </w:tc>
        <w:tc>
          <w:tcPr>
            <w:tcW w:w="2282" w:type="pct"/>
          </w:tcPr>
          <w:p w:rsidR="00D04C81" w:rsidRPr="00CD524C" w:rsidRDefault="00D04C81" w:rsidP="00822D03">
            <w:pPr>
              <w:pStyle w:val="TabletextrowsAgency"/>
            </w:pPr>
            <w:r w:rsidRPr="006C7455">
              <w:t>CHMP and PRAC Rapporteurs Joint Assessment Report</w:t>
            </w:r>
          </w:p>
        </w:tc>
        <w:tc>
          <w:tcPr>
            <w:tcW w:w="662" w:type="pct"/>
          </w:tcPr>
          <w:p w:rsidR="00D04C81" w:rsidRPr="00FD2E85" w:rsidRDefault="00D04C81" w:rsidP="00822D03">
            <w:pPr>
              <w:keepLines/>
              <w:widowControl w:val="0"/>
              <w:autoSpaceDE w:val="0"/>
              <w:autoSpaceDN w:val="0"/>
              <w:adjustRightInd w:val="0"/>
              <w:spacing w:line="280" w:lineRule="exact"/>
              <w:ind w:right="105"/>
              <w:rPr>
                <w:color w:val="000000"/>
              </w:rPr>
            </w:pPr>
          </w:p>
        </w:tc>
        <w:tc>
          <w:tcPr>
            <w:tcW w:w="663" w:type="pct"/>
          </w:tcPr>
          <w:p w:rsidR="00D04C81" w:rsidRPr="00FD2E85" w:rsidRDefault="00D04C81" w:rsidP="00822D03">
            <w:pPr>
              <w:keepLines/>
              <w:widowControl w:val="0"/>
              <w:autoSpaceDE w:val="0"/>
              <w:autoSpaceDN w:val="0"/>
              <w:adjustRightInd w:val="0"/>
              <w:spacing w:line="280" w:lineRule="exact"/>
              <w:ind w:right="105"/>
              <w:rPr>
                <w:color w:val="000000"/>
              </w:rPr>
            </w:pPr>
          </w:p>
        </w:tc>
        <w:tc>
          <w:tcPr>
            <w:tcW w:w="748" w:type="pct"/>
          </w:tcPr>
          <w:p w:rsidR="00D04C81" w:rsidRPr="00A45B98" w:rsidRDefault="00D04C81" w:rsidP="00822D03">
            <w:pPr>
              <w:pStyle w:val="TabletextrowsAgency"/>
            </w:pPr>
            <w:r w:rsidRPr="00A45B98">
              <w:fldChar w:fldCharType="begin">
                <w:ffData>
                  <w:name w:val="Check8"/>
                  <w:enabled/>
                  <w:calcOnExit w:val="0"/>
                  <w:checkBox>
                    <w:sizeAuto/>
                    <w:default w:val="0"/>
                  </w:checkBox>
                </w:ffData>
              </w:fldChar>
            </w:r>
            <w:r w:rsidRPr="00A45B98">
              <w:instrText xml:space="preserve"> FORMCHECKBOX </w:instrText>
            </w:r>
            <w:r w:rsidRPr="00A45B98">
              <w:fldChar w:fldCharType="end"/>
            </w:r>
          </w:p>
        </w:tc>
      </w:tr>
      <w:tr w:rsidR="00D04C81" w:rsidTr="00822D03">
        <w:tc>
          <w:tcPr>
            <w:tcW w:w="645" w:type="pct"/>
          </w:tcPr>
          <w:p w:rsidR="00D04C81" w:rsidRDefault="00D04C81" w:rsidP="00822D03">
            <w:pPr>
              <w:pStyle w:val="TabletextrowsAgency"/>
            </w:pPr>
            <w:r w:rsidRPr="00B51CCF">
              <w:fldChar w:fldCharType="begin">
                <w:ffData>
                  <w:name w:val="Check8"/>
                  <w:enabled/>
                  <w:calcOnExit w:val="0"/>
                  <w:checkBox>
                    <w:sizeAuto/>
                    <w:default w:val="0"/>
                  </w:checkBox>
                </w:ffData>
              </w:fldChar>
            </w:r>
            <w:r w:rsidRPr="00B51CCF">
              <w:instrText xml:space="preserve"> FORMCHECKBOX </w:instrText>
            </w:r>
            <w:r w:rsidRPr="00B51CCF">
              <w:fldChar w:fldCharType="end"/>
            </w:r>
          </w:p>
        </w:tc>
        <w:tc>
          <w:tcPr>
            <w:tcW w:w="2282" w:type="pct"/>
          </w:tcPr>
          <w:p w:rsidR="00D04C81" w:rsidRPr="00CD524C" w:rsidRDefault="00D04C81" w:rsidP="00822D03">
            <w:pPr>
              <w:pStyle w:val="TabletextrowsAgency"/>
              <w:rPr>
                <w:color w:val="000000"/>
              </w:rPr>
            </w:pPr>
            <w:r w:rsidRPr="00327CB0">
              <w:t>CHMP and PRAC members comments</w:t>
            </w:r>
          </w:p>
        </w:tc>
        <w:tc>
          <w:tcPr>
            <w:tcW w:w="662" w:type="pct"/>
          </w:tcPr>
          <w:p w:rsidR="00D04C81" w:rsidRPr="00FD2E85" w:rsidRDefault="00D04C81" w:rsidP="00822D03">
            <w:pPr>
              <w:keepLines/>
              <w:widowControl w:val="0"/>
              <w:autoSpaceDE w:val="0"/>
              <w:autoSpaceDN w:val="0"/>
              <w:adjustRightInd w:val="0"/>
              <w:spacing w:line="280" w:lineRule="exact"/>
              <w:ind w:right="105"/>
              <w:rPr>
                <w:color w:val="000000"/>
              </w:rPr>
            </w:pPr>
          </w:p>
        </w:tc>
        <w:tc>
          <w:tcPr>
            <w:tcW w:w="663" w:type="pct"/>
          </w:tcPr>
          <w:p w:rsidR="00D04C81" w:rsidRPr="00FD2E85" w:rsidRDefault="00D04C81" w:rsidP="00822D03">
            <w:pPr>
              <w:keepLines/>
              <w:widowControl w:val="0"/>
              <w:autoSpaceDE w:val="0"/>
              <w:autoSpaceDN w:val="0"/>
              <w:adjustRightInd w:val="0"/>
              <w:spacing w:line="280" w:lineRule="exact"/>
              <w:ind w:right="105"/>
              <w:rPr>
                <w:color w:val="000000"/>
              </w:rPr>
            </w:pPr>
          </w:p>
        </w:tc>
        <w:tc>
          <w:tcPr>
            <w:tcW w:w="748" w:type="pct"/>
          </w:tcPr>
          <w:p w:rsidR="00D04C81" w:rsidRDefault="00D04C81" w:rsidP="00822D03">
            <w:pPr>
              <w:pStyle w:val="TabletextrowsAgency"/>
            </w:pPr>
            <w:r w:rsidRPr="00A45B98">
              <w:fldChar w:fldCharType="begin">
                <w:ffData>
                  <w:name w:val="Check8"/>
                  <w:enabled/>
                  <w:calcOnExit w:val="0"/>
                  <w:checkBox>
                    <w:sizeAuto/>
                    <w:default w:val="0"/>
                  </w:checkBox>
                </w:ffData>
              </w:fldChar>
            </w:r>
            <w:r w:rsidRPr="00A45B98">
              <w:instrText xml:space="preserve"> FORMCHECKBOX </w:instrText>
            </w:r>
            <w:r w:rsidRPr="00A45B98">
              <w:fldChar w:fldCharType="end"/>
            </w:r>
          </w:p>
        </w:tc>
      </w:tr>
      <w:tr w:rsidR="00D04C81" w:rsidTr="00822D03">
        <w:tc>
          <w:tcPr>
            <w:tcW w:w="645" w:type="pct"/>
          </w:tcPr>
          <w:p w:rsidR="00D04C81" w:rsidRDefault="00D04C81" w:rsidP="00822D03">
            <w:pPr>
              <w:pStyle w:val="TabletextrowsAgency"/>
            </w:pPr>
            <w:r w:rsidRPr="00B51CCF">
              <w:fldChar w:fldCharType="begin">
                <w:ffData>
                  <w:name w:val="Check8"/>
                  <w:enabled/>
                  <w:calcOnExit w:val="0"/>
                  <w:checkBox>
                    <w:sizeAuto/>
                    <w:default w:val="0"/>
                  </w:checkBox>
                </w:ffData>
              </w:fldChar>
            </w:r>
            <w:r w:rsidRPr="00B51CCF">
              <w:instrText xml:space="preserve"> FORMCHECKBOX </w:instrText>
            </w:r>
            <w:r w:rsidRPr="00B51CCF">
              <w:fldChar w:fldCharType="end"/>
            </w:r>
          </w:p>
        </w:tc>
        <w:tc>
          <w:tcPr>
            <w:tcW w:w="2282" w:type="pct"/>
          </w:tcPr>
          <w:p w:rsidR="00D04C81" w:rsidRPr="00CD524C" w:rsidRDefault="00D04C81" w:rsidP="00822D03">
            <w:pPr>
              <w:pStyle w:val="TabletextrowsAgency"/>
            </w:pPr>
            <w:r w:rsidRPr="00327CB0">
              <w:t>Updated CHMP and PRAC Rapporteurs Joint A</w:t>
            </w:r>
            <w:r>
              <w:t xml:space="preserve">ssessment </w:t>
            </w:r>
            <w:r w:rsidRPr="00327CB0">
              <w:t>R</w:t>
            </w:r>
            <w:r>
              <w:t>eport</w:t>
            </w:r>
          </w:p>
        </w:tc>
        <w:tc>
          <w:tcPr>
            <w:tcW w:w="662" w:type="pct"/>
          </w:tcPr>
          <w:p w:rsidR="00D04C81" w:rsidRPr="00FD2E85" w:rsidRDefault="00D04C81" w:rsidP="00822D03">
            <w:pPr>
              <w:keepLines/>
              <w:widowControl w:val="0"/>
              <w:autoSpaceDE w:val="0"/>
              <w:autoSpaceDN w:val="0"/>
              <w:adjustRightInd w:val="0"/>
              <w:spacing w:line="280" w:lineRule="exact"/>
              <w:ind w:right="105"/>
              <w:rPr>
                <w:color w:val="000000"/>
              </w:rPr>
            </w:pPr>
          </w:p>
        </w:tc>
        <w:tc>
          <w:tcPr>
            <w:tcW w:w="663" w:type="pct"/>
          </w:tcPr>
          <w:p w:rsidR="00D04C81" w:rsidRPr="00FD2E85" w:rsidRDefault="00D04C81" w:rsidP="00822D03">
            <w:pPr>
              <w:keepLines/>
              <w:widowControl w:val="0"/>
              <w:autoSpaceDE w:val="0"/>
              <w:autoSpaceDN w:val="0"/>
              <w:adjustRightInd w:val="0"/>
              <w:spacing w:line="280" w:lineRule="exact"/>
              <w:ind w:right="105"/>
              <w:rPr>
                <w:color w:val="000000"/>
              </w:rPr>
            </w:pPr>
          </w:p>
        </w:tc>
        <w:tc>
          <w:tcPr>
            <w:tcW w:w="748" w:type="pct"/>
          </w:tcPr>
          <w:p w:rsidR="00D04C81" w:rsidRDefault="00D04C81" w:rsidP="00822D03">
            <w:pPr>
              <w:pStyle w:val="TabletextrowsAgency"/>
            </w:pPr>
            <w:r w:rsidRPr="00A45B98">
              <w:fldChar w:fldCharType="begin">
                <w:ffData>
                  <w:name w:val="Check8"/>
                  <w:enabled/>
                  <w:calcOnExit w:val="0"/>
                  <w:checkBox>
                    <w:sizeAuto/>
                    <w:default w:val="0"/>
                  </w:checkBox>
                </w:ffData>
              </w:fldChar>
            </w:r>
            <w:r w:rsidRPr="00A45B98">
              <w:instrText xml:space="preserve"> FORMCHECKBOX </w:instrText>
            </w:r>
            <w:r w:rsidRPr="00A45B98">
              <w:fldChar w:fldCharType="end"/>
            </w:r>
          </w:p>
        </w:tc>
      </w:tr>
      <w:tr w:rsidR="00D04C81" w:rsidTr="00822D03">
        <w:tc>
          <w:tcPr>
            <w:tcW w:w="645" w:type="pct"/>
          </w:tcPr>
          <w:p w:rsidR="00D04C81" w:rsidRDefault="00D04C81" w:rsidP="00822D03">
            <w:pPr>
              <w:pStyle w:val="TabletextrowsAgency"/>
            </w:pPr>
            <w:r w:rsidRPr="00B51CCF">
              <w:fldChar w:fldCharType="begin">
                <w:ffData>
                  <w:name w:val="Check8"/>
                  <w:enabled/>
                  <w:calcOnExit w:val="0"/>
                  <w:checkBox>
                    <w:sizeAuto/>
                    <w:default w:val="0"/>
                  </w:checkBox>
                </w:ffData>
              </w:fldChar>
            </w:r>
            <w:r w:rsidRPr="00B51CCF">
              <w:instrText xml:space="preserve"> FORMCHECKBOX </w:instrText>
            </w:r>
            <w:r w:rsidRPr="00B51CCF">
              <w:fldChar w:fldCharType="end"/>
            </w:r>
          </w:p>
        </w:tc>
        <w:tc>
          <w:tcPr>
            <w:tcW w:w="2282" w:type="pct"/>
          </w:tcPr>
          <w:p w:rsidR="00D04C81" w:rsidRPr="00CD524C" w:rsidRDefault="00D04C81" w:rsidP="00822D03">
            <w:pPr>
              <w:pStyle w:val="TabletextrowsAgency"/>
            </w:pPr>
            <w:r>
              <w:rPr>
                <w:color w:val="000000"/>
              </w:rPr>
              <w:t>PRAC endorsed relevant sections of the assessment report</w:t>
            </w:r>
            <w:r w:rsidRPr="00E80F78">
              <w:rPr>
                <w:vertAlign w:val="superscript"/>
              </w:rPr>
              <w:t>3</w:t>
            </w:r>
          </w:p>
        </w:tc>
        <w:tc>
          <w:tcPr>
            <w:tcW w:w="662" w:type="pct"/>
          </w:tcPr>
          <w:p w:rsidR="00D04C81" w:rsidRPr="00FD2E85" w:rsidRDefault="00D04C81" w:rsidP="00822D03">
            <w:pPr>
              <w:keepLines/>
              <w:widowControl w:val="0"/>
              <w:autoSpaceDE w:val="0"/>
              <w:autoSpaceDN w:val="0"/>
              <w:adjustRightInd w:val="0"/>
              <w:spacing w:line="280" w:lineRule="exact"/>
              <w:ind w:right="105"/>
              <w:rPr>
                <w:color w:val="000000"/>
              </w:rPr>
            </w:pPr>
          </w:p>
        </w:tc>
        <w:tc>
          <w:tcPr>
            <w:tcW w:w="663" w:type="pct"/>
          </w:tcPr>
          <w:p w:rsidR="00D04C81" w:rsidRPr="00FD2E85" w:rsidRDefault="00D04C81" w:rsidP="00822D03">
            <w:pPr>
              <w:keepLines/>
              <w:widowControl w:val="0"/>
              <w:autoSpaceDE w:val="0"/>
              <w:autoSpaceDN w:val="0"/>
              <w:adjustRightInd w:val="0"/>
              <w:spacing w:line="280" w:lineRule="exact"/>
              <w:ind w:right="105"/>
              <w:rPr>
                <w:color w:val="000000"/>
              </w:rPr>
            </w:pPr>
          </w:p>
        </w:tc>
        <w:tc>
          <w:tcPr>
            <w:tcW w:w="748" w:type="pct"/>
          </w:tcPr>
          <w:p w:rsidR="00D04C81" w:rsidRDefault="00D04C81" w:rsidP="00822D03">
            <w:pPr>
              <w:pStyle w:val="TabletextrowsAgency"/>
            </w:pPr>
            <w:r w:rsidRPr="00A45B98">
              <w:fldChar w:fldCharType="begin">
                <w:ffData>
                  <w:name w:val="Check8"/>
                  <w:enabled/>
                  <w:calcOnExit w:val="0"/>
                  <w:checkBox>
                    <w:sizeAuto/>
                    <w:default w:val="0"/>
                  </w:checkBox>
                </w:ffData>
              </w:fldChar>
            </w:r>
            <w:r w:rsidRPr="00A45B98">
              <w:instrText xml:space="preserve"> FORMCHECKBOX </w:instrText>
            </w:r>
            <w:r w:rsidRPr="00A45B98">
              <w:fldChar w:fldCharType="end"/>
            </w:r>
          </w:p>
        </w:tc>
      </w:tr>
      <w:tr w:rsidR="00A54F15" w:rsidTr="00822D03">
        <w:tc>
          <w:tcPr>
            <w:tcW w:w="645" w:type="pct"/>
          </w:tcPr>
          <w:p w:rsidR="00A54F15" w:rsidRDefault="00A54F15" w:rsidP="00822D03">
            <w:pPr>
              <w:pStyle w:val="TabletextrowsAgency"/>
            </w:pPr>
            <w:r w:rsidRPr="00B51CCF">
              <w:fldChar w:fldCharType="begin">
                <w:ffData>
                  <w:name w:val="Check8"/>
                  <w:enabled/>
                  <w:calcOnExit w:val="0"/>
                  <w:checkBox>
                    <w:sizeAuto/>
                    <w:default w:val="0"/>
                  </w:checkBox>
                </w:ffData>
              </w:fldChar>
            </w:r>
            <w:r w:rsidRPr="00B51CCF">
              <w:instrText xml:space="preserve"> FORMCHECKBOX </w:instrText>
            </w:r>
            <w:r w:rsidRPr="00B51CCF">
              <w:fldChar w:fldCharType="end"/>
            </w:r>
          </w:p>
        </w:tc>
        <w:tc>
          <w:tcPr>
            <w:tcW w:w="2282" w:type="pct"/>
          </w:tcPr>
          <w:p w:rsidR="00A54F15" w:rsidRPr="00CD524C" w:rsidRDefault="00A54F15" w:rsidP="00822D03">
            <w:pPr>
              <w:pStyle w:val="TabletextrowsAgency"/>
            </w:pPr>
            <w:r w:rsidRPr="00CD524C">
              <w:t>An Oral explanation took place</w:t>
            </w:r>
            <w:r>
              <w:t xml:space="preserve"> on</w:t>
            </w:r>
          </w:p>
        </w:tc>
        <w:tc>
          <w:tcPr>
            <w:tcW w:w="662" w:type="pct"/>
          </w:tcPr>
          <w:p w:rsidR="00A54F15" w:rsidRPr="00FD2E85" w:rsidRDefault="00A54F15" w:rsidP="00822D03">
            <w:pPr>
              <w:keepLines/>
              <w:widowControl w:val="0"/>
              <w:autoSpaceDE w:val="0"/>
              <w:autoSpaceDN w:val="0"/>
              <w:adjustRightInd w:val="0"/>
              <w:spacing w:line="280" w:lineRule="exact"/>
              <w:ind w:right="105"/>
              <w:rPr>
                <w:color w:val="000000"/>
              </w:rPr>
            </w:pPr>
          </w:p>
        </w:tc>
        <w:tc>
          <w:tcPr>
            <w:tcW w:w="663" w:type="pct"/>
          </w:tcPr>
          <w:p w:rsidR="00A54F15" w:rsidRPr="00FD2E85" w:rsidRDefault="00A54F15" w:rsidP="00822D03">
            <w:pPr>
              <w:keepLines/>
              <w:widowControl w:val="0"/>
              <w:autoSpaceDE w:val="0"/>
              <w:autoSpaceDN w:val="0"/>
              <w:adjustRightInd w:val="0"/>
              <w:spacing w:line="280" w:lineRule="exact"/>
              <w:ind w:right="105"/>
              <w:rPr>
                <w:color w:val="000000"/>
              </w:rPr>
            </w:pPr>
          </w:p>
        </w:tc>
        <w:tc>
          <w:tcPr>
            <w:tcW w:w="748" w:type="pct"/>
          </w:tcPr>
          <w:p w:rsidR="00A54F15" w:rsidRDefault="00A54F15" w:rsidP="00822D03">
            <w:pPr>
              <w:pStyle w:val="TabletextrowsAgency"/>
            </w:pPr>
            <w:r w:rsidRPr="00A45B98">
              <w:fldChar w:fldCharType="begin">
                <w:ffData>
                  <w:name w:val="Check8"/>
                  <w:enabled/>
                  <w:calcOnExit w:val="0"/>
                  <w:checkBox>
                    <w:sizeAuto/>
                    <w:default w:val="0"/>
                  </w:checkBox>
                </w:ffData>
              </w:fldChar>
            </w:r>
            <w:r w:rsidRPr="00A45B98">
              <w:instrText xml:space="preserve"> FORMCHECKBOX </w:instrText>
            </w:r>
            <w:r w:rsidRPr="00A45B98">
              <w:fldChar w:fldCharType="end"/>
            </w:r>
          </w:p>
        </w:tc>
      </w:tr>
      <w:tr w:rsidR="00A54F15" w:rsidTr="00822D03">
        <w:tc>
          <w:tcPr>
            <w:tcW w:w="645" w:type="pct"/>
            <w:tcBorders>
              <w:bottom w:val="single" w:sz="4" w:space="0" w:color="FFFFFF"/>
            </w:tcBorders>
          </w:tcPr>
          <w:p w:rsidR="00A54F15" w:rsidRDefault="00A54F15" w:rsidP="00822D03">
            <w:pPr>
              <w:pStyle w:val="TabletextrowsAgency"/>
            </w:pPr>
            <w:r w:rsidRPr="00B51CCF">
              <w:fldChar w:fldCharType="begin">
                <w:ffData>
                  <w:name w:val="Check8"/>
                  <w:enabled/>
                  <w:calcOnExit w:val="0"/>
                  <w:checkBox>
                    <w:sizeAuto/>
                    <w:default w:val="0"/>
                  </w:checkBox>
                </w:ffData>
              </w:fldChar>
            </w:r>
            <w:r w:rsidRPr="00B51CCF">
              <w:instrText xml:space="preserve"> FORMCHECKBOX </w:instrText>
            </w:r>
            <w:r w:rsidRPr="00B51CCF">
              <w:fldChar w:fldCharType="end"/>
            </w:r>
          </w:p>
        </w:tc>
        <w:tc>
          <w:tcPr>
            <w:tcW w:w="2282" w:type="pct"/>
            <w:tcBorders>
              <w:bottom w:val="single" w:sz="4" w:space="0" w:color="FFFFFF"/>
            </w:tcBorders>
          </w:tcPr>
          <w:p w:rsidR="00A54F15" w:rsidRPr="00CD524C" w:rsidRDefault="00D04C81" w:rsidP="00822D03">
            <w:pPr>
              <w:pStyle w:val="TabletextrowsAgency"/>
            </w:pPr>
            <w:r>
              <w:t>Opinion</w:t>
            </w:r>
          </w:p>
        </w:tc>
        <w:tc>
          <w:tcPr>
            <w:tcW w:w="662" w:type="pct"/>
            <w:tcBorders>
              <w:bottom w:val="single" w:sz="4" w:space="0" w:color="FFFFFF"/>
            </w:tcBorders>
          </w:tcPr>
          <w:p w:rsidR="00A54F15" w:rsidRPr="00FD2E85" w:rsidRDefault="00A54F15" w:rsidP="00822D03">
            <w:pPr>
              <w:keepLines/>
              <w:widowControl w:val="0"/>
              <w:autoSpaceDE w:val="0"/>
              <w:autoSpaceDN w:val="0"/>
              <w:adjustRightInd w:val="0"/>
              <w:spacing w:line="280" w:lineRule="exact"/>
              <w:ind w:right="105"/>
              <w:rPr>
                <w:color w:val="000000"/>
              </w:rPr>
            </w:pPr>
          </w:p>
        </w:tc>
        <w:tc>
          <w:tcPr>
            <w:tcW w:w="663" w:type="pct"/>
            <w:tcBorders>
              <w:bottom w:val="single" w:sz="4" w:space="0" w:color="FFFFFF"/>
            </w:tcBorders>
          </w:tcPr>
          <w:p w:rsidR="00A54F15" w:rsidRPr="00FD2E85" w:rsidRDefault="00A54F15" w:rsidP="00822D03">
            <w:pPr>
              <w:keepLines/>
              <w:widowControl w:val="0"/>
              <w:autoSpaceDE w:val="0"/>
              <w:autoSpaceDN w:val="0"/>
              <w:adjustRightInd w:val="0"/>
              <w:spacing w:line="280" w:lineRule="exact"/>
              <w:ind w:right="105"/>
              <w:rPr>
                <w:color w:val="000000"/>
              </w:rPr>
            </w:pPr>
          </w:p>
        </w:tc>
        <w:tc>
          <w:tcPr>
            <w:tcW w:w="748" w:type="pct"/>
            <w:tcBorders>
              <w:bottom w:val="single" w:sz="4" w:space="0" w:color="FFFFFF"/>
            </w:tcBorders>
          </w:tcPr>
          <w:p w:rsidR="00A54F15" w:rsidRDefault="00A54F15" w:rsidP="00822D03">
            <w:pPr>
              <w:pStyle w:val="TabletextrowsAgency"/>
            </w:pPr>
            <w:r w:rsidRPr="00A45B98">
              <w:fldChar w:fldCharType="begin">
                <w:ffData>
                  <w:name w:val="Check8"/>
                  <w:enabled/>
                  <w:calcOnExit w:val="0"/>
                  <w:checkBox>
                    <w:sizeAuto/>
                    <w:default w:val="0"/>
                  </w:checkBox>
                </w:ffData>
              </w:fldChar>
            </w:r>
            <w:r w:rsidRPr="00A45B98">
              <w:instrText xml:space="preserve"> FORMCHECKBOX </w:instrText>
            </w:r>
            <w:r w:rsidRPr="00A45B98">
              <w:fldChar w:fldCharType="end"/>
            </w:r>
          </w:p>
        </w:tc>
      </w:tr>
    </w:tbl>
    <w:p w:rsidR="0075318A" w:rsidRDefault="0075318A" w:rsidP="0075318A">
      <w:pPr>
        <w:pStyle w:val="BodytextAgency"/>
      </w:pPr>
      <w:r>
        <w:t>¹</w:t>
      </w:r>
      <w:r w:rsidR="007B5F46">
        <w:t xml:space="preserve"> </w:t>
      </w:r>
      <w:r>
        <w:t>Tick the box corresponding to the applicable step – do not delete any of the steps. If not applicable, add n/a instead of the date.</w:t>
      </w:r>
    </w:p>
    <w:p w:rsidR="006956F8" w:rsidRDefault="006956F8" w:rsidP="006956F8">
      <w:pPr>
        <w:pStyle w:val="BodytextAgency"/>
      </w:pPr>
      <w:r w:rsidRPr="003E7B29">
        <w:rPr>
          <w:sz w:val="20"/>
          <w:szCs w:val="20"/>
          <w:vertAlign w:val="superscript"/>
        </w:rPr>
        <w:t>2</w:t>
      </w:r>
      <w:r w:rsidR="007B5F46">
        <w:rPr>
          <w:sz w:val="20"/>
          <w:szCs w:val="20"/>
          <w:vertAlign w:val="superscript"/>
        </w:rPr>
        <w:t xml:space="preserve"> </w:t>
      </w:r>
      <w:r>
        <w:t xml:space="preserve">Criteria for PRAC plenary discussion: negative benefit/risk based on pharmacovigilance grounds; new imposed PASS resulting from the renewal assessment (annex II condition); divergent positions between the Committees (CHMP and PRAC Rapporteurs and CHMP and PRAC members) on specific aspects with significant impact on the B/R (e.g. outcome or imposition of conditions); </w:t>
      </w:r>
      <w:r w:rsidRPr="009B306A">
        <w:t>proposal for an additional renewal based on pharmacovigilance grounds</w:t>
      </w:r>
      <w:r>
        <w:t xml:space="preserve"> and any other situation at the discretion of the PRAC Rapporteur.</w:t>
      </w:r>
    </w:p>
    <w:p w:rsidR="006956F8" w:rsidRDefault="006956F8" w:rsidP="006956F8">
      <w:pPr>
        <w:pStyle w:val="BodytextAgency"/>
        <w:rPr>
          <w:i/>
        </w:rPr>
      </w:pPr>
      <w:r>
        <w:t>Criteria for CHMP plenary discussion: negative benefit/risk; new imposed PASS/PAES resulting from the renewal assessment (annex II condition); divergent positions between the Committees (CHMP and PRAC Rapporteurs and CHMP and PRAC members) on specific aspects with significant impact on the B/R (e.g. outcome or imposition of conditions) and any other situation at the discretion of the CHMP Rapporteur.</w:t>
      </w:r>
    </w:p>
    <w:p w:rsidR="009856C2" w:rsidRDefault="006956F8" w:rsidP="009856C2">
      <w:pPr>
        <w:pStyle w:val="BodytextAgency"/>
      </w:pPr>
      <w:r w:rsidRPr="003E7B29">
        <w:rPr>
          <w:sz w:val="20"/>
          <w:szCs w:val="20"/>
          <w:vertAlign w:val="superscript"/>
        </w:rPr>
        <w:lastRenderedPageBreak/>
        <w:t>3</w:t>
      </w:r>
      <w:r w:rsidR="007B5F46">
        <w:rPr>
          <w:sz w:val="20"/>
          <w:szCs w:val="20"/>
          <w:vertAlign w:val="superscript"/>
        </w:rPr>
        <w:t xml:space="preserve"> </w:t>
      </w:r>
      <w:r>
        <w:t>Sections related to the overview of exposure and safety data, signal evaluation, risk management plan and preliminary conclusions on pharmacovigilance inspections and recommendation on additional renewal.</w:t>
      </w:r>
      <w:r>
        <w:br w:type="page"/>
      </w:r>
    </w:p>
    <w:tbl>
      <w:tblPr>
        <w:tblStyle w:val="TablegridAgency"/>
        <w:tblW w:w="5000" w:type="pct"/>
        <w:tblLayout w:type="fixed"/>
        <w:tblLook w:val="05E0" w:firstRow="1" w:lastRow="1" w:firstColumn="1" w:lastColumn="1" w:noHBand="0" w:noVBand="1"/>
      </w:tblPr>
      <w:tblGrid>
        <w:gridCol w:w="4814"/>
        <w:gridCol w:w="4815"/>
      </w:tblGrid>
      <w:tr w:rsidR="009856C2" w:rsidRPr="00FD2E85" w:rsidTr="00CD3CB0">
        <w:trPr>
          <w:cnfStyle w:val="100000000000" w:firstRow="1" w:lastRow="0" w:firstColumn="0" w:lastColumn="0" w:oddVBand="0" w:evenVBand="0" w:oddHBand="0" w:evenHBand="0" w:firstRowFirstColumn="0" w:firstRowLastColumn="0" w:lastRowFirstColumn="0" w:lastRowLastColumn="0"/>
        </w:trPr>
        <w:tc>
          <w:tcPr>
            <w:tcW w:w="2500" w:type="pct"/>
          </w:tcPr>
          <w:p w:rsidR="009856C2" w:rsidRPr="00F4179C" w:rsidRDefault="009856C2" w:rsidP="00CD3CB0">
            <w:pPr>
              <w:pStyle w:val="TableheadingrowsAgency"/>
              <w:rPr>
                <w:b/>
              </w:rPr>
            </w:pPr>
            <w:r w:rsidRPr="00F4179C">
              <w:rPr>
                <w:b/>
              </w:rPr>
              <w:lastRenderedPageBreak/>
              <w:t>Procedure resources</w:t>
            </w:r>
          </w:p>
        </w:tc>
        <w:tc>
          <w:tcPr>
            <w:tcW w:w="2500" w:type="pct"/>
          </w:tcPr>
          <w:p w:rsidR="009856C2" w:rsidRPr="00FD2E85" w:rsidRDefault="009856C2" w:rsidP="00CD3CB0">
            <w:pPr>
              <w:pStyle w:val="TableheadingrowsAgency"/>
              <w:rPr>
                <w:b/>
                <w:color w:val="00000F"/>
              </w:rPr>
            </w:pPr>
          </w:p>
        </w:tc>
      </w:tr>
      <w:tr w:rsidR="009856C2" w:rsidRPr="00FD2E85" w:rsidTr="00CD3CB0">
        <w:tc>
          <w:tcPr>
            <w:tcW w:w="2500" w:type="pct"/>
          </w:tcPr>
          <w:p w:rsidR="009856C2" w:rsidRPr="00FD2E85" w:rsidRDefault="009856C2" w:rsidP="00CD3CB0">
            <w:pPr>
              <w:pStyle w:val="TabletextrowsAgency"/>
            </w:pPr>
            <w:r w:rsidRPr="00FD2E85">
              <w:t xml:space="preserve">CHMP Rapporteur: </w:t>
            </w:r>
          </w:p>
          <w:p w:rsidR="009856C2" w:rsidRPr="00FD2E85" w:rsidRDefault="009856C2" w:rsidP="00CD3CB0">
            <w:pPr>
              <w:pStyle w:val="TabletextrowsAgency"/>
              <w:rPr>
                <w:lang w:eastAsia="en-GB"/>
              </w:rPr>
            </w:pPr>
          </w:p>
        </w:tc>
        <w:tc>
          <w:tcPr>
            <w:tcW w:w="2500" w:type="pct"/>
          </w:tcPr>
          <w:p w:rsidR="009856C2" w:rsidRPr="00FD2E85" w:rsidRDefault="009856C2" w:rsidP="00CD3CB0">
            <w:pPr>
              <w:keepLines/>
              <w:widowControl w:val="0"/>
              <w:autoSpaceDE w:val="0"/>
              <w:autoSpaceDN w:val="0"/>
              <w:adjustRightInd w:val="0"/>
              <w:spacing w:line="280" w:lineRule="exact"/>
              <w:ind w:right="105"/>
              <w:rPr>
                <w:color w:val="000000"/>
                <w:lang w:eastAsia="en-GB"/>
              </w:rPr>
            </w:pPr>
          </w:p>
        </w:tc>
      </w:tr>
      <w:tr w:rsidR="009856C2" w:rsidRPr="00FD2E85" w:rsidTr="00CD3CB0">
        <w:tc>
          <w:tcPr>
            <w:tcW w:w="2500" w:type="pct"/>
          </w:tcPr>
          <w:p w:rsidR="009856C2" w:rsidRPr="00FD2E85" w:rsidRDefault="009856C2" w:rsidP="00CD3CB0">
            <w:pPr>
              <w:pStyle w:val="TabletextrowsAgency"/>
            </w:pPr>
            <w:r w:rsidRPr="00FD2E85">
              <w:t>PRAC Rapporteur:</w:t>
            </w:r>
          </w:p>
          <w:p w:rsidR="009856C2" w:rsidRPr="00FD2E85" w:rsidRDefault="009856C2" w:rsidP="00CD3CB0">
            <w:pPr>
              <w:pStyle w:val="TabletextrowsAgency"/>
              <w:rPr>
                <w:lang w:eastAsia="en-GB"/>
              </w:rPr>
            </w:pPr>
          </w:p>
        </w:tc>
        <w:tc>
          <w:tcPr>
            <w:tcW w:w="2500" w:type="pct"/>
          </w:tcPr>
          <w:p w:rsidR="009856C2" w:rsidRPr="00FD2E85" w:rsidRDefault="009856C2" w:rsidP="00CD3CB0">
            <w:pPr>
              <w:keepLines/>
              <w:widowControl w:val="0"/>
              <w:autoSpaceDE w:val="0"/>
              <w:autoSpaceDN w:val="0"/>
              <w:adjustRightInd w:val="0"/>
              <w:spacing w:line="280" w:lineRule="exact"/>
              <w:ind w:right="105"/>
              <w:rPr>
                <w:color w:val="000000"/>
                <w:lang w:eastAsia="en-GB"/>
              </w:rPr>
            </w:pPr>
          </w:p>
        </w:tc>
      </w:tr>
      <w:tr w:rsidR="009856C2" w:rsidRPr="00FD2E85" w:rsidTr="00CD3CB0">
        <w:tc>
          <w:tcPr>
            <w:tcW w:w="2500" w:type="pct"/>
          </w:tcPr>
          <w:p w:rsidR="009856C2" w:rsidRPr="00FD2E85" w:rsidRDefault="009856C2" w:rsidP="00CD3CB0">
            <w:pPr>
              <w:pStyle w:val="TabletextrowsAgency"/>
            </w:pPr>
            <w:r w:rsidRPr="00FD2E85">
              <w:t xml:space="preserve">Contact person </w:t>
            </w:r>
            <w:r>
              <w:rPr>
                <w:color w:val="000000"/>
              </w:rPr>
              <w:t>–</w:t>
            </w:r>
            <w:r>
              <w:t xml:space="preserve"> </w:t>
            </w:r>
            <w:r w:rsidRPr="00FD2E85">
              <w:t>CHMP Rapp</w:t>
            </w:r>
            <w:r>
              <w:t>orteur</w:t>
            </w:r>
          </w:p>
        </w:tc>
        <w:tc>
          <w:tcPr>
            <w:tcW w:w="2500" w:type="pct"/>
          </w:tcPr>
          <w:p w:rsidR="009856C2" w:rsidRPr="00ED1A72" w:rsidRDefault="009856C2" w:rsidP="00CD3CB0">
            <w:pPr>
              <w:keepLines/>
              <w:widowControl w:val="0"/>
              <w:autoSpaceDE w:val="0"/>
              <w:autoSpaceDN w:val="0"/>
              <w:adjustRightInd w:val="0"/>
              <w:spacing w:line="280" w:lineRule="exact"/>
              <w:ind w:right="105"/>
              <w:rPr>
                <w:color w:val="000000"/>
              </w:rPr>
            </w:pPr>
            <w:r w:rsidRPr="00ED1A72">
              <w:rPr>
                <w:color w:val="000000"/>
              </w:rPr>
              <w:t>Name:</w:t>
            </w:r>
            <w:r w:rsidRPr="00ED1A72">
              <w:rPr>
                <w:color w:val="000000"/>
                <w:lang w:eastAsia="en-GB"/>
              </w:rPr>
              <w:tab/>
            </w:r>
          </w:p>
          <w:p w:rsidR="009856C2" w:rsidRPr="00ED1A72" w:rsidRDefault="009856C2" w:rsidP="00CD3CB0">
            <w:pPr>
              <w:keepLines/>
              <w:widowControl w:val="0"/>
              <w:autoSpaceDE w:val="0"/>
              <w:autoSpaceDN w:val="0"/>
              <w:adjustRightInd w:val="0"/>
              <w:spacing w:line="280" w:lineRule="exact"/>
              <w:ind w:right="105"/>
              <w:rPr>
                <w:color w:val="000000"/>
              </w:rPr>
            </w:pPr>
            <w:r w:rsidRPr="00ED1A72">
              <w:rPr>
                <w:color w:val="000000"/>
              </w:rPr>
              <w:t>Tel:</w:t>
            </w:r>
            <w:r w:rsidRPr="00ED1A72">
              <w:rPr>
                <w:color w:val="000000"/>
                <w:lang w:eastAsia="en-GB"/>
              </w:rPr>
              <w:tab/>
            </w:r>
          </w:p>
          <w:p w:rsidR="009856C2" w:rsidRPr="00FD2E85" w:rsidRDefault="009856C2" w:rsidP="00CD3CB0">
            <w:pPr>
              <w:pStyle w:val="TabletextrowsAgency"/>
            </w:pPr>
            <w:r w:rsidRPr="00ED1A72">
              <w:rPr>
                <w:color w:val="000000"/>
              </w:rPr>
              <w:t>Email:</w:t>
            </w:r>
            <w:r w:rsidRPr="009E287E">
              <w:rPr>
                <w:color w:val="000000"/>
                <w:lang w:eastAsia="en-GB"/>
              </w:rPr>
              <w:tab/>
            </w:r>
          </w:p>
        </w:tc>
      </w:tr>
      <w:tr w:rsidR="009856C2" w:rsidRPr="00FD2E85" w:rsidTr="00CD3CB0">
        <w:tc>
          <w:tcPr>
            <w:tcW w:w="2500" w:type="pct"/>
          </w:tcPr>
          <w:p w:rsidR="009856C2" w:rsidRPr="00FD2E85" w:rsidRDefault="009856C2" w:rsidP="00CD3CB0">
            <w:pPr>
              <w:pStyle w:val="TabletextrowsAgency"/>
            </w:pPr>
            <w:r>
              <w:rPr>
                <w:color w:val="000000"/>
              </w:rPr>
              <w:t>Assessor – CHMP Rapporteur</w:t>
            </w:r>
          </w:p>
        </w:tc>
        <w:tc>
          <w:tcPr>
            <w:tcW w:w="2500" w:type="pct"/>
          </w:tcPr>
          <w:p w:rsidR="009856C2" w:rsidRPr="00B56F67" w:rsidRDefault="009856C2" w:rsidP="00CD3CB0">
            <w:pPr>
              <w:keepLines/>
              <w:widowControl w:val="0"/>
              <w:autoSpaceDE w:val="0"/>
              <w:autoSpaceDN w:val="0"/>
              <w:adjustRightInd w:val="0"/>
              <w:spacing w:line="280" w:lineRule="exact"/>
              <w:ind w:right="105"/>
              <w:rPr>
                <w:color w:val="000000"/>
              </w:rPr>
            </w:pPr>
            <w:r w:rsidRPr="00B56F67">
              <w:rPr>
                <w:color w:val="000000"/>
              </w:rPr>
              <w:t>Name:</w:t>
            </w:r>
            <w:r w:rsidRPr="00B56F67">
              <w:rPr>
                <w:color w:val="000000"/>
                <w:lang w:eastAsia="en-GB"/>
              </w:rPr>
              <w:tab/>
            </w:r>
          </w:p>
          <w:p w:rsidR="009856C2" w:rsidRPr="00B56F67" w:rsidRDefault="009856C2" w:rsidP="00CD3CB0">
            <w:pPr>
              <w:keepLines/>
              <w:widowControl w:val="0"/>
              <w:autoSpaceDE w:val="0"/>
              <w:autoSpaceDN w:val="0"/>
              <w:adjustRightInd w:val="0"/>
              <w:spacing w:line="280" w:lineRule="exact"/>
              <w:ind w:right="105"/>
              <w:rPr>
                <w:color w:val="000000"/>
              </w:rPr>
            </w:pPr>
            <w:r w:rsidRPr="00B56F67">
              <w:rPr>
                <w:color w:val="000000"/>
              </w:rPr>
              <w:t>Tel:</w:t>
            </w:r>
            <w:r w:rsidRPr="00B56F67">
              <w:rPr>
                <w:color w:val="000000"/>
                <w:lang w:eastAsia="en-GB"/>
              </w:rPr>
              <w:tab/>
            </w:r>
          </w:p>
          <w:p w:rsidR="009856C2" w:rsidRPr="00FD2E85" w:rsidRDefault="009856C2" w:rsidP="00CD3CB0">
            <w:pPr>
              <w:keepLines/>
              <w:widowControl w:val="0"/>
              <w:autoSpaceDE w:val="0"/>
              <w:autoSpaceDN w:val="0"/>
              <w:adjustRightInd w:val="0"/>
              <w:spacing w:line="280" w:lineRule="exact"/>
              <w:ind w:right="105"/>
              <w:rPr>
                <w:color w:val="000000"/>
              </w:rPr>
            </w:pPr>
            <w:r w:rsidRPr="00B56F67">
              <w:rPr>
                <w:color w:val="000000"/>
              </w:rPr>
              <w:t>Email:</w:t>
            </w:r>
            <w:r w:rsidRPr="009E287E">
              <w:rPr>
                <w:color w:val="000000"/>
                <w:lang w:eastAsia="en-GB"/>
              </w:rPr>
              <w:tab/>
            </w:r>
          </w:p>
        </w:tc>
      </w:tr>
      <w:tr w:rsidR="009856C2" w:rsidRPr="00FD2E85" w:rsidTr="00CD3CB0">
        <w:tc>
          <w:tcPr>
            <w:tcW w:w="2500" w:type="pct"/>
          </w:tcPr>
          <w:p w:rsidR="009856C2" w:rsidRPr="00FD2E85" w:rsidRDefault="009856C2" w:rsidP="00CD3CB0">
            <w:pPr>
              <w:pStyle w:val="TabletextrowsAgency"/>
            </w:pPr>
            <w:r w:rsidRPr="00FD2E85">
              <w:t>Contact person - PRAC Rapporteur</w:t>
            </w:r>
          </w:p>
        </w:tc>
        <w:tc>
          <w:tcPr>
            <w:tcW w:w="2500" w:type="pct"/>
          </w:tcPr>
          <w:p w:rsidR="009856C2" w:rsidRPr="00B56F67" w:rsidRDefault="009856C2" w:rsidP="00CD3CB0">
            <w:pPr>
              <w:keepLines/>
              <w:widowControl w:val="0"/>
              <w:autoSpaceDE w:val="0"/>
              <w:autoSpaceDN w:val="0"/>
              <w:adjustRightInd w:val="0"/>
              <w:spacing w:line="280" w:lineRule="exact"/>
              <w:ind w:right="105"/>
              <w:rPr>
                <w:color w:val="000000"/>
              </w:rPr>
            </w:pPr>
            <w:r w:rsidRPr="00B56F67">
              <w:rPr>
                <w:color w:val="000000"/>
              </w:rPr>
              <w:t>Name:</w:t>
            </w:r>
            <w:r w:rsidRPr="00B56F67">
              <w:rPr>
                <w:color w:val="000000"/>
                <w:lang w:eastAsia="en-GB"/>
              </w:rPr>
              <w:tab/>
            </w:r>
          </w:p>
          <w:p w:rsidR="009856C2" w:rsidRPr="00B56F67" w:rsidRDefault="009856C2" w:rsidP="00CD3CB0">
            <w:pPr>
              <w:keepLines/>
              <w:widowControl w:val="0"/>
              <w:autoSpaceDE w:val="0"/>
              <w:autoSpaceDN w:val="0"/>
              <w:adjustRightInd w:val="0"/>
              <w:spacing w:line="280" w:lineRule="exact"/>
              <w:ind w:right="105"/>
              <w:rPr>
                <w:color w:val="000000"/>
              </w:rPr>
            </w:pPr>
            <w:r w:rsidRPr="00B56F67">
              <w:rPr>
                <w:color w:val="000000"/>
              </w:rPr>
              <w:t>Tel:</w:t>
            </w:r>
            <w:r w:rsidRPr="00B56F67">
              <w:rPr>
                <w:color w:val="000000"/>
                <w:lang w:eastAsia="en-GB"/>
              </w:rPr>
              <w:tab/>
            </w:r>
          </w:p>
          <w:p w:rsidR="009856C2" w:rsidRPr="00FD2E85" w:rsidRDefault="009856C2" w:rsidP="00CD3CB0">
            <w:pPr>
              <w:pStyle w:val="TabletextrowsAgency"/>
            </w:pPr>
            <w:r w:rsidRPr="00B56F67">
              <w:rPr>
                <w:color w:val="000000"/>
              </w:rPr>
              <w:t>Email:</w:t>
            </w:r>
            <w:r w:rsidRPr="009E287E">
              <w:rPr>
                <w:color w:val="000000"/>
                <w:lang w:eastAsia="en-GB"/>
              </w:rPr>
              <w:tab/>
            </w:r>
          </w:p>
        </w:tc>
      </w:tr>
      <w:tr w:rsidR="009856C2" w:rsidRPr="00FD2E85" w:rsidTr="00CD3CB0">
        <w:tc>
          <w:tcPr>
            <w:tcW w:w="2500" w:type="pct"/>
          </w:tcPr>
          <w:p w:rsidR="009856C2" w:rsidRPr="00E16B9A" w:rsidRDefault="009856C2" w:rsidP="00CD3CB0">
            <w:pPr>
              <w:pStyle w:val="TabletextrowsAgency"/>
            </w:pPr>
            <w:r>
              <w:rPr>
                <w:color w:val="000000"/>
              </w:rPr>
              <w:t>Assessor – PRAC Rapporteur</w:t>
            </w:r>
          </w:p>
        </w:tc>
        <w:tc>
          <w:tcPr>
            <w:tcW w:w="2500" w:type="pct"/>
          </w:tcPr>
          <w:p w:rsidR="009856C2" w:rsidRPr="00B56F67" w:rsidRDefault="009856C2" w:rsidP="00CD3CB0">
            <w:pPr>
              <w:keepLines/>
              <w:widowControl w:val="0"/>
              <w:autoSpaceDE w:val="0"/>
              <w:autoSpaceDN w:val="0"/>
              <w:adjustRightInd w:val="0"/>
              <w:spacing w:line="280" w:lineRule="exact"/>
              <w:ind w:right="105"/>
              <w:rPr>
                <w:color w:val="000000"/>
              </w:rPr>
            </w:pPr>
            <w:r w:rsidRPr="00B56F67">
              <w:rPr>
                <w:color w:val="000000"/>
              </w:rPr>
              <w:t>Name:</w:t>
            </w:r>
            <w:r w:rsidRPr="00B56F67">
              <w:rPr>
                <w:color w:val="000000"/>
                <w:lang w:eastAsia="en-GB"/>
              </w:rPr>
              <w:tab/>
            </w:r>
          </w:p>
          <w:p w:rsidR="009856C2" w:rsidRPr="00B56F67" w:rsidRDefault="009856C2" w:rsidP="00CD3CB0">
            <w:pPr>
              <w:keepLines/>
              <w:widowControl w:val="0"/>
              <w:autoSpaceDE w:val="0"/>
              <w:autoSpaceDN w:val="0"/>
              <w:adjustRightInd w:val="0"/>
              <w:spacing w:line="280" w:lineRule="exact"/>
              <w:ind w:right="105"/>
              <w:rPr>
                <w:color w:val="000000"/>
              </w:rPr>
            </w:pPr>
            <w:r w:rsidRPr="00B56F67">
              <w:rPr>
                <w:color w:val="000000"/>
              </w:rPr>
              <w:t>Tel:</w:t>
            </w:r>
            <w:r w:rsidRPr="00B56F67">
              <w:rPr>
                <w:color w:val="000000"/>
                <w:lang w:eastAsia="en-GB"/>
              </w:rPr>
              <w:tab/>
            </w:r>
          </w:p>
          <w:p w:rsidR="009856C2" w:rsidRPr="00FD2E85" w:rsidRDefault="009856C2" w:rsidP="00CD3CB0">
            <w:pPr>
              <w:keepLines/>
              <w:widowControl w:val="0"/>
              <w:autoSpaceDE w:val="0"/>
              <w:autoSpaceDN w:val="0"/>
              <w:adjustRightInd w:val="0"/>
              <w:spacing w:line="280" w:lineRule="exact"/>
              <w:ind w:right="105"/>
              <w:rPr>
                <w:color w:val="000000"/>
              </w:rPr>
            </w:pPr>
            <w:r w:rsidRPr="00B56F67">
              <w:rPr>
                <w:color w:val="000000"/>
              </w:rPr>
              <w:t>Email:</w:t>
            </w:r>
            <w:r w:rsidRPr="009E287E">
              <w:rPr>
                <w:color w:val="000000"/>
                <w:lang w:eastAsia="en-GB"/>
              </w:rPr>
              <w:tab/>
            </w:r>
          </w:p>
        </w:tc>
      </w:tr>
      <w:tr w:rsidR="009856C2" w:rsidRPr="00FD2E85" w:rsidTr="00CD3CB0">
        <w:tc>
          <w:tcPr>
            <w:tcW w:w="2500" w:type="pct"/>
          </w:tcPr>
          <w:p w:rsidR="009856C2" w:rsidRPr="00FD2E85" w:rsidRDefault="009856C2" w:rsidP="00CD3CB0">
            <w:pPr>
              <w:pStyle w:val="TabletextrowsAgency"/>
            </w:pPr>
            <w:r w:rsidRPr="00E16B9A">
              <w:t>EMA Procedure Manager</w:t>
            </w:r>
          </w:p>
        </w:tc>
        <w:tc>
          <w:tcPr>
            <w:tcW w:w="2500" w:type="pct"/>
          </w:tcPr>
          <w:p w:rsidR="009856C2" w:rsidRPr="00B56F67" w:rsidRDefault="009856C2" w:rsidP="00CD3CB0">
            <w:pPr>
              <w:keepLines/>
              <w:widowControl w:val="0"/>
              <w:autoSpaceDE w:val="0"/>
              <w:autoSpaceDN w:val="0"/>
              <w:adjustRightInd w:val="0"/>
              <w:spacing w:line="280" w:lineRule="exact"/>
              <w:ind w:right="105"/>
              <w:rPr>
                <w:color w:val="000000"/>
              </w:rPr>
            </w:pPr>
            <w:r w:rsidRPr="00B56F67">
              <w:rPr>
                <w:color w:val="000000"/>
              </w:rPr>
              <w:t>Name:</w:t>
            </w:r>
            <w:r w:rsidRPr="00B56F67">
              <w:rPr>
                <w:color w:val="000000"/>
                <w:lang w:eastAsia="en-GB"/>
              </w:rPr>
              <w:tab/>
            </w:r>
          </w:p>
          <w:p w:rsidR="009856C2" w:rsidRPr="00B56F67" w:rsidRDefault="009856C2" w:rsidP="00CD3CB0">
            <w:pPr>
              <w:keepLines/>
              <w:widowControl w:val="0"/>
              <w:autoSpaceDE w:val="0"/>
              <w:autoSpaceDN w:val="0"/>
              <w:adjustRightInd w:val="0"/>
              <w:spacing w:line="280" w:lineRule="exact"/>
              <w:ind w:right="105"/>
              <w:rPr>
                <w:color w:val="000000"/>
              </w:rPr>
            </w:pPr>
            <w:r w:rsidRPr="00B56F67">
              <w:rPr>
                <w:color w:val="000000"/>
              </w:rPr>
              <w:t>Tel:</w:t>
            </w:r>
            <w:r w:rsidRPr="00B56F67">
              <w:rPr>
                <w:color w:val="000000"/>
                <w:lang w:eastAsia="en-GB"/>
              </w:rPr>
              <w:tab/>
            </w:r>
          </w:p>
          <w:p w:rsidR="009856C2" w:rsidRPr="00FD2E85" w:rsidRDefault="009856C2" w:rsidP="00CD3CB0">
            <w:pPr>
              <w:keepLines/>
              <w:widowControl w:val="0"/>
              <w:autoSpaceDE w:val="0"/>
              <w:autoSpaceDN w:val="0"/>
              <w:adjustRightInd w:val="0"/>
              <w:spacing w:line="280" w:lineRule="exact"/>
              <w:ind w:right="105"/>
              <w:rPr>
                <w:color w:val="000000"/>
              </w:rPr>
            </w:pPr>
            <w:r w:rsidRPr="00B56F67">
              <w:rPr>
                <w:color w:val="000000"/>
              </w:rPr>
              <w:t>Email:</w:t>
            </w:r>
            <w:r w:rsidRPr="009E287E">
              <w:rPr>
                <w:color w:val="000000"/>
                <w:lang w:eastAsia="en-GB"/>
              </w:rPr>
              <w:tab/>
            </w:r>
          </w:p>
        </w:tc>
      </w:tr>
      <w:tr w:rsidR="009856C2" w:rsidRPr="00FD2E85" w:rsidTr="00CD3CB0">
        <w:tc>
          <w:tcPr>
            <w:tcW w:w="2500" w:type="pct"/>
            <w:tcBorders>
              <w:bottom w:val="single" w:sz="4" w:space="0" w:color="FFFFFF"/>
            </w:tcBorders>
          </w:tcPr>
          <w:p w:rsidR="009856C2" w:rsidRPr="00FD2E85" w:rsidRDefault="009856C2" w:rsidP="00CD3CB0">
            <w:pPr>
              <w:pStyle w:val="TabletextrowsAgency"/>
            </w:pPr>
            <w:r w:rsidRPr="00E16B9A">
              <w:t>EMA Procedure Assistant</w:t>
            </w:r>
          </w:p>
        </w:tc>
        <w:tc>
          <w:tcPr>
            <w:tcW w:w="2500" w:type="pct"/>
            <w:tcBorders>
              <w:bottom w:val="single" w:sz="4" w:space="0" w:color="FFFFFF"/>
            </w:tcBorders>
          </w:tcPr>
          <w:p w:rsidR="009856C2" w:rsidRPr="00B56F67" w:rsidRDefault="009856C2" w:rsidP="00CD3CB0">
            <w:pPr>
              <w:keepLines/>
              <w:widowControl w:val="0"/>
              <w:autoSpaceDE w:val="0"/>
              <w:autoSpaceDN w:val="0"/>
              <w:adjustRightInd w:val="0"/>
              <w:spacing w:line="280" w:lineRule="exact"/>
              <w:ind w:right="105"/>
              <w:rPr>
                <w:color w:val="000000"/>
              </w:rPr>
            </w:pPr>
            <w:r w:rsidRPr="00B56F67">
              <w:rPr>
                <w:color w:val="000000"/>
              </w:rPr>
              <w:t>Name:</w:t>
            </w:r>
            <w:r w:rsidRPr="00B56F67">
              <w:rPr>
                <w:color w:val="000000"/>
                <w:lang w:eastAsia="en-GB"/>
              </w:rPr>
              <w:tab/>
            </w:r>
          </w:p>
          <w:p w:rsidR="009856C2" w:rsidRPr="00B56F67" w:rsidRDefault="009856C2" w:rsidP="00CD3CB0">
            <w:pPr>
              <w:keepLines/>
              <w:widowControl w:val="0"/>
              <w:autoSpaceDE w:val="0"/>
              <w:autoSpaceDN w:val="0"/>
              <w:adjustRightInd w:val="0"/>
              <w:spacing w:line="280" w:lineRule="exact"/>
              <w:ind w:right="105"/>
              <w:rPr>
                <w:color w:val="000000"/>
              </w:rPr>
            </w:pPr>
            <w:r w:rsidRPr="00B56F67">
              <w:rPr>
                <w:color w:val="000000"/>
              </w:rPr>
              <w:t>Tel:</w:t>
            </w:r>
            <w:r w:rsidRPr="00B56F67">
              <w:rPr>
                <w:color w:val="000000"/>
                <w:lang w:eastAsia="en-GB"/>
              </w:rPr>
              <w:tab/>
            </w:r>
          </w:p>
          <w:p w:rsidR="009856C2" w:rsidRPr="00FD2E85" w:rsidRDefault="009856C2" w:rsidP="00CD3CB0">
            <w:pPr>
              <w:keepLines/>
              <w:widowControl w:val="0"/>
              <w:autoSpaceDE w:val="0"/>
              <w:autoSpaceDN w:val="0"/>
              <w:adjustRightInd w:val="0"/>
              <w:spacing w:line="280" w:lineRule="exact"/>
              <w:ind w:right="105"/>
              <w:rPr>
                <w:color w:val="000000"/>
              </w:rPr>
            </w:pPr>
            <w:r w:rsidRPr="00B56F67">
              <w:rPr>
                <w:color w:val="000000"/>
              </w:rPr>
              <w:t>Email:</w:t>
            </w:r>
            <w:r w:rsidRPr="009E287E">
              <w:rPr>
                <w:color w:val="000000"/>
                <w:lang w:eastAsia="en-GB"/>
              </w:rPr>
              <w:tab/>
            </w:r>
          </w:p>
        </w:tc>
      </w:tr>
    </w:tbl>
    <w:p w:rsidR="009856C2" w:rsidRDefault="009856C2" w:rsidP="009856C2">
      <w:pPr>
        <w:pStyle w:val="BodytextAgency"/>
      </w:pPr>
    </w:p>
    <w:p w:rsidR="009856C2" w:rsidRDefault="009856C2" w:rsidP="009856C2">
      <w:pPr>
        <w:pStyle w:val="No-TOCheadingAgency"/>
      </w:pPr>
      <w:r w:rsidRPr="00FD2E85">
        <w:t>Declarations</w:t>
      </w:r>
    </w:p>
    <w:p w:rsidR="007B5F46" w:rsidRDefault="007B5F46" w:rsidP="007B5F46">
      <w:pPr>
        <w:widowControl w:val="0"/>
        <w:autoSpaceDE w:val="0"/>
        <w:autoSpaceDN w:val="0"/>
        <w:adjustRightInd w:val="0"/>
        <w:spacing w:after="140" w:line="280" w:lineRule="atLeast"/>
        <w:ind w:right="127"/>
        <w:rPr>
          <w:rFonts w:ascii="Courier New" w:hAnsi="Courier New" w:cs="Courier New"/>
          <w:i/>
          <w:iCs/>
          <w:color w:val="339966"/>
        </w:rPr>
      </w:pPr>
      <w:r>
        <w:rPr>
          <w:rFonts w:ascii="Courier New" w:hAnsi="Courier New" w:cs="Courier New"/>
          <w:i/>
          <w:iCs/>
          <w:color w:val="339966"/>
        </w:rPr>
        <w:t>To be completed by the CHMP Rapporteur</w:t>
      </w:r>
    </w:p>
    <w:p w:rsidR="009856C2" w:rsidRDefault="009856C2" w:rsidP="009856C2">
      <w:pPr>
        <w:pStyle w:val="DraftingNotesAgency"/>
        <w:rPr>
          <w:noProof/>
        </w:rPr>
      </w:pPr>
      <w:r w:rsidRPr="000F501A">
        <w:rPr>
          <w:noProof/>
        </w:rPr>
        <w:t xml:space="preserve">(for </w:t>
      </w:r>
      <w:r>
        <w:rPr>
          <w:noProof/>
        </w:rPr>
        <w:t>Quality</w:t>
      </w:r>
      <w:r w:rsidRPr="000F501A">
        <w:rPr>
          <w:noProof/>
        </w:rPr>
        <w:t xml:space="preserve"> aspects):</w:t>
      </w:r>
    </w:p>
    <w:p w:rsidR="009856C2" w:rsidRDefault="009856C2" w:rsidP="009856C2">
      <w:pPr>
        <w:pStyle w:val="BodytextAgency"/>
      </w:pPr>
      <w:r w:rsidRPr="00FD2E85">
        <w:fldChar w:fldCharType="begin">
          <w:ffData>
            <w:name w:val="Check6"/>
            <w:enabled/>
            <w:calcOnExit w:val="0"/>
            <w:checkBox>
              <w:sizeAuto/>
              <w:default w:val="0"/>
            </w:checkBox>
          </w:ffData>
        </w:fldChar>
      </w:r>
      <w:r w:rsidRPr="00FD2E85">
        <w:instrText xml:space="preserve"> FORMCHECKBOX </w:instrText>
      </w:r>
      <w:r w:rsidRPr="00FD2E85">
        <w:fldChar w:fldCharType="end"/>
      </w:r>
      <w:r w:rsidRPr="00FD2E85">
        <w:t xml:space="preserve"> </w:t>
      </w:r>
      <w:r w:rsidRPr="00BB6213">
        <w:rPr>
          <w:snapToGrid w:val="0"/>
          <w:szCs w:val="22"/>
        </w:rPr>
        <w:t xml:space="preserve">The assessor confirms that proprietary information on, or reference to, third parties or products are not included in this assessment, </w:t>
      </w:r>
      <w:r w:rsidRPr="00BB6213">
        <w:t>unless there are previous contracts and/or agreements with the third party(ies).</w:t>
      </w:r>
    </w:p>
    <w:p w:rsidR="009856C2" w:rsidRDefault="009856C2" w:rsidP="009856C2">
      <w:pPr>
        <w:pStyle w:val="DraftingNotesAgency"/>
        <w:rPr>
          <w:noProof/>
        </w:rPr>
      </w:pPr>
      <w:r w:rsidRPr="000F501A">
        <w:rPr>
          <w:noProof/>
        </w:rPr>
        <w:t>(for Non-Clinical/Clinical/Pharmacovigilance aspects):</w:t>
      </w:r>
    </w:p>
    <w:p w:rsidR="00B31D08" w:rsidRDefault="009856C2" w:rsidP="009856C2">
      <w:pPr>
        <w:pStyle w:val="BodytextAgency"/>
        <w:rPr>
          <w:snapToGrid w:val="0"/>
        </w:rPr>
      </w:pPr>
      <w:r w:rsidRPr="005E6D34">
        <w:fldChar w:fldCharType="begin">
          <w:ffData>
            <w:name w:val="Check6"/>
            <w:enabled/>
            <w:calcOnExit w:val="0"/>
            <w:checkBox>
              <w:sizeAuto/>
              <w:default w:val="0"/>
            </w:checkBox>
          </w:ffData>
        </w:fldChar>
      </w:r>
      <w:r w:rsidRPr="005E6D34">
        <w:instrText xml:space="preserve"> FORMCHECKBOX </w:instrText>
      </w:r>
      <w:r w:rsidRPr="005E6D34">
        <w:fldChar w:fldCharType="end"/>
      </w:r>
      <w:r w:rsidRPr="005E6D34">
        <w:t xml:space="preserve"> </w:t>
      </w:r>
      <w:r w:rsidRPr="00BE2B2B">
        <w:t>(</w:t>
      </w:r>
      <w:r w:rsidRPr="00C23EC9">
        <w:rPr>
          <w:snapToGrid w:val="0"/>
        </w:rPr>
        <w:t xml:space="preserve">Non-Clinical/Clinical/Pharmacovigilance) </w:t>
      </w:r>
      <w:r w:rsidRPr="00BE2B2B">
        <w:rPr>
          <w:snapToGrid w:val="0"/>
        </w:rPr>
        <w:t>The assessor confirms that reference to ongoing assessments or development plans for other products is not included in this assessment report</w:t>
      </w:r>
      <w:r w:rsidRPr="00C23EC9">
        <w:rPr>
          <w:snapToGrid w:val="0"/>
        </w:rPr>
        <w:t>.</w:t>
      </w:r>
    </w:p>
    <w:p w:rsidR="009856C2" w:rsidRDefault="009856C2" w:rsidP="009856C2">
      <w:pPr>
        <w:pStyle w:val="BodytextAgency"/>
      </w:pPr>
      <w:r w:rsidRPr="00C23EC9">
        <w:rPr>
          <w:snapToGrid w:val="0"/>
        </w:rPr>
        <w:t>Whenever the above box is un-ticked please indicate section and page where confidential information is located here</w:t>
      </w:r>
      <w:r>
        <w:t>:</w:t>
      </w:r>
    </w:p>
    <w:p w:rsidR="007B5F46" w:rsidRPr="009856C2" w:rsidRDefault="007B5F46" w:rsidP="009856C2">
      <w:pPr>
        <w:pStyle w:val="BodytextAgency"/>
        <w:rPr>
          <w:snapToGrid w:val="0"/>
        </w:rPr>
      </w:pPr>
      <w:r w:rsidRPr="0007390F">
        <w:rPr>
          <w:rFonts w:ascii="Courier New" w:hAnsi="Courier New" w:cs="Courier New"/>
          <w:i/>
          <w:iCs/>
          <w:color w:val="339966"/>
        </w:rPr>
        <w:t xml:space="preserve">To be completed by the PRAC </w:t>
      </w:r>
      <w:r>
        <w:rPr>
          <w:rFonts w:ascii="Courier New" w:hAnsi="Courier New" w:cs="Courier New"/>
          <w:i/>
          <w:iCs/>
          <w:color w:val="339966"/>
        </w:rPr>
        <w:t>Rapporteur</w:t>
      </w:r>
    </w:p>
    <w:p w:rsidR="00B31D08" w:rsidRDefault="009856C2" w:rsidP="009856C2">
      <w:pPr>
        <w:pStyle w:val="BodytextAgency"/>
      </w:pPr>
      <w:r w:rsidRPr="005E6D34">
        <w:fldChar w:fldCharType="begin">
          <w:ffData>
            <w:name w:val="Check6"/>
            <w:enabled/>
            <w:calcOnExit w:val="0"/>
            <w:checkBox>
              <w:sizeAuto/>
              <w:default w:val="0"/>
            </w:checkBox>
          </w:ffData>
        </w:fldChar>
      </w:r>
      <w:r w:rsidRPr="005E6D34">
        <w:instrText xml:space="preserve"> FORMCHECKBOX </w:instrText>
      </w:r>
      <w:r w:rsidRPr="005E6D34">
        <w:fldChar w:fldCharType="end"/>
      </w:r>
      <w:r w:rsidRPr="005E6D34">
        <w:t xml:space="preserve"> </w:t>
      </w:r>
      <w:r w:rsidRPr="00BE2B2B">
        <w:t xml:space="preserve">(Clinical/Pharmacovigilance) </w:t>
      </w:r>
      <w:r>
        <w:t>To the best of the knowledge of t</w:t>
      </w:r>
      <w:r w:rsidRPr="00BE2B2B">
        <w:rPr>
          <w:snapToGrid w:val="0"/>
        </w:rPr>
        <w:t>he assessor</w:t>
      </w:r>
      <w:r>
        <w:rPr>
          <w:snapToGrid w:val="0"/>
        </w:rPr>
        <w:t xml:space="preserve">, </w:t>
      </w:r>
      <w:r w:rsidRPr="00BE2B2B">
        <w:rPr>
          <w:snapToGrid w:val="0"/>
        </w:rPr>
        <w:t>no safety signal assessments or class reviews at EU level (i</w:t>
      </w:r>
      <w:r>
        <w:rPr>
          <w:snapToGrid w:val="0"/>
        </w:rPr>
        <w:t>.</w:t>
      </w:r>
      <w:r w:rsidRPr="00BE2B2B">
        <w:rPr>
          <w:snapToGrid w:val="0"/>
        </w:rPr>
        <w:t>e</w:t>
      </w:r>
      <w:r>
        <w:rPr>
          <w:snapToGrid w:val="0"/>
        </w:rPr>
        <w:t>.</w:t>
      </w:r>
      <w:r w:rsidRPr="00BE2B2B">
        <w:rPr>
          <w:snapToGrid w:val="0"/>
        </w:rPr>
        <w:t xml:space="preserve"> by PRAC) concerning this product are ongoing</w:t>
      </w:r>
      <w:r w:rsidRPr="00BE2B2B">
        <w:t>.</w:t>
      </w:r>
    </w:p>
    <w:p w:rsidR="009856C2" w:rsidRDefault="009856C2" w:rsidP="009856C2">
      <w:pPr>
        <w:pStyle w:val="BodytextAgency"/>
      </w:pPr>
      <w:r w:rsidRPr="00BE2B2B">
        <w:t>Whenever the above box is un-</w:t>
      </w:r>
      <w:r>
        <w:t>ticked please complete section 2</w:t>
      </w:r>
      <w:r w:rsidRPr="00BE2B2B">
        <w:t>.1</w:t>
      </w:r>
      <w:r>
        <w:t xml:space="preserve"> of the Annex.</w:t>
      </w:r>
    </w:p>
    <w:p w:rsidR="009856C2" w:rsidRDefault="009856C2" w:rsidP="009856C2">
      <w:pPr>
        <w:pStyle w:val="BodytextAgency"/>
      </w:pPr>
      <w:r>
        <w:br w:type="page"/>
      </w:r>
    </w:p>
    <w:p w:rsidR="009856C2" w:rsidRDefault="009856C2" w:rsidP="009856C2">
      <w:pPr>
        <w:pStyle w:val="DraftingNotesAgency"/>
      </w:pPr>
      <w:r w:rsidRPr="00D14663">
        <w:lastRenderedPageBreak/>
        <w:t>General guidance</w:t>
      </w:r>
    </w:p>
    <w:p w:rsidR="009856C2" w:rsidRPr="0091284D" w:rsidRDefault="009856C2" w:rsidP="009856C2">
      <w:pPr>
        <w:pStyle w:val="DraftingNotesAgency"/>
      </w:pPr>
      <w:r w:rsidRPr="0091284D">
        <w:t xml:space="preserve">The purpose of the Renewal assessment report is not to repeat the regulatory activity of the medicinal product during the period covered; instead, the intention is to primarily focus on information relevant to the approved indication(s) and potentially to highlight issues of relevance to the benefit-risk balance. As a result and for convenience, a choice between alternative template statements is provided in many instances with a prompt to the assessor to further elaborate is only foreseen in case of issues of relevance to the benefit-risk balance or in case of information relevant to the approved indication(s). PSUR information since the latest PSUR, and information related to signals, as well as the RMP, is also to be covered. </w:t>
      </w:r>
    </w:p>
    <w:p w:rsidR="009856C2" w:rsidRPr="00D14663" w:rsidRDefault="009856C2" w:rsidP="009856C2">
      <w:pPr>
        <w:pStyle w:val="DraftingNotesAgency"/>
      </w:pPr>
      <w:r w:rsidRPr="00D14663">
        <w:t>The CHMP Rapporteur takes the lead for the finalisation of the report i.e. renewal is a CHMP led procedure.</w:t>
      </w:r>
    </w:p>
    <w:p w:rsidR="009856C2" w:rsidRDefault="009856C2" w:rsidP="00B22BAD">
      <w:pPr>
        <w:pStyle w:val="DraftingNotesAgency"/>
        <w:numPr>
          <w:ilvl w:val="0"/>
          <w:numId w:val="8"/>
        </w:numPr>
      </w:pPr>
      <w:r w:rsidRPr="00D14663">
        <w:t>PRAC Rapporteur drafts the assessment parts related to overview of exposure and safety data, signal evaluation, RMP and additional monitoring(sections 1.2.2, 2, 3 and 5) and provides preliminary conclusions on pharmacovigilance inspections (section 2.3) and recommendation as to whether one additional renewal is required (section 2.4) and RMP if applicable by Day 40.</w:t>
      </w:r>
    </w:p>
    <w:p w:rsidR="009856C2" w:rsidRDefault="009856C2" w:rsidP="00B22BAD">
      <w:pPr>
        <w:pStyle w:val="DraftingNotesAgency"/>
        <w:numPr>
          <w:ilvl w:val="0"/>
          <w:numId w:val="8"/>
        </w:numPr>
      </w:pPr>
      <w:r w:rsidRPr="00D14663">
        <w:t xml:space="preserve">CHMP Rapporteur drafts the remaining parts of the assessment and liaises with the PRAC Rapporteur by Day 55 at the latest to finalise the joint report no later than Day 60. </w:t>
      </w:r>
    </w:p>
    <w:p w:rsidR="009856C2" w:rsidRPr="00D14663" w:rsidRDefault="009856C2" w:rsidP="00B22BAD">
      <w:pPr>
        <w:pStyle w:val="DraftingNotesAgency"/>
        <w:numPr>
          <w:ilvl w:val="0"/>
          <w:numId w:val="8"/>
        </w:numPr>
      </w:pPr>
      <w:r w:rsidRPr="00D14663">
        <w:t xml:space="preserve">CHMP/PRAC Rapporteurs will receive the Product Information (PI) with the EMA QRD comments at D30. Any comments of the CHMP/PRAC Rapporteurs on the PI are to be included in this document and the PI is to be appended to the joint report when sending it out for comments. </w:t>
      </w:r>
    </w:p>
    <w:p w:rsidR="009856C2" w:rsidRPr="00D14663" w:rsidRDefault="009856C2" w:rsidP="009856C2">
      <w:pPr>
        <w:pStyle w:val="DraftingNotesAgency"/>
      </w:pPr>
      <w:r w:rsidRPr="00D14663">
        <w:t>In case of PRAC discussion:</w:t>
      </w:r>
    </w:p>
    <w:p w:rsidR="009856C2" w:rsidRPr="00D14663" w:rsidRDefault="009856C2" w:rsidP="009856C2">
      <w:pPr>
        <w:pStyle w:val="DraftingNotesAgency"/>
      </w:pPr>
      <w:r w:rsidRPr="00D14663">
        <w:t>The joint assessment report should be updated by the PRAC Rapporteur in the relevant sections of the AR (overview of exposure and safety data, signal evaluation, risk management plan and preliminary conclusions on pharmacovigilance inspections and recommendation on additional renewal), no later than Day 76.</w:t>
      </w:r>
    </w:p>
    <w:p w:rsidR="009856C2" w:rsidRDefault="009856C2" w:rsidP="009856C2">
      <w:pPr>
        <w:pStyle w:val="BodytextAgency"/>
      </w:pPr>
      <w:r w:rsidRPr="007B5F46">
        <w:rPr>
          <w:rFonts w:ascii="Courier New" w:hAnsi="Courier New" w:cs="Times New Roman"/>
          <w:i/>
          <w:color w:val="339966"/>
          <w:sz w:val="22"/>
        </w:rPr>
        <w:t>The CHMP Rapporteur liaises with the PRAC Rapporteur to finalise the updated joint report following CHMP comments and PRAC, if applicable, discussion no later than Day 83.</w:t>
      </w:r>
      <w:r>
        <w:br w:type="page"/>
      </w:r>
    </w:p>
    <w:p w:rsidR="00F72596" w:rsidRDefault="009856C2" w:rsidP="007B5F46">
      <w:pPr>
        <w:pStyle w:val="No-TOCheadingAgency"/>
      </w:pPr>
      <w:r w:rsidRPr="00FD2E85">
        <w:lastRenderedPageBreak/>
        <w:t>Table of contents</w:t>
      </w:r>
      <w:r>
        <w:t xml:space="preserve"> </w:t>
      </w:r>
    </w:p>
    <w:p w:rsidR="00F72596" w:rsidRDefault="00F72596">
      <w:pPr>
        <w:pStyle w:val="TOC1"/>
        <w:rPr>
          <w:rFonts w:asciiTheme="minorHAnsi" w:eastAsiaTheme="minorEastAsia" w:hAnsiTheme="minorHAnsi" w:cstheme="minorBidi"/>
          <w:b w:val="0"/>
        </w:rPr>
      </w:pPr>
      <w:r>
        <w:fldChar w:fldCharType="begin"/>
      </w:r>
      <w:r>
        <w:instrText xml:space="preserve"> TOC \h \z \t "Heading 1,1,Heading 2,2,Heading 3,3,Heading 1 (Agency),1,Heading 2 (Agency),2,Heading 3 (Agency),3" </w:instrText>
      </w:r>
      <w:r>
        <w:fldChar w:fldCharType="separate"/>
      </w:r>
      <w:hyperlink w:anchor="_Toc487121835" w:history="1">
        <w:r w:rsidRPr="000E26B1">
          <w:rPr>
            <w:rStyle w:val="Hyperlink"/>
            <w:rFonts w:cs="Times New Roman"/>
          </w:rPr>
          <w:t>1.</w:t>
        </w:r>
        <w:r w:rsidRPr="000E26B1">
          <w:rPr>
            <w:rStyle w:val="Hyperlink"/>
          </w:rPr>
          <w:t xml:space="preserve"> Background information on the renewal</w:t>
        </w:r>
        <w:r>
          <w:rPr>
            <w:webHidden/>
          </w:rPr>
          <w:tab/>
        </w:r>
        <w:r>
          <w:rPr>
            <w:webHidden/>
          </w:rPr>
          <w:fldChar w:fldCharType="begin"/>
        </w:r>
        <w:r>
          <w:rPr>
            <w:webHidden/>
          </w:rPr>
          <w:instrText xml:space="preserve"> PAGEREF _Toc487121835 \h </w:instrText>
        </w:r>
        <w:r>
          <w:rPr>
            <w:webHidden/>
          </w:rPr>
        </w:r>
        <w:r>
          <w:rPr>
            <w:webHidden/>
          </w:rPr>
          <w:fldChar w:fldCharType="separate"/>
        </w:r>
        <w:r w:rsidR="00C86648">
          <w:rPr>
            <w:webHidden/>
          </w:rPr>
          <w:t>7</w:t>
        </w:r>
        <w:r>
          <w:rPr>
            <w:webHidden/>
          </w:rPr>
          <w:fldChar w:fldCharType="end"/>
        </w:r>
      </w:hyperlink>
    </w:p>
    <w:p w:rsidR="00F72596" w:rsidRDefault="0080031C">
      <w:pPr>
        <w:pStyle w:val="TOC1"/>
        <w:rPr>
          <w:rFonts w:asciiTheme="minorHAnsi" w:eastAsiaTheme="minorEastAsia" w:hAnsiTheme="minorHAnsi" w:cstheme="minorBidi"/>
          <w:b w:val="0"/>
        </w:rPr>
      </w:pPr>
      <w:hyperlink w:anchor="_Toc487121836" w:history="1">
        <w:r w:rsidR="00F72596" w:rsidRPr="000E26B1">
          <w:rPr>
            <w:rStyle w:val="Hyperlink"/>
            <w:rFonts w:cs="Times New Roman"/>
          </w:rPr>
          <w:t>2.</w:t>
        </w:r>
        <w:r w:rsidR="00F72596" w:rsidRPr="000E26B1">
          <w:rPr>
            <w:rStyle w:val="Hyperlink"/>
          </w:rPr>
          <w:t xml:space="preserve"> Overall conclusions and benefit-risk balance</w:t>
        </w:r>
        <w:r w:rsidR="00F72596">
          <w:rPr>
            <w:webHidden/>
          </w:rPr>
          <w:tab/>
        </w:r>
        <w:r w:rsidR="00F72596">
          <w:rPr>
            <w:webHidden/>
          </w:rPr>
          <w:fldChar w:fldCharType="begin"/>
        </w:r>
        <w:r w:rsidR="00F72596">
          <w:rPr>
            <w:webHidden/>
          </w:rPr>
          <w:instrText xml:space="preserve"> PAGEREF _Toc487121836 \h </w:instrText>
        </w:r>
        <w:r w:rsidR="00F72596">
          <w:rPr>
            <w:webHidden/>
          </w:rPr>
        </w:r>
        <w:r w:rsidR="00F72596">
          <w:rPr>
            <w:webHidden/>
          </w:rPr>
          <w:fldChar w:fldCharType="separate"/>
        </w:r>
        <w:r w:rsidR="00C86648">
          <w:rPr>
            <w:webHidden/>
          </w:rPr>
          <w:t>7</w:t>
        </w:r>
        <w:r w:rsidR="00F72596">
          <w:rPr>
            <w:webHidden/>
          </w:rPr>
          <w:fldChar w:fldCharType="end"/>
        </w:r>
      </w:hyperlink>
    </w:p>
    <w:p w:rsidR="00F72596" w:rsidRDefault="0080031C">
      <w:pPr>
        <w:pStyle w:val="TOC2"/>
        <w:rPr>
          <w:rFonts w:asciiTheme="minorHAnsi" w:eastAsiaTheme="minorEastAsia" w:hAnsiTheme="minorHAnsi" w:cstheme="minorBidi"/>
          <w:sz w:val="22"/>
          <w:szCs w:val="22"/>
        </w:rPr>
      </w:pPr>
      <w:hyperlink w:anchor="_Toc487121837" w:history="1">
        <w:r w:rsidR="00F72596" w:rsidRPr="000E26B1">
          <w:rPr>
            <w:rStyle w:val="Hyperlink"/>
            <w:rFonts w:cs="Times New Roman"/>
          </w:rPr>
          <w:t>2.1.</w:t>
        </w:r>
        <w:r w:rsidR="00F72596" w:rsidRPr="000E26B1">
          <w:rPr>
            <w:rStyle w:val="Hyperlink"/>
          </w:rPr>
          <w:t xml:space="preserve"> Scientific conclusions and grounds for an additional renewal</w:t>
        </w:r>
        <w:r w:rsidR="00F72596">
          <w:rPr>
            <w:webHidden/>
          </w:rPr>
          <w:tab/>
        </w:r>
        <w:r w:rsidR="00F72596">
          <w:rPr>
            <w:webHidden/>
          </w:rPr>
          <w:fldChar w:fldCharType="begin"/>
        </w:r>
        <w:r w:rsidR="00F72596">
          <w:rPr>
            <w:webHidden/>
          </w:rPr>
          <w:instrText xml:space="preserve"> PAGEREF _Toc487121837 \h </w:instrText>
        </w:r>
        <w:r w:rsidR="00F72596">
          <w:rPr>
            <w:webHidden/>
          </w:rPr>
        </w:r>
        <w:r w:rsidR="00F72596">
          <w:rPr>
            <w:webHidden/>
          </w:rPr>
          <w:fldChar w:fldCharType="separate"/>
        </w:r>
        <w:r w:rsidR="00C86648">
          <w:rPr>
            <w:webHidden/>
          </w:rPr>
          <w:t>9</w:t>
        </w:r>
        <w:r w:rsidR="00F72596">
          <w:rPr>
            <w:webHidden/>
          </w:rPr>
          <w:fldChar w:fldCharType="end"/>
        </w:r>
      </w:hyperlink>
    </w:p>
    <w:p w:rsidR="00F72596" w:rsidRDefault="0080031C">
      <w:pPr>
        <w:pStyle w:val="TOC2"/>
        <w:rPr>
          <w:rFonts w:asciiTheme="minorHAnsi" w:eastAsiaTheme="minorEastAsia" w:hAnsiTheme="minorHAnsi" w:cstheme="minorBidi"/>
          <w:sz w:val="22"/>
          <w:szCs w:val="22"/>
        </w:rPr>
      </w:pPr>
      <w:hyperlink w:anchor="_Toc487121838" w:history="1">
        <w:r w:rsidR="00F72596" w:rsidRPr="000E26B1">
          <w:rPr>
            <w:rStyle w:val="Hyperlink"/>
            <w:rFonts w:cs="Times New Roman"/>
          </w:rPr>
          <w:t>2.2.</w:t>
        </w:r>
        <w:r w:rsidR="00F72596" w:rsidRPr="000E26B1">
          <w:rPr>
            <w:rStyle w:val="Hyperlink"/>
          </w:rPr>
          <w:t xml:space="preserve"> Benefit-risk assessment</w:t>
        </w:r>
        <w:r w:rsidR="00F72596">
          <w:rPr>
            <w:webHidden/>
          </w:rPr>
          <w:tab/>
        </w:r>
        <w:r w:rsidR="00F72596">
          <w:rPr>
            <w:webHidden/>
          </w:rPr>
          <w:fldChar w:fldCharType="begin"/>
        </w:r>
        <w:r w:rsidR="00F72596">
          <w:rPr>
            <w:webHidden/>
          </w:rPr>
          <w:instrText xml:space="preserve"> PAGEREF _Toc487121838 \h </w:instrText>
        </w:r>
        <w:r w:rsidR="00F72596">
          <w:rPr>
            <w:webHidden/>
          </w:rPr>
        </w:r>
        <w:r w:rsidR="00F72596">
          <w:rPr>
            <w:webHidden/>
          </w:rPr>
          <w:fldChar w:fldCharType="separate"/>
        </w:r>
        <w:r w:rsidR="00C86648">
          <w:rPr>
            <w:webHidden/>
          </w:rPr>
          <w:t>10</w:t>
        </w:r>
        <w:r w:rsidR="00F72596">
          <w:rPr>
            <w:webHidden/>
          </w:rPr>
          <w:fldChar w:fldCharType="end"/>
        </w:r>
      </w:hyperlink>
    </w:p>
    <w:p w:rsidR="00F72596" w:rsidRDefault="0080031C">
      <w:pPr>
        <w:pStyle w:val="TOC1"/>
        <w:rPr>
          <w:rFonts w:asciiTheme="minorHAnsi" w:eastAsiaTheme="minorEastAsia" w:hAnsiTheme="minorHAnsi" w:cstheme="minorBidi"/>
          <w:b w:val="0"/>
        </w:rPr>
      </w:pPr>
      <w:hyperlink w:anchor="_Toc487121839" w:history="1">
        <w:r w:rsidR="00F72596" w:rsidRPr="000E26B1">
          <w:rPr>
            <w:rStyle w:val="Hyperlink"/>
            <w:rFonts w:cs="Times New Roman"/>
          </w:rPr>
          <w:t>3.</w:t>
        </w:r>
        <w:r w:rsidR="00F72596" w:rsidRPr="000E26B1">
          <w:rPr>
            <w:rStyle w:val="Hyperlink"/>
          </w:rPr>
          <w:t xml:space="preserve"> Recommendations</w:t>
        </w:r>
        <w:r w:rsidR="00F72596">
          <w:rPr>
            <w:webHidden/>
          </w:rPr>
          <w:tab/>
        </w:r>
        <w:r w:rsidR="00F72596">
          <w:rPr>
            <w:webHidden/>
          </w:rPr>
          <w:fldChar w:fldCharType="begin"/>
        </w:r>
        <w:r w:rsidR="00F72596">
          <w:rPr>
            <w:webHidden/>
          </w:rPr>
          <w:instrText xml:space="preserve"> PAGEREF _Toc487121839 \h </w:instrText>
        </w:r>
        <w:r w:rsidR="00F72596">
          <w:rPr>
            <w:webHidden/>
          </w:rPr>
        </w:r>
        <w:r w:rsidR="00F72596">
          <w:rPr>
            <w:webHidden/>
          </w:rPr>
          <w:fldChar w:fldCharType="separate"/>
        </w:r>
        <w:r w:rsidR="00C86648">
          <w:rPr>
            <w:webHidden/>
          </w:rPr>
          <w:t>11</w:t>
        </w:r>
        <w:r w:rsidR="00F72596">
          <w:rPr>
            <w:webHidden/>
          </w:rPr>
          <w:fldChar w:fldCharType="end"/>
        </w:r>
      </w:hyperlink>
    </w:p>
    <w:p w:rsidR="00F72596" w:rsidRDefault="0080031C">
      <w:pPr>
        <w:pStyle w:val="TOC1"/>
        <w:rPr>
          <w:rFonts w:asciiTheme="minorHAnsi" w:eastAsiaTheme="minorEastAsia" w:hAnsiTheme="minorHAnsi" w:cstheme="minorBidi"/>
          <w:b w:val="0"/>
        </w:rPr>
      </w:pPr>
      <w:hyperlink w:anchor="_Toc487121840" w:history="1">
        <w:r w:rsidR="00F72596" w:rsidRPr="000E26B1">
          <w:rPr>
            <w:rStyle w:val="Hyperlink"/>
            <w:rFonts w:cs="Times New Roman"/>
          </w:rPr>
          <w:t>4.</w:t>
        </w:r>
        <w:r w:rsidR="00F72596" w:rsidRPr="000E26B1">
          <w:rPr>
            <w:rStyle w:val="Hyperlink"/>
          </w:rPr>
          <w:t xml:space="preserve"> EPAR changes</w:t>
        </w:r>
        <w:r w:rsidR="00F72596">
          <w:rPr>
            <w:webHidden/>
          </w:rPr>
          <w:tab/>
        </w:r>
        <w:r w:rsidR="00F72596">
          <w:rPr>
            <w:webHidden/>
          </w:rPr>
          <w:fldChar w:fldCharType="begin"/>
        </w:r>
        <w:r w:rsidR="00F72596">
          <w:rPr>
            <w:webHidden/>
          </w:rPr>
          <w:instrText xml:space="preserve"> PAGEREF _Toc487121840 \h </w:instrText>
        </w:r>
        <w:r w:rsidR="00F72596">
          <w:rPr>
            <w:webHidden/>
          </w:rPr>
        </w:r>
        <w:r w:rsidR="00F72596">
          <w:rPr>
            <w:webHidden/>
          </w:rPr>
          <w:fldChar w:fldCharType="separate"/>
        </w:r>
        <w:r w:rsidR="00C86648">
          <w:rPr>
            <w:webHidden/>
          </w:rPr>
          <w:t>14</w:t>
        </w:r>
        <w:r w:rsidR="00F72596">
          <w:rPr>
            <w:webHidden/>
          </w:rPr>
          <w:fldChar w:fldCharType="end"/>
        </w:r>
      </w:hyperlink>
    </w:p>
    <w:p w:rsidR="00F72596" w:rsidRDefault="0080031C">
      <w:pPr>
        <w:pStyle w:val="TOC1"/>
        <w:rPr>
          <w:rFonts w:asciiTheme="minorHAnsi" w:eastAsiaTheme="minorEastAsia" w:hAnsiTheme="minorHAnsi" w:cstheme="minorBidi"/>
          <w:b w:val="0"/>
        </w:rPr>
      </w:pPr>
      <w:hyperlink w:anchor="_Toc487121841" w:history="1">
        <w:r w:rsidR="00F72596" w:rsidRPr="000E26B1">
          <w:rPr>
            <w:rStyle w:val="Hyperlink"/>
            <w:rFonts w:cs="Times New Roman"/>
          </w:rPr>
          <w:t>5.</w:t>
        </w:r>
        <w:r w:rsidR="00F72596" w:rsidRPr="000E26B1">
          <w:rPr>
            <w:rStyle w:val="Hyperlink"/>
          </w:rPr>
          <w:t xml:space="preserve"> Quality aspects</w:t>
        </w:r>
        <w:r w:rsidR="00F72596">
          <w:rPr>
            <w:webHidden/>
          </w:rPr>
          <w:tab/>
        </w:r>
        <w:r w:rsidR="00F72596">
          <w:rPr>
            <w:webHidden/>
          </w:rPr>
          <w:fldChar w:fldCharType="begin"/>
        </w:r>
        <w:r w:rsidR="00F72596">
          <w:rPr>
            <w:webHidden/>
          </w:rPr>
          <w:instrText xml:space="preserve"> PAGEREF _Toc487121841 \h </w:instrText>
        </w:r>
        <w:r w:rsidR="00F72596">
          <w:rPr>
            <w:webHidden/>
          </w:rPr>
        </w:r>
        <w:r w:rsidR="00F72596">
          <w:rPr>
            <w:webHidden/>
          </w:rPr>
          <w:fldChar w:fldCharType="separate"/>
        </w:r>
        <w:r w:rsidR="00C86648">
          <w:rPr>
            <w:webHidden/>
          </w:rPr>
          <w:t>16</w:t>
        </w:r>
        <w:r w:rsidR="00F72596">
          <w:rPr>
            <w:webHidden/>
          </w:rPr>
          <w:fldChar w:fldCharType="end"/>
        </w:r>
      </w:hyperlink>
    </w:p>
    <w:p w:rsidR="00F72596" w:rsidRDefault="0080031C">
      <w:pPr>
        <w:pStyle w:val="TOC1"/>
        <w:rPr>
          <w:rFonts w:asciiTheme="minorHAnsi" w:eastAsiaTheme="minorEastAsia" w:hAnsiTheme="minorHAnsi" w:cstheme="minorBidi"/>
          <w:b w:val="0"/>
        </w:rPr>
      </w:pPr>
      <w:hyperlink w:anchor="_Toc487121842" w:history="1">
        <w:r w:rsidR="00F72596" w:rsidRPr="000E26B1">
          <w:rPr>
            <w:rStyle w:val="Hyperlink"/>
            <w:rFonts w:cs="Times New Roman"/>
          </w:rPr>
          <w:t>6.</w:t>
        </w:r>
        <w:r w:rsidR="00F72596" w:rsidRPr="000E26B1">
          <w:rPr>
            <w:rStyle w:val="Hyperlink"/>
          </w:rPr>
          <w:t xml:space="preserve"> Non-clinical aspects</w:t>
        </w:r>
        <w:r w:rsidR="00F72596">
          <w:rPr>
            <w:webHidden/>
          </w:rPr>
          <w:tab/>
        </w:r>
        <w:r w:rsidR="00F72596">
          <w:rPr>
            <w:webHidden/>
          </w:rPr>
          <w:fldChar w:fldCharType="begin"/>
        </w:r>
        <w:r w:rsidR="00F72596">
          <w:rPr>
            <w:webHidden/>
          </w:rPr>
          <w:instrText xml:space="preserve"> PAGEREF _Toc487121842 \h </w:instrText>
        </w:r>
        <w:r w:rsidR="00F72596">
          <w:rPr>
            <w:webHidden/>
          </w:rPr>
        </w:r>
        <w:r w:rsidR="00F72596">
          <w:rPr>
            <w:webHidden/>
          </w:rPr>
          <w:fldChar w:fldCharType="separate"/>
        </w:r>
        <w:r w:rsidR="00C86648">
          <w:rPr>
            <w:webHidden/>
          </w:rPr>
          <w:t>16</w:t>
        </w:r>
        <w:r w:rsidR="00F72596">
          <w:rPr>
            <w:webHidden/>
          </w:rPr>
          <w:fldChar w:fldCharType="end"/>
        </w:r>
      </w:hyperlink>
    </w:p>
    <w:p w:rsidR="00F72596" w:rsidRDefault="0080031C">
      <w:pPr>
        <w:pStyle w:val="TOC1"/>
        <w:rPr>
          <w:rFonts w:asciiTheme="minorHAnsi" w:eastAsiaTheme="minorEastAsia" w:hAnsiTheme="minorHAnsi" w:cstheme="minorBidi"/>
          <w:b w:val="0"/>
        </w:rPr>
      </w:pPr>
      <w:hyperlink w:anchor="_Toc487121843" w:history="1">
        <w:r w:rsidR="00F72596" w:rsidRPr="000E26B1">
          <w:rPr>
            <w:rStyle w:val="Hyperlink"/>
            <w:rFonts w:cs="Times New Roman"/>
          </w:rPr>
          <w:t>7.</w:t>
        </w:r>
        <w:r w:rsidR="00F72596" w:rsidRPr="000E26B1">
          <w:rPr>
            <w:rStyle w:val="Hyperlink"/>
          </w:rPr>
          <w:t xml:space="preserve"> Clinical aspects</w:t>
        </w:r>
        <w:r w:rsidR="00F72596">
          <w:rPr>
            <w:webHidden/>
          </w:rPr>
          <w:tab/>
        </w:r>
        <w:r w:rsidR="00F72596">
          <w:rPr>
            <w:webHidden/>
          </w:rPr>
          <w:fldChar w:fldCharType="begin"/>
        </w:r>
        <w:r w:rsidR="00F72596">
          <w:rPr>
            <w:webHidden/>
          </w:rPr>
          <w:instrText xml:space="preserve"> PAGEREF _Toc487121843 \h </w:instrText>
        </w:r>
        <w:r w:rsidR="00F72596">
          <w:rPr>
            <w:webHidden/>
          </w:rPr>
        </w:r>
        <w:r w:rsidR="00F72596">
          <w:rPr>
            <w:webHidden/>
          </w:rPr>
          <w:fldChar w:fldCharType="separate"/>
        </w:r>
        <w:r w:rsidR="00C86648">
          <w:rPr>
            <w:webHidden/>
          </w:rPr>
          <w:t>16</w:t>
        </w:r>
        <w:r w:rsidR="00F72596">
          <w:rPr>
            <w:webHidden/>
          </w:rPr>
          <w:fldChar w:fldCharType="end"/>
        </w:r>
      </w:hyperlink>
    </w:p>
    <w:p w:rsidR="00F72596" w:rsidRDefault="0080031C">
      <w:pPr>
        <w:pStyle w:val="TOC2"/>
        <w:rPr>
          <w:rFonts w:asciiTheme="minorHAnsi" w:eastAsiaTheme="minorEastAsia" w:hAnsiTheme="minorHAnsi" w:cstheme="minorBidi"/>
          <w:sz w:val="22"/>
          <w:szCs w:val="22"/>
        </w:rPr>
      </w:pPr>
      <w:hyperlink w:anchor="_Toc487121844" w:history="1">
        <w:r w:rsidR="00F72596" w:rsidRPr="000E26B1">
          <w:rPr>
            <w:rStyle w:val="Hyperlink"/>
            <w:rFonts w:cs="Times New Roman"/>
          </w:rPr>
          <w:t>7.1.</w:t>
        </w:r>
        <w:r w:rsidR="00F72596" w:rsidRPr="000E26B1">
          <w:rPr>
            <w:rStyle w:val="Hyperlink"/>
          </w:rPr>
          <w:t xml:space="preserve"> Clinical Pharmacology data</w:t>
        </w:r>
        <w:r w:rsidR="00F72596">
          <w:rPr>
            <w:webHidden/>
          </w:rPr>
          <w:tab/>
        </w:r>
        <w:r w:rsidR="00F72596">
          <w:rPr>
            <w:webHidden/>
          </w:rPr>
          <w:fldChar w:fldCharType="begin"/>
        </w:r>
        <w:r w:rsidR="00F72596">
          <w:rPr>
            <w:webHidden/>
          </w:rPr>
          <w:instrText xml:space="preserve"> PAGEREF _Toc487121844 \h </w:instrText>
        </w:r>
        <w:r w:rsidR="00F72596">
          <w:rPr>
            <w:webHidden/>
          </w:rPr>
        </w:r>
        <w:r w:rsidR="00F72596">
          <w:rPr>
            <w:webHidden/>
          </w:rPr>
          <w:fldChar w:fldCharType="separate"/>
        </w:r>
        <w:r w:rsidR="00C86648">
          <w:rPr>
            <w:webHidden/>
          </w:rPr>
          <w:t>16</w:t>
        </w:r>
        <w:r w:rsidR="00F72596">
          <w:rPr>
            <w:webHidden/>
          </w:rPr>
          <w:fldChar w:fldCharType="end"/>
        </w:r>
      </w:hyperlink>
    </w:p>
    <w:p w:rsidR="00F72596" w:rsidRDefault="0080031C">
      <w:pPr>
        <w:pStyle w:val="TOC2"/>
        <w:rPr>
          <w:rFonts w:asciiTheme="minorHAnsi" w:eastAsiaTheme="minorEastAsia" w:hAnsiTheme="minorHAnsi" w:cstheme="minorBidi"/>
          <w:sz w:val="22"/>
          <w:szCs w:val="22"/>
        </w:rPr>
      </w:pPr>
      <w:hyperlink w:anchor="_Toc487121845" w:history="1">
        <w:r w:rsidR="00F72596" w:rsidRPr="000E26B1">
          <w:rPr>
            <w:rStyle w:val="Hyperlink"/>
            <w:rFonts w:cs="Times New Roman"/>
          </w:rPr>
          <w:t>7.2.</w:t>
        </w:r>
        <w:r w:rsidR="00F72596" w:rsidRPr="000E26B1">
          <w:rPr>
            <w:rStyle w:val="Hyperlink"/>
          </w:rPr>
          <w:t xml:space="preserve"> Efficacy data</w:t>
        </w:r>
        <w:r w:rsidR="00F72596">
          <w:rPr>
            <w:webHidden/>
          </w:rPr>
          <w:tab/>
        </w:r>
        <w:r w:rsidR="00F72596">
          <w:rPr>
            <w:webHidden/>
          </w:rPr>
          <w:fldChar w:fldCharType="begin"/>
        </w:r>
        <w:r w:rsidR="00F72596">
          <w:rPr>
            <w:webHidden/>
          </w:rPr>
          <w:instrText xml:space="preserve"> PAGEREF _Toc487121845 \h </w:instrText>
        </w:r>
        <w:r w:rsidR="00F72596">
          <w:rPr>
            <w:webHidden/>
          </w:rPr>
        </w:r>
        <w:r w:rsidR="00F72596">
          <w:rPr>
            <w:webHidden/>
          </w:rPr>
          <w:fldChar w:fldCharType="separate"/>
        </w:r>
        <w:r w:rsidR="00C86648">
          <w:rPr>
            <w:webHidden/>
          </w:rPr>
          <w:t>17</w:t>
        </w:r>
        <w:r w:rsidR="00F72596">
          <w:rPr>
            <w:webHidden/>
          </w:rPr>
          <w:fldChar w:fldCharType="end"/>
        </w:r>
      </w:hyperlink>
    </w:p>
    <w:p w:rsidR="00F72596" w:rsidRDefault="0080031C">
      <w:pPr>
        <w:pStyle w:val="TOC2"/>
        <w:rPr>
          <w:rFonts w:asciiTheme="minorHAnsi" w:eastAsiaTheme="minorEastAsia" w:hAnsiTheme="minorHAnsi" w:cstheme="minorBidi"/>
          <w:sz w:val="22"/>
          <w:szCs w:val="22"/>
        </w:rPr>
      </w:pPr>
      <w:hyperlink w:anchor="_Toc487121846" w:history="1">
        <w:r w:rsidR="00F72596" w:rsidRPr="000E26B1">
          <w:rPr>
            <w:rStyle w:val="Hyperlink"/>
            <w:rFonts w:cs="Times New Roman"/>
          </w:rPr>
          <w:t>7.3.</w:t>
        </w:r>
        <w:r w:rsidR="00F72596" w:rsidRPr="000E26B1">
          <w:rPr>
            <w:rStyle w:val="Hyperlink"/>
          </w:rPr>
          <w:t xml:space="preserve"> &lt;Effectiveness data&gt;</w:t>
        </w:r>
        <w:r w:rsidR="00F72596">
          <w:rPr>
            <w:webHidden/>
          </w:rPr>
          <w:tab/>
        </w:r>
        <w:r w:rsidR="00F72596">
          <w:rPr>
            <w:webHidden/>
          </w:rPr>
          <w:fldChar w:fldCharType="begin"/>
        </w:r>
        <w:r w:rsidR="00F72596">
          <w:rPr>
            <w:webHidden/>
          </w:rPr>
          <w:instrText xml:space="preserve"> PAGEREF _Toc487121846 \h </w:instrText>
        </w:r>
        <w:r w:rsidR="00F72596">
          <w:rPr>
            <w:webHidden/>
          </w:rPr>
        </w:r>
        <w:r w:rsidR="00F72596">
          <w:rPr>
            <w:webHidden/>
          </w:rPr>
          <w:fldChar w:fldCharType="separate"/>
        </w:r>
        <w:r w:rsidR="00C86648">
          <w:rPr>
            <w:webHidden/>
          </w:rPr>
          <w:t>17</w:t>
        </w:r>
        <w:r w:rsidR="00F72596">
          <w:rPr>
            <w:webHidden/>
          </w:rPr>
          <w:fldChar w:fldCharType="end"/>
        </w:r>
      </w:hyperlink>
    </w:p>
    <w:p w:rsidR="00F72596" w:rsidRDefault="0080031C">
      <w:pPr>
        <w:pStyle w:val="TOC2"/>
        <w:rPr>
          <w:rFonts w:asciiTheme="minorHAnsi" w:eastAsiaTheme="minorEastAsia" w:hAnsiTheme="minorHAnsi" w:cstheme="minorBidi"/>
          <w:sz w:val="22"/>
          <w:szCs w:val="22"/>
        </w:rPr>
      </w:pPr>
      <w:hyperlink w:anchor="_Toc487121847" w:history="1">
        <w:r w:rsidR="00F72596" w:rsidRPr="000E26B1">
          <w:rPr>
            <w:rStyle w:val="Hyperlink"/>
            <w:rFonts w:cs="Times New Roman"/>
            <w:iCs/>
          </w:rPr>
          <w:t>7.4.</w:t>
        </w:r>
        <w:r w:rsidR="00F72596" w:rsidRPr="000E26B1">
          <w:rPr>
            <w:rStyle w:val="Hyperlink"/>
            <w:iCs/>
          </w:rPr>
          <w:t xml:space="preserve"> &lt;Lack of efficacy&gt;</w:t>
        </w:r>
        <w:r w:rsidR="00F72596">
          <w:rPr>
            <w:webHidden/>
          </w:rPr>
          <w:tab/>
        </w:r>
        <w:r w:rsidR="00F72596">
          <w:rPr>
            <w:webHidden/>
          </w:rPr>
          <w:fldChar w:fldCharType="begin"/>
        </w:r>
        <w:r w:rsidR="00F72596">
          <w:rPr>
            <w:webHidden/>
          </w:rPr>
          <w:instrText xml:space="preserve"> PAGEREF _Toc487121847 \h </w:instrText>
        </w:r>
        <w:r w:rsidR="00F72596">
          <w:rPr>
            <w:webHidden/>
          </w:rPr>
        </w:r>
        <w:r w:rsidR="00F72596">
          <w:rPr>
            <w:webHidden/>
          </w:rPr>
          <w:fldChar w:fldCharType="separate"/>
        </w:r>
        <w:r w:rsidR="00C86648">
          <w:rPr>
            <w:webHidden/>
          </w:rPr>
          <w:t>17</w:t>
        </w:r>
        <w:r w:rsidR="00F72596">
          <w:rPr>
            <w:webHidden/>
          </w:rPr>
          <w:fldChar w:fldCharType="end"/>
        </w:r>
      </w:hyperlink>
    </w:p>
    <w:p w:rsidR="00F72596" w:rsidRDefault="0080031C">
      <w:pPr>
        <w:pStyle w:val="TOC2"/>
        <w:rPr>
          <w:rFonts w:asciiTheme="minorHAnsi" w:eastAsiaTheme="minorEastAsia" w:hAnsiTheme="minorHAnsi" w:cstheme="minorBidi"/>
          <w:sz w:val="22"/>
          <w:szCs w:val="22"/>
        </w:rPr>
      </w:pPr>
      <w:hyperlink w:anchor="_Toc487121848" w:history="1">
        <w:r w:rsidR="00F72596" w:rsidRPr="000E26B1">
          <w:rPr>
            <w:rStyle w:val="Hyperlink"/>
            <w:rFonts w:cs="Times New Roman"/>
            <w:iCs/>
          </w:rPr>
          <w:t>7.5.</w:t>
        </w:r>
        <w:r w:rsidR="00F72596" w:rsidRPr="000E26B1">
          <w:rPr>
            <w:rStyle w:val="Hyperlink"/>
            <w:iCs/>
          </w:rPr>
          <w:t xml:space="preserve"> Overview of exposure and safety data</w:t>
        </w:r>
        <w:r w:rsidR="00F72596">
          <w:rPr>
            <w:webHidden/>
          </w:rPr>
          <w:tab/>
        </w:r>
        <w:r w:rsidR="00F72596">
          <w:rPr>
            <w:webHidden/>
          </w:rPr>
          <w:fldChar w:fldCharType="begin"/>
        </w:r>
        <w:r w:rsidR="00F72596">
          <w:rPr>
            <w:webHidden/>
          </w:rPr>
          <w:instrText xml:space="preserve"> PAGEREF _Toc487121848 \h </w:instrText>
        </w:r>
        <w:r w:rsidR="00F72596">
          <w:rPr>
            <w:webHidden/>
          </w:rPr>
        </w:r>
        <w:r w:rsidR="00F72596">
          <w:rPr>
            <w:webHidden/>
          </w:rPr>
          <w:fldChar w:fldCharType="separate"/>
        </w:r>
        <w:r w:rsidR="00C86648">
          <w:rPr>
            <w:webHidden/>
          </w:rPr>
          <w:t>17</w:t>
        </w:r>
        <w:r w:rsidR="00F72596">
          <w:rPr>
            <w:webHidden/>
          </w:rPr>
          <w:fldChar w:fldCharType="end"/>
        </w:r>
      </w:hyperlink>
    </w:p>
    <w:p w:rsidR="00F72596" w:rsidRDefault="0080031C">
      <w:pPr>
        <w:pStyle w:val="TOC2"/>
        <w:rPr>
          <w:rFonts w:asciiTheme="minorHAnsi" w:eastAsiaTheme="minorEastAsia" w:hAnsiTheme="minorHAnsi" w:cstheme="minorBidi"/>
          <w:sz w:val="22"/>
          <w:szCs w:val="22"/>
        </w:rPr>
      </w:pPr>
      <w:hyperlink w:anchor="_Toc487121849" w:history="1">
        <w:r w:rsidR="00F72596" w:rsidRPr="000E26B1">
          <w:rPr>
            <w:rStyle w:val="Hyperlink"/>
            <w:rFonts w:cs="Times New Roman"/>
            <w:iCs/>
          </w:rPr>
          <w:t>7.6.</w:t>
        </w:r>
        <w:r w:rsidR="00F72596" w:rsidRPr="000E26B1">
          <w:rPr>
            <w:rStyle w:val="Hyperlink"/>
            <w:iCs/>
          </w:rPr>
          <w:t xml:space="preserve"> &lt;Late-breaking information&gt;</w:t>
        </w:r>
        <w:r w:rsidR="00F72596">
          <w:rPr>
            <w:webHidden/>
          </w:rPr>
          <w:tab/>
        </w:r>
        <w:r w:rsidR="00F72596">
          <w:rPr>
            <w:webHidden/>
          </w:rPr>
          <w:fldChar w:fldCharType="begin"/>
        </w:r>
        <w:r w:rsidR="00F72596">
          <w:rPr>
            <w:webHidden/>
          </w:rPr>
          <w:instrText xml:space="preserve"> PAGEREF _Toc487121849 \h </w:instrText>
        </w:r>
        <w:r w:rsidR="00F72596">
          <w:rPr>
            <w:webHidden/>
          </w:rPr>
        </w:r>
        <w:r w:rsidR="00F72596">
          <w:rPr>
            <w:webHidden/>
          </w:rPr>
          <w:fldChar w:fldCharType="separate"/>
        </w:r>
        <w:r w:rsidR="00C86648">
          <w:rPr>
            <w:webHidden/>
          </w:rPr>
          <w:t>18</w:t>
        </w:r>
        <w:r w:rsidR="00F72596">
          <w:rPr>
            <w:webHidden/>
          </w:rPr>
          <w:fldChar w:fldCharType="end"/>
        </w:r>
      </w:hyperlink>
    </w:p>
    <w:p w:rsidR="00F72596" w:rsidRDefault="0080031C">
      <w:pPr>
        <w:pStyle w:val="TOC2"/>
        <w:rPr>
          <w:rFonts w:asciiTheme="minorHAnsi" w:eastAsiaTheme="minorEastAsia" w:hAnsiTheme="minorHAnsi" w:cstheme="minorBidi"/>
          <w:sz w:val="22"/>
          <w:szCs w:val="22"/>
        </w:rPr>
      </w:pPr>
      <w:hyperlink w:anchor="_Toc487121850" w:history="1">
        <w:r w:rsidR="00F72596" w:rsidRPr="000E26B1">
          <w:rPr>
            <w:rStyle w:val="Hyperlink"/>
            <w:rFonts w:cs="Times New Roman"/>
          </w:rPr>
          <w:t>7.1.</w:t>
        </w:r>
        <w:r w:rsidR="00F72596" w:rsidRPr="000E26B1">
          <w:rPr>
            <w:rStyle w:val="Hyperlink"/>
          </w:rPr>
          <w:t xml:space="preserve"> &lt;Pharmacovigilance inspections&gt;</w:t>
        </w:r>
        <w:r w:rsidR="00F72596">
          <w:rPr>
            <w:webHidden/>
          </w:rPr>
          <w:tab/>
        </w:r>
        <w:r w:rsidR="00F72596">
          <w:rPr>
            <w:webHidden/>
          </w:rPr>
          <w:fldChar w:fldCharType="begin"/>
        </w:r>
        <w:r w:rsidR="00F72596">
          <w:rPr>
            <w:webHidden/>
          </w:rPr>
          <w:instrText xml:space="preserve"> PAGEREF _Toc487121850 \h </w:instrText>
        </w:r>
        <w:r w:rsidR="00F72596">
          <w:rPr>
            <w:webHidden/>
          </w:rPr>
        </w:r>
        <w:r w:rsidR="00F72596">
          <w:rPr>
            <w:webHidden/>
          </w:rPr>
          <w:fldChar w:fldCharType="separate"/>
        </w:r>
        <w:r w:rsidR="00C86648">
          <w:rPr>
            <w:webHidden/>
          </w:rPr>
          <w:t>19</w:t>
        </w:r>
        <w:r w:rsidR="00F72596">
          <w:rPr>
            <w:webHidden/>
          </w:rPr>
          <w:fldChar w:fldCharType="end"/>
        </w:r>
      </w:hyperlink>
    </w:p>
    <w:p w:rsidR="00F72596" w:rsidRDefault="0080031C">
      <w:pPr>
        <w:pStyle w:val="TOC1"/>
        <w:rPr>
          <w:rFonts w:asciiTheme="minorHAnsi" w:eastAsiaTheme="minorEastAsia" w:hAnsiTheme="minorHAnsi" w:cstheme="minorBidi"/>
          <w:b w:val="0"/>
        </w:rPr>
      </w:pPr>
      <w:hyperlink w:anchor="_Toc487121851" w:history="1">
        <w:r w:rsidR="00F72596" w:rsidRPr="000E26B1">
          <w:rPr>
            <w:rStyle w:val="Hyperlink"/>
            <w:rFonts w:cs="Times New Roman"/>
          </w:rPr>
          <w:t>8.</w:t>
        </w:r>
        <w:r w:rsidR="00F72596" w:rsidRPr="000E26B1">
          <w:rPr>
            <w:rStyle w:val="Hyperlink"/>
          </w:rPr>
          <w:t xml:space="preserve"> Signal evaluation</w:t>
        </w:r>
        <w:r w:rsidR="00F72596">
          <w:rPr>
            <w:webHidden/>
          </w:rPr>
          <w:tab/>
        </w:r>
        <w:r w:rsidR="00F72596">
          <w:rPr>
            <w:webHidden/>
          </w:rPr>
          <w:fldChar w:fldCharType="begin"/>
        </w:r>
        <w:r w:rsidR="00F72596">
          <w:rPr>
            <w:webHidden/>
          </w:rPr>
          <w:instrText xml:space="preserve"> PAGEREF _Toc487121851 \h </w:instrText>
        </w:r>
        <w:r w:rsidR="00F72596">
          <w:rPr>
            <w:webHidden/>
          </w:rPr>
        </w:r>
        <w:r w:rsidR="00F72596">
          <w:rPr>
            <w:webHidden/>
          </w:rPr>
          <w:fldChar w:fldCharType="separate"/>
        </w:r>
        <w:r w:rsidR="00C86648">
          <w:rPr>
            <w:webHidden/>
          </w:rPr>
          <w:t>19</w:t>
        </w:r>
        <w:r w:rsidR="00F72596">
          <w:rPr>
            <w:webHidden/>
          </w:rPr>
          <w:fldChar w:fldCharType="end"/>
        </w:r>
      </w:hyperlink>
    </w:p>
    <w:p w:rsidR="00F72596" w:rsidRDefault="0080031C">
      <w:pPr>
        <w:pStyle w:val="TOC2"/>
        <w:rPr>
          <w:rFonts w:asciiTheme="minorHAnsi" w:eastAsiaTheme="minorEastAsia" w:hAnsiTheme="minorHAnsi" w:cstheme="minorBidi"/>
          <w:sz w:val="22"/>
          <w:szCs w:val="22"/>
        </w:rPr>
      </w:pPr>
      <w:hyperlink w:anchor="_Toc487121852" w:history="1">
        <w:r w:rsidR="00F72596" w:rsidRPr="000E26B1">
          <w:rPr>
            <w:rStyle w:val="Hyperlink"/>
            <w:rFonts w:cs="Times New Roman"/>
          </w:rPr>
          <w:t>8.1.</w:t>
        </w:r>
        <w:r w:rsidR="00F72596" w:rsidRPr="000E26B1">
          <w:rPr>
            <w:rStyle w:val="Hyperlink"/>
          </w:rPr>
          <w:t xml:space="preserve"> Overview of signals ongoing or closed</w:t>
        </w:r>
        <w:r w:rsidR="00F72596">
          <w:rPr>
            <w:webHidden/>
          </w:rPr>
          <w:tab/>
        </w:r>
        <w:r w:rsidR="00F72596">
          <w:rPr>
            <w:webHidden/>
          </w:rPr>
          <w:fldChar w:fldCharType="begin"/>
        </w:r>
        <w:r w:rsidR="00F72596">
          <w:rPr>
            <w:webHidden/>
          </w:rPr>
          <w:instrText xml:space="preserve"> PAGEREF _Toc487121852 \h </w:instrText>
        </w:r>
        <w:r w:rsidR="00F72596">
          <w:rPr>
            <w:webHidden/>
          </w:rPr>
        </w:r>
        <w:r w:rsidR="00F72596">
          <w:rPr>
            <w:webHidden/>
          </w:rPr>
          <w:fldChar w:fldCharType="separate"/>
        </w:r>
        <w:r w:rsidR="00C86648">
          <w:rPr>
            <w:webHidden/>
          </w:rPr>
          <w:t>19</w:t>
        </w:r>
        <w:r w:rsidR="00F72596">
          <w:rPr>
            <w:webHidden/>
          </w:rPr>
          <w:fldChar w:fldCharType="end"/>
        </w:r>
      </w:hyperlink>
    </w:p>
    <w:p w:rsidR="00F72596" w:rsidRDefault="0080031C">
      <w:pPr>
        <w:pStyle w:val="TOC2"/>
        <w:rPr>
          <w:rFonts w:asciiTheme="minorHAnsi" w:eastAsiaTheme="minorEastAsia" w:hAnsiTheme="minorHAnsi" w:cstheme="minorBidi"/>
          <w:sz w:val="22"/>
          <w:szCs w:val="22"/>
        </w:rPr>
      </w:pPr>
      <w:hyperlink w:anchor="_Toc487121853" w:history="1">
        <w:r w:rsidR="00F72596" w:rsidRPr="000E26B1">
          <w:rPr>
            <w:rStyle w:val="Hyperlink"/>
            <w:rFonts w:cs="Times New Roman"/>
          </w:rPr>
          <w:t>8.2.</w:t>
        </w:r>
        <w:r w:rsidR="00F72596" w:rsidRPr="000E26B1">
          <w:rPr>
            <w:rStyle w:val="Hyperlink"/>
          </w:rPr>
          <w:t xml:space="preserve"> Signal evaluation</w:t>
        </w:r>
        <w:r w:rsidR="00F72596">
          <w:rPr>
            <w:webHidden/>
          </w:rPr>
          <w:tab/>
        </w:r>
        <w:r w:rsidR="00F72596">
          <w:rPr>
            <w:webHidden/>
          </w:rPr>
          <w:fldChar w:fldCharType="begin"/>
        </w:r>
        <w:r w:rsidR="00F72596">
          <w:rPr>
            <w:webHidden/>
          </w:rPr>
          <w:instrText xml:space="preserve"> PAGEREF _Toc487121853 \h </w:instrText>
        </w:r>
        <w:r w:rsidR="00F72596">
          <w:rPr>
            <w:webHidden/>
          </w:rPr>
        </w:r>
        <w:r w:rsidR="00F72596">
          <w:rPr>
            <w:webHidden/>
          </w:rPr>
          <w:fldChar w:fldCharType="separate"/>
        </w:r>
        <w:r w:rsidR="00C86648">
          <w:rPr>
            <w:webHidden/>
          </w:rPr>
          <w:t>19</w:t>
        </w:r>
        <w:r w:rsidR="00F72596">
          <w:rPr>
            <w:webHidden/>
          </w:rPr>
          <w:fldChar w:fldCharType="end"/>
        </w:r>
      </w:hyperlink>
    </w:p>
    <w:p w:rsidR="00F72596" w:rsidRDefault="0080031C">
      <w:pPr>
        <w:pStyle w:val="TOC1"/>
        <w:rPr>
          <w:rFonts w:asciiTheme="minorHAnsi" w:eastAsiaTheme="minorEastAsia" w:hAnsiTheme="minorHAnsi" w:cstheme="minorBidi"/>
          <w:b w:val="0"/>
        </w:rPr>
      </w:pPr>
      <w:hyperlink w:anchor="_Toc487121854" w:history="1">
        <w:r w:rsidR="00F72596" w:rsidRPr="000E26B1">
          <w:rPr>
            <w:rStyle w:val="Hyperlink"/>
            <w:rFonts w:cs="Times New Roman"/>
          </w:rPr>
          <w:t>9.</w:t>
        </w:r>
        <w:r w:rsidR="00F72596" w:rsidRPr="000E26B1">
          <w:rPr>
            <w:rStyle w:val="Hyperlink"/>
          </w:rPr>
          <w:t xml:space="preserve"> Risk Management Plan</w:t>
        </w:r>
        <w:r w:rsidR="00F72596">
          <w:rPr>
            <w:webHidden/>
          </w:rPr>
          <w:tab/>
        </w:r>
        <w:r w:rsidR="00F72596">
          <w:rPr>
            <w:webHidden/>
          </w:rPr>
          <w:fldChar w:fldCharType="begin"/>
        </w:r>
        <w:r w:rsidR="00F72596">
          <w:rPr>
            <w:webHidden/>
          </w:rPr>
          <w:instrText xml:space="preserve"> PAGEREF _Toc487121854 \h </w:instrText>
        </w:r>
        <w:r w:rsidR="00F72596">
          <w:rPr>
            <w:webHidden/>
          </w:rPr>
        </w:r>
        <w:r w:rsidR="00F72596">
          <w:rPr>
            <w:webHidden/>
          </w:rPr>
          <w:fldChar w:fldCharType="separate"/>
        </w:r>
        <w:r w:rsidR="00C86648">
          <w:rPr>
            <w:webHidden/>
          </w:rPr>
          <w:t>20</w:t>
        </w:r>
        <w:r w:rsidR="00F72596">
          <w:rPr>
            <w:webHidden/>
          </w:rPr>
          <w:fldChar w:fldCharType="end"/>
        </w:r>
      </w:hyperlink>
    </w:p>
    <w:p w:rsidR="00F72596" w:rsidRDefault="0080031C">
      <w:pPr>
        <w:pStyle w:val="TOC2"/>
        <w:rPr>
          <w:rFonts w:asciiTheme="minorHAnsi" w:eastAsiaTheme="minorEastAsia" w:hAnsiTheme="minorHAnsi" w:cstheme="minorBidi"/>
          <w:sz w:val="22"/>
          <w:szCs w:val="22"/>
        </w:rPr>
      </w:pPr>
      <w:hyperlink w:anchor="_Toc487121855" w:history="1">
        <w:r w:rsidR="00F72596" w:rsidRPr="000E26B1">
          <w:rPr>
            <w:rStyle w:val="Hyperlink"/>
            <w:rFonts w:cs="Times New Roman"/>
          </w:rPr>
          <w:t>9.1.</w:t>
        </w:r>
        <w:r w:rsidR="00F72596" w:rsidRPr="000E26B1">
          <w:rPr>
            <w:rStyle w:val="Hyperlink"/>
          </w:rPr>
          <w:t xml:space="preserve"> Overall conclusion on the RMP</w:t>
        </w:r>
        <w:r w:rsidR="00F72596">
          <w:rPr>
            <w:webHidden/>
          </w:rPr>
          <w:tab/>
        </w:r>
        <w:r w:rsidR="00F72596">
          <w:rPr>
            <w:webHidden/>
          </w:rPr>
          <w:fldChar w:fldCharType="begin"/>
        </w:r>
        <w:r w:rsidR="00F72596">
          <w:rPr>
            <w:webHidden/>
          </w:rPr>
          <w:instrText xml:space="preserve"> PAGEREF _Toc487121855 \h </w:instrText>
        </w:r>
        <w:r w:rsidR="00F72596">
          <w:rPr>
            <w:webHidden/>
          </w:rPr>
        </w:r>
        <w:r w:rsidR="00F72596">
          <w:rPr>
            <w:webHidden/>
          </w:rPr>
          <w:fldChar w:fldCharType="separate"/>
        </w:r>
        <w:r w:rsidR="00C86648">
          <w:rPr>
            <w:webHidden/>
          </w:rPr>
          <w:t>24</w:t>
        </w:r>
        <w:r w:rsidR="00F72596">
          <w:rPr>
            <w:webHidden/>
          </w:rPr>
          <w:fldChar w:fldCharType="end"/>
        </w:r>
      </w:hyperlink>
    </w:p>
    <w:p w:rsidR="00F72596" w:rsidRDefault="0080031C">
      <w:pPr>
        <w:pStyle w:val="TOC1"/>
        <w:rPr>
          <w:rFonts w:asciiTheme="minorHAnsi" w:eastAsiaTheme="minorEastAsia" w:hAnsiTheme="minorHAnsi" w:cstheme="minorBidi"/>
          <w:b w:val="0"/>
        </w:rPr>
      </w:pPr>
      <w:hyperlink w:anchor="_Toc487121856" w:history="1">
        <w:r w:rsidR="00F72596" w:rsidRPr="000E26B1">
          <w:rPr>
            <w:rStyle w:val="Hyperlink"/>
            <w:rFonts w:cs="Times New Roman"/>
          </w:rPr>
          <w:t>10.</w:t>
        </w:r>
        <w:r w:rsidR="00F72596" w:rsidRPr="000E26B1">
          <w:rPr>
            <w:rStyle w:val="Hyperlink"/>
          </w:rPr>
          <w:t xml:space="preserve"> Changes to the Product Information</w:t>
        </w:r>
        <w:r w:rsidR="00F72596">
          <w:rPr>
            <w:webHidden/>
          </w:rPr>
          <w:tab/>
        </w:r>
        <w:r w:rsidR="00F72596">
          <w:rPr>
            <w:webHidden/>
          </w:rPr>
          <w:fldChar w:fldCharType="begin"/>
        </w:r>
        <w:r w:rsidR="00F72596">
          <w:rPr>
            <w:webHidden/>
          </w:rPr>
          <w:instrText xml:space="preserve"> PAGEREF _Toc487121856 \h </w:instrText>
        </w:r>
        <w:r w:rsidR="00F72596">
          <w:rPr>
            <w:webHidden/>
          </w:rPr>
        </w:r>
        <w:r w:rsidR="00F72596">
          <w:rPr>
            <w:webHidden/>
          </w:rPr>
          <w:fldChar w:fldCharType="separate"/>
        </w:r>
        <w:r w:rsidR="00C86648">
          <w:rPr>
            <w:webHidden/>
          </w:rPr>
          <w:t>25</w:t>
        </w:r>
        <w:r w:rsidR="00F72596">
          <w:rPr>
            <w:webHidden/>
          </w:rPr>
          <w:fldChar w:fldCharType="end"/>
        </w:r>
      </w:hyperlink>
    </w:p>
    <w:p w:rsidR="00F72596" w:rsidRDefault="0080031C">
      <w:pPr>
        <w:pStyle w:val="TOC1"/>
        <w:rPr>
          <w:rFonts w:asciiTheme="minorHAnsi" w:eastAsiaTheme="minorEastAsia" w:hAnsiTheme="minorHAnsi" w:cstheme="minorBidi"/>
          <w:b w:val="0"/>
        </w:rPr>
      </w:pPr>
      <w:hyperlink w:anchor="_Toc487121857" w:history="1">
        <w:r w:rsidR="00F72596" w:rsidRPr="000E26B1">
          <w:rPr>
            <w:rStyle w:val="Hyperlink"/>
            <w:rFonts w:cs="Times New Roman"/>
          </w:rPr>
          <w:t>11.</w:t>
        </w:r>
        <w:r w:rsidR="00F72596" w:rsidRPr="000E26B1">
          <w:rPr>
            <w:rStyle w:val="Hyperlink"/>
          </w:rPr>
          <w:t xml:space="preserve"> &lt;Request for Supplementary Information – RfSI&gt;</w:t>
        </w:r>
        <w:r w:rsidR="00F72596">
          <w:rPr>
            <w:webHidden/>
          </w:rPr>
          <w:tab/>
        </w:r>
        <w:r w:rsidR="00F72596">
          <w:rPr>
            <w:webHidden/>
          </w:rPr>
          <w:fldChar w:fldCharType="begin"/>
        </w:r>
        <w:r w:rsidR="00F72596">
          <w:rPr>
            <w:webHidden/>
          </w:rPr>
          <w:instrText xml:space="preserve"> PAGEREF _Toc487121857 \h </w:instrText>
        </w:r>
        <w:r w:rsidR="00F72596">
          <w:rPr>
            <w:webHidden/>
          </w:rPr>
        </w:r>
        <w:r w:rsidR="00F72596">
          <w:rPr>
            <w:webHidden/>
          </w:rPr>
          <w:fldChar w:fldCharType="separate"/>
        </w:r>
        <w:r w:rsidR="00C86648">
          <w:rPr>
            <w:webHidden/>
          </w:rPr>
          <w:t>27</w:t>
        </w:r>
        <w:r w:rsidR="00F72596">
          <w:rPr>
            <w:webHidden/>
          </w:rPr>
          <w:fldChar w:fldCharType="end"/>
        </w:r>
      </w:hyperlink>
    </w:p>
    <w:p w:rsidR="00F72596" w:rsidRDefault="0080031C">
      <w:pPr>
        <w:pStyle w:val="TOC2"/>
        <w:rPr>
          <w:rFonts w:asciiTheme="minorHAnsi" w:eastAsiaTheme="minorEastAsia" w:hAnsiTheme="minorHAnsi" w:cstheme="minorBidi"/>
          <w:sz w:val="22"/>
          <w:szCs w:val="22"/>
        </w:rPr>
      </w:pPr>
      <w:hyperlink w:anchor="_Toc487121858" w:history="1">
        <w:r w:rsidR="00F72596" w:rsidRPr="000E26B1">
          <w:rPr>
            <w:rStyle w:val="Hyperlink"/>
            <w:rFonts w:cs="Times New Roman"/>
          </w:rPr>
          <w:t>11.1.</w:t>
        </w:r>
        <w:r w:rsidR="00F72596" w:rsidRPr="000E26B1">
          <w:rPr>
            <w:rStyle w:val="Hyperlink"/>
          </w:rPr>
          <w:t xml:space="preserve"> Major objections</w:t>
        </w:r>
        <w:r w:rsidR="00F72596">
          <w:rPr>
            <w:webHidden/>
          </w:rPr>
          <w:tab/>
        </w:r>
        <w:r w:rsidR="00F72596">
          <w:rPr>
            <w:webHidden/>
          </w:rPr>
          <w:fldChar w:fldCharType="begin"/>
        </w:r>
        <w:r w:rsidR="00F72596">
          <w:rPr>
            <w:webHidden/>
          </w:rPr>
          <w:instrText xml:space="preserve"> PAGEREF _Toc487121858 \h </w:instrText>
        </w:r>
        <w:r w:rsidR="00F72596">
          <w:rPr>
            <w:webHidden/>
          </w:rPr>
        </w:r>
        <w:r w:rsidR="00F72596">
          <w:rPr>
            <w:webHidden/>
          </w:rPr>
          <w:fldChar w:fldCharType="separate"/>
        </w:r>
        <w:r w:rsidR="00C86648">
          <w:rPr>
            <w:webHidden/>
          </w:rPr>
          <w:t>27</w:t>
        </w:r>
        <w:r w:rsidR="00F72596">
          <w:rPr>
            <w:webHidden/>
          </w:rPr>
          <w:fldChar w:fldCharType="end"/>
        </w:r>
      </w:hyperlink>
    </w:p>
    <w:p w:rsidR="00F72596" w:rsidRDefault="0080031C">
      <w:pPr>
        <w:pStyle w:val="TOC2"/>
        <w:rPr>
          <w:rFonts w:asciiTheme="minorHAnsi" w:eastAsiaTheme="minorEastAsia" w:hAnsiTheme="minorHAnsi" w:cstheme="minorBidi"/>
          <w:sz w:val="22"/>
          <w:szCs w:val="22"/>
        </w:rPr>
      </w:pPr>
      <w:hyperlink w:anchor="_Toc487121859" w:history="1">
        <w:r w:rsidR="00F72596" w:rsidRPr="000E26B1">
          <w:rPr>
            <w:rStyle w:val="Hyperlink"/>
            <w:rFonts w:cs="Times New Roman"/>
          </w:rPr>
          <w:t>11.2.</w:t>
        </w:r>
        <w:r w:rsidR="00F72596" w:rsidRPr="000E26B1">
          <w:rPr>
            <w:rStyle w:val="Hyperlink"/>
          </w:rPr>
          <w:t xml:space="preserve"> Other concerns</w:t>
        </w:r>
        <w:r w:rsidR="00F72596">
          <w:rPr>
            <w:webHidden/>
          </w:rPr>
          <w:tab/>
        </w:r>
        <w:r w:rsidR="00F72596">
          <w:rPr>
            <w:webHidden/>
          </w:rPr>
          <w:fldChar w:fldCharType="begin"/>
        </w:r>
        <w:r w:rsidR="00F72596">
          <w:rPr>
            <w:webHidden/>
          </w:rPr>
          <w:instrText xml:space="preserve"> PAGEREF _Toc487121859 \h </w:instrText>
        </w:r>
        <w:r w:rsidR="00F72596">
          <w:rPr>
            <w:webHidden/>
          </w:rPr>
        </w:r>
        <w:r w:rsidR="00F72596">
          <w:rPr>
            <w:webHidden/>
          </w:rPr>
          <w:fldChar w:fldCharType="separate"/>
        </w:r>
        <w:r w:rsidR="00C86648">
          <w:rPr>
            <w:webHidden/>
          </w:rPr>
          <w:t>28</w:t>
        </w:r>
        <w:r w:rsidR="00F72596">
          <w:rPr>
            <w:webHidden/>
          </w:rPr>
          <w:fldChar w:fldCharType="end"/>
        </w:r>
      </w:hyperlink>
    </w:p>
    <w:p w:rsidR="00F72596" w:rsidRDefault="0080031C">
      <w:pPr>
        <w:pStyle w:val="TOC1"/>
        <w:rPr>
          <w:rFonts w:asciiTheme="minorHAnsi" w:eastAsiaTheme="minorEastAsia" w:hAnsiTheme="minorHAnsi" w:cstheme="minorBidi"/>
          <w:b w:val="0"/>
        </w:rPr>
      </w:pPr>
      <w:hyperlink w:anchor="_Toc487121860" w:history="1">
        <w:r w:rsidR="00F72596" w:rsidRPr="000E26B1">
          <w:rPr>
            <w:rStyle w:val="Hyperlink"/>
            <w:rFonts w:cs="Times New Roman"/>
          </w:rPr>
          <w:t>12.</w:t>
        </w:r>
        <w:r w:rsidR="00F72596" w:rsidRPr="000E26B1">
          <w:rPr>
            <w:rStyle w:val="Hyperlink"/>
          </w:rPr>
          <w:t xml:space="preserve"> &lt;Assessment of the MAH responses to the RfSI&gt;</w:t>
        </w:r>
        <w:r w:rsidR="00F72596">
          <w:rPr>
            <w:webHidden/>
          </w:rPr>
          <w:tab/>
        </w:r>
        <w:r w:rsidR="00F72596">
          <w:rPr>
            <w:webHidden/>
          </w:rPr>
          <w:fldChar w:fldCharType="begin"/>
        </w:r>
        <w:r w:rsidR="00F72596">
          <w:rPr>
            <w:webHidden/>
          </w:rPr>
          <w:instrText xml:space="preserve"> PAGEREF _Toc487121860 \h </w:instrText>
        </w:r>
        <w:r w:rsidR="00F72596">
          <w:rPr>
            <w:webHidden/>
          </w:rPr>
        </w:r>
        <w:r w:rsidR="00F72596">
          <w:rPr>
            <w:webHidden/>
          </w:rPr>
          <w:fldChar w:fldCharType="separate"/>
        </w:r>
        <w:r w:rsidR="00C86648">
          <w:rPr>
            <w:webHidden/>
          </w:rPr>
          <w:t>28</w:t>
        </w:r>
        <w:r w:rsidR="00F72596">
          <w:rPr>
            <w:webHidden/>
          </w:rPr>
          <w:fldChar w:fldCharType="end"/>
        </w:r>
      </w:hyperlink>
    </w:p>
    <w:p w:rsidR="00F72596" w:rsidRDefault="0080031C">
      <w:pPr>
        <w:pStyle w:val="TOC2"/>
        <w:rPr>
          <w:rFonts w:asciiTheme="minorHAnsi" w:eastAsiaTheme="minorEastAsia" w:hAnsiTheme="minorHAnsi" w:cstheme="minorBidi"/>
          <w:sz w:val="22"/>
          <w:szCs w:val="22"/>
        </w:rPr>
      </w:pPr>
      <w:hyperlink w:anchor="_Toc487121861" w:history="1">
        <w:r w:rsidR="00F72596" w:rsidRPr="000E26B1">
          <w:rPr>
            <w:rStyle w:val="Hyperlink"/>
            <w:rFonts w:cs="Times New Roman"/>
          </w:rPr>
          <w:t>12.1.</w:t>
        </w:r>
        <w:r w:rsidR="00F72596" w:rsidRPr="000E26B1">
          <w:rPr>
            <w:rStyle w:val="Hyperlink"/>
          </w:rPr>
          <w:t xml:space="preserve"> Major objections</w:t>
        </w:r>
        <w:r w:rsidR="00F72596">
          <w:rPr>
            <w:webHidden/>
          </w:rPr>
          <w:tab/>
        </w:r>
        <w:r w:rsidR="00F72596">
          <w:rPr>
            <w:webHidden/>
          </w:rPr>
          <w:fldChar w:fldCharType="begin"/>
        </w:r>
        <w:r w:rsidR="00F72596">
          <w:rPr>
            <w:webHidden/>
          </w:rPr>
          <w:instrText xml:space="preserve"> PAGEREF _Toc487121861 \h </w:instrText>
        </w:r>
        <w:r w:rsidR="00F72596">
          <w:rPr>
            <w:webHidden/>
          </w:rPr>
        </w:r>
        <w:r w:rsidR="00F72596">
          <w:rPr>
            <w:webHidden/>
          </w:rPr>
          <w:fldChar w:fldCharType="separate"/>
        </w:r>
        <w:r w:rsidR="00C86648">
          <w:rPr>
            <w:webHidden/>
          </w:rPr>
          <w:t>28</w:t>
        </w:r>
        <w:r w:rsidR="00F72596">
          <w:rPr>
            <w:webHidden/>
          </w:rPr>
          <w:fldChar w:fldCharType="end"/>
        </w:r>
      </w:hyperlink>
    </w:p>
    <w:p w:rsidR="00F72596" w:rsidRDefault="0080031C">
      <w:pPr>
        <w:pStyle w:val="TOC2"/>
        <w:rPr>
          <w:rFonts w:asciiTheme="minorHAnsi" w:eastAsiaTheme="minorEastAsia" w:hAnsiTheme="minorHAnsi" w:cstheme="minorBidi"/>
          <w:sz w:val="22"/>
          <w:szCs w:val="22"/>
        </w:rPr>
      </w:pPr>
      <w:hyperlink w:anchor="_Toc487121862" w:history="1">
        <w:r w:rsidR="00F72596" w:rsidRPr="000E26B1">
          <w:rPr>
            <w:rStyle w:val="Hyperlink"/>
            <w:rFonts w:cs="Times New Roman"/>
          </w:rPr>
          <w:t>12.2.</w:t>
        </w:r>
        <w:r w:rsidR="00F72596" w:rsidRPr="000E26B1">
          <w:rPr>
            <w:rStyle w:val="Hyperlink"/>
          </w:rPr>
          <w:t xml:space="preserve"> Other concerns</w:t>
        </w:r>
        <w:r w:rsidR="00F72596">
          <w:rPr>
            <w:webHidden/>
          </w:rPr>
          <w:tab/>
        </w:r>
        <w:r w:rsidR="00F72596">
          <w:rPr>
            <w:webHidden/>
          </w:rPr>
          <w:fldChar w:fldCharType="begin"/>
        </w:r>
        <w:r w:rsidR="00F72596">
          <w:rPr>
            <w:webHidden/>
          </w:rPr>
          <w:instrText xml:space="preserve"> PAGEREF _Toc487121862 \h </w:instrText>
        </w:r>
        <w:r w:rsidR="00F72596">
          <w:rPr>
            <w:webHidden/>
          </w:rPr>
        </w:r>
        <w:r w:rsidR="00F72596">
          <w:rPr>
            <w:webHidden/>
          </w:rPr>
          <w:fldChar w:fldCharType="separate"/>
        </w:r>
        <w:r w:rsidR="00C86648">
          <w:rPr>
            <w:webHidden/>
          </w:rPr>
          <w:t>29</w:t>
        </w:r>
        <w:r w:rsidR="00F72596">
          <w:rPr>
            <w:webHidden/>
          </w:rPr>
          <w:fldChar w:fldCharType="end"/>
        </w:r>
      </w:hyperlink>
    </w:p>
    <w:p w:rsidR="00F72596" w:rsidRDefault="0080031C">
      <w:pPr>
        <w:pStyle w:val="TOC1"/>
        <w:rPr>
          <w:rFonts w:asciiTheme="minorHAnsi" w:eastAsiaTheme="minorEastAsia" w:hAnsiTheme="minorHAnsi" w:cstheme="minorBidi"/>
          <w:b w:val="0"/>
        </w:rPr>
      </w:pPr>
      <w:hyperlink w:anchor="_Toc487121863" w:history="1">
        <w:r w:rsidR="00F72596" w:rsidRPr="000E26B1">
          <w:rPr>
            <w:rStyle w:val="Hyperlink"/>
            <w:rFonts w:cs="Times New Roman"/>
          </w:rPr>
          <w:t>13.</w:t>
        </w:r>
        <w:r w:rsidR="00F72596" w:rsidRPr="000E26B1">
          <w:rPr>
            <w:rStyle w:val="Hyperlink"/>
          </w:rPr>
          <w:t xml:space="preserve"> Attachment</w:t>
        </w:r>
        <w:r w:rsidR="00F72596">
          <w:rPr>
            <w:webHidden/>
          </w:rPr>
          <w:tab/>
        </w:r>
        <w:r w:rsidR="00F72596">
          <w:rPr>
            <w:webHidden/>
          </w:rPr>
          <w:fldChar w:fldCharType="begin"/>
        </w:r>
        <w:r w:rsidR="00F72596">
          <w:rPr>
            <w:webHidden/>
          </w:rPr>
          <w:instrText xml:space="preserve"> PAGEREF _Toc487121863 \h </w:instrText>
        </w:r>
        <w:r w:rsidR="00F72596">
          <w:rPr>
            <w:webHidden/>
          </w:rPr>
        </w:r>
        <w:r w:rsidR="00F72596">
          <w:rPr>
            <w:webHidden/>
          </w:rPr>
          <w:fldChar w:fldCharType="separate"/>
        </w:r>
        <w:r w:rsidR="00C86648">
          <w:rPr>
            <w:webHidden/>
          </w:rPr>
          <w:t>30</w:t>
        </w:r>
        <w:r w:rsidR="00F72596">
          <w:rPr>
            <w:webHidden/>
          </w:rPr>
          <w:fldChar w:fldCharType="end"/>
        </w:r>
      </w:hyperlink>
    </w:p>
    <w:p w:rsidR="009856C2" w:rsidRPr="009856C2" w:rsidRDefault="00F72596" w:rsidP="007B5F46">
      <w:pPr>
        <w:pStyle w:val="No-TOCheadingAgency"/>
      </w:pPr>
      <w:r>
        <w:fldChar w:fldCharType="end"/>
      </w:r>
      <w:r w:rsidR="009856C2">
        <w:br w:type="page"/>
      </w:r>
    </w:p>
    <w:p w:rsidR="00CB13F5" w:rsidRDefault="009856C2" w:rsidP="009856C2">
      <w:pPr>
        <w:pStyle w:val="Heading1Agency"/>
      </w:pPr>
      <w:bookmarkStart w:id="1" w:name="_Toc487121835"/>
      <w:r w:rsidRPr="009856C2">
        <w:lastRenderedPageBreak/>
        <w:t>Background information on the renewal</w:t>
      </w:r>
      <w:bookmarkEnd w:id="1"/>
    </w:p>
    <w:p w:rsidR="009856C2" w:rsidRDefault="009856C2" w:rsidP="009856C2">
      <w:pPr>
        <w:pStyle w:val="BodytextAgency"/>
      </w:pPr>
      <w:r>
        <w:t xml:space="preserve">&lt;The European Commission </w:t>
      </w:r>
      <w:r w:rsidRPr="003E7B29">
        <w:t>granted on {EU birth date} the</w:t>
      </w:r>
      <w:r>
        <w:t xml:space="preserve"> &lt;paediatric use&gt; Marketing Authorisation &lt;under exceptional circumstances&gt; for {Product Name}&gt;.</w:t>
      </w:r>
    </w:p>
    <w:p w:rsidR="009856C2" w:rsidRPr="003E7B29" w:rsidRDefault="009856C2" w:rsidP="009856C2">
      <w:pPr>
        <w:pStyle w:val="DraftingNotesAgency"/>
      </w:pPr>
      <w:r w:rsidRPr="003E7B29">
        <w:t>Only for orphan products</w:t>
      </w:r>
    </w:p>
    <w:p w:rsidR="009856C2" w:rsidRDefault="009856C2" w:rsidP="009856C2">
      <w:pPr>
        <w:pStyle w:val="BodytextAgency"/>
      </w:pPr>
      <w:r>
        <w:t xml:space="preserve">{Product Name} was designated as an orphan medicinal </w:t>
      </w:r>
      <w:r w:rsidRPr="003E7B29">
        <w:t>product EU/../../… on {orphan drug designation date}.</w:t>
      </w:r>
    </w:p>
    <w:p w:rsidR="002766E2" w:rsidRDefault="002766E2" w:rsidP="009856C2">
      <w:pPr>
        <w:pStyle w:val="DraftingNotesAgency"/>
      </w:pPr>
      <w:r>
        <w:t>Please note that a product can have more orphan designations, so do check the designation number and corresponding date</w:t>
      </w:r>
    </w:p>
    <w:p w:rsidR="009856C2" w:rsidRPr="003E7B29" w:rsidRDefault="009856C2" w:rsidP="009856C2">
      <w:pPr>
        <w:pStyle w:val="DraftingNotesAgency"/>
      </w:pPr>
      <w:r w:rsidRPr="003E7B29">
        <w:t>Only for MA under exceptional circumstances</w:t>
      </w:r>
    </w:p>
    <w:p w:rsidR="009856C2" w:rsidRDefault="009856C2" w:rsidP="009856C2">
      <w:pPr>
        <w:pStyle w:val="BodytextAgency"/>
      </w:pPr>
      <w:r>
        <w:t>The Marketing Authorisation for {Product Name} remains under exceptional circumstances.</w:t>
      </w:r>
    </w:p>
    <w:p w:rsidR="009856C2" w:rsidRPr="003E7B29" w:rsidRDefault="009856C2" w:rsidP="009856C2">
      <w:pPr>
        <w:pStyle w:val="DraftingNotesAgency"/>
      </w:pPr>
      <w:r w:rsidRPr="003E7B29">
        <w:t>Only in case of a second Renewal</w:t>
      </w:r>
    </w:p>
    <w:p w:rsidR="007B5F46" w:rsidRDefault="009856C2" w:rsidP="009856C2">
      <w:pPr>
        <w:pStyle w:val="BodytextAgency"/>
      </w:pPr>
      <w:r>
        <w:t xml:space="preserve">&lt;On {first Renewal date} the European Commission issued a Decision on the first Renewal of the Marketing Authorisation. The need for an additional renewal was based on the following pharmacovigilance grounds: </w:t>
      </w:r>
    </w:p>
    <w:p w:rsidR="009856C2" w:rsidRDefault="007B5F46" w:rsidP="009856C2">
      <w:pPr>
        <w:pStyle w:val="BodytextAgency"/>
      </w:pPr>
      <w:r>
        <w:rPr>
          <w:rStyle w:val="DraftingNotesAgencyChar"/>
          <w:sz w:val="22"/>
        </w:rPr>
        <w:t xml:space="preserve">Copy </w:t>
      </w:r>
      <w:r w:rsidR="009856C2" w:rsidRPr="009856C2">
        <w:rPr>
          <w:rStyle w:val="DraftingNotesAgencyChar"/>
          <w:sz w:val="22"/>
        </w:rPr>
        <w:t>reason</w:t>
      </w:r>
      <w:r>
        <w:rPr>
          <w:rStyle w:val="DraftingNotesAgencyChar"/>
          <w:sz w:val="22"/>
        </w:rPr>
        <w:t>s for the</w:t>
      </w:r>
      <w:r w:rsidR="009856C2" w:rsidRPr="009856C2">
        <w:rPr>
          <w:rStyle w:val="DraftingNotesAgencyChar"/>
          <w:sz w:val="22"/>
        </w:rPr>
        <w:t xml:space="preserve"> additional renewal from the last</w:t>
      </w:r>
      <w:r>
        <w:rPr>
          <w:rStyle w:val="DraftingNotesAgencyChar"/>
          <w:sz w:val="22"/>
        </w:rPr>
        <w:t xml:space="preserve"> renewal CHMP assessment report</w:t>
      </w:r>
      <w:r w:rsidR="009856C2" w:rsidRPr="009856C2">
        <w:rPr>
          <w:rStyle w:val="DraftingNotesAgencyChar"/>
          <w:sz w:val="22"/>
        </w:rPr>
        <w:t>.&gt;</w:t>
      </w:r>
    </w:p>
    <w:p w:rsidR="009856C2" w:rsidRDefault="009856C2" w:rsidP="009856C2">
      <w:pPr>
        <w:pStyle w:val="BodytextAgency"/>
      </w:pPr>
      <w:r w:rsidRPr="00AA5E35">
        <w:t xml:space="preserve">Pursuant to Article 14 (1-3) of Regulation (EC) No. 726/2004, the Marketing Authorisation Holder </w:t>
      </w:r>
      <w:r>
        <w:rPr>
          <w:noProof/>
        </w:rPr>
        <w:t>{MAH}</w:t>
      </w:r>
      <w:r w:rsidRPr="00AA5E35">
        <w:t xml:space="preserve"> submitted to the </w:t>
      </w:r>
      <w:r>
        <w:t>Agency</w:t>
      </w:r>
      <w:r w:rsidRPr="00AA5E35">
        <w:t xml:space="preserve"> on </w:t>
      </w:r>
      <w:r>
        <w:t xml:space="preserve">{submission date} </w:t>
      </w:r>
      <w:r w:rsidRPr="00AA5E35">
        <w:t xml:space="preserve">an application for renewal of the Marketing Authorisation for </w:t>
      </w:r>
      <w:r>
        <w:rPr>
          <w:noProof/>
        </w:rPr>
        <w:t>{Product Name}</w:t>
      </w:r>
      <w:r w:rsidRPr="00AA5E35">
        <w:t xml:space="preserve">. The expiry date of the Marketing Authorisation is </w:t>
      </w:r>
      <w:r>
        <w:t>{MA expiry date}</w:t>
      </w:r>
      <w:r w:rsidRPr="003E7B29">
        <w:t>.</w:t>
      </w:r>
    </w:p>
    <w:p w:rsidR="009856C2" w:rsidRPr="00CF086B" w:rsidRDefault="009856C2" w:rsidP="009856C2">
      <w:pPr>
        <w:pStyle w:val="DraftingNotesAgency"/>
        <w:rPr>
          <w:szCs w:val="22"/>
        </w:rPr>
      </w:pPr>
      <w:r w:rsidRPr="009856C2">
        <w:t xml:space="preserve">To calculate the expiry date please add 5 years to the date found under </w:t>
      </w:r>
      <w:r w:rsidR="002766E2">
        <w:t>‘</w:t>
      </w:r>
      <w:r w:rsidRPr="009856C2">
        <w:t>Close date procedure</w:t>
      </w:r>
      <w:r w:rsidR="002766E2">
        <w:t>’</w:t>
      </w:r>
      <w:r w:rsidRPr="009856C2">
        <w:t xml:space="preserve"> for the Procedure type ‘Centralised - Authorisation’ listed in the </w:t>
      </w:r>
      <w:hyperlink r:id="rId10" w:history="1">
        <w:r w:rsidRPr="009856C2">
          <w:rPr>
            <w:rStyle w:val="Hyperlink"/>
          </w:rPr>
          <w:t>EC community register</w:t>
        </w:r>
      </w:hyperlink>
    </w:p>
    <w:p w:rsidR="009856C2" w:rsidRPr="006161BD" w:rsidRDefault="009856C2" w:rsidP="00040787">
      <w:pPr>
        <w:pStyle w:val="BodytextAgency"/>
      </w:pPr>
      <w:r w:rsidRPr="00C14F71">
        <w:t xml:space="preserve">&lt;The MAH did not request the renewal of the following presentations for </w:t>
      </w:r>
      <w:r>
        <w:t>{Product Name}</w:t>
      </w:r>
      <w:r w:rsidRPr="00C14F71">
        <w:t xml:space="preserve"> within</w:t>
      </w:r>
      <w:r w:rsidRPr="006161BD">
        <w:t xml:space="preserve"> this renewal procedure:</w:t>
      </w:r>
    </w:p>
    <w:p w:rsidR="009856C2" w:rsidRPr="007C7D2E" w:rsidRDefault="009856C2" w:rsidP="009856C2">
      <w:pPr>
        <w:pStyle w:val="DraftingNotesAgency"/>
      </w:pPr>
      <w:r w:rsidRPr="007C7D2E">
        <w:t>List here those presentations for which renewal was not requested as per the structure of Annex A, including their EU number</w:t>
      </w:r>
    </w:p>
    <w:p w:rsidR="00CB13F5" w:rsidRDefault="009856C2" w:rsidP="00CB13F5">
      <w:pPr>
        <w:pStyle w:val="BodytextAgency"/>
      </w:pPr>
      <w:r w:rsidRPr="006161BD">
        <w:t>Annex A has been revised accordingly.&gt;</w:t>
      </w:r>
    </w:p>
    <w:p w:rsidR="00FE63AD" w:rsidRDefault="00FE63AD" w:rsidP="00FE63AD">
      <w:pPr>
        <w:pStyle w:val="Heading1Agency"/>
      </w:pPr>
      <w:bookmarkStart w:id="2" w:name="_Toc487121836"/>
      <w:r w:rsidRPr="00FE63AD">
        <w:t>Overall conclusions and benefit-risk balance</w:t>
      </w:r>
      <w:bookmarkEnd w:id="2"/>
    </w:p>
    <w:p w:rsidR="00FE63AD" w:rsidRPr="003E7B29" w:rsidRDefault="00FE63AD" w:rsidP="00FE63AD">
      <w:pPr>
        <w:pStyle w:val="DraftingNotesAgency"/>
        <w:rPr>
          <w:bCs/>
        </w:rPr>
      </w:pPr>
      <w:r w:rsidRPr="003E7B29">
        <w:t>Note: Please ensure that the sections 2 and 3 below are updated also upon receipt and assessment of the response to Request for Supplementary Information.</w:t>
      </w:r>
    </w:p>
    <w:p w:rsidR="00FE63AD" w:rsidRDefault="00FE63AD" w:rsidP="00FE63AD">
      <w:pPr>
        <w:pStyle w:val="DraftingNotesAgency"/>
      </w:pPr>
      <w:r>
        <w:t>The following statements should</w:t>
      </w:r>
      <w:r w:rsidRPr="00D90E25">
        <w:t xml:space="preserve"> be completed by </w:t>
      </w:r>
      <w:r>
        <w:t xml:space="preserve">the </w:t>
      </w:r>
      <w:r w:rsidRPr="00D90E25">
        <w:t>CHMP Rapporteur</w:t>
      </w:r>
      <w:r>
        <w:t>.</w:t>
      </w:r>
    </w:p>
    <w:p w:rsidR="00FE63AD" w:rsidRDefault="00FE63AD" w:rsidP="00FE63AD">
      <w:pPr>
        <w:pStyle w:val="DraftingNotesAgency"/>
      </w:pPr>
      <w:r w:rsidRPr="007C7D2E">
        <w:t>Please choose one of the following conclusive statements</w:t>
      </w:r>
      <w:r>
        <w:t xml:space="preserve"> on quality aspects</w:t>
      </w:r>
      <w:r w:rsidRPr="007C7D2E">
        <w:t>:</w:t>
      </w:r>
    </w:p>
    <w:p w:rsidR="00FE63AD" w:rsidRPr="00FE63AD" w:rsidRDefault="00FE63AD" w:rsidP="00FE63AD">
      <w:pPr>
        <w:pStyle w:val="BodytextAgency"/>
      </w:pPr>
      <w:r w:rsidRPr="00FE63AD">
        <w:t>The quality of this product continues to be considered acceptable.</w:t>
      </w:r>
    </w:p>
    <w:p w:rsidR="00FE63AD" w:rsidRPr="00FE63AD" w:rsidRDefault="00FE63AD" w:rsidP="00FE63AD">
      <w:pPr>
        <w:pStyle w:val="BodytextAgency"/>
      </w:pPr>
      <w:r w:rsidRPr="00FE63AD">
        <w:t>The quality of this product is not acceptable due to the following reasons: [State the reasons]</w:t>
      </w:r>
    </w:p>
    <w:p w:rsidR="00FE63AD" w:rsidRPr="00FE63AD" w:rsidRDefault="00FE63AD" w:rsidP="00FE63AD">
      <w:pPr>
        <w:pStyle w:val="DraftingNotesAgency"/>
      </w:pPr>
      <w:r w:rsidRPr="00FE63AD">
        <w:lastRenderedPageBreak/>
        <w:t>Please choose one of the following conclusive statements on non-clinical aspects:</w:t>
      </w:r>
    </w:p>
    <w:p w:rsidR="00FE63AD" w:rsidRDefault="00FE63AD" w:rsidP="00FE63AD">
      <w:pPr>
        <w:pStyle w:val="BodytextAgency"/>
        <w:rPr>
          <w:i/>
          <w:noProof/>
        </w:rPr>
      </w:pPr>
      <w:r w:rsidRPr="00C462AF">
        <w:t>During the period of this renewal</w:t>
      </w:r>
      <w:r w:rsidRPr="00C462AF">
        <w:rPr>
          <w:noProof/>
        </w:rPr>
        <w:t xml:space="preserve">, </w:t>
      </w:r>
      <w:r>
        <w:rPr>
          <w:noProof/>
        </w:rPr>
        <w:t xml:space="preserve">no new non clinical data have emerged that would have an impact on the benefit-risk of </w:t>
      </w:r>
      <w:r>
        <w:t>{Product Name}</w:t>
      </w:r>
      <w:r>
        <w:rPr>
          <w:noProof/>
        </w:rPr>
        <w:t xml:space="preserve"> in the approved indication(s).</w:t>
      </w:r>
    </w:p>
    <w:p w:rsidR="00FE63AD" w:rsidRPr="003E7B29" w:rsidRDefault="00FE63AD" w:rsidP="00FE63AD">
      <w:pPr>
        <w:pStyle w:val="BodytextAgency"/>
        <w:rPr>
          <w:noProof/>
        </w:rPr>
      </w:pPr>
      <w:r w:rsidRPr="00C462AF">
        <w:t>During the period of this renewal</w:t>
      </w:r>
      <w:r w:rsidRPr="00C462AF">
        <w:rPr>
          <w:noProof/>
        </w:rPr>
        <w:t xml:space="preserve">, </w:t>
      </w:r>
      <w:r>
        <w:rPr>
          <w:noProof/>
        </w:rPr>
        <w:t>new non clinical data have emerged. However these data  did not have an impact on the benefit</w:t>
      </w:r>
      <w:r w:rsidRPr="003E7B29">
        <w:rPr>
          <w:noProof/>
        </w:rPr>
        <w:t xml:space="preserve">-risk of </w:t>
      </w:r>
      <w:r w:rsidRPr="003E7B29">
        <w:t xml:space="preserve">{Product Name} </w:t>
      </w:r>
      <w:r w:rsidRPr="003E7B29">
        <w:rPr>
          <w:noProof/>
        </w:rPr>
        <w:t>in the approved indication(s).</w:t>
      </w:r>
    </w:p>
    <w:p w:rsidR="00FE63AD" w:rsidRDefault="00FE63AD" w:rsidP="00FE63AD">
      <w:pPr>
        <w:pStyle w:val="BodytextAgency"/>
        <w:rPr>
          <w:i/>
          <w:noProof/>
        </w:rPr>
      </w:pPr>
      <w:r w:rsidRPr="003E7B29">
        <w:t>During the period of this renewal</w:t>
      </w:r>
      <w:r w:rsidRPr="003E7B29">
        <w:rPr>
          <w:noProof/>
        </w:rPr>
        <w:t xml:space="preserve">, new non clinical data have emerged. These data are considered to have an impact on the benefit-risk of </w:t>
      </w:r>
      <w:r w:rsidRPr="003E7B29">
        <w:t>{Product Name}</w:t>
      </w:r>
      <w:r w:rsidRPr="003E7B29">
        <w:rPr>
          <w:noProof/>
        </w:rPr>
        <w:t xml:space="preserve"> in the approved indication</w:t>
      </w:r>
      <w:r>
        <w:rPr>
          <w:noProof/>
        </w:rPr>
        <w:t>(s).</w:t>
      </w:r>
    </w:p>
    <w:p w:rsidR="00FE63AD" w:rsidRPr="00FE63AD" w:rsidRDefault="00FE63AD" w:rsidP="00FE63AD">
      <w:pPr>
        <w:pStyle w:val="DraftingNotesAgency"/>
      </w:pPr>
      <w:r w:rsidRPr="00FE63AD">
        <w:t>Whenever there is an impact on the Benefit/Risk, please elaborate here on the non-clinical issue(s) that led to this conclusion:</w:t>
      </w:r>
    </w:p>
    <w:p w:rsidR="00FE63AD" w:rsidRPr="00FE63AD" w:rsidRDefault="00FE63AD" w:rsidP="00FE63AD">
      <w:pPr>
        <w:pStyle w:val="DraftingNotesAgency"/>
      </w:pPr>
      <w:r w:rsidRPr="00FE63AD">
        <w:t xml:space="preserve">Note regarding Obligation to complete post-authorisation measures: </w:t>
      </w:r>
      <w:r w:rsidRPr="00FE63AD">
        <w:br/>
        <w:t>In a limited number of cases, data that are considered as “key” to the benefit risk balance may be requested as a condition of the MA. In case issues have been identified for inclusion in Annex II as conditions, use the following statement. Any measure identified as a condition needs to be well motivated, notably the need for a condition should be explained in the context of a positive benefit/risk balance.</w:t>
      </w:r>
    </w:p>
    <w:p w:rsidR="00FE63AD" w:rsidRDefault="00FE63AD" w:rsidP="00FE63AD">
      <w:pPr>
        <w:pStyle w:val="BodytextAgency"/>
        <w:rPr>
          <w:rFonts w:cs="TimesNewRoman"/>
          <w:i/>
          <w:color w:val="231F20"/>
        </w:rPr>
      </w:pPr>
      <w:r>
        <w:rPr>
          <w:rFonts w:cs="TimesNewRoman"/>
          <w:color w:val="231F20"/>
        </w:rPr>
        <w:t>&lt;The</w:t>
      </w:r>
      <w:r w:rsidRPr="00A34ECC">
        <w:rPr>
          <w:rFonts w:cs="TimesNewRoman"/>
          <w:color w:val="231F20"/>
        </w:rPr>
        <w:t xml:space="preserve"> following measures</w:t>
      </w:r>
      <w:r>
        <w:rPr>
          <w:rFonts w:cs="TimesNewRoman"/>
          <w:color w:val="231F20"/>
        </w:rPr>
        <w:t xml:space="preserve"> are considered</w:t>
      </w:r>
      <w:r w:rsidRPr="00A34ECC">
        <w:rPr>
          <w:rFonts w:cs="TimesNewRoman"/>
          <w:color w:val="231F20"/>
        </w:rPr>
        <w:t xml:space="preserve"> necessary to address the non</w:t>
      </w:r>
      <w:r>
        <w:rPr>
          <w:rFonts w:cs="TimesNewRoman"/>
          <w:color w:val="231F20"/>
        </w:rPr>
        <w:t>-</w:t>
      </w:r>
      <w:r w:rsidRPr="00A34ECC">
        <w:rPr>
          <w:rFonts w:cs="TimesNewRoman"/>
          <w:color w:val="231F20"/>
        </w:rPr>
        <w:t>clinical issues:&gt;</w:t>
      </w:r>
    </w:p>
    <w:p w:rsidR="00FE63AD" w:rsidRPr="00FE63AD" w:rsidRDefault="00FE63AD" w:rsidP="00FE63AD">
      <w:pPr>
        <w:pStyle w:val="DraftingNotesAgency"/>
      </w:pPr>
      <w:r w:rsidRPr="00FE63AD">
        <w:t>Please choose one of the following conclusive statements on clinical aspects:</w:t>
      </w:r>
    </w:p>
    <w:p w:rsidR="00FE63AD" w:rsidRPr="003E7B29" w:rsidRDefault="00FE63AD" w:rsidP="00FE63AD">
      <w:pPr>
        <w:pStyle w:val="BodytextAgency"/>
        <w:rPr>
          <w:noProof/>
        </w:rPr>
      </w:pPr>
      <w:r w:rsidRPr="00C462AF">
        <w:t xml:space="preserve">During </w:t>
      </w:r>
      <w:r w:rsidRPr="003E7B29">
        <w:t>the period of this renewal</w:t>
      </w:r>
      <w:r w:rsidRPr="003E7B29">
        <w:rPr>
          <w:noProof/>
        </w:rPr>
        <w:t xml:space="preserve">, no new clinical data have emerged that would have an impact on the benefit-risk of </w:t>
      </w:r>
      <w:r w:rsidRPr="003E7B29">
        <w:t>{Product Name}</w:t>
      </w:r>
      <w:r w:rsidRPr="003E7B29">
        <w:rPr>
          <w:noProof/>
        </w:rPr>
        <w:t xml:space="preserve"> in the approved indication(s).</w:t>
      </w:r>
    </w:p>
    <w:p w:rsidR="00FE63AD" w:rsidRPr="003E7B29" w:rsidRDefault="00FE63AD" w:rsidP="00FE63AD">
      <w:pPr>
        <w:pStyle w:val="BodytextAgency"/>
        <w:rPr>
          <w:noProof/>
        </w:rPr>
      </w:pPr>
      <w:r w:rsidRPr="003E7B29">
        <w:t>During the period of this renewal</w:t>
      </w:r>
      <w:r w:rsidRPr="003E7B29">
        <w:rPr>
          <w:noProof/>
        </w:rPr>
        <w:t xml:space="preserve">, new clinical data have emerged. However these data  did not have an impact on the benefit-risk of </w:t>
      </w:r>
      <w:r w:rsidRPr="003E7B29">
        <w:t xml:space="preserve">{Product Name} </w:t>
      </w:r>
      <w:r w:rsidRPr="003E7B29">
        <w:rPr>
          <w:noProof/>
        </w:rPr>
        <w:t>in the approved indication(s).</w:t>
      </w:r>
    </w:p>
    <w:p w:rsidR="00FE63AD" w:rsidRDefault="00FE63AD" w:rsidP="00FE63AD">
      <w:pPr>
        <w:pStyle w:val="BodytextAgency"/>
        <w:rPr>
          <w:noProof/>
        </w:rPr>
      </w:pPr>
      <w:r w:rsidRPr="003E7B29">
        <w:t>During the period of this renewal</w:t>
      </w:r>
      <w:r w:rsidRPr="003E7B29">
        <w:rPr>
          <w:noProof/>
        </w:rPr>
        <w:t xml:space="preserve">, new clinical data have emerged. These data are considered to have an impact on the benefit-risk of </w:t>
      </w:r>
      <w:r w:rsidRPr="003E7B29">
        <w:t>{Product Name}</w:t>
      </w:r>
      <w:r w:rsidRPr="003E7B29">
        <w:rPr>
          <w:noProof/>
        </w:rPr>
        <w:t xml:space="preserve"> in the approved indication(s).</w:t>
      </w:r>
    </w:p>
    <w:p w:rsidR="00FE63AD" w:rsidRPr="00FE63AD" w:rsidRDefault="00FE63AD" w:rsidP="00FE63AD">
      <w:pPr>
        <w:pStyle w:val="DraftingNotesAgency"/>
      </w:pPr>
      <w:r w:rsidRPr="00FE63AD">
        <w:t>Whenever there is an impact on the Benefit / Risk, please elaborate here on the clinical issue (s) that led to this conclusion:</w:t>
      </w:r>
    </w:p>
    <w:p w:rsidR="00FE63AD" w:rsidRPr="00FE63AD" w:rsidRDefault="00FE63AD" w:rsidP="00FE63AD">
      <w:pPr>
        <w:pStyle w:val="DraftingNotesAgency"/>
      </w:pPr>
      <w:r w:rsidRPr="00FE63AD">
        <w:t xml:space="preserve">Note regarding Obligation to complete post-authorisation measures: </w:t>
      </w:r>
      <w:r w:rsidRPr="00FE63AD">
        <w:br/>
        <w:t>In a limited number of cases, data that are considered as “key” to the benefit risk balance may be requested as a condition of the renewal of MA. In case issues have been identified for inclusion in Annex II as conditions, use the following statement. Any measure identified as a condition needs to be well motivated, notably the need for a condition should be explained in the context of a positive benefit/risk balance. In particular, conditions related to post-authorisation efficacy studies should explicitly refer to situation(s) as listed in the Commission Delegated Regulation (EC) No 357/2014.</w:t>
      </w:r>
    </w:p>
    <w:p w:rsidR="00FE63AD" w:rsidRDefault="00FE63AD" w:rsidP="00FE63AD">
      <w:pPr>
        <w:spacing w:after="140" w:line="280" w:lineRule="atLeast"/>
        <w:rPr>
          <w:rFonts w:eastAsia="Times New Roman" w:cs="TimesNewRoman"/>
          <w:color w:val="231F20"/>
          <w:lang w:eastAsia="en-GB"/>
        </w:rPr>
      </w:pPr>
      <w:r>
        <w:rPr>
          <w:rFonts w:eastAsia="Times New Roman" w:cs="TimesNewRoman"/>
          <w:color w:val="231F20"/>
          <w:lang w:eastAsia="en-GB"/>
        </w:rPr>
        <w:t>&lt;</w:t>
      </w:r>
      <w:r w:rsidRPr="00A15681">
        <w:rPr>
          <w:rFonts w:eastAsia="Times New Roman" w:cs="TimesNewRoman"/>
          <w:color w:val="231F20"/>
          <w:lang w:eastAsia="en-GB"/>
        </w:rPr>
        <w:t>The following measures are considered necessary to address the</w:t>
      </w:r>
      <w:r>
        <w:rPr>
          <w:rFonts w:eastAsia="Times New Roman" w:cs="TimesNewRoman"/>
          <w:color w:val="231F20"/>
          <w:lang w:eastAsia="en-GB"/>
        </w:rPr>
        <w:t xml:space="preserve"> </w:t>
      </w:r>
      <w:r w:rsidRPr="00A34ECC">
        <w:rPr>
          <w:rFonts w:eastAsia="Times New Roman" w:cs="TimesNewRoman"/>
          <w:color w:val="231F20"/>
          <w:lang w:eastAsia="en-GB"/>
        </w:rPr>
        <w:t>clinical issues:&gt;</w:t>
      </w:r>
    </w:p>
    <w:p w:rsidR="00FE63AD" w:rsidRPr="00FE63AD" w:rsidRDefault="00FE63AD" w:rsidP="00FE63AD">
      <w:pPr>
        <w:pStyle w:val="DraftingNotesAgency"/>
      </w:pPr>
      <w:r w:rsidRPr="00FE63AD">
        <w:t>The following statements should be completed by the PRAC Rapporteur.</w:t>
      </w:r>
    </w:p>
    <w:p w:rsidR="00FE63AD" w:rsidRPr="00FE63AD" w:rsidRDefault="00FE63AD" w:rsidP="00FE63AD">
      <w:pPr>
        <w:pStyle w:val="DraftingNotesAgency"/>
      </w:pPr>
      <w:r w:rsidRPr="00FE63AD">
        <w:lastRenderedPageBreak/>
        <w:t>In case the assessor has information (e.g. inspection outcome escalated to PRAC previously, inspection outcome forwarded by EMA and /or supervisory authority) that the outcome of the pharmacovigilance system inspection(s) has raised concerns on the function of the MAH pharmacovigilance system overall and on the robustness of the benefit-risk profile of the medicinal product, please elaborate on this issue (e.g. impact on the renewal procedure, how the findings are handled) and request further information, if not provided by the MAH. Please also clarify whether the requested MAH CAPA related data should be assessed outside the Renewal procedure (this will usually be the case due to time restrictions) or within the Renewal procedure (in case non-renewal is expected due to negative B/R and/or on pharmacovigilance grounds)</w:t>
      </w:r>
    </w:p>
    <w:p w:rsidR="00FE63AD" w:rsidRPr="00FE63AD" w:rsidRDefault="00FE63AD" w:rsidP="00FE63AD">
      <w:pPr>
        <w:pStyle w:val="DraftingNotesAgency"/>
      </w:pPr>
      <w:r w:rsidRPr="00FE63AD">
        <w:t>Please choose one of the following conclusive statements on pharmacovigilance inspections:</w:t>
      </w:r>
    </w:p>
    <w:p w:rsidR="00FE63AD" w:rsidRDefault="00FE63AD" w:rsidP="00FE63AD">
      <w:pPr>
        <w:pStyle w:val="BodytextAgency"/>
        <w:rPr>
          <w:i/>
        </w:rPr>
      </w:pPr>
      <w:r>
        <w:t>There have been no pharmacovigilance inspections during the reporting period.</w:t>
      </w:r>
    </w:p>
    <w:p w:rsidR="00FE63AD" w:rsidRPr="00A47EFB" w:rsidRDefault="00FE63AD" w:rsidP="00FE63AD">
      <w:pPr>
        <w:pStyle w:val="BodytextAgency"/>
        <w:rPr>
          <w:i/>
        </w:rPr>
      </w:pPr>
      <w:r>
        <w:t>The MAH has provided the</w:t>
      </w:r>
      <w:r w:rsidRPr="00875260">
        <w:t xml:space="preserve"> history of pharmacovigilance system inspections and </w:t>
      </w:r>
      <w:r>
        <w:t xml:space="preserve">stated that </w:t>
      </w:r>
      <w:r w:rsidRPr="00875260">
        <w:t>the</w:t>
      </w:r>
      <w:r>
        <w:t xml:space="preserve"> reported</w:t>
      </w:r>
      <w:r w:rsidRPr="00875260">
        <w:t xml:space="preserve"> findings</w:t>
      </w:r>
      <w:r>
        <w:t xml:space="preserve"> have no impact </w:t>
      </w:r>
      <w:r w:rsidRPr="00875260">
        <w:t>overall on the benefit/risk balance of the medicinal product</w:t>
      </w:r>
      <w:r>
        <w:t xml:space="preserve">. The MAH is requested to follow up and complete any outstanding </w:t>
      </w:r>
      <w:r w:rsidRPr="00875260">
        <w:t xml:space="preserve">Corrective Action – Preventive action (CAPA) </w:t>
      </w:r>
      <w:r>
        <w:t>plan action(s) as agreed with the Supervisory Authority and other competent authority, as applicable.</w:t>
      </w:r>
      <w:r w:rsidRPr="0044098C">
        <w:t xml:space="preserve"> </w:t>
      </w:r>
      <w:r>
        <w:t>The CAPA completion and pharmacovigilance system improvement will be assessed by the relevant competent Authority.</w:t>
      </w:r>
    </w:p>
    <w:p w:rsidR="00FE63AD" w:rsidRDefault="00FE63AD" w:rsidP="00FE63AD">
      <w:pPr>
        <w:pStyle w:val="BodytextAgency"/>
      </w:pPr>
      <w:r w:rsidRPr="00E66308">
        <w:t>The outcome of the pharmacovigilance system inspection(s) during the reporting period has raised concerns on the function of the MAH pharmacovigilance system overall and that may impact the benefit-risk profile of the medicinal product. The MAH is requested to submit CAPA related data for further assessment</w:t>
      </w:r>
      <w:r w:rsidRPr="00E66308" w:rsidDel="003B71F0">
        <w:t xml:space="preserve"> </w:t>
      </w:r>
    </w:p>
    <w:p w:rsidR="00FE63AD" w:rsidRPr="00FE63AD" w:rsidRDefault="00FE63AD" w:rsidP="00B22BAD">
      <w:pPr>
        <w:pStyle w:val="BodytextAgency"/>
        <w:numPr>
          <w:ilvl w:val="0"/>
          <w:numId w:val="9"/>
        </w:numPr>
      </w:pPr>
      <w:r w:rsidRPr="00FE63AD">
        <w:t>&lt;outside the Renewal procedure as agreed with the relevant competent Authority / by xxx/ .&gt;</w:t>
      </w:r>
    </w:p>
    <w:p w:rsidR="00FE63AD" w:rsidRPr="00FE63AD" w:rsidRDefault="00FE63AD" w:rsidP="00B22BAD">
      <w:pPr>
        <w:pStyle w:val="BodytextAgency"/>
        <w:numPr>
          <w:ilvl w:val="0"/>
          <w:numId w:val="9"/>
        </w:numPr>
      </w:pPr>
      <w:r w:rsidRPr="00FE63AD">
        <w:t>&lt;within the Renewal procedure.&gt;</w:t>
      </w:r>
    </w:p>
    <w:p w:rsidR="00FE63AD" w:rsidRPr="00FE63AD" w:rsidRDefault="00FE63AD" w:rsidP="00FE63AD">
      <w:pPr>
        <w:pStyle w:val="DraftingNotesAgency"/>
      </w:pPr>
      <w:r w:rsidRPr="00FE63AD">
        <w:t>The PRAC Rapporteur should provide preliminary recommendation as to whether one additional renewal is required by Day 40.</w:t>
      </w:r>
    </w:p>
    <w:p w:rsidR="00FE63AD" w:rsidRPr="00FE63AD" w:rsidRDefault="00FE63AD" w:rsidP="00FE63AD">
      <w:pPr>
        <w:pStyle w:val="BodytextAgency"/>
        <w:rPr>
          <w:b/>
        </w:rPr>
      </w:pPr>
      <w:r w:rsidRPr="00FE63AD">
        <w:rPr>
          <w:b/>
        </w:rPr>
        <w:t>A second renewal of the marketing authorisation is &lt;not&gt; required based on pharmacovigilance grounds.</w:t>
      </w:r>
    </w:p>
    <w:p w:rsidR="00FE63AD" w:rsidRPr="00FE63AD" w:rsidRDefault="00FE63AD" w:rsidP="00FE63AD">
      <w:pPr>
        <w:pStyle w:val="DraftingNotesAgency"/>
      </w:pPr>
      <w:r w:rsidRPr="00FE63AD">
        <w:t>In case of recommendation to renew the marketing authorisation with one additional renewal, please elaborate on scientific conclusions and grounds for an additional renew</w:t>
      </w:r>
      <w:r>
        <w:t>al by using the below template.</w:t>
      </w:r>
    </w:p>
    <w:p w:rsidR="00FE63AD" w:rsidRPr="00691973" w:rsidRDefault="00FE63AD" w:rsidP="00426883">
      <w:pPr>
        <w:pStyle w:val="Heading2Agency"/>
      </w:pPr>
      <w:bookmarkStart w:id="3" w:name="_Toc487121837"/>
      <w:r w:rsidRPr="00691973">
        <w:t>Scientific conclusions and grounds for an additional renewal</w:t>
      </w:r>
      <w:bookmarkEnd w:id="3"/>
      <w:r w:rsidRPr="00691973">
        <w:t xml:space="preserve"> </w:t>
      </w:r>
    </w:p>
    <w:p w:rsidR="00FE63AD" w:rsidRPr="00AA7FE5" w:rsidRDefault="00435985" w:rsidP="00FE63AD">
      <w:pPr>
        <w:pStyle w:val="DraftingNotesAgency"/>
      </w:pPr>
      <w:r>
        <w:t>Please refer to the</w:t>
      </w:r>
      <w:r w:rsidR="00FE63AD" w:rsidRPr="00D45688">
        <w:t xml:space="preserve"> </w:t>
      </w:r>
      <w:hyperlink r:id="rId11" w:history="1">
        <w:r>
          <w:rPr>
            <w:rStyle w:val="Hyperlink"/>
          </w:rPr>
          <w:t>relevant g</w:t>
        </w:r>
        <w:r w:rsidR="00FE63AD" w:rsidRPr="00FE63AD">
          <w:rPr>
            <w:rStyle w:val="Hyperlink"/>
          </w:rPr>
          <w:t>uidance</w:t>
        </w:r>
      </w:hyperlink>
      <w:r w:rsidR="00FE63AD" w:rsidRPr="00D45688">
        <w:t>:</w:t>
      </w:r>
    </w:p>
    <w:p w:rsidR="00FE63AD" w:rsidRPr="00293E66" w:rsidRDefault="00FE63AD" w:rsidP="00FE63AD">
      <w:pPr>
        <w:pStyle w:val="BodytextAgency"/>
      </w:pPr>
      <w:r>
        <w:t>T</w:t>
      </w:r>
      <w:r w:rsidRPr="00293E66">
        <w:t xml:space="preserve">he following pharmacovigilance issues require a second renewal </w:t>
      </w:r>
      <w:r>
        <w:t>of the marketing authorisation:</w:t>
      </w:r>
    </w:p>
    <w:p w:rsidR="00FE63AD" w:rsidRPr="00841C49" w:rsidRDefault="00FE63AD" w:rsidP="00FE63AD">
      <w:pPr>
        <w:pStyle w:val="BodytextAgency"/>
      </w:pPr>
      <w:r>
        <w:t>&lt;State PhV issues&gt;</w:t>
      </w:r>
    </w:p>
    <w:p w:rsidR="00FE63AD" w:rsidRPr="00841C49" w:rsidRDefault="00FE63AD" w:rsidP="00FE63AD">
      <w:pPr>
        <w:pStyle w:val="BodytextAgency"/>
      </w:pPr>
      <w:r>
        <w:t>&lt;List reasons&gt;</w:t>
      </w:r>
    </w:p>
    <w:p w:rsidR="00FE63AD" w:rsidRPr="00FE63AD" w:rsidRDefault="00FE63AD" w:rsidP="00FE63AD">
      <w:pPr>
        <w:pStyle w:val="DraftingNotesAgency"/>
      </w:pPr>
      <w:r w:rsidRPr="00FE63AD">
        <w:lastRenderedPageBreak/>
        <w:t>Summarise here as appropriate relevant part(s) from issues resulting in the request for an additional renewal:</w:t>
      </w:r>
    </w:p>
    <w:p w:rsidR="00FE63AD" w:rsidRPr="00FE63AD" w:rsidRDefault="00FE63AD" w:rsidP="00B22BAD">
      <w:pPr>
        <w:pStyle w:val="DraftingNotesAgency"/>
        <w:numPr>
          <w:ilvl w:val="0"/>
          <w:numId w:val="10"/>
        </w:numPr>
      </w:pPr>
      <w:r w:rsidRPr="00FE63AD">
        <w:t>Need for a (new/updated) PASS</w:t>
      </w:r>
    </w:p>
    <w:p w:rsidR="00FE63AD" w:rsidRPr="00FE63AD" w:rsidRDefault="00FE63AD" w:rsidP="00B22BAD">
      <w:pPr>
        <w:pStyle w:val="DraftingNotesAgency"/>
        <w:numPr>
          <w:ilvl w:val="0"/>
          <w:numId w:val="10"/>
        </w:numPr>
      </w:pPr>
      <w:r w:rsidRPr="00FE63AD">
        <w:t>Need for (new/updated) risk minimisation measures</w:t>
      </w:r>
    </w:p>
    <w:p w:rsidR="00435985" w:rsidRDefault="00FE63AD" w:rsidP="00FE63AD">
      <w:pPr>
        <w:pStyle w:val="DraftingNotesAgency"/>
        <w:numPr>
          <w:ilvl w:val="0"/>
          <w:numId w:val="10"/>
        </w:numPr>
      </w:pPr>
      <w:r w:rsidRPr="00FE63AD">
        <w:t>Safety signals (any safety signals the PRAC Rapp/PRAC may be aware of at the time of assessment (e.g. recent assessment of a signal, if applicable)</w:t>
      </w:r>
    </w:p>
    <w:p w:rsidR="00FE63AD" w:rsidRDefault="00FE63AD" w:rsidP="00FE63AD">
      <w:pPr>
        <w:pStyle w:val="DraftingNotesAgency"/>
        <w:numPr>
          <w:ilvl w:val="0"/>
          <w:numId w:val="10"/>
        </w:numPr>
      </w:pPr>
      <w:r w:rsidRPr="00FE63AD">
        <w:t>Pharmacovigilance inspection outcome</w:t>
      </w:r>
    </w:p>
    <w:p w:rsidR="00FE63AD" w:rsidRPr="00FE63AD" w:rsidRDefault="00FE63AD" w:rsidP="00426883">
      <w:pPr>
        <w:pStyle w:val="Heading2Agency"/>
      </w:pPr>
      <w:bookmarkStart w:id="4" w:name="_Toc487121838"/>
      <w:r w:rsidRPr="00FE63AD">
        <w:t xml:space="preserve">Benefit-risk </w:t>
      </w:r>
      <w:r w:rsidR="00435985">
        <w:t>assessment</w:t>
      </w:r>
      <w:bookmarkEnd w:id="4"/>
    </w:p>
    <w:p w:rsidR="00FE63AD" w:rsidRPr="00FE63AD" w:rsidRDefault="00FE63AD" w:rsidP="00FE63AD">
      <w:pPr>
        <w:pStyle w:val="DraftingNotesAgency"/>
      </w:pPr>
      <w:r w:rsidRPr="00FE63AD">
        <w:t xml:space="preserve">This section should be completed by the CHMP Rapporteur. </w:t>
      </w:r>
    </w:p>
    <w:p w:rsidR="00FE63AD" w:rsidRPr="00FE63AD" w:rsidRDefault="00FE63AD" w:rsidP="00FE63AD">
      <w:pPr>
        <w:pStyle w:val="DraftingNotesAgency"/>
      </w:pPr>
      <w:r w:rsidRPr="00FE63AD">
        <w:t xml:space="preserve">This section should represent the views of the Rapporteur/CHMP on the benefit-risk balance of the medicinal product, taking into account data presented in the renewal and the arguments put forward by the MAH in the section Benefit-Risk balance for the approved indication(s). </w:t>
      </w:r>
    </w:p>
    <w:p w:rsidR="00FE63AD" w:rsidRPr="00FE63AD" w:rsidRDefault="00FE63AD" w:rsidP="00FE63AD">
      <w:pPr>
        <w:pStyle w:val="DraftingNotesAgency"/>
      </w:pPr>
      <w:r w:rsidRPr="00FE63AD">
        <w:t>Consideration to the updated RMP should be also taken into account if the MAH has proposed a new PhV. plan or a risk minimisation measure to address changes in the safety profile and minimise the risk.</w:t>
      </w:r>
    </w:p>
    <w:p w:rsidR="00FE63AD" w:rsidRPr="00FE63AD" w:rsidRDefault="00FE63AD" w:rsidP="00FE63AD">
      <w:pPr>
        <w:pStyle w:val="DraftingNotesAgency"/>
      </w:pPr>
      <w:r w:rsidRPr="00FE63AD">
        <w:t>If no new safety concerns or change in benefits have been identified in the renewal assessment, please use the following statements (as applicable):</w:t>
      </w:r>
    </w:p>
    <w:p w:rsidR="00FE63AD" w:rsidRPr="00A15681" w:rsidRDefault="00FE63AD" w:rsidP="00FE63AD">
      <w:pPr>
        <w:pStyle w:val="BodytextAgency"/>
      </w:pPr>
      <w:r w:rsidRPr="00A15681">
        <w:t xml:space="preserve">The MAH submitted </w:t>
      </w:r>
      <w:r w:rsidRPr="00A15681">
        <w:rPr>
          <w:noProof/>
        </w:rPr>
        <w:t xml:space="preserve">variations to update Product Information when necessary and </w:t>
      </w:r>
      <w:r w:rsidRPr="00A15681">
        <w:t>has adequately addressed the PRAC/CHMP requests following PSURs evaluation</w:t>
      </w:r>
      <w:r w:rsidRPr="00A15681">
        <w:rPr>
          <w:noProof/>
        </w:rPr>
        <w:t>.</w:t>
      </w:r>
      <w:r w:rsidRPr="00A15681">
        <w:t xml:space="preserve"> </w:t>
      </w:r>
    </w:p>
    <w:p w:rsidR="00FE63AD" w:rsidRPr="003E7B29" w:rsidRDefault="00FE63AD" w:rsidP="00FE63AD">
      <w:pPr>
        <w:pStyle w:val="BodytextAgency"/>
      </w:pPr>
      <w:r w:rsidRPr="00A15681">
        <w:t xml:space="preserve">The adverse events reported from clinical trials and post-marketing experience are consistent with the known safety </w:t>
      </w:r>
      <w:r w:rsidRPr="003E7B29">
        <w:t xml:space="preserve">profile of {Product Name} as described in the product information. </w:t>
      </w:r>
    </w:p>
    <w:p w:rsidR="00FE63AD" w:rsidRPr="003E7B29" w:rsidRDefault="00FE63AD" w:rsidP="00FE63AD">
      <w:pPr>
        <w:pStyle w:val="BodytextAgency"/>
      </w:pPr>
      <w:r w:rsidRPr="003E7B29">
        <w:t>The efficacy and safety data collected during the covering period of this renewal and the cumulative knowledge about {Product Name} confirmed its positive benefit-risk balance in the approved indications.</w:t>
      </w:r>
    </w:p>
    <w:p w:rsidR="00FE63AD" w:rsidRPr="00A15681" w:rsidRDefault="00FE63AD" w:rsidP="00FE63AD">
      <w:pPr>
        <w:pStyle w:val="BodytextAgency"/>
      </w:pPr>
      <w:r w:rsidRPr="003E7B29">
        <w:t>&lt;The EU Risk Management Plan for {Product Name} has been maintained and regularly updated since granting of the initial marketing authorisation.&gt;</w:t>
      </w:r>
    </w:p>
    <w:p w:rsidR="00FE63AD" w:rsidRPr="00FE63AD" w:rsidRDefault="00FE63AD" w:rsidP="00FE63AD">
      <w:pPr>
        <w:pStyle w:val="DraftingNotesAgency"/>
      </w:pPr>
      <w:r w:rsidRPr="00FE63AD">
        <w:t>If important safety concerns and/or change of benefits during the renewal reporting interval period have been identified leading to change in the benefit-risk, a full appraisal is warranted and should be presented as follows:</w:t>
      </w:r>
    </w:p>
    <w:p w:rsidR="00435985" w:rsidRPr="00435985" w:rsidRDefault="00435985" w:rsidP="00426883">
      <w:pPr>
        <w:pStyle w:val="No-numheading2Agency"/>
      </w:pPr>
      <w:r w:rsidRPr="00435985">
        <w:lastRenderedPageBreak/>
        <w:t>Favourable effects</w:t>
      </w:r>
    </w:p>
    <w:p w:rsidR="00435985" w:rsidRPr="00435985" w:rsidRDefault="00435985" w:rsidP="00426883">
      <w:pPr>
        <w:pStyle w:val="No-numheading2Agency"/>
      </w:pPr>
      <w:r w:rsidRPr="00435985">
        <w:t>Uncertainties and limitations about favourable effects</w:t>
      </w:r>
    </w:p>
    <w:p w:rsidR="00435985" w:rsidRPr="00435985" w:rsidRDefault="00435985" w:rsidP="00426883">
      <w:pPr>
        <w:pStyle w:val="No-numheading2Agency"/>
      </w:pPr>
      <w:r w:rsidRPr="00435985">
        <w:t>Unfavourable effects</w:t>
      </w:r>
    </w:p>
    <w:p w:rsidR="00435985" w:rsidRPr="00435985" w:rsidRDefault="00435985" w:rsidP="00426883">
      <w:pPr>
        <w:pStyle w:val="No-numheading2Agency"/>
      </w:pPr>
      <w:r w:rsidRPr="00435985">
        <w:t>Uncertainties and limitations about unfavourable effects</w:t>
      </w:r>
    </w:p>
    <w:p w:rsidR="00435985" w:rsidRPr="00435985" w:rsidRDefault="00435985" w:rsidP="00426883">
      <w:pPr>
        <w:pStyle w:val="No-numheading2Agency"/>
      </w:pPr>
      <w:r w:rsidRPr="00435985">
        <w:t>Benefit-risk assessment and discussion</w:t>
      </w:r>
    </w:p>
    <w:p w:rsidR="00435985" w:rsidRPr="00435985" w:rsidRDefault="00435985" w:rsidP="00426883">
      <w:pPr>
        <w:pStyle w:val="No-numheading3Agency"/>
      </w:pPr>
      <w:r w:rsidRPr="00435985">
        <w:t>Importance of favourable and unfavourable effects</w:t>
      </w:r>
    </w:p>
    <w:p w:rsidR="00435985" w:rsidRPr="00435985" w:rsidRDefault="00435985" w:rsidP="00426883">
      <w:pPr>
        <w:pStyle w:val="No-numheading3Agency"/>
      </w:pPr>
      <w:r w:rsidRPr="00435985">
        <w:t>Balance of benefits and risks</w:t>
      </w:r>
    </w:p>
    <w:p w:rsidR="00FE63AD" w:rsidRDefault="00FE63AD" w:rsidP="00FE63AD">
      <w:pPr>
        <w:pStyle w:val="BodytextAgency"/>
      </w:pPr>
    </w:p>
    <w:p w:rsidR="00E22E11" w:rsidRPr="00A15681" w:rsidRDefault="00E22E11" w:rsidP="00E22E11">
      <w:pPr>
        <w:pStyle w:val="DraftingNotesAgency"/>
      </w:pPr>
      <w:r w:rsidRPr="00A15681">
        <w:t>General guidance on how to describe the benefit-risk assessment:</w:t>
      </w:r>
    </w:p>
    <w:p w:rsidR="00E22E11" w:rsidRDefault="00E22E11" w:rsidP="00B22BAD">
      <w:pPr>
        <w:pStyle w:val="DraftingNotesAgency"/>
        <w:numPr>
          <w:ilvl w:val="0"/>
          <w:numId w:val="11"/>
        </w:numPr>
        <w:rPr>
          <w:rFonts w:cs="Courier New"/>
          <w:iCs/>
          <w:sz w:val="20"/>
          <w:szCs w:val="20"/>
        </w:rPr>
      </w:pPr>
      <w:r w:rsidRPr="00A15681">
        <w:rPr>
          <w:rFonts w:cs="Courier New"/>
          <w:iCs/>
          <w:sz w:val="20"/>
          <w:szCs w:val="20"/>
        </w:rPr>
        <w:t>The change of knowledge in the uncertainties, benefits and risks since the time of initial MA should be considered when formulatin</w:t>
      </w:r>
      <w:r>
        <w:rPr>
          <w:rFonts w:cs="Courier New"/>
          <w:iCs/>
          <w:sz w:val="20"/>
          <w:szCs w:val="20"/>
        </w:rPr>
        <w:t>g the benefit-risk evaluation. D</w:t>
      </w:r>
      <w:r w:rsidRPr="00A15681">
        <w:rPr>
          <w:rFonts w:cs="Courier New"/>
          <w:iCs/>
          <w:sz w:val="20"/>
          <w:szCs w:val="20"/>
        </w:rPr>
        <w:t>escribe how these changes impact the evaluation.</w:t>
      </w:r>
    </w:p>
    <w:p w:rsidR="00E22E11" w:rsidRDefault="00E22E11" w:rsidP="00B22BAD">
      <w:pPr>
        <w:pStyle w:val="DraftingNotesAgency"/>
        <w:numPr>
          <w:ilvl w:val="0"/>
          <w:numId w:val="11"/>
        </w:numPr>
        <w:rPr>
          <w:rFonts w:cs="Courier New"/>
          <w:iCs/>
          <w:sz w:val="20"/>
          <w:szCs w:val="20"/>
        </w:rPr>
      </w:pPr>
      <w:r w:rsidRPr="006D22DF">
        <w:rPr>
          <w:rFonts w:cs="Courier New"/>
          <w:iCs/>
          <w:sz w:val="20"/>
          <w:szCs w:val="20"/>
        </w:rPr>
        <w:t>Further elaboration on the benefits may be required in case the benefit-risk balance is considered changed during the assessment of the recommendation (e.g. recommendation for restriction of indication, non-renewal). In that case, important baseline efficacy and effectiveness information, the newly identified information on efficacy and effectiveness in order to characterise the benefits, should be discussed.</w:t>
      </w:r>
    </w:p>
    <w:p w:rsidR="00E22E11" w:rsidRDefault="00E22E11" w:rsidP="00B22BAD">
      <w:pPr>
        <w:pStyle w:val="DraftingNotesAgency"/>
        <w:numPr>
          <w:ilvl w:val="0"/>
          <w:numId w:val="11"/>
        </w:numPr>
        <w:rPr>
          <w:rFonts w:cs="Courier New"/>
          <w:iCs/>
          <w:sz w:val="20"/>
          <w:szCs w:val="20"/>
        </w:rPr>
      </w:pPr>
      <w:r w:rsidRPr="006D22DF">
        <w:rPr>
          <w:rFonts w:cs="Courier New"/>
          <w:iCs/>
          <w:sz w:val="20"/>
          <w:szCs w:val="20"/>
        </w:rPr>
        <w:t>Discuss the need for further studies or need for restrictions to product availability or usage, or any other conditions or measures aiming to improve the benefit-risk balance and reasoning for these measures.</w:t>
      </w:r>
    </w:p>
    <w:p w:rsidR="00E22E11" w:rsidRDefault="00E22E11" w:rsidP="00B22BAD">
      <w:pPr>
        <w:pStyle w:val="DraftingNotesAgency"/>
        <w:numPr>
          <w:ilvl w:val="0"/>
          <w:numId w:val="11"/>
        </w:numPr>
        <w:rPr>
          <w:rFonts w:cs="Courier New"/>
          <w:iCs/>
          <w:sz w:val="20"/>
          <w:szCs w:val="20"/>
        </w:rPr>
      </w:pPr>
      <w:r w:rsidRPr="006D22DF">
        <w:rPr>
          <w:rFonts w:cs="Courier New"/>
          <w:iCs/>
          <w:sz w:val="20"/>
          <w:szCs w:val="20"/>
        </w:rPr>
        <w:t>Conclude on the overall “benefit-risk balance” for the active substance and for different indication if necessary.</w:t>
      </w:r>
    </w:p>
    <w:p w:rsidR="00E22E11" w:rsidRDefault="00E22E11" w:rsidP="00B22BAD">
      <w:pPr>
        <w:pStyle w:val="DraftingNotesAgency"/>
        <w:numPr>
          <w:ilvl w:val="0"/>
          <w:numId w:val="11"/>
        </w:numPr>
        <w:rPr>
          <w:rFonts w:cs="Courier New"/>
          <w:iCs/>
          <w:sz w:val="20"/>
          <w:szCs w:val="20"/>
        </w:rPr>
      </w:pPr>
      <w:r w:rsidRPr="006D22DF">
        <w:rPr>
          <w:rFonts w:cs="Courier New"/>
          <w:iCs/>
          <w:sz w:val="20"/>
          <w:szCs w:val="20"/>
        </w:rPr>
        <w:t>Discuss the need for changes to the frequency of PSUR submission.</w:t>
      </w:r>
    </w:p>
    <w:p w:rsidR="00E22E11" w:rsidRPr="00E22E11" w:rsidRDefault="00E22E11" w:rsidP="00B22BAD">
      <w:pPr>
        <w:pStyle w:val="DraftingNotesAgency"/>
        <w:numPr>
          <w:ilvl w:val="0"/>
          <w:numId w:val="11"/>
        </w:numPr>
        <w:rPr>
          <w:rFonts w:cs="Courier New"/>
          <w:iCs/>
          <w:sz w:val="20"/>
          <w:szCs w:val="20"/>
        </w:rPr>
      </w:pPr>
      <w:r w:rsidRPr="006D22DF">
        <w:rPr>
          <w:rFonts w:cs="Courier New"/>
          <w:iCs/>
          <w:sz w:val="20"/>
          <w:szCs w:val="20"/>
        </w:rPr>
        <w:t>Consider if the substance is under the additional monitoring list and if any changes are warranted on that respect.</w:t>
      </w:r>
    </w:p>
    <w:p w:rsidR="00E22E11" w:rsidRDefault="00E22E11" w:rsidP="00A33280">
      <w:pPr>
        <w:pStyle w:val="Heading1Agency"/>
      </w:pPr>
      <w:bookmarkStart w:id="5" w:name="_Toc487121839"/>
      <w:r>
        <w:t>Recommendations</w:t>
      </w:r>
      <w:bookmarkEnd w:id="5"/>
    </w:p>
    <w:p w:rsidR="00E22E11" w:rsidRPr="00D45688" w:rsidRDefault="00E22E11" w:rsidP="00E22E11">
      <w:pPr>
        <w:pStyle w:val="DraftingNotesAgency"/>
      </w:pPr>
      <w:r w:rsidRPr="00D45688">
        <w:t xml:space="preserve">For preliminary conclusion or </w:t>
      </w:r>
      <w:r>
        <w:t>RfSI</w:t>
      </w:r>
      <w:r w:rsidRPr="00D45688">
        <w:t xml:space="preserve"> – to be completed by CHMP and/or PRAC Rapporteur, as applicable</w:t>
      </w:r>
    </w:p>
    <w:p w:rsidR="00E22E11" w:rsidRPr="00795252" w:rsidRDefault="00E22E11" w:rsidP="00E22E11">
      <w:pPr>
        <w:pStyle w:val="BodytextAgency"/>
      </w:pPr>
      <w:r w:rsidRPr="00772906">
        <w:fldChar w:fldCharType="begin">
          <w:ffData>
            <w:name w:val="Check6"/>
            <w:enabled/>
            <w:calcOnExit w:val="0"/>
            <w:checkBox>
              <w:sizeAuto/>
              <w:default w:val="0"/>
            </w:checkBox>
          </w:ffData>
        </w:fldChar>
      </w:r>
      <w:r w:rsidRPr="00772906">
        <w:instrText xml:space="preserve"> FORMCHECKBOX </w:instrText>
      </w:r>
      <w:r w:rsidRPr="00772906">
        <w:fldChar w:fldCharType="end"/>
      </w:r>
      <w:r>
        <w:t xml:space="preserve"> T</w:t>
      </w:r>
      <w:r w:rsidRPr="00795252">
        <w:t>he MAH should provide</w:t>
      </w:r>
      <w:r>
        <w:t xml:space="preserve"> responses to the Request for Supplementary Information</w:t>
      </w:r>
      <w:r w:rsidRPr="00795252">
        <w:t xml:space="preserve"> as detailed in </w:t>
      </w:r>
      <w:r>
        <w:t xml:space="preserve">the </w:t>
      </w:r>
      <w:r w:rsidRPr="00795252">
        <w:t>annex</w:t>
      </w:r>
      <w:r>
        <w:t xml:space="preserve"> of this report.</w:t>
      </w:r>
    </w:p>
    <w:p w:rsidR="00E22E11" w:rsidRPr="009E083C" w:rsidRDefault="00E22E11" w:rsidP="00E22E11">
      <w:pPr>
        <w:pStyle w:val="DraftingNotesAgency"/>
      </w:pPr>
      <w:r w:rsidRPr="00AC7AD1">
        <w:t>In case of recommendation to renew the marketing authorisation</w:t>
      </w:r>
      <w:r>
        <w:t xml:space="preserve"> </w:t>
      </w:r>
      <w:r w:rsidRPr="00AC7AD1">
        <w:t>- to be completed</w:t>
      </w:r>
      <w:r w:rsidRPr="009E083C">
        <w:t xml:space="preserve"> by CHMP Rapporteur</w:t>
      </w:r>
    </w:p>
    <w:p w:rsidR="00E22E11" w:rsidRDefault="00E22E11" w:rsidP="00E22E11">
      <w:pPr>
        <w:pStyle w:val="BodytextAgency"/>
        <w:rPr>
          <w:snapToGrid w:val="0"/>
        </w:rPr>
      </w:pPr>
      <w:r w:rsidRPr="00772906">
        <w:lastRenderedPageBreak/>
        <w:fldChar w:fldCharType="begin">
          <w:ffData>
            <w:name w:val="Check6"/>
            <w:enabled/>
            <w:calcOnExit w:val="0"/>
            <w:checkBox>
              <w:sizeAuto/>
              <w:default w:val="0"/>
            </w:checkBox>
          </w:ffData>
        </w:fldChar>
      </w:r>
      <w:r w:rsidRPr="00772906">
        <w:instrText xml:space="preserve"> FORMCHECKBOX </w:instrText>
      </w:r>
      <w:r w:rsidRPr="00772906">
        <w:fldChar w:fldCharType="end"/>
      </w:r>
      <w:r>
        <w:t xml:space="preserve"> </w:t>
      </w:r>
      <w:r w:rsidRPr="00795252">
        <w:rPr>
          <w:snapToGrid w:val="0"/>
        </w:rPr>
        <w:t xml:space="preserve">Based on the review of data on quality, safety and efficacy, including all variations introduced since the marketing authorisation was granted, the </w:t>
      </w:r>
      <w:r>
        <w:rPr>
          <w:snapToGrid w:val="0"/>
        </w:rPr>
        <w:t>benefit-</w:t>
      </w:r>
      <w:r w:rsidRPr="00795252">
        <w:rPr>
          <w:snapToGrid w:val="0"/>
        </w:rPr>
        <w:t xml:space="preserve">risk </w:t>
      </w:r>
      <w:r w:rsidRPr="003E7B29">
        <w:rPr>
          <w:snapToGrid w:val="0"/>
        </w:rPr>
        <w:t xml:space="preserve">balance of </w:t>
      </w:r>
      <w:r w:rsidRPr="003E7B29">
        <w:t>{Product Name}</w:t>
      </w:r>
      <w:r w:rsidRPr="003E7B29">
        <w:rPr>
          <w:snapToGrid w:val="0"/>
        </w:rPr>
        <w:t xml:space="preserve"> in </w:t>
      </w:r>
      <w:r>
        <w:rPr>
          <w:snapToGrid w:val="0"/>
        </w:rPr>
        <w:t>{approved indication}</w:t>
      </w:r>
      <w:r w:rsidRPr="003E7B29">
        <w:rPr>
          <w:snapToGrid w:val="0"/>
        </w:rPr>
        <w:t xml:space="preserve"> remains</w:t>
      </w:r>
      <w:r w:rsidRPr="00795252">
        <w:rPr>
          <w:snapToGrid w:val="0"/>
        </w:rPr>
        <w:t xml:space="preserve"> &lt;favourable&gt; and therefore the renewal of the marketing authorisation &lt;under exceptional circumstances&gt;</w:t>
      </w:r>
      <w:r>
        <w:rPr>
          <w:snapToGrid w:val="0"/>
        </w:rPr>
        <w:t xml:space="preserve"> is recommended, </w:t>
      </w:r>
      <w:r w:rsidRPr="00795252">
        <w:rPr>
          <w:snapToGrid w:val="0"/>
        </w:rPr>
        <w:t>subject to the cond</w:t>
      </w:r>
      <w:r>
        <w:rPr>
          <w:snapToGrid w:val="0"/>
        </w:rPr>
        <w:t>itions as detailed in Annex II.</w:t>
      </w:r>
    </w:p>
    <w:p w:rsidR="00432CDE" w:rsidRPr="00F13E9B" w:rsidRDefault="00432CDE" w:rsidP="00F13E9B">
      <w:pPr>
        <w:spacing w:after="140" w:line="280" w:lineRule="atLeast"/>
        <w:rPr>
          <w:rFonts w:ascii="Courier New" w:hAnsi="Courier New" w:cs="Times New Roman"/>
          <w:i/>
          <w:color w:val="339966"/>
          <w:sz w:val="22"/>
        </w:rPr>
      </w:pPr>
      <w:r w:rsidRPr="00432CDE">
        <w:rPr>
          <w:rFonts w:ascii="Courier New" w:hAnsi="Courier New" w:cs="Courier New"/>
          <w:i/>
          <w:iCs/>
          <w:color w:val="339966"/>
          <w:sz w:val="22"/>
          <w:u w:val="single"/>
          <w:lang w:eastAsia="en-GB"/>
        </w:rPr>
        <w:t>Attention: In case the indication differs per form/strength, the SIAMED-derived indication above is not complete and should be corrected.</w:t>
      </w:r>
    </w:p>
    <w:p w:rsidR="00E22E11" w:rsidRDefault="00E22E11" w:rsidP="00E22E11">
      <w:pPr>
        <w:pStyle w:val="BodytextAgency"/>
      </w:pPr>
      <w:r>
        <w:t>T</w:t>
      </w:r>
      <w:r w:rsidRPr="00FC2BF6">
        <w:t>he renewal</w:t>
      </w:r>
      <w:r>
        <w:t xml:space="preserve"> is recommended to</w:t>
      </w:r>
      <w:r w:rsidRPr="00FC2BF6">
        <w:t xml:space="preserve"> be gr</w:t>
      </w:r>
      <w:r>
        <w:t>anted with unlimited validity.</w:t>
      </w:r>
    </w:p>
    <w:p w:rsidR="00E22E11" w:rsidRPr="00D45688" w:rsidRDefault="00E22E11" w:rsidP="00E22E11">
      <w:pPr>
        <w:pStyle w:val="DraftingNotesAgency"/>
      </w:pPr>
      <w:r w:rsidRPr="00D45688">
        <w:t>In addition, issues to be addressed as a follow-up of this assessment should be added here, if applicable. These should be requested by default in the next PSUR, unless otherwise justified - to be completed by CHMP and/or PRAC Rapporteur, as applicable.</w:t>
      </w:r>
    </w:p>
    <w:p w:rsidR="00E22E11" w:rsidRPr="00B873CF" w:rsidRDefault="00E22E11" w:rsidP="00E22E11">
      <w:pPr>
        <w:pStyle w:val="BodytextAgency"/>
      </w:pPr>
      <w:r w:rsidRPr="00B873CF">
        <w:t>&lt;In addition, the MAH(s) should also address the following issues &lt;in th</w:t>
      </w:r>
      <w:r>
        <w:t>e next PSUR&gt; &lt;within x months&gt;:</w:t>
      </w:r>
    </w:p>
    <w:p w:rsidR="00E22E11" w:rsidRPr="00D45688" w:rsidRDefault="00E22E11" w:rsidP="00E22E11">
      <w:pPr>
        <w:pStyle w:val="DraftingNotesAgency"/>
      </w:pPr>
      <w:r w:rsidRPr="00D45688">
        <w:t>In case of recommendation to renew the marketing authorisation with one additional renewal - to be completed by CHMP Rapporteur</w:t>
      </w:r>
    </w:p>
    <w:p w:rsidR="00E22E11" w:rsidRPr="006E3D87" w:rsidRDefault="00E22E11" w:rsidP="00E22E11">
      <w:pPr>
        <w:pStyle w:val="BodytextAgency"/>
      </w:pPr>
      <w:r w:rsidRPr="00772906">
        <w:fldChar w:fldCharType="begin">
          <w:ffData>
            <w:name w:val="Check6"/>
            <w:enabled/>
            <w:calcOnExit w:val="0"/>
            <w:checkBox>
              <w:sizeAuto/>
              <w:default w:val="0"/>
            </w:checkBox>
          </w:ffData>
        </w:fldChar>
      </w:r>
      <w:r w:rsidRPr="00772906">
        <w:instrText xml:space="preserve"> FORMCHECKBOX </w:instrText>
      </w:r>
      <w:r w:rsidRPr="00772906">
        <w:fldChar w:fldCharType="end"/>
      </w:r>
      <w:r>
        <w:t xml:space="preserve"> </w:t>
      </w:r>
      <w:r w:rsidRPr="006E3D87">
        <w:t>Based on the review of data on quality, safety and efficacy, the risk-</w:t>
      </w:r>
      <w:r w:rsidRPr="003E7B29">
        <w:t>benefit balance of {Product Name}</w:t>
      </w:r>
      <w:r w:rsidRPr="006E3D87">
        <w:t xml:space="preserve"> remains favourable but one additional five-year renewal is recommended on the basis of pharmacovigilance grounds as presented in Annex IV of the opinion.</w:t>
      </w:r>
    </w:p>
    <w:p w:rsidR="00432CDE" w:rsidRDefault="00432CDE" w:rsidP="00E22E11">
      <w:pPr>
        <w:pStyle w:val="DraftingNotesAgency"/>
      </w:pPr>
      <w:r>
        <w:rPr>
          <w:rFonts w:cs="Courier New"/>
          <w:iCs/>
          <w:u w:val="single"/>
        </w:rPr>
        <w:t>Attention: In case the indication differs per form/strength, the SIAMED-derived indication above is not complete and should be corrected.</w:t>
      </w:r>
    </w:p>
    <w:p w:rsidR="00E22E11" w:rsidRPr="00D45688" w:rsidRDefault="00E22E11" w:rsidP="00E22E11">
      <w:pPr>
        <w:pStyle w:val="DraftingNotesAgency"/>
      </w:pPr>
      <w:r w:rsidRPr="00D45688">
        <w:t>In case of recommendation not to renew the marketing authorisation - to be completed by CHMP Rapporteur</w:t>
      </w:r>
    </w:p>
    <w:p w:rsidR="00E22E11" w:rsidRDefault="00E22E11" w:rsidP="00E22E11">
      <w:pPr>
        <w:pStyle w:val="BodytextAgency"/>
      </w:pPr>
      <w:r w:rsidRPr="00772906">
        <w:fldChar w:fldCharType="begin">
          <w:ffData>
            <w:name w:val="Check6"/>
            <w:enabled/>
            <w:calcOnExit w:val="0"/>
            <w:checkBox>
              <w:sizeAuto/>
              <w:default w:val="0"/>
            </w:checkBox>
          </w:ffData>
        </w:fldChar>
      </w:r>
      <w:r w:rsidRPr="00772906">
        <w:instrText xml:space="preserve"> FORMCHECKBOX </w:instrText>
      </w:r>
      <w:r w:rsidRPr="00772906">
        <w:fldChar w:fldCharType="end"/>
      </w:r>
      <w:r>
        <w:t xml:space="preserve"> </w:t>
      </w:r>
      <w:r w:rsidRPr="00B873CF">
        <w:rPr>
          <w:snapToGrid w:val="0"/>
        </w:rPr>
        <w:t xml:space="preserve">Based on the review of data on quality, safety and efficacy, including all variations introduced since the marketing authorisation was </w:t>
      </w:r>
      <w:r w:rsidRPr="003E7B29">
        <w:rPr>
          <w:snapToGrid w:val="0"/>
        </w:rPr>
        <w:t xml:space="preserve">granted for </w:t>
      </w:r>
      <w:r w:rsidRPr="003E7B29">
        <w:t>{Product Name}</w:t>
      </w:r>
      <w:r w:rsidRPr="003E7B29">
        <w:rPr>
          <w:snapToGrid w:val="0"/>
        </w:rPr>
        <w:t xml:space="preserve"> in </w:t>
      </w:r>
      <w:r>
        <w:rPr>
          <w:snapToGrid w:val="0"/>
        </w:rPr>
        <w:t>{approved indication}</w:t>
      </w:r>
      <w:r w:rsidRPr="00B873CF">
        <w:rPr>
          <w:snapToGrid w:val="0"/>
        </w:rPr>
        <w:t xml:space="preserve">, </w:t>
      </w:r>
      <w:r w:rsidRPr="00B873CF">
        <w:t>its risk-benefit balance is no longer positive.</w:t>
      </w:r>
    </w:p>
    <w:p w:rsidR="00E22E11" w:rsidRPr="00E22E11" w:rsidRDefault="00E22E11" w:rsidP="00E22E11">
      <w:pPr>
        <w:pStyle w:val="No-numheading2Agency"/>
      </w:pPr>
      <w:bookmarkStart w:id="6" w:name="_Toc307234139"/>
      <w:bookmarkStart w:id="7" w:name="_Toc428202248"/>
      <w:r w:rsidRPr="00E22E11">
        <w:t>Amendments to the marketing authorisation</w:t>
      </w:r>
      <w:bookmarkEnd w:id="6"/>
      <w:bookmarkEnd w:id="7"/>
    </w:p>
    <w:p w:rsidR="00E22E11" w:rsidRPr="00F13E9B" w:rsidRDefault="00E22E11" w:rsidP="00E22E11">
      <w:pPr>
        <w:pStyle w:val="BodytextAgency"/>
      </w:pPr>
      <w:r w:rsidRPr="00F13E9B">
        <w:rPr>
          <w:noProof/>
        </w:rPr>
        <w:t>&lt;</w:t>
      </w:r>
      <w:r w:rsidRPr="00F13E9B">
        <w:t>The renewal requires no amendments to the terms of the Community Marketing Authorisation&gt;.</w:t>
      </w:r>
    </w:p>
    <w:p w:rsidR="00E22E11" w:rsidRPr="00B873CF" w:rsidRDefault="00E22E11" w:rsidP="00E22E11">
      <w:pPr>
        <w:pStyle w:val="BodytextAgency"/>
      </w:pPr>
      <w:r w:rsidRPr="00F13E9B">
        <w:rPr>
          <w:noProof/>
        </w:rPr>
        <w:t>&lt;</w:t>
      </w:r>
      <w:r w:rsidRPr="00F13E9B">
        <w:t xml:space="preserve">In </w:t>
      </w:r>
      <w:r w:rsidRPr="00B873CF">
        <w:t>view of new data submitted as part of the ren</w:t>
      </w:r>
      <w:r>
        <w:t xml:space="preserve">ewal application, </w:t>
      </w:r>
      <w:r w:rsidRPr="00B873CF">
        <w:t xml:space="preserve">amendments to Annexes </w:t>
      </w:r>
      <w:r w:rsidRPr="001D70ED">
        <w:t>&lt;I&gt;, &lt;II&gt;, &lt;IIIA&gt;, &lt;IIIB&gt;, &lt;127a&gt;</w:t>
      </w:r>
      <w:r>
        <w:t xml:space="preserve"> </w:t>
      </w:r>
      <w:r w:rsidRPr="002A434C">
        <w:t>and to the Risk Management Plan</w:t>
      </w:r>
      <w:r>
        <w:rPr>
          <w:color w:val="FF0000"/>
        </w:rPr>
        <w:t xml:space="preserve"> </w:t>
      </w:r>
      <w:r>
        <w:t>are recommended.</w:t>
      </w:r>
    </w:p>
    <w:p w:rsidR="00E22E11" w:rsidRDefault="00E22E11" w:rsidP="00E22E11">
      <w:pPr>
        <w:pStyle w:val="DraftingNotesAgency"/>
      </w:pPr>
      <w:r w:rsidRPr="00E22E11">
        <w:t>The scope of changes to the SmPCs and Package Leaflet should be highlighted here. Reference should be made to the highlighted PI in the Attachment.</w:t>
      </w:r>
    </w:p>
    <w:p w:rsidR="00F72596" w:rsidRDefault="00F72596" w:rsidP="00F72596">
      <w:pPr>
        <w:pStyle w:val="DraftingNotesAgency"/>
      </w:pPr>
      <w:r w:rsidRPr="00E22E11">
        <w:t>Please highlight here only conditions from the Annex II which are changing</w:t>
      </w:r>
    </w:p>
    <w:p w:rsidR="00432CDE" w:rsidRPr="00432CDE" w:rsidRDefault="00432CDE" w:rsidP="00432CDE">
      <w:pPr>
        <w:spacing w:after="140" w:line="280" w:lineRule="atLeast"/>
        <w:rPr>
          <w:rFonts w:ascii="Courier New" w:hAnsi="Courier New" w:cs="Times New Roman"/>
          <w:color w:val="339966"/>
          <w:sz w:val="22"/>
          <w:lang w:eastAsia="en-GB"/>
        </w:rPr>
      </w:pPr>
      <w:r w:rsidRPr="00432CDE">
        <w:rPr>
          <w:rFonts w:ascii="Courier New" w:hAnsi="Courier New" w:cs="Times New Roman"/>
          <w:i/>
          <w:color w:val="339966"/>
          <w:sz w:val="22"/>
          <w:lang w:eastAsia="en-GB"/>
        </w:rPr>
        <w:t>In case Annex II conditions are being newly imposed:</w:t>
      </w:r>
    </w:p>
    <w:p w:rsidR="00432CDE" w:rsidRPr="00432CDE" w:rsidRDefault="00432CDE" w:rsidP="00F13E9B">
      <w:pPr>
        <w:pStyle w:val="BodytextAgency"/>
      </w:pPr>
      <w:r w:rsidRPr="00432CDE">
        <w:rPr>
          <w:rFonts w:eastAsia="SimSun"/>
          <w:lang w:eastAsia="zh-CN"/>
        </w:rPr>
        <w:t>&lt;The following obligation is added to the Annex II to the opinion:&gt;</w:t>
      </w:r>
    </w:p>
    <w:p w:rsidR="00F72596" w:rsidRPr="00E22E11" w:rsidRDefault="00F72596" w:rsidP="00F72596">
      <w:pPr>
        <w:pStyle w:val="DraftingNotesAgency"/>
      </w:pPr>
      <w:r w:rsidRPr="00E22E11">
        <w:t>In case Annex II conditions are being deleted:</w:t>
      </w:r>
    </w:p>
    <w:p w:rsidR="00F72596" w:rsidRPr="00E22E11" w:rsidRDefault="00F72596" w:rsidP="00F72596">
      <w:pPr>
        <w:pStyle w:val="BodytextAgency"/>
      </w:pPr>
      <w:r w:rsidRPr="00E22E11">
        <w:lastRenderedPageBreak/>
        <w:t>&lt;The following obligation has been fulfilled, and therefore it is recommended that it be deleted from the Annex II to the Opinion:&gt;</w:t>
      </w:r>
    </w:p>
    <w:p w:rsidR="00F72596" w:rsidRDefault="00F72596" w:rsidP="00F72596">
      <w:pPr>
        <w:pStyle w:val="BodytextAgency"/>
      </w:pPr>
      <w:r>
        <w:t>&lt;The following obligation is being deleted from the Annex II to the Opinion, because…&gt;</w:t>
      </w:r>
    </w:p>
    <w:p w:rsidR="00F72596" w:rsidRDefault="00F72596" w:rsidP="00F72596">
      <w:pPr>
        <w:pStyle w:val="DraftingNotesAgency"/>
        <w:rPr>
          <w:i w:val="0"/>
        </w:rPr>
      </w:pPr>
      <w:r>
        <w:t>In case Annex II conditions are being modified:</w:t>
      </w:r>
    </w:p>
    <w:p w:rsidR="00F72596" w:rsidRPr="00821B8A" w:rsidRDefault="00F72596" w:rsidP="00822D03">
      <w:pPr>
        <w:pStyle w:val="BodytextAgency"/>
      </w:pPr>
      <w:r>
        <w:t>&lt;The following obligation is being modified, as described further below under the conditions of the marketing authorisation:&gt;</w:t>
      </w:r>
    </w:p>
    <w:p w:rsidR="00E22E11" w:rsidRDefault="00E22E11" w:rsidP="00E22E11">
      <w:pPr>
        <w:pStyle w:val="BodytextAgency"/>
      </w:pPr>
      <w:r w:rsidRPr="00E22E11">
        <w:t>Please refer to Attachment 1 which includes all agreed changes to the Product Information.</w:t>
      </w:r>
    </w:p>
    <w:p w:rsidR="00435985" w:rsidRPr="00E22E11" w:rsidRDefault="00435985" w:rsidP="00435985">
      <w:pPr>
        <w:pStyle w:val="No-numheading2Agency"/>
      </w:pPr>
      <w:r w:rsidRPr="00435985">
        <w:t>Conditions of the marketing authorisation</w:t>
      </w:r>
    </w:p>
    <w:p w:rsidR="00F72596" w:rsidRPr="00D24410" w:rsidRDefault="00F72596" w:rsidP="00F72596">
      <w:pPr>
        <w:pStyle w:val="DraftingNotesAgency"/>
        <w:rPr>
          <w:i w:val="0"/>
        </w:rPr>
      </w:pPr>
      <w:r w:rsidRPr="00517DE7">
        <w:t>Please copy here the Annex II to the Opinion as approved at the time of the Renewal Opinion</w:t>
      </w:r>
    </w:p>
    <w:p w:rsidR="00E22E11" w:rsidRDefault="00E22E11" w:rsidP="00E22E11">
      <w:pPr>
        <w:pStyle w:val="BodytextAgency"/>
      </w:pPr>
      <w:r w:rsidRPr="00E22E11">
        <w:t>The marketing authorisation is subject to the following conditions:</w:t>
      </w:r>
    </w:p>
    <w:p w:rsidR="00E22E11" w:rsidRPr="00B77BDB" w:rsidRDefault="00E22E11" w:rsidP="00435985">
      <w:pPr>
        <w:pStyle w:val="No-numheading3Agency"/>
      </w:pPr>
      <w:r>
        <w:t>Conditions or restrictions with regard to the safe and effective use of the medicinal product</w:t>
      </w:r>
    </w:p>
    <w:p w:rsidR="00E22E11" w:rsidRDefault="00435985" w:rsidP="00435985">
      <w:pPr>
        <w:pStyle w:val="No-numheading2Agency"/>
      </w:pPr>
      <w:r w:rsidRPr="0063422B">
        <w:rPr>
          <w:szCs w:val="18"/>
        </w:rPr>
        <w:t>•</w:t>
      </w:r>
      <w:r w:rsidRPr="0063422B">
        <w:rPr>
          <w:szCs w:val="18"/>
        </w:rPr>
        <w:tab/>
      </w:r>
      <w:r w:rsidR="00E22E11" w:rsidRPr="001665F0">
        <w:t>&lt;Additional risk minimisation measures&gt;</w:t>
      </w:r>
    </w:p>
    <w:p w:rsidR="00E22E11" w:rsidRPr="001665F0" w:rsidRDefault="00E22E11" w:rsidP="00435985">
      <w:pPr>
        <w:pStyle w:val="No-numheading2Agency"/>
      </w:pPr>
    </w:p>
    <w:p w:rsidR="00E22E11" w:rsidRPr="001665F0" w:rsidRDefault="00435985" w:rsidP="00435985">
      <w:pPr>
        <w:pStyle w:val="No-numheading2Agency"/>
      </w:pPr>
      <w:r w:rsidRPr="0063422B">
        <w:rPr>
          <w:szCs w:val="18"/>
        </w:rPr>
        <w:t>•</w:t>
      </w:r>
      <w:r w:rsidRPr="0063422B">
        <w:rPr>
          <w:szCs w:val="18"/>
        </w:rPr>
        <w:tab/>
      </w:r>
      <w:r w:rsidR="00E22E11">
        <w:t>&lt;Obligation to conduct post-authorisation measures&gt;</w:t>
      </w:r>
    </w:p>
    <w:p w:rsidR="00E22E11" w:rsidRPr="00792532" w:rsidRDefault="00E22E11" w:rsidP="00E22E11">
      <w:pPr>
        <w:pStyle w:val="BodytextAgency"/>
      </w:pPr>
      <w:r w:rsidRPr="00792532">
        <w:rPr>
          <w:snapToGrid w:val="0"/>
        </w:rPr>
        <w:t>The MAH shall complete, within the stated timeframe, the following measures:</w:t>
      </w:r>
    </w:p>
    <w:tbl>
      <w:tblPr>
        <w:tblW w:w="4911"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firstRow="1" w:lastRow="1" w:firstColumn="1" w:lastColumn="1" w:noHBand="0" w:noVBand="0"/>
      </w:tblPr>
      <w:tblGrid>
        <w:gridCol w:w="7809"/>
        <w:gridCol w:w="1649"/>
      </w:tblGrid>
      <w:tr w:rsidR="00E22E11" w:rsidRPr="00353F23" w:rsidTr="00CD3CB0">
        <w:trPr>
          <w:tblHeader/>
        </w:trPr>
        <w:tc>
          <w:tcPr>
            <w:tcW w:w="4128" w:type="pct"/>
            <w:tcBorders>
              <w:top w:val="single" w:sz="4" w:space="0" w:color="auto"/>
              <w:bottom w:val="single" w:sz="4" w:space="0" w:color="auto"/>
            </w:tcBorders>
          </w:tcPr>
          <w:p w:rsidR="00E22E11" w:rsidRPr="00353F23" w:rsidRDefault="00E22E11" w:rsidP="00CD3CB0">
            <w:pPr>
              <w:pStyle w:val="TableheadingrowsAgency"/>
            </w:pPr>
            <w:r w:rsidRPr="00353F23">
              <w:rPr>
                <w:snapToGrid w:val="0"/>
              </w:rPr>
              <w:t>Description</w:t>
            </w:r>
          </w:p>
        </w:tc>
        <w:tc>
          <w:tcPr>
            <w:tcW w:w="872" w:type="pct"/>
            <w:tcBorders>
              <w:top w:val="single" w:sz="4" w:space="0" w:color="auto"/>
              <w:bottom w:val="single" w:sz="4" w:space="0" w:color="auto"/>
            </w:tcBorders>
          </w:tcPr>
          <w:p w:rsidR="00E22E11" w:rsidRPr="00353F23" w:rsidRDefault="00E22E11" w:rsidP="00CD3CB0">
            <w:pPr>
              <w:pStyle w:val="TableheadingrowsAgency"/>
            </w:pPr>
            <w:r w:rsidRPr="00353F23">
              <w:rPr>
                <w:snapToGrid w:val="0"/>
              </w:rPr>
              <w:t>Due date</w:t>
            </w:r>
          </w:p>
        </w:tc>
      </w:tr>
      <w:tr w:rsidR="00E22E11" w:rsidRPr="00085779" w:rsidTr="00CD3CB0">
        <w:tc>
          <w:tcPr>
            <w:tcW w:w="4128" w:type="pct"/>
          </w:tcPr>
          <w:p w:rsidR="00E22E11" w:rsidRPr="00792532" w:rsidRDefault="00E22E11" w:rsidP="00CD3CB0">
            <w:pPr>
              <w:pStyle w:val="TabletextrowsAgency"/>
            </w:pPr>
          </w:p>
        </w:tc>
        <w:tc>
          <w:tcPr>
            <w:tcW w:w="872" w:type="pct"/>
          </w:tcPr>
          <w:p w:rsidR="00E22E11" w:rsidRPr="00792532" w:rsidRDefault="00E22E11" w:rsidP="00CD3CB0">
            <w:pPr>
              <w:pStyle w:val="TabletextrowsAgency"/>
            </w:pPr>
          </w:p>
        </w:tc>
      </w:tr>
      <w:tr w:rsidR="00E22E11" w:rsidRPr="00085779" w:rsidTr="00CD3CB0">
        <w:tc>
          <w:tcPr>
            <w:tcW w:w="4128" w:type="pct"/>
          </w:tcPr>
          <w:p w:rsidR="00E22E11" w:rsidRPr="00792532" w:rsidRDefault="00E22E11" w:rsidP="00CD3CB0">
            <w:pPr>
              <w:pStyle w:val="TabletextrowsAgency"/>
            </w:pPr>
          </w:p>
        </w:tc>
        <w:tc>
          <w:tcPr>
            <w:tcW w:w="872" w:type="pct"/>
          </w:tcPr>
          <w:p w:rsidR="00E22E11" w:rsidRPr="00792532" w:rsidRDefault="00E22E11" w:rsidP="00CD3CB0">
            <w:pPr>
              <w:pStyle w:val="TabletextrowsAgency"/>
            </w:pPr>
          </w:p>
        </w:tc>
      </w:tr>
      <w:tr w:rsidR="00E22E11" w:rsidRPr="00085779" w:rsidTr="00CD3CB0">
        <w:tc>
          <w:tcPr>
            <w:tcW w:w="4128" w:type="pct"/>
            <w:tcBorders>
              <w:bottom w:val="single" w:sz="4" w:space="0" w:color="auto"/>
            </w:tcBorders>
          </w:tcPr>
          <w:p w:rsidR="00E22E11" w:rsidRPr="00792532" w:rsidRDefault="00E22E11" w:rsidP="00CD3CB0">
            <w:pPr>
              <w:pStyle w:val="TabletextrowsAgency"/>
            </w:pPr>
          </w:p>
        </w:tc>
        <w:tc>
          <w:tcPr>
            <w:tcW w:w="872" w:type="pct"/>
            <w:tcBorders>
              <w:bottom w:val="single" w:sz="4" w:space="0" w:color="auto"/>
            </w:tcBorders>
          </w:tcPr>
          <w:p w:rsidR="00E22E11" w:rsidRPr="00792532" w:rsidRDefault="00E22E11" w:rsidP="00CD3CB0">
            <w:pPr>
              <w:pStyle w:val="TabletextrowsAgency"/>
            </w:pPr>
          </w:p>
        </w:tc>
      </w:tr>
    </w:tbl>
    <w:p w:rsidR="00E22E11" w:rsidRPr="00B77BDB" w:rsidRDefault="00E22E11" w:rsidP="00E22E11">
      <w:pPr>
        <w:pStyle w:val="BodytextAgency"/>
        <w:rPr>
          <w:b/>
        </w:rPr>
      </w:pPr>
    </w:p>
    <w:p w:rsidR="00E22E11" w:rsidRDefault="00E22E11" w:rsidP="00435985">
      <w:pPr>
        <w:pStyle w:val="No-numheading3Agency"/>
      </w:pPr>
      <w:r w:rsidRPr="001665F0">
        <w:t>Conditions or restrictions with regard to the safe and effective use of the medicinal product to be implemented by the Member States&gt;</w:t>
      </w:r>
    </w:p>
    <w:p w:rsidR="00E22E11" w:rsidRPr="00E22E11" w:rsidRDefault="00E22E11" w:rsidP="00E22E11">
      <w:pPr>
        <w:pStyle w:val="BodytextAgency"/>
      </w:pPr>
    </w:p>
    <w:p w:rsidR="00E22E11" w:rsidRPr="001665F0" w:rsidRDefault="00E22E11" w:rsidP="00E22E11">
      <w:pPr>
        <w:pStyle w:val="No-numheading2Agency"/>
      </w:pPr>
      <w:r w:rsidRPr="001665F0">
        <w:t>PSUR cycle</w:t>
      </w:r>
    </w:p>
    <w:p w:rsidR="00F72596" w:rsidRDefault="00F72596" w:rsidP="00F72596">
      <w:pPr>
        <w:pStyle w:val="DraftingNotesAgency"/>
      </w:pPr>
      <w:r>
        <w:t>Mention here if the PSUR cycle set in the EURD list entry of the active substance/combination in question needs to be amended, based on the data reviewed in the application, including a rationale.</w:t>
      </w:r>
    </w:p>
    <w:p w:rsidR="00F72596" w:rsidRDefault="00F72596" w:rsidP="00F72596">
      <w:pPr>
        <w:pStyle w:val="DraftingNotesAgency"/>
      </w:pPr>
      <w:r>
        <w:t>In case the requirement on the PSUR cycle set in the already existing entry does not need to be amended, use the following statement:</w:t>
      </w:r>
    </w:p>
    <w:p w:rsidR="00F72596" w:rsidRDefault="00F72596" w:rsidP="00F72596">
      <w:pPr>
        <w:spacing w:after="140" w:line="280" w:lineRule="atLeast"/>
        <w:rPr>
          <w:color w:val="231F20"/>
        </w:rPr>
      </w:pPr>
      <w:r>
        <w:rPr>
          <w:color w:val="231F20"/>
        </w:rPr>
        <w:t>&lt;The requirements for submission of periodic safety update reports for this medicinal product are set out in the list of Union reference dates (EURD list) provided for under Article 107c(7) of Directive 2001/83/EC and any subsequent updates published on the European medicines web-portal.&gt;</w:t>
      </w:r>
    </w:p>
    <w:p w:rsidR="00F72596" w:rsidRDefault="00F72596" w:rsidP="00F72596">
      <w:pPr>
        <w:pStyle w:val="DraftingNotesAgency"/>
      </w:pPr>
      <w:r w:rsidRPr="006F23E8">
        <w:lastRenderedPageBreak/>
        <w:t xml:space="preserve">In case the requirement on the PSUR cycle set in the already existing entry needs to be amended, complete the following statement, providing the rationale for such amendment. In case the submission date of the relevant entry occurs in less than one year, liaise with the EURD list contact point </w:t>
      </w:r>
      <w:hyperlink r:id="rId12" w:history="1">
        <w:r w:rsidRPr="006E2FDC">
          <w:t>eurdlist@ema.europa.eu</w:t>
        </w:r>
      </w:hyperlink>
      <w:r w:rsidRPr="007116C8">
        <w:t xml:space="preserve"> in order to correctly address the amendment, specifying the new frequency proposed by the Rapporteurs. Once the positive opinion on the renewal is issued by the CHMP, the EURD list contact point will have to be notified on the needed update (this</w:t>
      </w:r>
      <w:r>
        <w:t xml:space="preserve"> should be done after the CHMP Opinion and before the EC Decision).</w:t>
      </w:r>
    </w:p>
    <w:p w:rsidR="00F72596" w:rsidRDefault="00F72596" w:rsidP="00E22E11">
      <w:pPr>
        <w:pStyle w:val="BodytextAgency"/>
        <w:rPr>
          <w:color w:val="231F20"/>
        </w:rPr>
      </w:pPr>
      <w:r>
        <w:rPr>
          <w:color w:val="231F20"/>
        </w:rPr>
        <w:t>&lt;Based on {provide scientific reason}, the CHMP is of the opinion that the already existing entry in the EURD list for {active substance} needs to be amended as follows: the PSUR cycle for the medicinal product should follow a &lt;half-yearly&gt;&lt;{insert number of years} yearly&gt; cycle. The next data lock point will be {date}. &gt;</w:t>
      </w:r>
    </w:p>
    <w:p w:rsidR="00E22E11" w:rsidRPr="00E22E11" w:rsidRDefault="00E22E11" w:rsidP="00E22E11">
      <w:pPr>
        <w:pStyle w:val="BodytextAgency"/>
      </w:pPr>
    </w:p>
    <w:p w:rsidR="00E22E11" w:rsidRDefault="00E22E11" w:rsidP="00A33280">
      <w:pPr>
        <w:pStyle w:val="Heading1Agency"/>
      </w:pPr>
      <w:bookmarkStart w:id="8" w:name="_Toc487121840"/>
      <w:r>
        <w:t>EPAR changes</w:t>
      </w:r>
      <w:bookmarkEnd w:id="8"/>
    </w:p>
    <w:p w:rsidR="00E22E11" w:rsidRPr="0092719C" w:rsidRDefault="00E22E11" w:rsidP="00E22E11">
      <w:pPr>
        <w:pStyle w:val="DraftingNotesAgency"/>
      </w:pPr>
      <w:r w:rsidRPr="00503DC3">
        <w:t>To be completed by the PM at the end of the procedure</w:t>
      </w:r>
    </w:p>
    <w:p w:rsidR="00E22E11" w:rsidRPr="004631CF" w:rsidRDefault="00E22E11" w:rsidP="00E22E11">
      <w:pPr>
        <w:pStyle w:val="BodytextAgency"/>
      </w:pPr>
      <w:r w:rsidRPr="004631CF">
        <w:t xml:space="preserve">The table in </w:t>
      </w:r>
      <w:r>
        <w:t>the “Steps after” m</w:t>
      </w:r>
      <w:r w:rsidRPr="004631CF">
        <w:t>odule of the EPAR will be updated as follows:</w:t>
      </w:r>
    </w:p>
    <w:p w:rsidR="00E22E11" w:rsidRPr="00E22E11" w:rsidRDefault="00E22E11" w:rsidP="00E22E11">
      <w:pPr>
        <w:pStyle w:val="No-numheading2Agency"/>
      </w:pPr>
      <w:bookmarkStart w:id="9" w:name="_Toc354735911"/>
      <w:r w:rsidRPr="00E22E11">
        <w:t>Scope</w:t>
      </w:r>
      <w:bookmarkEnd w:id="9"/>
    </w:p>
    <w:p w:rsidR="00E22E11" w:rsidRDefault="00E22E11" w:rsidP="00E22E11">
      <w:pPr>
        <w:pStyle w:val="BodytextAgency"/>
      </w:pPr>
      <w:r>
        <w:t>Renewal of the Marketing Authorisation</w:t>
      </w:r>
    </w:p>
    <w:p w:rsidR="00E22E11" w:rsidRPr="003E7B29" w:rsidRDefault="00E22E11" w:rsidP="00E22E11">
      <w:pPr>
        <w:pStyle w:val="No-numheading2Agency"/>
        <w:rPr>
          <w:iCs/>
        </w:rPr>
      </w:pPr>
      <w:bookmarkStart w:id="10" w:name="_Toc354735912"/>
      <w:r w:rsidRPr="003E7B29">
        <w:rPr>
          <w:iCs/>
        </w:rPr>
        <w:t>Summary</w:t>
      </w:r>
      <w:bookmarkEnd w:id="10"/>
    </w:p>
    <w:p w:rsidR="00E22E11" w:rsidRPr="00503DC3" w:rsidRDefault="00E22E11" w:rsidP="00E22E11">
      <w:pPr>
        <w:pStyle w:val="DraftingNotesAgency"/>
      </w:pPr>
      <w:r w:rsidRPr="00503DC3">
        <w:t>If the MA is renewed with unlimited validity:</w:t>
      </w:r>
    </w:p>
    <w:p w:rsidR="00E22E11" w:rsidRPr="003E7B29" w:rsidRDefault="00E22E11" w:rsidP="00E22E11">
      <w:pPr>
        <w:pStyle w:val="BodytextAgency"/>
      </w:pPr>
      <w:r w:rsidRPr="00503DC3">
        <w:t xml:space="preserve">Based on the review of data on quality, safety and efficacy, the CHMP considered that the benefit-risk </w:t>
      </w:r>
      <w:r w:rsidRPr="003E7B29">
        <w:t>balance of {Product Name} in the approved indication remains favourable and therefore recommended the renewal of the marketing authorisation with unlimited validity.</w:t>
      </w:r>
    </w:p>
    <w:p w:rsidR="00E22E11" w:rsidRPr="003E7B29" w:rsidRDefault="00E22E11" w:rsidP="00E22E11">
      <w:pPr>
        <w:pStyle w:val="DraftingNotesAgency"/>
        <w:rPr>
          <w:bCs/>
        </w:rPr>
      </w:pPr>
      <w:r w:rsidRPr="003E7B29">
        <w:t>If applicable, important changes to the Product Information implemented with the ren</w:t>
      </w:r>
      <w:r>
        <w:t>ewal should be summarised here.</w:t>
      </w:r>
    </w:p>
    <w:p w:rsidR="00E22E11" w:rsidRPr="003E7B29" w:rsidRDefault="00E22E11" w:rsidP="00E22E11">
      <w:pPr>
        <w:pStyle w:val="DraftingNotesAgency"/>
      </w:pPr>
      <w:r w:rsidRPr="003E7B29">
        <w:t>If additional renewal is requested:</w:t>
      </w:r>
    </w:p>
    <w:p w:rsidR="00E22E11" w:rsidRPr="00503DC3" w:rsidRDefault="00E22E11" w:rsidP="00E22E11">
      <w:pPr>
        <w:pStyle w:val="BodytextAgency"/>
      </w:pPr>
      <w:r w:rsidRPr="003E7B29">
        <w:t>Based on the review of data on quality, safety and efficacy, the CHMP considered that the benefit-risk balance of {Product Name} in the approved indication remains favourable, but recommended that one additional five-year renewal be required</w:t>
      </w:r>
      <w:r w:rsidRPr="00503DC3">
        <w:t xml:space="preserve"> based on the following pharmacovigilance grounds:</w:t>
      </w:r>
    </w:p>
    <w:p w:rsidR="00E22E11" w:rsidRPr="00503DC3" w:rsidRDefault="00E22E11" w:rsidP="00E22E11">
      <w:pPr>
        <w:pStyle w:val="DraftingNotesAgency"/>
      </w:pPr>
      <w:r w:rsidRPr="00503DC3">
        <w:t>Copy the PhV grounds as presented in the Annex IV</w:t>
      </w:r>
    </w:p>
    <w:p w:rsidR="00E22E11" w:rsidRDefault="00E22E11" w:rsidP="00822D03">
      <w:pPr>
        <w:pStyle w:val="DraftingNotesAgency"/>
        <w:rPr>
          <w:bCs/>
        </w:rPr>
      </w:pPr>
      <w:r>
        <w:t>If applicable, important changes to the Product Information implemented with the renewal should be summarised here.</w:t>
      </w:r>
      <w:r w:rsidR="00BC408D">
        <w:br w:type="page"/>
      </w:r>
    </w:p>
    <w:p w:rsidR="00BC408D" w:rsidRDefault="00BC408D" w:rsidP="00BC408D">
      <w:pPr>
        <w:pStyle w:val="No-numheading1Agency"/>
      </w:pPr>
      <w:r w:rsidRPr="00327CB0">
        <w:lastRenderedPageBreak/>
        <w:t>Annex: Rapporteurs’ assessment comments on the renewal</w:t>
      </w:r>
    </w:p>
    <w:p w:rsidR="00BC408D" w:rsidRPr="00327CB0" w:rsidRDefault="00BC408D" w:rsidP="00BC408D">
      <w:pPr>
        <w:pStyle w:val="BodytextAgency"/>
      </w:pPr>
      <w:r>
        <w:br w:type="page"/>
      </w:r>
    </w:p>
    <w:p w:rsidR="00E22E11" w:rsidRDefault="00BC408D" w:rsidP="00435985">
      <w:pPr>
        <w:pStyle w:val="Heading1Agency"/>
      </w:pPr>
      <w:bookmarkStart w:id="11" w:name="_Toc487121841"/>
      <w:r>
        <w:lastRenderedPageBreak/>
        <w:t>Quality aspects</w:t>
      </w:r>
      <w:bookmarkEnd w:id="11"/>
    </w:p>
    <w:p w:rsidR="00BC408D" w:rsidRDefault="00BC408D" w:rsidP="00BC408D">
      <w:pPr>
        <w:pStyle w:val="DraftingNotesAgency"/>
      </w:pPr>
      <w:r w:rsidRPr="003E7B29">
        <w:t>Section to be completed by CHMP Rapporteur</w:t>
      </w:r>
    </w:p>
    <w:p w:rsidR="00BC408D" w:rsidRPr="00BC408D" w:rsidRDefault="00BC408D" w:rsidP="00BC408D">
      <w:pPr>
        <w:pStyle w:val="BodytextAgency"/>
      </w:pPr>
      <w:r w:rsidRPr="00BC408D">
        <w:t xml:space="preserve">The Marketing Authorisation Holder has confirmed that the quality, with respect to the method of preparation and control, has been regularly updated by variations to take account of technical and scientific progress in accordance with article 16(1) of Regulation (EC) No 726/2004 and that the product conforms to current CHMP quality guidelines. </w:t>
      </w:r>
    </w:p>
    <w:p w:rsidR="00BC408D" w:rsidRPr="009C5F1C" w:rsidRDefault="00BC408D" w:rsidP="00BC408D">
      <w:pPr>
        <w:pStyle w:val="DraftingNotesAgency"/>
      </w:pPr>
      <w:r>
        <w:t xml:space="preserve">The above </w:t>
      </w:r>
      <w:r w:rsidRPr="009C5F1C">
        <w:t xml:space="preserve">statement </w:t>
      </w:r>
      <w:r>
        <w:t>is</w:t>
      </w:r>
      <w:r w:rsidRPr="009C5F1C">
        <w:t xml:space="preserve"> confirmed at the validation step by the EMA</w:t>
      </w:r>
      <w:r>
        <w:t>.</w:t>
      </w:r>
    </w:p>
    <w:p w:rsidR="00BC408D" w:rsidRPr="00BC408D" w:rsidRDefault="00BC408D" w:rsidP="00BC408D">
      <w:pPr>
        <w:pStyle w:val="BodytextAgency"/>
      </w:pPr>
      <w:r w:rsidRPr="00BC408D">
        <w:t>No changes were made to the product particulars other than those approved by the Competent Authority.</w:t>
      </w:r>
    </w:p>
    <w:p w:rsidR="00BC408D" w:rsidRPr="00BC408D" w:rsidRDefault="00BC408D" w:rsidP="00BC408D">
      <w:pPr>
        <w:pStyle w:val="BodytextAgency"/>
      </w:pPr>
      <w:r w:rsidRPr="00BC408D">
        <w:t xml:space="preserve">No stability problems </w:t>
      </w:r>
      <w:r w:rsidR="00FF5EF4">
        <w:t>are</w:t>
      </w:r>
      <w:r w:rsidRPr="00BC408D">
        <w:t xml:space="preserve"> encountered with the finished product and the shelf-life and storage conditions continue to be fully supported. </w:t>
      </w:r>
    </w:p>
    <w:p w:rsidR="00BC408D" w:rsidRPr="003B0DA5" w:rsidRDefault="00BC408D" w:rsidP="00FF5EF4">
      <w:pPr>
        <w:pStyle w:val="DraftingNotesAgency"/>
      </w:pPr>
      <w:r w:rsidRPr="008E555C">
        <w:t>I</w:t>
      </w:r>
      <w:r>
        <w:t>n case of previous stability problems please discuss why the MA can be renewed</w:t>
      </w:r>
      <w:r>
        <w:rPr>
          <w:szCs w:val="22"/>
        </w:rPr>
        <w:t>.</w:t>
      </w:r>
    </w:p>
    <w:p w:rsidR="00BC408D" w:rsidRPr="00FF5EF4" w:rsidRDefault="00BC408D" w:rsidP="00FF5EF4">
      <w:pPr>
        <w:pStyle w:val="BodytextAgency"/>
      </w:pPr>
      <w:r w:rsidRPr="00FF5EF4">
        <w:t xml:space="preserve">All the relevant sites of manufacture and testing are undergoing regular GMP inspections by an EEA competent authority or MRA partner authority and satisfactory GMP compliance of these sites has been confirmed by the MAH. </w:t>
      </w:r>
    </w:p>
    <w:p w:rsidR="00BC408D" w:rsidRPr="00FF5EF4" w:rsidRDefault="00BC408D" w:rsidP="00FF5EF4">
      <w:pPr>
        <w:pStyle w:val="BodytextAgency"/>
      </w:pPr>
      <w:r w:rsidRPr="00FF5EF4">
        <w:t>Appropriate declarations have been submitted concerning the GMP compliance status of the active substance manufacturer(s).</w:t>
      </w:r>
    </w:p>
    <w:p w:rsidR="00BC408D" w:rsidRDefault="00BC408D" w:rsidP="00BC408D">
      <w:pPr>
        <w:pStyle w:val="BodytextAgency"/>
      </w:pPr>
      <w:r w:rsidRPr="00FF5EF4">
        <w:t>The quality of this product continues to be considered acceptable.</w:t>
      </w:r>
    </w:p>
    <w:p w:rsidR="00B11D9D" w:rsidRDefault="00B11D9D" w:rsidP="00BC408D">
      <w:pPr>
        <w:pStyle w:val="BodytextAgency"/>
      </w:pPr>
    </w:p>
    <w:p w:rsidR="00FF5EF4" w:rsidRDefault="00FF5EF4" w:rsidP="00A33280">
      <w:pPr>
        <w:pStyle w:val="Heading1Agency"/>
      </w:pPr>
      <w:bookmarkStart w:id="12" w:name="_Toc487121842"/>
      <w:r>
        <w:t>Non-clinical aspects</w:t>
      </w:r>
      <w:bookmarkEnd w:id="12"/>
    </w:p>
    <w:p w:rsidR="00FF5EF4" w:rsidRPr="00FF5EF4" w:rsidRDefault="00FF5EF4" w:rsidP="00FF5EF4">
      <w:pPr>
        <w:pStyle w:val="DraftingNotesAgency"/>
      </w:pPr>
      <w:r w:rsidRPr="00FF5EF4">
        <w:t>Section to be completed by CHMP Rapporteur</w:t>
      </w:r>
    </w:p>
    <w:p w:rsidR="00FF5EF4" w:rsidRPr="00FF5EF4" w:rsidRDefault="00FF5EF4" w:rsidP="00FF5EF4">
      <w:pPr>
        <w:pStyle w:val="BodytextAgency"/>
      </w:pPr>
      <w:r w:rsidRPr="00FF5EF4">
        <w:t>&lt;During the period of this renewal, the MAH confirmed that no new non-clinical data are available since the granting of the &lt;initial marketing authorisation&gt; / &lt;first renewal&gt; to the present application.&gt;</w:t>
      </w:r>
    </w:p>
    <w:p w:rsidR="00FF5EF4" w:rsidRPr="00FF5EF4" w:rsidRDefault="00FF5EF4" w:rsidP="00FF5EF4">
      <w:pPr>
        <w:pStyle w:val="BodytextAgency"/>
      </w:pPr>
      <w:r w:rsidRPr="00FF5EF4">
        <w:t>&lt;During the period of this renewal, new non-clinical data relevant to the approved indications have emerged. These are summarised below.&gt;</w:t>
      </w:r>
    </w:p>
    <w:p w:rsidR="00FF5EF4" w:rsidRPr="00FF5EF4" w:rsidRDefault="00FF5EF4" w:rsidP="00822D03">
      <w:pPr>
        <w:pStyle w:val="DraftingNotesAgency"/>
      </w:pPr>
      <w:r w:rsidRPr="00FF5EF4">
        <w:t>If applicable, discussion on all remaining issues/measures necessary to address the no</w:t>
      </w:r>
      <w:r>
        <w:t>n-clinical development issues</w:t>
      </w:r>
      <w:r w:rsidRPr="00FF5EF4">
        <w:t>.</w:t>
      </w:r>
    </w:p>
    <w:p w:rsidR="00FF5EF4" w:rsidRDefault="00FF5EF4" w:rsidP="00A33280">
      <w:pPr>
        <w:pStyle w:val="Heading1Agency"/>
      </w:pPr>
      <w:bookmarkStart w:id="13" w:name="_Toc487121843"/>
      <w:r>
        <w:t>Clinical aspects</w:t>
      </w:r>
      <w:bookmarkEnd w:id="13"/>
    </w:p>
    <w:p w:rsidR="00FF5EF4" w:rsidRPr="00FF5EF4" w:rsidRDefault="00FF5EF4" w:rsidP="00FF5EF4">
      <w:pPr>
        <w:pStyle w:val="Heading2Agency"/>
      </w:pPr>
      <w:bookmarkStart w:id="14" w:name="_Toc487121844"/>
      <w:bookmarkStart w:id="15" w:name="_Toc428202253"/>
      <w:r w:rsidRPr="00FF5EF4">
        <w:t>Clinical Pharmacology data</w:t>
      </w:r>
      <w:bookmarkEnd w:id="14"/>
    </w:p>
    <w:p w:rsidR="00FF5EF4" w:rsidRPr="00FF5EF4" w:rsidRDefault="00FF5EF4" w:rsidP="00FF5EF4">
      <w:pPr>
        <w:pStyle w:val="DraftingNotesAgency"/>
      </w:pPr>
      <w:r w:rsidRPr="00FF5EF4">
        <w:t>Section to be completed by CHMP Rapporteur</w:t>
      </w:r>
    </w:p>
    <w:p w:rsidR="00FF5EF4" w:rsidRPr="00FF5EF4" w:rsidRDefault="00FF5EF4" w:rsidP="00FF5EF4">
      <w:pPr>
        <w:pStyle w:val="BodytextAgency"/>
      </w:pPr>
      <w:r w:rsidRPr="00FF5EF4">
        <w:t>&lt;During the period of this renewal, the MAH confirmed that no new clinical pharmacology data are available since the granting of the &lt;initial marketing authorisation&gt; / &lt;first renewal&gt; to the present application.&gt;</w:t>
      </w:r>
    </w:p>
    <w:p w:rsidR="00FF5EF4" w:rsidRDefault="00FF5EF4" w:rsidP="00FF5EF4">
      <w:pPr>
        <w:pStyle w:val="BodytextAgency"/>
      </w:pPr>
      <w:r w:rsidRPr="00FF5EF4">
        <w:lastRenderedPageBreak/>
        <w:t>&lt;During the period of this renewal, new clinical pharmacology data relevant to the approved indications have emerged. These are summarised below.&gt;</w:t>
      </w:r>
    </w:p>
    <w:p w:rsidR="00FF5EF4" w:rsidRPr="00FF5EF4" w:rsidRDefault="00FF5EF4" w:rsidP="00822D03">
      <w:pPr>
        <w:pStyle w:val="DraftingNotesAgency"/>
      </w:pPr>
      <w:r w:rsidRPr="00FF5EF4">
        <w:t>If applicable, discussion on all remaining issues/measures necessary to address the non-clinical development issues.</w:t>
      </w:r>
    </w:p>
    <w:p w:rsidR="00FF5EF4" w:rsidRPr="003E7B29" w:rsidRDefault="00FF5EF4" w:rsidP="00FF5EF4">
      <w:pPr>
        <w:pStyle w:val="Heading2Agency"/>
      </w:pPr>
      <w:bookmarkStart w:id="16" w:name="_Toc487121845"/>
      <w:r w:rsidRPr="00FF5EF4">
        <w:t>Efficacy</w:t>
      </w:r>
      <w:r w:rsidRPr="003E7B29">
        <w:t xml:space="preserve"> data</w:t>
      </w:r>
      <w:bookmarkEnd w:id="15"/>
      <w:bookmarkEnd w:id="16"/>
    </w:p>
    <w:p w:rsidR="00FF5EF4" w:rsidRPr="00FF5EF4" w:rsidRDefault="00FF5EF4" w:rsidP="00FF5EF4">
      <w:pPr>
        <w:pStyle w:val="DraftingNotesAgency"/>
      </w:pPr>
      <w:r w:rsidRPr="00FF5EF4">
        <w:t>Section to be completed by CHMP Rapporteur</w:t>
      </w:r>
    </w:p>
    <w:p w:rsidR="00FF5EF4" w:rsidRPr="00FF5EF4" w:rsidRDefault="00FF5EF4" w:rsidP="00FF5EF4">
      <w:pPr>
        <w:pStyle w:val="BodytextAgency"/>
      </w:pPr>
      <w:r w:rsidRPr="00FF5EF4">
        <w:t>&lt;During the covering period of this renewal, the MAH confirmed that no new efficacy data are available since the granting of the &lt;initial marketing authorisation&gt; / &lt;first renewal&gt; to the present application.&gt;</w:t>
      </w:r>
    </w:p>
    <w:p w:rsidR="00FF5EF4" w:rsidRPr="00FF5EF4" w:rsidRDefault="00FF5EF4" w:rsidP="00FF5EF4">
      <w:pPr>
        <w:pStyle w:val="BodytextAgency"/>
      </w:pPr>
      <w:r w:rsidRPr="00FF5EF4">
        <w:t>&lt;During the covering period of this renewal, new efficacy data relevant to the approved indication(s) have emerged. These are summarised below.&gt;</w:t>
      </w:r>
    </w:p>
    <w:p w:rsidR="00FF5EF4" w:rsidRDefault="00FF5EF4" w:rsidP="00FF5EF4">
      <w:pPr>
        <w:pStyle w:val="DraftingNotesAgency"/>
      </w:pPr>
      <w:r w:rsidRPr="00FF5EF4">
        <w:t>In case efficacy issues have been identified for inclusion in Annex II as conditions, it needs to be motivated in the CHMP AR, notably it should be explained in the context of a positive benefit/risk balance and, taking into account the situations listed in the Commission Delegated Regulation (EC) No 357/2014. The justification should provide explicit information as to which situation(s) it corresponds.</w:t>
      </w:r>
    </w:p>
    <w:p w:rsidR="00FF5EF4" w:rsidRPr="003E7B29" w:rsidRDefault="00FF5EF4" w:rsidP="00FF5EF4">
      <w:pPr>
        <w:pStyle w:val="Heading2Agency"/>
        <w:rPr>
          <w:i w:val="0"/>
        </w:rPr>
      </w:pPr>
      <w:bookmarkStart w:id="17" w:name="_Toc487121846"/>
      <w:bookmarkStart w:id="18" w:name="_Toc428202254"/>
      <w:r w:rsidRPr="003E7B29">
        <w:t>&lt;Effectiveness data&gt;</w:t>
      </w:r>
      <w:bookmarkEnd w:id="17"/>
    </w:p>
    <w:p w:rsidR="00FF5EF4" w:rsidRPr="00374F95" w:rsidRDefault="00FF5EF4" w:rsidP="00FF5EF4">
      <w:pPr>
        <w:pStyle w:val="DraftingNotesAgency"/>
      </w:pPr>
      <w:r w:rsidRPr="00374F95">
        <w:t>Section to be completed by CHMP Rapporteur</w:t>
      </w:r>
    </w:p>
    <w:p w:rsidR="00FF5EF4" w:rsidRDefault="00FF5EF4" w:rsidP="00FF5EF4">
      <w:pPr>
        <w:pStyle w:val="DraftingNotesAgency"/>
      </w:pPr>
      <w:r w:rsidRPr="001B44F0">
        <w:t>This is an optional section intended to summarise potential effectiveness data relevant to the authorised indication(s) and/or the benefit/risk balance.</w:t>
      </w:r>
    </w:p>
    <w:p w:rsidR="00FF5EF4" w:rsidRPr="003E7B29" w:rsidRDefault="00FF5EF4" w:rsidP="00B22BAD">
      <w:pPr>
        <w:pStyle w:val="Heading2Agency"/>
        <w:numPr>
          <w:ilvl w:val="1"/>
          <w:numId w:val="2"/>
        </w:numPr>
        <w:rPr>
          <w:iCs/>
        </w:rPr>
      </w:pPr>
      <w:bookmarkStart w:id="19" w:name="_Toc487121847"/>
      <w:r w:rsidRPr="003E7B29">
        <w:rPr>
          <w:iCs/>
        </w:rPr>
        <w:t>&lt;Lack of efficacy&gt;</w:t>
      </w:r>
      <w:bookmarkEnd w:id="19"/>
    </w:p>
    <w:p w:rsidR="00FF5EF4" w:rsidRPr="00280251" w:rsidRDefault="00FF5EF4" w:rsidP="00280251">
      <w:pPr>
        <w:pStyle w:val="DraftingNotesAgency"/>
      </w:pPr>
      <w:r w:rsidRPr="00280251">
        <w:t>Section to be completed by CHMP Rapporteur</w:t>
      </w:r>
    </w:p>
    <w:p w:rsidR="00FF5EF4" w:rsidRDefault="00FF5EF4" w:rsidP="00280251">
      <w:pPr>
        <w:pStyle w:val="DraftingNotesAgency"/>
      </w:pPr>
      <w:r w:rsidRPr="00280251">
        <w:t>This is an optional section intended to summarise potential lack of efficacy information.</w:t>
      </w:r>
    </w:p>
    <w:p w:rsidR="00FF5EF4" w:rsidRPr="003E7B29" w:rsidRDefault="00FF5EF4" w:rsidP="00B22BAD">
      <w:pPr>
        <w:pStyle w:val="Heading2Agency"/>
        <w:numPr>
          <w:ilvl w:val="1"/>
          <w:numId w:val="2"/>
        </w:numPr>
        <w:rPr>
          <w:i w:val="0"/>
          <w:iCs/>
        </w:rPr>
      </w:pPr>
      <w:bookmarkStart w:id="20" w:name="_Toc487121848"/>
      <w:r w:rsidRPr="003E7B29">
        <w:rPr>
          <w:iCs/>
        </w:rPr>
        <w:t>Overview of exposure and safety data</w:t>
      </w:r>
      <w:bookmarkEnd w:id="18"/>
      <w:bookmarkEnd w:id="20"/>
      <w:r w:rsidRPr="003E7B29">
        <w:rPr>
          <w:iCs/>
        </w:rPr>
        <w:t xml:space="preserve"> </w:t>
      </w:r>
    </w:p>
    <w:p w:rsidR="00FF5EF4" w:rsidRPr="00374F95" w:rsidRDefault="00FF5EF4" w:rsidP="00FF5EF4">
      <w:pPr>
        <w:pStyle w:val="DraftingNotesAgency"/>
      </w:pPr>
      <w:r w:rsidRPr="00374F95">
        <w:t>Section to be completed by PRAC Rapporteur</w:t>
      </w:r>
    </w:p>
    <w:p w:rsidR="00FF5EF4" w:rsidRPr="00280251" w:rsidRDefault="00FF5EF4" w:rsidP="00280251">
      <w:pPr>
        <w:pStyle w:val="BodytextAgency"/>
      </w:pPr>
      <w:r w:rsidRPr="00280251">
        <w:t>New safety data relevant to the approved indication (s) that have emerged since the DLP of last PSUR are summarised below.</w:t>
      </w:r>
    </w:p>
    <w:p w:rsidR="00FF5EF4" w:rsidRPr="00280251" w:rsidRDefault="00FF5EF4" w:rsidP="00280251">
      <w:pPr>
        <w:pStyle w:val="No-numheading2Agency"/>
      </w:pPr>
      <w:r w:rsidRPr="00280251">
        <w:t>Actions taken in the reporting interval for safety reasons</w:t>
      </w:r>
    </w:p>
    <w:p w:rsidR="00FF5EF4" w:rsidRDefault="00FF5EF4" w:rsidP="00280251">
      <w:pPr>
        <w:pStyle w:val="DraftingNotesAgency"/>
      </w:pPr>
      <w:r w:rsidRPr="00280251">
        <w:t xml:space="preserve">This section should include a description of significant actions (and reasons for these actions) related to safety that have been taken worldwide since the DLP of the last PSUR until the DLP of the renewal, related to either investigational uses or marketing experience by the </w:t>
      </w:r>
      <w:r w:rsidRPr="00280251">
        <w:lastRenderedPageBreak/>
        <w:t xml:space="preserve">MAH(s), sponsors of clinical trial(s), data monitoring committees, ethics committees or competent authorities. </w:t>
      </w:r>
    </w:p>
    <w:p w:rsidR="00FF5EF4" w:rsidRPr="003E7B29" w:rsidRDefault="00FF5EF4" w:rsidP="00FF5EF4">
      <w:pPr>
        <w:pStyle w:val="No-numheading2Agency"/>
        <w:rPr>
          <w:iCs/>
        </w:rPr>
      </w:pPr>
      <w:r w:rsidRPr="003E7B29">
        <w:rPr>
          <w:iCs/>
        </w:rPr>
        <w:t>Changes to reference safety information</w:t>
      </w:r>
    </w:p>
    <w:p w:rsidR="00FF5EF4" w:rsidRPr="00A15681" w:rsidRDefault="00FF5EF4" w:rsidP="00FF5EF4">
      <w:pPr>
        <w:pStyle w:val="DraftingNotesAgency"/>
      </w:pPr>
      <w:r w:rsidRPr="00A15681">
        <w:t xml:space="preserve">This section should highlight what Reference Safety Information is used by the MAH (e.g. CCDS, EU SmPC) and the date of the current version. </w:t>
      </w:r>
    </w:p>
    <w:p w:rsidR="00FF5EF4" w:rsidRPr="00A15681" w:rsidRDefault="00FF5EF4" w:rsidP="00FF5EF4">
      <w:pPr>
        <w:pStyle w:val="DraftingNotesAgency"/>
      </w:pPr>
      <w:r w:rsidRPr="00A15681">
        <w:t xml:space="preserve">The changes made to the Reference Safety Information since the DLP of the last PSUR until the DLP of the renewal should be summarised. </w:t>
      </w:r>
    </w:p>
    <w:p w:rsidR="00280251" w:rsidRDefault="00FF5EF4" w:rsidP="00280251">
      <w:pPr>
        <w:pStyle w:val="DraftingNotesAgency"/>
      </w:pPr>
      <w:r w:rsidRPr="00A15681">
        <w:t>The Rapporteur should briefly comment whether any</w:t>
      </w:r>
      <w:r w:rsidRPr="00182705">
        <w:t xml:space="preserve"> proposals by MAH in terms of new safety information and key risk minimisation recommendations has been made based on the evaluation of the information provided in the </w:t>
      </w:r>
      <w:r>
        <w:t>renewal</w:t>
      </w:r>
      <w:r w:rsidRPr="00182705">
        <w:t xml:space="preserve"> and whether those are al</w:t>
      </w:r>
      <w:r w:rsidR="00280251">
        <w:t>ready reflected in the EU SmPC.</w:t>
      </w:r>
    </w:p>
    <w:p w:rsidR="00FF5EF4" w:rsidRPr="003E7B29" w:rsidRDefault="00FF5EF4" w:rsidP="00FF5EF4">
      <w:pPr>
        <w:pStyle w:val="No-numheading2Agency"/>
        <w:rPr>
          <w:iCs/>
        </w:rPr>
      </w:pPr>
      <w:r w:rsidRPr="003E7B29">
        <w:rPr>
          <w:iCs/>
        </w:rPr>
        <w:t>Estimated exposure and use patterns</w:t>
      </w:r>
    </w:p>
    <w:p w:rsidR="00FF5EF4" w:rsidRPr="00A15681" w:rsidRDefault="00FF5EF4" w:rsidP="00FF5EF4">
      <w:pPr>
        <w:pStyle w:val="DraftingNotesAgency"/>
      </w:pPr>
      <w:r w:rsidRPr="00A15681">
        <w:t>This section should provide an updated estimated cumulative exposure from clinical trials and worldwide post-marketing experience (e.g</w:t>
      </w:r>
      <w:r>
        <w:t>.</w:t>
      </w:r>
      <w:r w:rsidRPr="00A15681">
        <w:t xml:space="preserve"> </w:t>
      </w:r>
      <w:r>
        <w:t>EU, non-</w:t>
      </w:r>
      <w:r w:rsidRPr="00A15681">
        <w:t xml:space="preserve">EU region). </w:t>
      </w:r>
    </w:p>
    <w:p w:rsidR="00FF5EF4" w:rsidRDefault="00FF5EF4" w:rsidP="00FF5EF4">
      <w:pPr>
        <w:pStyle w:val="DraftingNotesAgency"/>
      </w:pPr>
      <w:r w:rsidRPr="00A15681">
        <w:t>When relevant, a brief description of specific patterns</w:t>
      </w:r>
      <w:r>
        <w:t xml:space="preserve"> of use (e.g. off-</w:t>
      </w:r>
      <w:r w:rsidRPr="00A15681">
        <w:t xml:space="preserve">label, overdose) considered important for the interpretation of </w:t>
      </w:r>
      <w:r w:rsidR="00280251">
        <w:t>safety data should be provided.</w:t>
      </w:r>
    </w:p>
    <w:p w:rsidR="00FF5EF4" w:rsidRPr="003E7B29" w:rsidRDefault="00FF5EF4" w:rsidP="00FF5EF4">
      <w:pPr>
        <w:pStyle w:val="No-numheading2Agency"/>
        <w:rPr>
          <w:iCs/>
        </w:rPr>
      </w:pPr>
      <w:r w:rsidRPr="003E7B29">
        <w:rPr>
          <w:iCs/>
        </w:rPr>
        <w:t>Findings from clinical trials and other sources</w:t>
      </w:r>
    </w:p>
    <w:p w:rsidR="00FF5EF4" w:rsidRPr="00280251" w:rsidRDefault="00FF5EF4" w:rsidP="00280251">
      <w:pPr>
        <w:pStyle w:val="DraftingNotesAgency"/>
      </w:pPr>
      <w:r w:rsidRPr="00280251">
        <w:t>This section should provide a brief summary of the clinically important emerging safety findings obtained since the DLP of the last PSUR until the DLP of the renewal from:</w:t>
      </w:r>
    </w:p>
    <w:p w:rsidR="00FF5EF4" w:rsidRPr="00280251" w:rsidRDefault="00FF5EF4" w:rsidP="00B22BAD">
      <w:pPr>
        <w:pStyle w:val="DraftingNotesAgency"/>
        <w:numPr>
          <w:ilvl w:val="0"/>
          <w:numId w:val="13"/>
        </w:numPr>
      </w:pPr>
      <w:r w:rsidRPr="00280251">
        <w:t xml:space="preserve">Completed clinical trials, ongoing clinical trials, long-term follow-up, other therapeutic use of medicinal product and new safety data related to fixed combination therapies. </w:t>
      </w:r>
    </w:p>
    <w:p w:rsidR="00FF5EF4" w:rsidRPr="00280251" w:rsidRDefault="00FF5EF4" w:rsidP="00B22BAD">
      <w:pPr>
        <w:pStyle w:val="DraftingNotesAgency"/>
        <w:numPr>
          <w:ilvl w:val="0"/>
          <w:numId w:val="13"/>
        </w:numPr>
      </w:pPr>
      <w:r w:rsidRPr="00280251">
        <w:t xml:space="preserve">Non-interventional studies </w:t>
      </w:r>
    </w:p>
    <w:p w:rsidR="00FF5EF4" w:rsidRPr="00280251" w:rsidRDefault="00FF5EF4" w:rsidP="00B22BAD">
      <w:pPr>
        <w:pStyle w:val="DraftingNotesAgency"/>
        <w:numPr>
          <w:ilvl w:val="0"/>
          <w:numId w:val="13"/>
        </w:numPr>
      </w:pPr>
      <w:r w:rsidRPr="00280251">
        <w:t>Other clinical trial/study sources (e.g. results from pool analysis or meta-analysis of randomised clinical trials, safety information provided by co-development partners or from investigator-initiated trials, that were accessible to the MAH)</w:t>
      </w:r>
    </w:p>
    <w:p w:rsidR="00FF5EF4" w:rsidRDefault="00FF5EF4" w:rsidP="00B22BAD">
      <w:pPr>
        <w:pStyle w:val="DraftingNotesAgency"/>
        <w:numPr>
          <w:ilvl w:val="0"/>
          <w:numId w:val="13"/>
        </w:numPr>
      </w:pPr>
      <w:r w:rsidRPr="00280251">
        <w:t>Literature</w:t>
      </w:r>
    </w:p>
    <w:p w:rsidR="00FF5EF4" w:rsidRPr="003E7B29" w:rsidRDefault="00FF5EF4" w:rsidP="00B22BAD">
      <w:pPr>
        <w:pStyle w:val="Heading2Agency"/>
        <w:numPr>
          <w:ilvl w:val="1"/>
          <w:numId w:val="2"/>
        </w:numPr>
        <w:rPr>
          <w:i w:val="0"/>
          <w:iCs/>
        </w:rPr>
      </w:pPr>
      <w:bookmarkStart w:id="21" w:name="_Toc428202255"/>
      <w:bookmarkStart w:id="22" w:name="_Toc487121849"/>
      <w:r w:rsidRPr="003E7B29">
        <w:rPr>
          <w:iCs/>
        </w:rPr>
        <w:t>&lt;Late-breaking information&gt;</w:t>
      </w:r>
      <w:bookmarkEnd w:id="21"/>
      <w:bookmarkEnd w:id="22"/>
    </w:p>
    <w:p w:rsidR="00FF5EF4" w:rsidRPr="00280251" w:rsidRDefault="00FF5EF4" w:rsidP="00280251">
      <w:pPr>
        <w:pStyle w:val="DraftingNotesAgency"/>
      </w:pPr>
      <w:r w:rsidRPr="00280251">
        <w:t>Section to be completed by CHMP and/or PRAC Rapporteur, as applicable:</w:t>
      </w:r>
    </w:p>
    <w:p w:rsidR="00FF5EF4" w:rsidRDefault="00FF5EF4" w:rsidP="00280251">
      <w:pPr>
        <w:pStyle w:val="DraftingNotesAgency"/>
      </w:pPr>
      <w:r w:rsidRPr="00280251">
        <w:t>In this section the assessor should comment on any potentially important safety, efficacy and effectiveness findings that arose after the data lock point of the renewal.</w:t>
      </w:r>
    </w:p>
    <w:p w:rsidR="007F6D49" w:rsidRPr="007F6D49" w:rsidRDefault="007F6D49" w:rsidP="007F6D49">
      <w:pPr>
        <w:pStyle w:val="Heading2Agency"/>
        <w:numPr>
          <w:ilvl w:val="1"/>
          <w:numId w:val="20"/>
        </w:numPr>
        <w:rPr>
          <w:szCs w:val="18"/>
        </w:rPr>
      </w:pPr>
      <w:bookmarkStart w:id="23" w:name="_Toc485136650"/>
      <w:bookmarkStart w:id="24" w:name="_Toc487121850"/>
      <w:r w:rsidRPr="0063422B">
        <w:lastRenderedPageBreak/>
        <w:t>&lt;Pharmacovigilance inspections&gt;</w:t>
      </w:r>
      <w:bookmarkEnd w:id="23"/>
      <w:bookmarkEnd w:id="24"/>
    </w:p>
    <w:p w:rsidR="007F6D49" w:rsidRPr="00822D03" w:rsidRDefault="007F6D49" w:rsidP="00822D03">
      <w:pPr>
        <w:pStyle w:val="DraftingNotesAgency"/>
        <w:rPr>
          <w:i w:val="0"/>
        </w:rPr>
      </w:pPr>
      <w:r w:rsidRPr="00C17D19">
        <w:t>Section to be completed by the PRAC Rapporteur</w:t>
      </w:r>
    </w:p>
    <w:p w:rsidR="007F6D49" w:rsidRPr="00822D03" w:rsidRDefault="007F6D49" w:rsidP="00822D03">
      <w:pPr>
        <w:pStyle w:val="DraftingNotesAgency"/>
        <w:rPr>
          <w:i w:val="0"/>
        </w:rPr>
      </w:pPr>
      <w:r w:rsidRPr="00C17D19">
        <w:t>Please use this section in case relevant PhV inspections have been conducted/are ongoing with an impact on the MA under annual renewal</w:t>
      </w:r>
      <w:r w:rsidR="00B11D9D">
        <w:t>.</w:t>
      </w:r>
    </w:p>
    <w:p w:rsidR="00B11D9D" w:rsidRDefault="00B11D9D" w:rsidP="007F6D49">
      <w:pPr>
        <w:pStyle w:val="BodytextAgency"/>
        <w:rPr>
          <w:rFonts w:ascii="Courier New" w:hAnsi="Courier New" w:cs="Courier New"/>
          <w:i/>
          <w:iCs/>
          <w:color w:val="339966"/>
        </w:rPr>
      </w:pPr>
    </w:p>
    <w:p w:rsidR="00280251" w:rsidRDefault="00280251" w:rsidP="00A33280">
      <w:pPr>
        <w:pStyle w:val="Heading1Agency"/>
      </w:pPr>
      <w:bookmarkStart w:id="25" w:name="_Toc487121851"/>
      <w:r>
        <w:t>Signal evaluation</w:t>
      </w:r>
      <w:bookmarkEnd w:id="25"/>
    </w:p>
    <w:p w:rsidR="00280251" w:rsidRPr="00280251" w:rsidRDefault="00280251" w:rsidP="00280251">
      <w:pPr>
        <w:pStyle w:val="DraftingNotesAgency"/>
      </w:pPr>
      <w:r w:rsidRPr="00280251">
        <w:t>Section to be completed by PRAC Rapporteur</w:t>
      </w:r>
    </w:p>
    <w:p w:rsidR="00280251" w:rsidRPr="003E7B29" w:rsidRDefault="00280251" w:rsidP="00B22BAD">
      <w:pPr>
        <w:pStyle w:val="Heading2Agency"/>
        <w:numPr>
          <w:ilvl w:val="1"/>
          <w:numId w:val="2"/>
        </w:numPr>
      </w:pPr>
      <w:bookmarkStart w:id="26" w:name="_Toc430010275"/>
      <w:bookmarkStart w:id="27" w:name="_Toc487121852"/>
      <w:r w:rsidRPr="003E7B29">
        <w:t>Overview of signals ongoing or closed</w:t>
      </w:r>
      <w:bookmarkEnd w:id="26"/>
      <w:bookmarkEnd w:id="27"/>
      <w:r w:rsidRPr="003E7B29">
        <w:t xml:space="preserve"> </w:t>
      </w:r>
    </w:p>
    <w:p w:rsidR="00280251" w:rsidRPr="00280251" w:rsidRDefault="00280251" w:rsidP="00B22BAD">
      <w:pPr>
        <w:pStyle w:val="DraftingNotesAgency"/>
        <w:numPr>
          <w:ilvl w:val="0"/>
          <w:numId w:val="14"/>
        </w:numPr>
      </w:pPr>
      <w:r w:rsidRPr="00280251">
        <w:t>High level overview of signals for which evaluation was completed during the period covered by the renewal and any action taken or planned.</w:t>
      </w:r>
    </w:p>
    <w:p w:rsidR="00280251" w:rsidRPr="00280251" w:rsidRDefault="00280251" w:rsidP="00B22BAD">
      <w:pPr>
        <w:pStyle w:val="DraftingNotesAgency"/>
        <w:numPr>
          <w:ilvl w:val="0"/>
          <w:numId w:val="14"/>
        </w:numPr>
      </w:pPr>
      <w:r w:rsidRPr="00280251">
        <w:t>High level overview of ongoing signals (i.e. that were undergoing evaluation at the DLP of the renewal application)</w:t>
      </w:r>
    </w:p>
    <w:p w:rsidR="00DE5ABA" w:rsidRDefault="00280251" w:rsidP="00753EC8">
      <w:pPr>
        <w:pStyle w:val="DraftingNotesAgency"/>
      </w:pPr>
      <w:r w:rsidRPr="00280251">
        <w:t xml:space="preserve">The information should be provided in </w:t>
      </w:r>
      <w:r>
        <w:t>the following</w:t>
      </w:r>
      <w:r w:rsidRPr="00280251">
        <w:t xml:space="preserve"> table, see example</w:t>
      </w:r>
      <w:r w:rsidR="00DE5ABA">
        <w:t>s</w:t>
      </w:r>
      <w:r w:rsidRPr="00280251">
        <w:t xml:space="preserve"> below. </w:t>
      </w:r>
    </w:p>
    <w:tbl>
      <w:tblPr>
        <w:tblW w:w="9629" w:type="dxa"/>
        <w:tblInd w:w="19" w:type="dxa"/>
        <w:tblLayout w:type="fixed"/>
        <w:tblCellMar>
          <w:left w:w="0" w:type="dxa"/>
          <w:right w:w="0" w:type="dxa"/>
        </w:tblCellMar>
        <w:tblLook w:val="0000" w:firstRow="0" w:lastRow="0" w:firstColumn="0" w:lastColumn="0" w:noHBand="0" w:noVBand="0"/>
      </w:tblPr>
      <w:tblGrid>
        <w:gridCol w:w="1204"/>
        <w:gridCol w:w="1203"/>
        <w:gridCol w:w="1204"/>
        <w:gridCol w:w="1203"/>
        <w:gridCol w:w="1204"/>
        <w:gridCol w:w="1204"/>
        <w:gridCol w:w="1203"/>
        <w:gridCol w:w="1204"/>
      </w:tblGrid>
      <w:tr w:rsidR="00753EC8" w:rsidTr="00753EC8">
        <w:trPr>
          <w:tblHeader/>
        </w:trPr>
        <w:tc>
          <w:tcPr>
            <w:tcW w:w="1204" w:type="dxa"/>
            <w:tcBorders>
              <w:top w:val="nil"/>
              <w:left w:val="nil"/>
              <w:bottom w:val="nil"/>
              <w:right w:val="nil"/>
            </w:tcBorders>
            <w:shd w:val="clear" w:color="auto" w:fill="003399"/>
          </w:tcPr>
          <w:p w:rsidR="00753EC8" w:rsidRPr="0085446A" w:rsidRDefault="00753EC8" w:rsidP="005B1B25">
            <w:pPr>
              <w:keepNext/>
              <w:widowControl w:val="0"/>
              <w:autoSpaceDE w:val="0"/>
              <w:autoSpaceDN w:val="0"/>
              <w:adjustRightInd w:val="0"/>
              <w:spacing w:after="140" w:line="280" w:lineRule="atLeast"/>
              <w:ind w:left="108" w:right="108"/>
              <w:rPr>
                <w:rStyle w:val="TableheadingrowsAgencyChar"/>
              </w:rPr>
            </w:pPr>
            <w:r w:rsidRPr="0085446A">
              <w:rPr>
                <w:rStyle w:val="TableheadingrowsAgencyChar"/>
              </w:rPr>
              <w:t>Signal term</w:t>
            </w:r>
          </w:p>
        </w:tc>
        <w:tc>
          <w:tcPr>
            <w:tcW w:w="1203" w:type="dxa"/>
            <w:tcBorders>
              <w:top w:val="nil"/>
              <w:left w:val="nil"/>
              <w:bottom w:val="nil"/>
              <w:right w:val="nil"/>
            </w:tcBorders>
            <w:shd w:val="clear" w:color="auto" w:fill="003399"/>
          </w:tcPr>
          <w:p w:rsidR="00753EC8" w:rsidRPr="0085446A" w:rsidRDefault="00753EC8" w:rsidP="005B1B25">
            <w:pPr>
              <w:keepNext/>
              <w:widowControl w:val="0"/>
              <w:autoSpaceDE w:val="0"/>
              <w:autoSpaceDN w:val="0"/>
              <w:adjustRightInd w:val="0"/>
              <w:spacing w:after="140" w:line="280" w:lineRule="atLeast"/>
              <w:ind w:left="108" w:right="108"/>
              <w:rPr>
                <w:rStyle w:val="TableheadingrowsAgencyChar"/>
              </w:rPr>
            </w:pPr>
            <w:r w:rsidRPr="0085446A">
              <w:rPr>
                <w:rStyle w:val="TableheadingrowsAgencyChar"/>
              </w:rPr>
              <w:t>Date detected</w:t>
            </w:r>
          </w:p>
        </w:tc>
        <w:tc>
          <w:tcPr>
            <w:tcW w:w="1204" w:type="dxa"/>
            <w:tcBorders>
              <w:top w:val="nil"/>
              <w:left w:val="nil"/>
              <w:bottom w:val="nil"/>
              <w:right w:val="nil"/>
            </w:tcBorders>
            <w:shd w:val="clear" w:color="auto" w:fill="003399"/>
          </w:tcPr>
          <w:p w:rsidR="00753EC8" w:rsidRPr="0085446A" w:rsidRDefault="00753EC8" w:rsidP="005B1B25">
            <w:pPr>
              <w:keepNext/>
              <w:widowControl w:val="0"/>
              <w:autoSpaceDE w:val="0"/>
              <w:autoSpaceDN w:val="0"/>
              <w:adjustRightInd w:val="0"/>
              <w:spacing w:after="140" w:line="280" w:lineRule="atLeast"/>
              <w:ind w:left="108" w:right="108"/>
              <w:rPr>
                <w:rStyle w:val="TableheadingrowsAgencyChar"/>
              </w:rPr>
            </w:pPr>
            <w:r w:rsidRPr="0085446A">
              <w:rPr>
                <w:rStyle w:val="TableheadingrowsAgencyChar"/>
              </w:rPr>
              <w:t>Status (new, ongoing or closed)</w:t>
            </w:r>
          </w:p>
        </w:tc>
        <w:tc>
          <w:tcPr>
            <w:tcW w:w="1203" w:type="dxa"/>
            <w:tcBorders>
              <w:top w:val="nil"/>
              <w:left w:val="nil"/>
              <w:bottom w:val="nil"/>
              <w:right w:val="nil"/>
            </w:tcBorders>
            <w:shd w:val="clear" w:color="auto" w:fill="003399"/>
          </w:tcPr>
          <w:p w:rsidR="00753EC8" w:rsidRPr="0085446A" w:rsidRDefault="00753EC8" w:rsidP="005B1B25">
            <w:pPr>
              <w:keepNext/>
              <w:widowControl w:val="0"/>
              <w:autoSpaceDE w:val="0"/>
              <w:autoSpaceDN w:val="0"/>
              <w:adjustRightInd w:val="0"/>
              <w:spacing w:after="140" w:line="280" w:lineRule="atLeast"/>
              <w:ind w:left="108" w:right="108"/>
              <w:rPr>
                <w:rStyle w:val="TableheadingrowsAgencyChar"/>
              </w:rPr>
            </w:pPr>
            <w:r w:rsidRPr="0085446A">
              <w:rPr>
                <w:rStyle w:val="TableheadingrowsAgencyChar"/>
              </w:rPr>
              <w:t>Data closed (for closed signals)</w:t>
            </w:r>
          </w:p>
        </w:tc>
        <w:tc>
          <w:tcPr>
            <w:tcW w:w="1204" w:type="dxa"/>
            <w:tcBorders>
              <w:top w:val="nil"/>
              <w:left w:val="nil"/>
              <w:bottom w:val="nil"/>
              <w:right w:val="nil"/>
            </w:tcBorders>
            <w:shd w:val="clear" w:color="auto" w:fill="003399"/>
          </w:tcPr>
          <w:p w:rsidR="00753EC8" w:rsidRPr="0085446A" w:rsidRDefault="00753EC8" w:rsidP="005B1B25">
            <w:pPr>
              <w:keepNext/>
              <w:widowControl w:val="0"/>
              <w:autoSpaceDE w:val="0"/>
              <w:autoSpaceDN w:val="0"/>
              <w:adjustRightInd w:val="0"/>
              <w:spacing w:after="140" w:line="280" w:lineRule="atLeast"/>
              <w:ind w:left="108" w:right="108"/>
              <w:rPr>
                <w:rStyle w:val="TableheadingrowsAgencyChar"/>
              </w:rPr>
            </w:pPr>
            <w:r w:rsidRPr="0085446A">
              <w:rPr>
                <w:rStyle w:val="TableheadingrowsAgencyChar"/>
              </w:rPr>
              <w:t>Source or trigger of signal</w:t>
            </w:r>
          </w:p>
        </w:tc>
        <w:tc>
          <w:tcPr>
            <w:tcW w:w="1204" w:type="dxa"/>
            <w:tcBorders>
              <w:top w:val="nil"/>
              <w:left w:val="nil"/>
              <w:bottom w:val="nil"/>
              <w:right w:val="nil"/>
            </w:tcBorders>
            <w:shd w:val="clear" w:color="auto" w:fill="003399"/>
          </w:tcPr>
          <w:p w:rsidR="00753EC8" w:rsidRPr="0085446A" w:rsidRDefault="00753EC8" w:rsidP="005B1B25">
            <w:pPr>
              <w:keepNext/>
              <w:widowControl w:val="0"/>
              <w:autoSpaceDE w:val="0"/>
              <w:autoSpaceDN w:val="0"/>
              <w:adjustRightInd w:val="0"/>
              <w:spacing w:after="140" w:line="280" w:lineRule="atLeast"/>
              <w:ind w:left="108" w:right="108"/>
              <w:rPr>
                <w:rStyle w:val="TableheadingrowsAgencyChar"/>
              </w:rPr>
            </w:pPr>
            <w:r w:rsidRPr="0085446A">
              <w:rPr>
                <w:rStyle w:val="TableheadingrowsAgencyChar"/>
              </w:rPr>
              <w:t>Reason summary</w:t>
            </w:r>
          </w:p>
        </w:tc>
        <w:tc>
          <w:tcPr>
            <w:tcW w:w="1203" w:type="dxa"/>
            <w:tcBorders>
              <w:top w:val="nil"/>
              <w:left w:val="nil"/>
              <w:bottom w:val="nil"/>
              <w:right w:val="nil"/>
            </w:tcBorders>
            <w:shd w:val="clear" w:color="auto" w:fill="003399"/>
          </w:tcPr>
          <w:p w:rsidR="00753EC8" w:rsidRPr="0085446A" w:rsidRDefault="00753EC8" w:rsidP="005B1B25">
            <w:pPr>
              <w:keepNext/>
              <w:widowControl w:val="0"/>
              <w:autoSpaceDE w:val="0"/>
              <w:autoSpaceDN w:val="0"/>
              <w:adjustRightInd w:val="0"/>
              <w:spacing w:after="140" w:line="280" w:lineRule="atLeast"/>
              <w:ind w:left="108" w:right="108"/>
              <w:rPr>
                <w:rStyle w:val="TableheadingrowsAgencyChar"/>
              </w:rPr>
            </w:pPr>
            <w:r w:rsidRPr="0085446A">
              <w:rPr>
                <w:rStyle w:val="TableheadingrowsAgencyChar"/>
              </w:rPr>
              <w:t>Method of signal evaluation</w:t>
            </w:r>
          </w:p>
        </w:tc>
        <w:tc>
          <w:tcPr>
            <w:tcW w:w="1204" w:type="dxa"/>
            <w:tcBorders>
              <w:top w:val="nil"/>
              <w:left w:val="nil"/>
              <w:bottom w:val="nil"/>
              <w:right w:val="nil"/>
            </w:tcBorders>
            <w:shd w:val="clear" w:color="auto" w:fill="003399"/>
          </w:tcPr>
          <w:p w:rsidR="00753EC8" w:rsidRPr="0085446A" w:rsidRDefault="00753EC8" w:rsidP="005B1B25">
            <w:pPr>
              <w:keepNext/>
              <w:widowControl w:val="0"/>
              <w:autoSpaceDE w:val="0"/>
              <w:autoSpaceDN w:val="0"/>
              <w:adjustRightInd w:val="0"/>
              <w:spacing w:after="140" w:line="280" w:lineRule="atLeast"/>
              <w:ind w:left="108" w:right="108"/>
              <w:rPr>
                <w:rStyle w:val="TableheadingrowsAgencyChar"/>
              </w:rPr>
            </w:pPr>
            <w:r w:rsidRPr="0085446A">
              <w:rPr>
                <w:rStyle w:val="TableheadingrowsAgencyChar"/>
              </w:rPr>
              <w:t>Outcome, if closed</w:t>
            </w:r>
          </w:p>
        </w:tc>
      </w:tr>
      <w:tr w:rsidR="00753EC8" w:rsidTr="00753EC8">
        <w:tc>
          <w:tcPr>
            <w:tcW w:w="1204" w:type="dxa"/>
            <w:tcBorders>
              <w:top w:val="single" w:sz="6" w:space="0" w:color="FFFFFF"/>
              <w:left w:val="single" w:sz="4" w:space="0" w:color="FFFFFF"/>
              <w:bottom w:val="single" w:sz="6" w:space="0" w:color="FFFFFF"/>
              <w:right w:val="single" w:sz="6" w:space="0" w:color="FFFFFF"/>
            </w:tcBorders>
            <w:shd w:val="clear" w:color="auto" w:fill="E1E3F2"/>
          </w:tcPr>
          <w:p w:rsidR="00753EC8" w:rsidRDefault="00753EC8" w:rsidP="005B1B25">
            <w:pPr>
              <w:widowControl w:val="0"/>
              <w:autoSpaceDE w:val="0"/>
              <w:autoSpaceDN w:val="0"/>
              <w:adjustRightInd w:val="0"/>
              <w:spacing w:line="280" w:lineRule="exact"/>
              <w:ind w:left="108" w:right="108"/>
              <w:rPr>
                <w:b/>
                <w:bCs/>
                <w:color w:val="000000"/>
              </w:rPr>
            </w:pPr>
            <w:r>
              <w:rPr>
                <w:b/>
                <w:bCs/>
                <w:color w:val="000000"/>
              </w:rPr>
              <w:t>Stroke</w:t>
            </w:r>
          </w:p>
        </w:tc>
        <w:tc>
          <w:tcPr>
            <w:tcW w:w="1203" w:type="dxa"/>
            <w:tcBorders>
              <w:top w:val="single" w:sz="6" w:space="0" w:color="FFFFFF"/>
              <w:left w:val="single" w:sz="6" w:space="0" w:color="FFFFFF"/>
              <w:bottom w:val="single" w:sz="6" w:space="0" w:color="FFFFFF"/>
              <w:right w:val="single" w:sz="6" w:space="0" w:color="FFFFFF"/>
            </w:tcBorders>
            <w:shd w:val="clear" w:color="auto" w:fill="E1E3F2"/>
          </w:tcPr>
          <w:p w:rsidR="00753EC8" w:rsidRDefault="00753EC8" w:rsidP="005B1B25">
            <w:pPr>
              <w:widowControl w:val="0"/>
              <w:autoSpaceDE w:val="0"/>
              <w:autoSpaceDN w:val="0"/>
              <w:adjustRightInd w:val="0"/>
              <w:spacing w:line="280" w:lineRule="exact"/>
              <w:ind w:left="108" w:right="108"/>
              <w:rPr>
                <w:b/>
                <w:bCs/>
                <w:color w:val="000000"/>
              </w:rPr>
            </w:pPr>
            <w:r>
              <w:rPr>
                <w:b/>
                <w:bCs/>
                <w:color w:val="000000"/>
              </w:rPr>
              <w:t>MMM/YYYY</w:t>
            </w:r>
          </w:p>
        </w:tc>
        <w:tc>
          <w:tcPr>
            <w:tcW w:w="1204" w:type="dxa"/>
            <w:tcBorders>
              <w:top w:val="single" w:sz="6" w:space="0" w:color="FFFFFF"/>
              <w:left w:val="single" w:sz="6" w:space="0" w:color="FFFFFF"/>
              <w:bottom w:val="single" w:sz="6" w:space="0" w:color="FFFFFF"/>
              <w:right w:val="single" w:sz="6" w:space="0" w:color="FFFFFF"/>
            </w:tcBorders>
            <w:shd w:val="clear" w:color="auto" w:fill="E1E3F2"/>
          </w:tcPr>
          <w:p w:rsidR="00753EC8" w:rsidRDefault="00753EC8" w:rsidP="005B1B25">
            <w:pPr>
              <w:widowControl w:val="0"/>
              <w:autoSpaceDE w:val="0"/>
              <w:autoSpaceDN w:val="0"/>
              <w:adjustRightInd w:val="0"/>
              <w:spacing w:line="280" w:lineRule="exact"/>
              <w:ind w:left="108" w:right="108"/>
              <w:rPr>
                <w:b/>
                <w:bCs/>
                <w:color w:val="000000"/>
              </w:rPr>
            </w:pPr>
            <w:r>
              <w:rPr>
                <w:b/>
                <w:bCs/>
                <w:color w:val="000000"/>
              </w:rPr>
              <w:t>New</w:t>
            </w:r>
          </w:p>
        </w:tc>
        <w:tc>
          <w:tcPr>
            <w:tcW w:w="1203" w:type="dxa"/>
            <w:tcBorders>
              <w:top w:val="single" w:sz="6" w:space="0" w:color="FFFFFF"/>
              <w:left w:val="single" w:sz="6" w:space="0" w:color="FFFFFF"/>
              <w:bottom w:val="single" w:sz="6" w:space="0" w:color="FFFFFF"/>
              <w:right w:val="single" w:sz="6" w:space="0" w:color="FFFFFF"/>
            </w:tcBorders>
            <w:shd w:val="clear" w:color="auto" w:fill="E1E3F2"/>
          </w:tcPr>
          <w:p w:rsidR="00753EC8" w:rsidRDefault="00753EC8" w:rsidP="005B1B25">
            <w:pPr>
              <w:widowControl w:val="0"/>
              <w:autoSpaceDE w:val="0"/>
              <w:autoSpaceDN w:val="0"/>
              <w:adjustRightInd w:val="0"/>
              <w:spacing w:line="280" w:lineRule="exact"/>
              <w:ind w:left="108" w:right="108"/>
              <w:rPr>
                <w:b/>
                <w:bCs/>
                <w:color w:val="000000"/>
              </w:rPr>
            </w:pPr>
            <w:r>
              <w:rPr>
                <w:b/>
                <w:bCs/>
                <w:color w:val="000000"/>
              </w:rPr>
              <w:t>MMM/YYYY</w:t>
            </w:r>
          </w:p>
        </w:tc>
        <w:tc>
          <w:tcPr>
            <w:tcW w:w="1204" w:type="dxa"/>
            <w:tcBorders>
              <w:top w:val="single" w:sz="6" w:space="0" w:color="FFFFFF"/>
              <w:left w:val="single" w:sz="6" w:space="0" w:color="FFFFFF"/>
              <w:bottom w:val="single" w:sz="6" w:space="0" w:color="FFFFFF"/>
              <w:right w:val="single" w:sz="6" w:space="0" w:color="FFFFFF"/>
            </w:tcBorders>
            <w:shd w:val="clear" w:color="auto" w:fill="E1E3F2"/>
          </w:tcPr>
          <w:p w:rsidR="00753EC8" w:rsidRDefault="00753EC8" w:rsidP="005B1B25">
            <w:pPr>
              <w:widowControl w:val="0"/>
              <w:autoSpaceDE w:val="0"/>
              <w:autoSpaceDN w:val="0"/>
              <w:adjustRightInd w:val="0"/>
              <w:spacing w:line="280" w:lineRule="exact"/>
              <w:ind w:left="108" w:right="108"/>
              <w:rPr>
                <w:b/>
                <w:bCs/>
                <w:color w:val="000000"/>
              </w:rPr>
            </w:pPr>
            <w:r>
              <w:rPr>
                <w:b/>
                <w:bCs/>
                <w:color w:val="000000"/>
              </w:rPr>
              <w:t>Spontaneous</w:t>
            </w:r>
          </w:p>
        </w:tc>
        <w:tc>
          <w:tcPr>
            <w:tcW w:w="1204" w:type="dxa"/>
            <w:tcBorders>
              <w:top w:val="single" w:sz="6" w:space="0" w:color="FFFFFF"/>
              <w:left w:val="single" w:sz="6" w:space="0" w:color="FFFFFF"/>
              <w:bottom w:val="single" w:sz="6" w:space="0" w:color="FFFFFF"/>
              <w:right w:val="single" w:sz="6" w:space="0" w:color="FFFFFF"/>
            </w:tcBorders>
            <w:shd w:val="clear" w:color="auto" w:fill="E1E3F2"/>
          </w:tcPr>
          <w:p w:rsidR="00753EC8" w:rsidRDefault="00753EC8" w:rsidP="005B1B25">
            <w:pPr>
              <w:widowControl w:val="0"/>
              <w:autoSpaceDE w:val="0"/>
              <w:autoSpaceDN w:val="0"/>
              <w:adjustRightInd w:val="0"/>
              <w:spacing w:line="280" w:lineRule="exact"/>
              <w:ind w:left="108" w:right="108"/>
              <w:rPr>
                <w:b/>
                <w:bCs/>
                <w:color w:val="000000"/>
              </w:rPr>
            </w:pPr>
            <w:r>
              <w:rPr>
                <w:b/>
                <w:bCs/>
                <w:color w:val="000000"/>
              </w:rPr>
              <w:t>Brief summary of key data and rational for further evaluation</w:t>
            </w:r>
          </w:p>
        </w:tc>
        <w:tc>
          <w:tcPr>
            <w:tcW w:w="1203" w:type="dxa"/>
            <w:tcBorders>
              <w:top w:val="single" w:sz="6" w:space="0" w:color="FFFFFF"/>
              <w:left w:val="single" w:sz="6" w:space="0" w:color="FFFFFF"/>
              <w:bottom w:val="single" w:sz="6" w:space="0" w:color="FFFFFF"/>
              <w:right w:val="single" w:sz="6" w:space="0" w:color="FFFFFF"/>
            </w:tcBorders>
            <w:shd w:val="clear" w:color="auto" w:fill="E1E3F2"/>
          </w:tcPr>
          <w:p w:rsidR="00753EC8" w:rsidRDefault="00753EC8" w:rsidP="005B1B25">
            <w:pPr>
              <w:widowControl w:val="0"/>
              <w:autoSpaceDE w:val="0"/>
              <w:autoSpaceDN w:val="0"/>
              <w:adjustRightInd w:val="0"/>
              <w:spacing w:line="280" w:lineRule="exact"/>
              <w:ind w:left="108" w:right="108"/>
              <w:rPr>
                <w:b/>
                <w:bCs/>
                <w:color w:val="000000"/>
              </w:rPr>
            </w:pPr>
            <w:r>
              <w:rPr>
                <w:b/>
                <w:bCs/>
                <w:color w:val="000000"/>
              </w:rPr>
              <w:t>Review cases, epidemiological study</w:t>
            </w:r>
          </w:p>
        </w:tc>
        <w:tc>
          <w:tcPr>
            <w:tcW w:w="1204" w:type="dxa"/>
            <w:tcBorders>
              <w:top w:val="single" w:sz="6" w:space="0" w:color="FFFFFF"/>
              <w:left w:val="single" w:sz="6" w:space="0" w:color="FFFFFF"/>
              <w:bottom w:val="single" w:sz="6" w:space="0" w:color="FFFFFF"/>
              <w:right w:val="single" w:sz="4" w:space="0" w:color="FFFFFF"/>
            </w:tcBorders>
            <w:shd w:val="clear" w:color="auto" w:fill="E1E3F2"/>
          </w:tcPr>
          <w:p w:rsidR="00753EC8" w:rsidRDefault="00753EC8" w:rsidP="005B1B25">
            <w:pPr>
              <w:widowControl w:val="0"/>
              <w:autoSpaceDE w:val="0"/>
              <w:autoSpaceDN w:val="0"/>
              <w:adjustRightInd w:val="0"/>
              <w:ind w:left="108" w:right="108"/>
              <w:rPr>
                <w:color w:val="000000"/>
              </w:rPr>
            </w:pPr>
          </w:p>
        </w:tc>
      </w:tr>
      <w:tr w:rsidR="00753EC8" w:rsidTr="00753EC8">
        <w:tc>
          <w:tcPr>
            <w:tcW w:w="1204" w:type="dxa"/>
            <w:tcBorders>
              <w:top w:val="single" w:sz="6" w:space="0" w:color="FFFFFF"/>
              <w:left w:val="single" w:sz="4" w:space="0" w:color="FFFFFF"/>
              <w:bottom w:val="single" w:sz="6" w:space="0" w:color="FFFFFF"/>
              <w:right w:val="single" w:sz="6" w:space="0" w:color="FFFFFF"/>
            </w:tcBorders>
            <w:shd w:val="clear" w:color="auto" w:fill="E1E3F2"/>
          </w:tcPr>
          <w:p w:rsidR="00753EC8" w:rsidRDefault="00753EC8" w:rsidP="005B1B25">
            <w:pPr>
              <w:widowControl w:val="0"/>
              <w:autoSpaceDE w:val="0"/>
              <w:autoSpaceDN w:val="0"/>
              <w:adjustRightInd w:val="0"/>
              <w:ind w:left="108" w:right="108"/>
              <w:rPr>
                <w:color w:val="000000"/>
              </w:rPr>
            </w:pPr>
          </w:p>
        </w:tc>
        <w:tc>
          <w:tcPr>
            <w:tcW w:w="1203" w:type="dxa"/>
            <w:tcBorders>
              <w:top w:val="single" w:sz="6" w:space="0" w:color="FFFFFF"/>
              <w:left w:val="single" w:sz="6" w:space="0" w:color="FFFFFF"/>
              <w:bottom w:val="single" w:sz="6" w:space="0" w:color="FFFFFF"/>
              <w:right w:val="single" w:sz="6" w:space="0" w:color="FFFFFF"/>
            </w:tcBorders>
            <w:shd w:val="clear" w:color="auto" w:fill="E1E3F2"/>
          </w:tcPr>
          <w:p w:rsidR="00753EC8" w:rsidRDefault="00753EC8" w:rsidP="005B1B25">
            <w:pPr>
              <w:widowControl w:val="0"/>
              <w:autoSpaceDE w:val="0"/>
              <w:autoSpaceDN w:val="0"/>
              <w:adjustRightInd w:val="0"/>
              <w:ind w:left="108" w:right="108"/>
              <w:rPr>
                <w:color w:val="000000"/>
              </w:rPr>
            </w:pPr>
          </w:p>
        </w:tc>
        <w:tc>
          <w:tcPr>
            <w:tcW w:w="1204" w:type="dxa"/>
            <w:tcBorders>
              <w:top w:val="single" w:sz="6" w:space="0" w:color="FFFFFF"/>
              <w:left w:val="single" w:sz="6" w:space="0" w:color="FFFFFF"/>
              <w:bottom w:val="single" w:sz="6" w:space="0" w:color="FFFFFF"/>
              <w:right w:val="single" w:sz="6" w:space="0" w:color="FFFFFF"/>
            </w:tcBorders>
            <w:shd w:val="clear" w:color="auto" w:fill="E1E3F2"/>
          </w:tcPr>
          <w:p w:rsidR="00753EC8" w:rsidRDefault="00753EC8" w:rsidP="005B1B25">
            <w:pPr>
              <w:widowControl w:val="0"/>
              <w:autoSpaceDE w:val="0"/>
              <w:autoSpaceDN w:val="0"/>
              <w:adjustRightInd w:val="0"/>
              <w:ind w:left="108" w:right="108"/>
              <w:rPr>
                <w:color w:val="000000"/>
              </w:rPr>
            </w:pPr>
          </w:p>
        </w:tc>
        <w:tc>
          <w:tcPr>
            <w:tcW w:w="1203" w:type="dxa"/>
            <w:tcBorders>
              <w:top w:val="single" w:sz="6" w:space="0" w:color="FFFFFF"/>
              <w:left w:val="single" w:sz="6" w:space="0" w:color="FFFFFF"/>
              <w:bottom w:val="single" w:sz="6" w:space="0" w:color="FFFFFF"/>
              <w:right w:val="single" w:sz="6" w:space="0" w:color="FFFFFF"/>
            </w:tcBorders>
            <w:shd w:val="clear" w:color="auto" w:fill="E1E3F2"/>
          </w:tcPr>
          <w:p w:rsidR="00753EC8" w:rsidRDefault="00753EC8" w:rsidP="005B1B25">
            <w:pPr>
              <w:widowControl w:val="0"/>
              <w:autoSpaceDE w:val="0"/>
              <w:autoSpaceDN w:val="0"/>
              <w:adjustRightInd w:val="0"/>
              <w:ind w:left="108" w:right="108"/>
              <w:rPr>
                <w:color w:val="000000"/>
              </w:rPr>
            </w:pPr>
          </w:p>
        </w:tc>
        <w:tc>
          <w:tcPr>
            <w:tcW w:w="1204" w:type="dxa"/>
            <w:tcBorders>
              <w:top w:val="single" w:sz="6" w:space="0" w:color="FFFFFF"/>
              <w:left w:val="single" w:sz="6" w:space="0" w:color="FFFFFF"/>
              <w:bottom w:val="single" w:sz="6" w:space="0" w:color="FFFFFF"/>
              <w:right w:val="single" w:sz="6" w:space="0" w:color="FFFFFF"/>
            </w:tcBorders>
            <w:shd w:val="clear" w:color="auto" w:fill="E1E3F2"/>
          </w:tcPr>
          <w:p w:rsidR="00753EC8" w:rsidRDefault="00753EC8" w:rsidP="005B1B25">
            <w:pPr>
              <w:widowControl w:val="0"/>
              <w:autoSpaceDE w:val="0"/>
              <w:autoSpaceDN w:val="0"/>
              <w:adjustRightInd w:val="0"/>
              <w:ind w:left="108" w:right="108"/>
              <w:rPr>
                <w:color w:val="000000"/>
              </w:rPr>
            </w:pPr>
          </w:p>
        </w:tc>
        <w:tc>
          <w:tcPr>
            <w:tcW w:w="1204" w:type="dxa"/>
            <w:tcBorders>
              <w:top w:val="single" w:sz="6" w:space="0" w:color="FFFFFF"/>
              <w:left w:val="single" w:sz="6" w:space="0" w:color="FFFFFF"/>
              <w:bottom w:val="single" w:sz="6" w:space="0" w:color="FFFFFF"/>
              <w:right w:val="single" w:sz="6" w:space="0" w:color="FFFFFF"/>
            </w:tcBorders>
            <w:shd w:val="clear" w:color="auto" w:fill="E1E3F2"/>
          </w:tcPr>
          <w:p w:rsidR="00753EC8" w:rsidRDefault="00753EC8" w:rsidP="005B1B25">
            <w:pPr>
              <w:widowControl w:val="0"/>
              <w:autoSpaceDE w:val="0"/>
              <w:autoSpaceDN w:val="0"/>
              <w:adjustRightInd w:val="0"/>
              <w:ind w:left="108" w:right="108"/>
              <w:rPr>
                <w:color w:val="000000"/>
              </w:rPr>
            </w:pPr>
          </w:p>
        </w:tc>
        <w:tc>
          <w:tcPr>
            <w:tcW w:w="1203" w:type="dxa"/>
            <w:tcBorders>
              <w:top w:val="single" w:sz="6" w:space="0" w:color="FFFFFF"/>
              <w:left w:val="single" w:sz="6" w:space="0" w:color="FFFFFF"/>
              <w:bottom w:val="single" w:sz="6" w:space="0" w:color="FFFFFF"/>
              <w:right w:val="single" w:sz="6" w:space="0" w:color="FFFFFF"/>
            </w:tcBorders>
            <w:shd w:val="clear" w:color="auto" w:fill="E1E3F2"/>
          </w:tcPr>
          <w:p w:rsidR="00753EC8" w:rsidRDefault="00753EC8" w:rsidP="005B1B25">
            <w:pPr>
              <w:widowControl w:val="0"/>
              <w:autoSpaceDE w:val="0"/>
              <w:autoSpaceDN w:val="0"/>
              <w:adjustRightInd w:val="0"/>
              <w:ind w:left="108" w:right="108"/>
              <w:rPr>
                <w:color w:val="000000"/>
              </w:rPr>
            </w:pPr>
          </w:p>
        </w:tc>
        <w:tc>
          <w:tcPr>
            <w:tcW w:w="1204" w:type="dxa"/>
            <w:tcBorders>
              <w:top w:val="single" w:sz="6" w:space="0" w:color="FFFFFF"/>
              <w:left w:val="single" w:sz="6" w:space="0" w:color="FFFFFF"/>
              <w:bottom w:val="single" w:sz="6" w:space="0" w:color="FFFFFF"/>
              <w:right w:val="single" w:sz="4" w:space="0" w:color="FFFFFF"/>
            </w:tcBorders>
            <w:shd w:val="clear" w:color="auto" w:fill="E1E3F2"/>
          </w:tcPr>
          <w:p w:rsidR="00753EC8" w:rsidRDefault="00753EC8" w:rsidP="005B1B25">
            <w:pPr>
              <w:widowControl w:val="0"/>
              <w:autoSpaceDE w:val="0"/>
              <w:autoSpaceDN w:val="0"/>
              <w:adjustRightInd w:val="0"/>
              <w:ind w:left="108" w:right="108"/>
              <w:rPr>
                <w:color w:val="000000"/>
              </w:rPr>
            </w:pPr>
          </w:p>
        </w:tc>
      </w:tr>
      <w:tr w:rsidR="00753EC8" w:rsidTr="00753EC8">
        <w:tc>
          <w:tcPr>
            <w:tcW w:w="1204" w:type="dxa"/>
            <w:tcBorders>
              <w:top w:val="single" w:sz="6" w:space="0" w:color="FFFFFF"/>
              <w:left w:val="single" w:sz="4" w:space="0" w:color="FFFFFF"/>
              <w:bottom w:val="single" w:sz="4" w:space="0" w:color="FFFFFF"/>
              <w:right w:val="single" w:sz="6" w:space="0" w:color="FFFFFF"/>
            </w:tcBorders>
            <w:shd w:val="clear" w:color="auto" w:fill="E1E3F2"/>
          </w:tcPr>
          <w:p w:rsidR="00753EC8" w:rsidRDefault="00753EC8" w:rsidP="005B1B25">
            <w:pPr>
              <w:widowControl w:val="0"/>
              <w:autoSpaceDE w:val="0"/>
              <w:autoSpaceDN w:val="0"/>
              <w:adjustRightInd w:val="0"/>
              <w:ind w:left="108" w:right="108"/>
              <w:rPr>
                <w:color w:val="000000"/>
              </w:rPr>
            </w:pPr>
          </w:p>
        </w:tc>
        <w:tc>
          <w:tcPr>
            <w:tcW w:w="1203" w:type="dxa"/>
            <w:tcBorders>
              <w:top w:val="single" w:sz="6" w:space="0" w:color="FFFFFF"/>
              <w:left w:val="single" w:sz="6" w:space="0" w:color="FFFFFF"/>
              <w:bottom w:val="single" w:sz="4" w:space="0" w:color="FFFFFF"/>
              <w:right w:val="single" w:sz="6" w:space="0" w:color="FFFFFF"/>
            </w:tcBorders>
            <w:shd w:val="clear" w:color="auto" w:fill="E1E3F2"/>
          </w:tcPr>
          <w:p w:rsidR="00753EC8" w:rsidRDefault="00753EC8" w:rsidP="005B1B25">
            <w:pPr>
              <w:widowControl w:val="0"/>
              <w:autoSpaceDE w:val="0"/>
              <w:autoSpaceDN w:val="0"/>
              <w:adjustRightInd w:val="0"/>
              <w:ind w:left="108" w:right="108"/>
              <w:rPr>
                <w:color w:val="000000"/>
              </w:rPr>
            </w:pPr>
          </w:p>
        </w:tc>
        <w:tc>
          <w:tcPr>
            <w:tcW w:w="1204" w:type="dxa"/>
            <w:tcBorders>
              <w:top w:val="single" w:sz="6" w:space="0" w:color="FFFFFF"/>
              <w:left w:val="single" w:sz="6" w:space="0" w:color="FFFFFF"/>
              <w:bottom w:val="single" w:sz="4" w:space="0" w:color="FFFFFF"/>
              <w:right w:val="single" w:sz="6" w:space="0" w:color="FFFFFF"/>
            </w:tcBorders>
            <w:shd w:val="clear" w:color="auto" w:fill="E1E3F2"/>
          </w:tcPr>
          <w:p w:rsidR="00753EC8" w:rsidRDefault="00753EC8" w:rsidP="005B1B25">
            <w:pPr>
              <w:widowControl w:val="0"/>
              <w:autoSpaceDE w:val="0"/>
              <w:autoSpaceDN w:val="0"/>
              <w:adjustRightInd w:val="0"/>
              <w:ind w:left="108" w:right="108"/>
              <w:rPr>
                <w:color w:val="000000"/>
              </w:rPr>
            </w:pPr>
          </w:p>
        </w:tc>
        <w:tc>
          <w:tcPr>
            <w:tcW w:w="1203" w:type="dxa"/>
            <w:tcBorders>
              <w:top w:val="single" w:sz="6" w:space="0" w:color="FFFFFF"/>
              <w:left w:val="single" w:sz="6" w:space="0" w:color="FFFFFF"/>
              <w:bottom w:val="single" w:sz="4" w:space="0" w:color="FFFFFF"/>
              <w:right w:val="single" w:sz="6" w:space="0" w:color="FFFFFF"/>
            </w:tcBorders>
            <w:shd w:val="clear" w:color="auto" w:fill="E1E3F2"/>
          </w:tcPr>
          <w:p w:rsidR="00753EC8" w:rsidRDefault="00753EC8" w:rsidP="005B1B25">
            <w:pPr>
              <w:widowControl w:val="0"/>
              <w:autoSpaceDE w:val="0"/>
              <w:autoSpaceDN w:val="0"/>
              <w:adjustRightInd w:val="0"/>
              <w:ind w:left="108" w:right="108"/>
              <w:rPr>
                <w:color w:val="000000"/>
              </w:rPr>
            </w:pPr>
          </w:p>
        </w:tc>
        <w:tc>
          <w:tcPr>
            <w:tcW w:w="1204" w:type="dxa"/>
            <w:tcBorders>
              <w:top w:val="single" w:sz="6" w:space="0" w:color="FFFFFF"/>
              <w:left w:val="single" w:sz="6" w:space="0" w:color="FFFFFF"/>
              <w:bottom w:val="single" w:sz="4" w:space="0" w:color="FFFFFF"/>
              <w:right w:val="single" w:sz="6" w:space="0" w:color="FFFFFF"/>
            </w:tcBorders>
            <w:shd w:val="clear" w:color="auto" w:fill="E1E3F2"/>
          </w:tcPr>
          <w:p w:rsidR="00753EC8" w:rsidRDefault="00753EC8" w:rsidP="005B1B25">
            <w:pPr>
              <w:widowControl w:val="0"/>
              <w:autoSpaceDE w:val="0"/>
              <w:autoSpaceDN w:val="0"/>
              <w:adjustRightInd w:val="0"/>
              <w:ind w:left="108" w:right="108"/>
              <w:rPr>
                <w:color w:val="000000"/>
              </w:rPr>
            </w:pPr>
          </w:p>
        </w:tc>
        <w:tc>
          <w:tcPr>
            <w:tcW w:w="1204" w:type="dxa"/>
            <w:tcBorders>
              <w:top w:val="single" w:sz="6" w:space="0" w:color="FFFFFF"/>
              <w:left w:val="single" w:sz="6" w:space="0" w:color="FFFFFF"/>
              <w:bottom w:val="single" w:sz="4" w:space="0" w:color="FFFFFF"/>
              <w:right w:val="single" w:sz="6" w:space="0" w:color="FFFFFF"/>
            </w:tcBorders>
            <w:shd w:val="clear" w:color="auto" w:fill="E1E3F2"/>
          </w:tcPr>
          <w:p w:rsidR="00753EC8" w:rsidRDefault="00753EC8" w:rsidP="005B1B25">
            <w:pPr>
              <w:widowControl w:val="0"/>
              <w:autoSpaceDE w:val="0"/>
              <w:autoSpaceDN w:val="0"/>
              <w:adjustRightInd w:val="0"/>
              <w:ind w:left="108" w:right="108"/>
              <w:rPr>
                <w:color w:val="000000"/>
              </w:rPr>
            </w:pPr>
          </w:p>
        </w:tc>
        <w:tc>
          <w:tcPr>
            <w:tcW w:w="1203" w:type="dxa"/>
            <w:tcBorders>
              <w:top w:val="single" w:sz="6" w:space="0" w:color="FFFFFF"/>
              <w:left w:val="single" w:sz="6" w:space="0" w:color="FFFFFF"/>
              <w:bottom w:val="single" w:sz="4" w:space="0" w:color="FFFFFF"/>
              <w:right w:val="single" w:sz="6" w:space="0" w:color="FFFFFF"/>
            </w:tcBorders>
            <w:shd w:val="clear" w:color="auto" w:fill="E1E3F2"/>
          </w:tcPr>
          <w:p w:rsidR="00753EC8" w:rsidRDefault="00753EC8" w:rsidP="005B1B25">
            <w:pPr>
              <w:widowControl w:val="0"/>
              <w:autoSpaceDE w:val="0"/>
              <w:autoSpaceDN w:val="0"/>
              <w:adjustRightInd w:val="0"/>
              <w:ind w:left="108" w:right="108"/>
              <w:rPr>
                <w:color w:val="000000"/>
              </w:rPr>
            </w:pPr>
          </w:p>
        </w:tc>
        <w:tc>
          <w:tcPr>
            <w:tcW w:w="1204" w:type="dxa"/>
            <w:tcBorders>
              <w:top w:val="single" w:sz="6" w:space="0" w:color="FFFFFF"/>
              <w:left w:val="single" w:sz="6" w:space="0" w:color="FFFFFF"/>
              <w:bottom w:val="single" w:sz="4" w:space="0" w:color="FFFFFF"/>
              <w:right w:val="single" w:sz="4" w:space="0" w:color="FFFFFF"/>
            </w:tcBorders>
            <w:shd w:val="clear" w:color="auto" w:fill="E1E3F2"/>
          </w:tcPr>
          <w:p w:rsidR="00753EC8" w:rsidRDefault="00753EC8" w:rsidP="005B1B25">
            <w:pPr>
              <w:widowControl w:val="0"/>
              <w:autoSpaceDE w:val="0"/>
              <w:autoSpaceDN w:val="0"/>
              <w:adjustRightInd w:val="0"/>
              <w:ind w:left="108" w:right="108"/>
              <w:rPr>
                <w:color w:val="000000"/>
              </w:rPr>
            </w:pPr>
          </w:p>
        </w:tc>
      </w:tr>
    </w:tbl>
    <w:p w:rsidR="00753EC8" w:rsidRPr="00AD6BFB" w:rsidRDefault="00753EC8" w:rsidP="00753EC8">
      <w:pPr>
        <w:widowControl w:val="0"/>
        <w:autoSpaceDE w:val="0"/>
        <w:autoSpaceDN w:val="0"/>
        <w:adjustRightInd w:val="0"/>
        <w:spacing w:after="140" w:line="280" w:lineRule="atLeast"/>
        <w:ind w:left="2"/>
        <w:rPr>
          <w:rFonts w:ascii="Courier New" w:hAnsi="Courier New" w:cs="Courier New"/>
          <w:i/>
          <w:iCs/>
          <w:color w:val="339966"/>
          <w:sz w:val="22"/>
        </w:rPr>
      </w:pPr>
      <w:r w:rsidRPr="00AD6BFB">
        <w:rPr>
          <w:rFonts w:ascii="Courier New" w:hAnsi="Courier New" w:cs="Courier New"/>
          <w:i/>
          <w:iCs/>
          <w:color w:val="339966"/>
          <w:sz w:val="22"/>
        </w:rPr>
        <w:t xml:space="preserve">For explanatory notes, please refer to GVP Module VII on PSURs section VII.B.5.15 and appendix 2. </w:t>
      </w:r>
    </w:p>
    <w:p w:rsidR="00DE5ABA" w:rsidRPr="003E7B29" w:rsidRDefault="00DE5ABA" w:rsidP="00B22BAD">
      <w:pPr>
        <w:pStyle w:val="Heading2Agency"/>
        <w:numPr>
          <w:ilvl w:val="1"/>
          <w:numId w:val="2"/>
        </w:numPr>
      </w:pPr>
      <w:bookmarkStart w:id="28" w:name="_Toc487121853"/>
      <w:r w:rsidRPr="003E7B29">
        <w:t>Signal evaluation</w:t>
      </w:r>
      <w:bookmarkEnd w:id="28"/>
    </w:p>
    <w:p w:rsidR="00DE5ABA" w:rsidRPr="00DE5ABA" w:rsidRDefault="00DE5ABA" w:rsidP="00DE5ABA">
      <w:pPr>
        <w:pStyle w:val="DraftingNotesAgency"/>
      </w:pPr>
      <w:r w:rsidRPr="00DE5ABA">
        <w:t>This section should summarise the results of evaluations of signals that:</w:t>
      </w:r>
    </w:p>
    <w:p w:rsidR="00DE5ABA" w:rsidRPr="00DE5ABA" w:rsidRDefault="00DE5ABA" w:rsidP="00B22BAD">
      <w:pPr>
        <w:pStyle w:val="DraftingNotesAgency"/>
        <w:numPr>
          <w:ilvl w:val="0"/>
          <w:numId w:val="15"/>
        </w:numPr>
      </w:pPr>
      <w:r>
        <w:t>w</w:t>
      </w:r>
      <w:r w:rsidRPr="00DE5ABA">
        <w:t xml:space="preserve">ere concluded during the period from the DLP of the last PSUR to the DLP of the renewal. For signals that became important identified or potential risks, or related to an already known </w:t>
      </w:r>
      <w:r w:rsidRPr="00DE5ABA">
        <w:lastRenderedPageBreak/>
        <w:t xml:space="preserve">risk, a characterisation of the risk may be warranted in this section, if relevant for the benefit-risk assessment. </w:t>
      </w:r>
    </w:p>
    <w:p w:rsidR="00753EC8" w:rsidRDefault="00822D03" w:rsidP="00753EC8">
      <w:pPr>
        <w:pStyle w:val="DraftingNotesAgency"/>
        <w:numPr>
          <w:ilvl w:val="0"/>
          <w:numId w:val="15"/>
        </w:numPr>
      </w:pPr>
      <w:r>
        <w:t>a</w:t>
      </w:r>
      <w:r w:rsidR="00DE5ABA" w:rsidRPr="00DE5ABA">
        <w:t>re part of ongoing signal assessments or class reviews at EU level (i.e. by PRAC).</w:t>
      </w:r>
    </w:p>
    <w:p w:rsidR="00B11D9D" w:rsidRPr="00C17D19" w:rsidRDefault="00B11D9D" w:rsidP="00822D03">
      <w:pPr>
        <w:pStyle w:val="BodytextAgency"/>
      </w:pPr>
    </w:p>
    <w:p w:rsidR="00CD3CB0" w:rsidRDefault="00CD3CB0" w:rsidP="00A33280">
      <w:pPr>
        <w:pStyle w:val="Heading1Agency"/>
      </w:pPr>
      <w:bookmarkStart w:id="29" w:name="_Toc487121854"/>
      <w:r>
        <w:t>Risk Management Plan</w:t>
      </w:r>
      <w:bookmarkEnd w:id="29"/>
    </w:p>
    <w:p w:rsidR="00CD3CB0" w:rsidRPr="00CD3CB0" w:rsidRDefault="00CD3CB0" w:rsidP="00CD3CB0">
      <w:pPr>
        <w:pStyle w:val="DraftingNotesAgency"/>
      </w:pPr>
      <w:r w:rsidRPr="00CD3CB0">
        <w:t>Section to be completed by PRAC Rapporteur</w:t>
      </w:r>
    </w:p>
    <w:p w:rsidR="00CD3CB0" w:rsidRPr="00CD3CB0" w:rsidRDefault="00CD3CB0" w:rsidP="00CD3CB0">
      <w:pPr>
        <w:pStyle w:val="DraftingNotesAgency"/>
      </w:pPr>
      <w:r w:rsidRPr="00CD3CB0">
        <w:t>In case no updated RMP is submitted</w:t>
      </w:r>
    </w:p>
    <w:p w:rsidR="00CD3CB0" w:rsidRPr="00CD3CB0" w:rsidRDefault="00CD3CB0" w:rsidP="00CD3CB0">
      <w:pPr>
        <w:pStyle w:val="BodytextAgency"/>
      </w:pPr>
      <w:r w:rsidRPr="00CD3CB0">
        <w:t>&lt;The MAH has confirmed that the current approved RMP remains unchanged and applicable.&gt;</w:t>
      </w:r>
    </w:p>
    <w:p w:rsidR="00CD3CB0" w:rsidRPr="00CD3CB0" w:rsidRDefault="00CD3CB0" w:rsidP="00CD3CB0">
      <w:pPr>
        <w:pStyle w:val="BodytextAgency"/>
      </w:pPr>
      <w:r w:rsidRPr="00CD3CB0">
        <w:t>&lt;As stated by the MAH, an RMP has been submitted within procedure EMEA/H/C/X/XX to &lt;brief description of the changes related to the RMP&gt; and is currently under assessment.</w:t>
      </w:r>
    </w:p>
    <w:p w:rsidR="00CD3CB0" w:rsidRDefault="00CD3CB0" w:rsidP="00CD3CB0">
      <w:pPr>
        <w:pStyle w:val="DraftingNotesAgency"/>
      </w:pPr>
      <w:r w:rsidRPr="00A15681">
        <w:t>A brief description of the safety concerns at the DLP of the renewal, extracted from the RMP in place at the DLP. The following information should be provided:</w:t>
      </w:r>
    </w:p>
    <w:p w:rsidR="00CD3CB0" w:rsidRPr="00CD3CB0" w:rsidRDefault="00CD3CB0" w:rsidP="00CD3CB0">
      <w:pPr>
        <w:pStyle w:val="BodytextAgency"/>
      </w:pPr>
      <w:r w:rsidRPr="00CD3CB0">
        <w:t>The safety concerns of the product can be summarised as follows:</w:t>
      </w:r>
    </w:p>
    <w:p w:rsidR="00CD3CB0" w:rsidRPr="00D44414" w:rsidRDefault="00CD3CB0" w:rsidP="00B22BAD">
      <w:pPr>
        <w:pStyle w:val="TableheadingAgency"/>
        <w:numPr>
          <w:ilvl w:val="0"/>
          <w:numId w:val="4"/>
        </w:numPr>
      </w:pPr>
      <w:r w:rsidRPr="00D44414">
        <w:rPr>
          <w:b/>
        </w:rPr>
        <w:t>Summary of the Safety Concerns</w:t>
      </w:r>
    </w:p>
    <w:tbl>
      <w:tblPr>
        <w:tblStyle w:val="TablegridAgencyblack"/>
        <w:tblW w:w="4892" w:type="pct"/>
        <w:tblLayout w:type="fixed"/>
        <w:tblLook w:val="05E0" w:firstRow="1" w:lastRow="1" w:firstColumn="1" w:lastColumn="1" w:noHBand="0" w:noVBand="1"/>
      </w:tblPr>
      <w:tblGrid>
        <w:gridCol w:w="4626"/>
        <w:gridCol w:w="4795"/>
      </w:tblGrid>
      <w:tr w:rsidR="00CD3CB0" w:rsidRPr="00D44414" w:rsidTr="00CD3CB0">
        <w:trPr>
          <w:cnfStyle w:val="100000000000" w:firstRow="1" w:lastRow="0" w:firstColumn="0" w:lastColumn="0" w:oddVBand="0" w:evenVBand="0" w:oddHBand="0" w:evenHBand="0" w:firstRowFirstColumn="0" w:firstRowLastColumn="0" w:lastRowFirstColumn="0" w:lastRowLastColumn="0"/>
        </w:trPr>
        <w:tc>
          <w:tcPr>
            <w:tcW w:w="2455" w:type="pct"/>
            <w:tcBorders>
              <w:right w:val="nil"/>
            </w:tcBorders>
          </w:tcPr>
          <w:p w:rsidR="00CD3CB0" w:rsidRPr="00466B63" w:rsidRDefault="00CD3CB0" w:rsidP="00CD3CB0">
            <w:pPr>
              <w:pStyle w:val="TableheadingrowsAgency"/>
              <w:rPr>
                <w:b/>
              </w:rPr>
            </w:pPr>
            <w:r w:rsidRPr="00466B63">
              <w:rPr>
                <w:b/>
              </w:rPr>
              <w:t>Summary of safety concerns</w:t>
            </w:r>
          </w:p>
        </w:tc>
        <w:tc>
          <w:tcPr>
            <w:tcW w:w="2545" w:type="pct"/>
            <w:tcBorders>
              <w:left w:val="nil"/>
            </w:tcBorders>
          </w:tcPr>
          <w:p w:rsidR="00CD3CB0" w:rsidRPr="00D44414" w:rsidRDefault="00CD3CB0" w:rsidP="00CD3CB0">
            <w:pPr>
              <w:pStyle w:val="BodytextAgency"/>
              <w:rPr>
                <w:color w:val="000000"/>
              </w:rPr>
            </w:pPr>
          </w:p>
        </w:tc>
      </w:tr>
      <w:tr w:rsidR="00CD3CB0" w:rsidRPr="00D44414" w:rsidTr="00072D86">
        <w:tc>
          <w:tcPr>
            <w:tcW w:w="2455" w:type="pct"/>
            <w:shd w:val="clear" w:color="auto" w:fill="auto"/>
          </w:tcPr>
          <w:p w:rsidR="00CD3CB0" w:rsidRPr="00D44414" w:rsidRDefault="00CD3CB0" w:rsidP="00CD3CB0">
            <w:pPr>
              <w:pStyle w:val="TabletextrowsAgency"/>
            </w:pPr>
            <w:r w:rsidRPr="00D44414">
              <w:t>Important identified risks</w:t>
            </w:r>
          </w:p>
        </w:tc>
        <w:tc>
          <w:tcPr>
            <w:tcW w:w="2545" w:type="pct"/>
            <w:shd w:val="clear" w:color="auto" w:fill="auto"/>
          </w:tcPr>
          <w:p w:rsidR="00CD3CB0" w:rsidRPr="00D44414" w:rsidRDefault="00CD3CB0" w:rsidP="00CD3CB0">
            <w:pPr>
              <w:pStyle w:val="TabletextrowsAgency"/>
            </w:pPr>
            <w:r w:rsidRPr="00D44414">
              <w:t xml:space="preserve">&lt;List here&gt; </w:t>
            </w:r>
          </w:p>
        </w:tc>
      </w:tr>
      <w:tr w:rsidR="00CD3CB0" w:rsidRPr="00D44414" w:rsidTr="00072D86">
        <w:tc>
          <w:tcPr>
            <w:tcW w:w="2455" w:type="pct"/>
            <w:shd w:val="clear" w:color="auto" w:fill="auto"/>
          </w:tcPr>
          <w:p w:rsidR="00CD3CB0" w:rsidRPr="00D44414" w:rsidRDefault="00CD3CB0" w:rsidP="00CD3CB0">
            <w:pPr>
              <w:pStyle w:val="TabletextrowsAgency"/>
            </w:pPr>
            <w:r w:rsidRPr="00D44414">
              <w:t>Important potential risks</w:t>
            </w:r>
          </w:p>
        </w:tc>
        <w:tc>
          <w:tcPr>
            <w:tcW w:w="2545" w:type="pct"/>
            <w:shd w:val="clear" w:color="auto" w:fill="auto"/>
          </w:tcPr>
          <w:p w:rsidR="00CD3CB0" w:rsidRPr="00D44414" w:rsidRDefault="00CD3CB0" w:rsidP="00CD3CB0">
            <w:pPr>
              <w:pStyle w:val="TabletextrowsAgency"/>
            </w:pPr>
            <w:r w:rsidRPr="00D44414">
              <w:t xml:space="preserve">&lt;List here&gt; </w:t>
            </w:r>
          </w:p>
        </w:tc>
      </w:tr>
      <w:tr w:rsidR="00CD3CB0" w:rsidRPr="00D44414" w:rsidTr="00072D86">
        <w:tc>
          <w:tcPr>
            <w:tcW w:w="2455" w:type="pct"/>
            <w:tcBorders>
              <w:bottom w:val="single" w:sz="4" w:space="0" w:color="auto"/>
            </w:tcBorders>
            <w:shd w:val="clear" w:color="auto" w:fill="auto"/>
          </w:tcPr>
          <w:p w:rsidR="00CD3CB0" w:rsidRPr="00D44414" w:rsidRDefault="00CD3CB0" w:rsidP="00CD3CB0">
            <w:pPr>
              <w:pStyle w:val="TabletextrowsAgency"/>
            </w:pPr>
            <w:r w:rsidRPr="00D44414">
              <w:t>Missing information</w:t>
            </w:r>
          </w:p>
        </w:tc>
        <w:tc>
          <w:tcPr>
            <w:tcW w:w="2545" w:type="pct"/>
            <w:tcBorders>
              <w:bottom w:val="single" w:sz="4" w:space="0" w:color="auto"/>
            </w:tcBorders>
            <w:shd w:val="clear" w:color="auto" w:fill="auto"/>
          </w:tcPr>
          <w:p w:rsidR="00CD3CB0" w:rsidRPr="00D44414" w:rsidRDefault="00CD3CB0" w:rsidP="00CD3CB0">
            <w:pPr>
              <w:pStyle w:val="TabletextrowsAgency"/>
            </w:pPr>
            <w:r w:rsidRPr="00D44414">
              <w:t xml:space="preserve">&lt;List here&gt; </w:t>
            </w:r>
          </w:p>
        </w:tc>
      </w:tr>
    </w:tbl>
    <w:p w:rsidR="000B7E36" w:rsidRDefault="000B7E36" w:rsidP="00822D03">
      <w:pPr>
        <w:pStyle w:val="BodytextAgency"/>
      </w:pPr>
    </w:p>
    <w:p w:rsidR="00CD3CB0" w:rsidRPr="00CD3CB0" w:rsidRDefault="00CD3CB0" w:rsidP="00CD3CB0">
      <w:pPr>
        <w:pStyle w:val="DraftingNotesAgency"/>
      </w:pPr>
      <w:r w:rsidRPr="00CD3CB0">
        <w:t>In case an updated RMP is submitted (based on the renewal data and (if applicable)/or related to the implementation of the previously agreed RMP changes by the Committee/ or related to re-evaluation of the existing safety concerns/and additional risk minimisations activities.</w:t>
      </w:r>
    </w:p>
    <w:p w:rsidR="00CD3CB0" w:rsidRDefault="00CD3CB0" w:rsidP="00CD3CB0">
      <w:pPr>
        <w:pStyle w:val="BodytextAgency"/>
      </w:pPr>
      <w:r w:rsidRPr="001049F5">
        <w:t xml:space="preserve">&lt;The MAH has submitted an updated RMP within the renewal procedure.&gt; </w:t>
      </w:r>
      <w:bookmarkStart w:id="30" w:name="_Toc428202261"/>
    </w:p>
    <w:p w:rsidR="00CD3CB0" w:rsidRPr="00327CB0" w:rsidRDefault="00CD3CB0" w:rsidP="00CD3CB0">
      <w:pPr>
        <w:pStyle w:val="No-numheading2Agency"/>
        <w:rPr>
          <w:i w:val="0"/>
          <w:iCs/>
        </w:rPr>
      </w:pPr>
      <w:bookmarkStart w:id="31" w:name="_Toc428202262"/>
      <w:bookmarkEnd w:id="30"/>
      <w:r w:rsidRPr="00327CB0">
        <w:rPr>
          <w:iCs/>
        </w:rPr>
        <w:t>Safety concerns</w:t>
      </w:r>
    </w:p>
    <w:p w:rsidR="00CD3CB0" w:rsidRPr="00D44414" w:rsidRDefault="00CD3CB0" w:rsidP="00B22BAD">
      <w:pPr>
        <w:pStyle w:val="TableheadingAgency"/>
        <w:numPr>
          <w:ilvl w:val="0"/>
          <w:numId w:val="4"/>
        </w:numPr>
      </w:pPr>
      <w:r w:rsidRPr="00D44414">
        <w:rPr>
          <w:b/>
        </w:rPr>
        <w:t>Summary of the Safety Concerns</w:t>
      </w:r>
    </w:p>
    <w:tbl>
      <w:tblPr>
        <w:tblStyle w:val="TablegridAgencyblack"/>
        <w:tblW w:w="4892" w:type="pct"/>
        <w:tblLayout w:type="fixed"/>
        <w:tblLook w:val="05E0" w:firstRow="1" w:lastRow="1" w:firstColumn="1" w:lastColumn="1" w:noHBand="0" w:noVBand="1"/>
      </w:tblPr>
      <w:tblGrid>
        <w:gridCol w:w="4626"/>
        <w:gridCol w:w="4795"/>
      </w:tblGrid>
      <w:tr w:rsidR="00CD3CB0" w:rsidRPr="00D44414" w:rsidTr="00CD3CB0">
        <w:trPr>
          <w:cnfStyle w:val="100000000000" w:firstRow="1" w:lastRow="0" w:firstColumn="0" w:lastColumn="0" w:oddVBand="0" w:evenVBand="0" w:oddHBand="0" w:evenHBand="0" w:firstRowFirstColumn="0" w:firstRowLastColumn="0" w:lastRowFirstColumn="0" w:lastRowLastColumn="0"/>
        </w:trPr>
        <w:tc>
          <w:tcPr>
            <w:tcW w:w="2455" w:type="pct"/>
            <w:tcBorders>
              <w:right w:val="nil"/>
            </w:tcBorders>
          </w:tcPr>
          <w:p w:rsidR="00CD3CB0" w:rsidRPr="00466B63" w:rsidRDefault="00CD3CB0" w:rsidP="00CD3CB0">
            <w:pPr>
              <w:pStyle w:val="TableheadingrowsAgency"/>
              <w:rPr>
                <w:b/>
              </w:rPr>
            </w:pPr>
            <w:r w:rsidRPr="00466B63">
              <w:rPr>
                <w:b/>
              </w:rPr>
              <w:t>Summary of safety concerns</w:t>
            </w:r>
          </w:p>
        </w:tc>
        <w:tc>
          <w:tcPr>
            <w:tcW w:w="2545" w:type="pct"/>
            <w:tcBorders>
              <w:left w:val="nil"/>
            </w:tcBorders>
          </w:tcPr>
          <w:p w:rsidR="00CD3CB0" w:rsidRPr="00D44414" w:rsidRDefault="00CD3CB0" w:rsidP="00CD3CB0">
            <w:pPr>
              <w:pStyle w:val="BodytextAgency"/>
              <w:rPr>
                <w:color w:val="000000"/>
              </w:rPr>
            </w:pPr>
          </w:p>
        </w:tc>
      </w:tr>
      <w:tr w:rsidR="00CD3CB0" w:rsidRPr="00D44414" w:rsidTr="00072D86">
        <w:tc>
          <w:tcPr>
            <w:tcW w:w="2455" w:type="pct"/>
            <w:shd w:val="clear" w:color="auto" w:fill="auto"/>
          </w:tcPr>
          <w:p w:rsidR="00CD3CB0" w:rsidRPr="00D44414" w:rsidRDefault="00CD3CB0" w:rsidP="00CD3CB0">
            <w:pPr>
              <w:pStyle w:val="TabletextrowsAgency"/>
            </w:pPr>
            <w:r w:rsidRPr="00D44414">
              <w:t>Important identified risks</w:t>
            </w:r>
          </w:p>
        </w:tc>
        <w:tc>
          <w:tcPr>
            <w:tcW w:w="2545" w:type="pct"/>
            <w:shd w:val="clear" w:color="auto" w:fill="auto"/>
          </w:tcPr>
          <w:p w:rsidR="00CD3CB0" w:rsidRPr="00D44414" w:rsidRDefault="00CD3CB0" w:rsidP="00CD3CB0">
            <w:pPr>
              <w:pStyle w:val="TabletextrowsAgency"/>
            </w:pPr>
            <w:r w:rsidRPr="00D44414">
              <w:t xml:space="preserve">&lt;List here&gt; </w:t>
            </w:r>
          </w:p>
        </w:tc>
      </w:tr>
      <w:tr w:rsidR="00CD3CB0" w:rsidRPr="00D44414" w:rsidTr="00072D86">
        <w:tc>
          <w:tcPr>
            <w:tcW w:w="2455" w:type="pct"/>
            <w:shd w:val="clear" w:color="auto" w:fill="auto"/>
          </w:tcPr>
          <w:p w:rsidR="00CD3CB0" w:rsidRPr="00D44414" w:rsidRDefault="00CD3CB0" w:rsidP="00CD3CB0">
            <w:pPr>
              <w:pStyle w:val="TabletextrowsAgency"/>
            </w:pPr>
            <w:r w:rsidRPr="00D44414">
              <w:t>Important potential risks</w:t>
            </w:r>
          </w:p>
        </w:tc>
        <w:tc>
          <w:tcPr>
            <w:tcW w:w="2545" w:type="pct"/>
            <w:shd w:val="clear" w:color="auto" w:fill="auto"/>
          </w:tcPr>
          <w:p w:rsidR="00CD3CB0" w:rsidRPr="00D44414" w:rsidRDefault="00CD3CB0" w:rsidP="00CD3CB0">
            <w:pPr>
              <w:pStyle w:val="TabletextrowsAgency"/>
            </w:pPr>
            <w:r w:rsidRPr="00D44414">
              <w:t xml:space="preserve">&lt;List here&gt; </w:t>
            </w:r>
          </w:p>
        </w:tc>
      </w:tr>
      <w:tr w:rsidR="00CD3CB0" w:rsidRPr="00D44414" w:rsidTr="00072D86">
        <w:tc>
          <w:tcPr>
            <w:tcW w:w="2455" w:type="pct"/>
            <w:tcBorders>
              <w:bottom w:val="single" w:sz="4" w:space="0" w:color="auto"/>
            </w:tcBorders>
            <w:shd w:val="clear" w:color="auto" w:fill="auto"/>
          </w:tcPr>
          <w:p w:rsidR="00CD3CB0" w:rsidRPr="00D44414" w:rsidRDefault="00CD3CB0" w:rsidP="00CD3CB0">
            <w:pPr>
              <w:pStyle w:val="TabletextrowsAgency"/>
            </w:pPr>
            <w:r w:rsidRPr="00D44414">
              <w:t>Missing information</w:t>
            </w:r>
          </w:p>
        </w:tc>
        <w:tc>
          <w:tcPr>
            <w:tcW w:w="2545" w:type="pct"/>
            <w:tcBorders>
              <w:bottom w:val="single" w:sz="4" w:space="0" w:color="auto"/>
            </w:tcBorders>
            <w:shd w:val="clear" w:color="auto" w:fill="auto"/>
          </w:tcPr>
          <w:p w:rsidR="00CD3CB0" w:rsidRPr="00D44414" w:rsidRDefault="00CD3CB0" w:rsidP="00CD3CB0">
            <w:pPr>
              <w:pStyle w:val="TabletextrowsAgency"/>
            </w:pPr>
            <w:r w:rsidRPr="00D44414">
              <w:t xml:space="preserve">&lt;List here&gt; </w:t>
            </w:r>
          </w:p>
        </w:tc>
      </w:tr>
    </w:tbl>
    <w:p w:rsidR="00CD3CB0" w:rsidRPr="00D44414" w:rsidRDefault="00CD3CB0" w:rsidP="00CD3CB0">
      <w:pPr>
        <w:pStyle w:val="BodytextAgency"/>
      </w:pPr>
    </w:p>
    <w:p w:rsidR="00CD3CB0" w:rsidRPr="00D44414" w:rsidRDefault="00CD3CB0" w:rsidP="00CD3CB0">
      <w:pPr>
        <w:pStyle w:val="BodytextAgency"/>
      </w:pPr>
      <w:r w:rsidRPr="00D44414">
        <w:t>Considering the data in the safety specification, the safety concerns listed by the MAH are appropriate.</w:t>
      </w:r>
    </w:p>
    <w:p w:rsidR="00CD3CB0" w:rsidRPr="00D44414" w:rsidRDefault="00CD3CB0" w:rsidP="00CD3CB0">
      <w:pPr>
        <w:pStyle w:val="DraftingNotesAgency"/>
      </w:pPr>
      <w:r w:rsidRPr="00D44414">
        <w:t>or</w:t>
      </w:r>
    </w:p>
    <w:p w:rsidR="00CD3CB0" w:rsidRPr="00D44414" w:rsidRDefault="00CD3CB0" w:rsidP="00CD3CB0">
      <w:pPr>
        <w:pStyle w:val="BodytextAgency"/>
      </w:pPr>
      <w:r w:rsidRPr="00D44414">
        <w:t>&lt;The following issues should be addressed :&gt;</w:t>
      </w:r>
    </w:p>
    <w:p w:rsidR="00CD3CB0" w:rsidRPr="00D44414" w:rsidRDefault="00CD3CB0" w:rsidP="00CD3CB0">
      <w:pPr>
        <w:pStyle w:val="BodytextAgency"/>
      </w:pPr>
      <w:r w:rsidRPr="00D44414">
        <w:lastRenderedPageBreak/>
        <w:t>&lt;X should also be &lt;a&gt; safety concern(s)&gt;</w:t>
      </w:r>
    </w:p>
    <w:p w:rsidR="00CD3CB0" w:rsidRPr="00D44414" w:rsidRDefault="00CD3CB0" w:rsidP="00CD3CB0">
      <w:pPr>
        <w:pStyle w:val="BodytextAgency"/>
      </w:pPr>
      <w:r w:rsidRPr="00D44414">
        <w:t>&lt;X should not be &lt;a&gt; safety concern(s)&gt;</w:t>
      </w:r>
    </w:p>
    <w:p w:rsidR="00CD3CB0" w:rsidRDefault="00CD3CB0" w:rsidP="00CD3CB0">
      <w:pPr>
        <w:pStyle w:val="DraftingNotesAgency"/>
      </w:pPr>
      <w:r w:rsidRPr="00D44414">
        <w:t xml:space="preserve">If the second option is chosen, the issues to be addressed must be included in section </w:t>
      </w:r>
      <w:r w:rsidRPr="00110C99">
        <w:t>Request for Supplementary Information - RfSI.</w:t>
      </w:r>
    </w:p>
    <w:p w:rsidR="00CD3CB0" w:rsidRPr="00327CB0" w:rsidRDefault="00CD3CB0" w:rsidP="00CD3CB0">
      <w:pPr>
        <w:pStyle w:val="No-numheading2Agency"/>
        <w:rPr>
          <w:i w:val="0"/>
          <w:iCs/>
        </w:rPr>
      </w:pPr>
      <w:bookmarkStart w:id="32" w:name="_Toc437013235"/>
      <w:bookmarkEnd w:id="31"/>
      <w:r w:rsidRPr="00327CB0">
        <w:rPr>
          <w:iCs/>
        </w:rPr>
        <w:t>Pharmacovigilance plan</w:t>
      </w:r>
      <w:bookmarkEnd w:id="32"/>
    </w:p>
    <w:p w:rsidR="00CD3CB0" w:rsidRDefault="00CD3CB0" w:rsidP="00CD3CB0">
      <w:pPr>
        <w:pStyle w:val="DraftingNotesAgency"/>
      </w:pPr>
      <w:r w:rsidRPr="00D44414">
        <w:t>If changes to the Pharmacovigilance plan are suggested within the submitted RMP, copy and paste the table in Part III.5.1 of the RMP if it is populated; ensure any updates to the table are clearly marked.</w:t>
      </w:r>
    </w:p>
    <w:p w:rsidR="00CD3CB0" w:rsidRDefault="00CD3CB0" w:rsidP="00B22BAD">
      <w:pPr>
        <w:pStyle w:val="TableheadingAgency"/>
        <w:numPr>
          <w:ilvl w:val="0"/>
          <w:numId w:val="4"/>
        </w:numPr>
      </w:pPr>
      <w:r w:rsidRPr="005E25BC">
        <w:rPr>
          <w:b/>
        </w:rPr>
        <w:t>On-going and planned studies in the post-authorisation pharmacovigilance development plan</w:t>
      </w:r>
    </w:p>
    <w:tbl>
      <w:tblPr>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5E0" w:firstRow="1" w:lastRow="1" w:firstColumn="1" w:lastColumn="1" w:noHBand="0" w:noVBand="1"/>
      </w:tblPr>
      <w:tblGrid>
        <w:gridCol w:w="1822"/>
        <w:gridCol w:w="2249"/>
        <w:gridCol w:w="2392"/>
        <w:gridCol w:w="1689"/>
        <w:gridCol w:w="1477"/>
      </w:tblGrid>
      <w:tr w:rsidR="00CD3CB0" w:rsidRPr="005A41F0" w:rsidTr="00CD3CB0">
        <w:trPr>
          <w:tblHeader/>
        </w:trPr>
        <w:tc>
          <w:tcPr>
            <w:tcW w:w="946" w:type="pct"/>
            <w:tcBorders>
              <w:top w:val="single" w:sz="4" w:space="0" w:color="auto"/>
              <w:bottom w:val="single" w:sz="4" w:space="0" w:color="auto"/>
            </w:tcBorders>
          </w:tcPr>
          <w:p w:rsidR="00CD3CB0" w:rsidRPr="00466B63" w:rsidRDefault="00CD3CB0" w:rsidP="00CD3CB0">
            <w:pPr>
              <w:pStyle w:val="TableheadingrowsAgency"/>
            </w:pPr>
            <w:r w:rsidRPr="00466B63">
              <w:t>Activity/Study title (type of activity, study title [if known] category 1-3)*</w:t>
            </w:r>
          </w:p>
        </w:tc>
        <w:tc>
          <w:tcPr>
            <w:tcW w:w="1168" w:type="pct"/>
            <w:tcBorders>
              <w:top w:val="single" w:sz="4" w:space="0" w:color="auto"/>
              <w:bottom w:val="single" w:sz="4" w:space="0" w:color="auto"/>
            </w:tcBorders>
          </w:tcPr>
          <w:p w:rsidR="00CD3CB0" w:rsidRPr="00466B63" w:rsidRDefault="00CD3CB0" w:rsidP="00CD3CB0">
            <w:pPr>
              <w:pStyle w:val="TableheadingrowsAgency"/>
            </w:pPr>
            <w:r w:rsidRPr="00466B63">
              <w:t>Objectives</w:t>
            </w:r>
          </w:p>
        </w:tc>
        <w:tc>
          <w:tcPr>
            <w:tcW w:w="1242" w:type="pct"/>
            <w:tcBorders>
              <w:top w:val="single" w:sz="4" w:space="0" w:color="auto"/>
              <w:bottom w:val="single" w:sz="4" w:space="0" w:color="auto"/>
            </w:tcBorders>
          </w:tcPr>
          <w:p w:rsidR="00CD3CB0" w:rsidRPr="00466B63" w:rsidRDefault="00CD3CB0" w:rsidP="00CD3CB0">
            <w:pPr>
              <w:pStyle w:val="TableheadingrowsAgency"/>
            </w:pPr>
            <w:r w:rsidRPr="00466B63">
              <w:t>Safety concerns addressed</w:t>
            </w:r>
          </w:p>
        </w:tc>
        <w:tc>
          <w:tcPr>
            <w:tcW w:w="877" w:type="pct"/>
            <w:tcBorders>
              <w:top w:val="single" w:sz="4" w:space="0" w:color="auto"/>
              <w:bottom w:val="single" w:sz="4" w:space="0" w:color="auto"/>
            </w:tcBorders>
          </w:tcPr>
          <w:p w:rsidR="00CD3CB0" w:rsidRPr="00466B63" w:rsidRDefault="00CD3CB0" w:rsidP="00CD3CB0">
            <w:pPr>
              <w:pStyle w:val="TableheadingrowsAgency"/>
            </w:pPr>
            <w:r w:rsidRPr="00466B63">
              <w:t>Status</w:t>
            </w:r>
          </w:p>
          <w:p w:rsidR="00CD3CB0" w:rsidRPr="00466B63" w:rsidRDefault="00CD3CB0" w:rsidP="00CD3CB0">
            <w:pPr>
              <w:pStyle w:val="TableheadingrowsAgency"/>
            </w:pPr>
            <w:r w:rsidRPr="00466B63">
              <w:t xml:space="preserve">(planned, started) </w:t>
            </w:r>
          </w:p>
        </w:tc>
        <w:tc>
          <w:tcPr>
            <w:tcW w:w="767" w:type="pct"/>
            <w:tcBorders>
              <w:top w:val="single" w:sz="4" w:space="0" w:color="auto"/>
              <w:bottom w:val="single" w:sz="4" w:space="0" w:color="auto"/>
            </w:tcBorders>
          </w:tcPr>
          <w:p w:rsidR="00CD3CB0" w:rsidRPr="00466B63" w:rsidRDefault="00CD3CB0" w:rsidP="00CD3CB0">
            <w:pPr>
              <w:pStyle w:val="TableheadingrowsAgency"/>
            </w:pPr>
            <w:r w:rsidRPr="00466B63">
              <w:t>Date for submission of interim or final reports (planned or actual)</w:t>
            </w:r>
          </w:p>
        </w:tc>
      </w:tr>
      <w:tr w:rsidR="00CD3CB0" w:rsidRPr="005A41F0" w:rsidTr="00CD3CB0">
        <w:tc>
          <w:tcPr>
            <w:tcW w:w="946" w:type="pct"/>
          </w:tcPr>
          <w:p w:rsidR="00CD3CB0" w:rsidRPr="005A41F0" w:rsidRDefault="00CD3CB0" w:rsidP="00CD3CB0">
            <w:pPr>
              <w:pStyle w:val="TabletextrowsAgency"/>
            </w:pPr>
          </w:p>
        </w:tc>
        <w:tc>
          <w:tcPr>
            <w:tcW w:w="1168" w:type="pct"/>
          </w:tcPr>
          <w:p w:rsidR="00CD3CB0" w:rsidRPr="005A41F0" w:rsidRDefault="00CD3CB0" w:rsidP="00CD3CB0">
            <w:pPr>
              <w:pStyle w:val="TabletextrowsAgency"/>
            </w:pPr>
          </w:p>
        </w:tc>
        <w:tc>
          <w:tcPr>
            <w:tcW w:w="1242" w:type="pct"/>
          </w:tcPr>
          <w:p w:rsidR="00CD3CB0" w:rsidRPr="005A41F0" w:rsidRDefault="00CD3CB0" w:rsidP="00CD3CB0">
            <w:pPr>
              <w:pStyle w:val="TabletextrowsAgency"/>
            </w:pPr>
          </w:p>
        </w:tc>
        <w:tc>
          <w:tcPr>
            <w:tcW w:w="877" w:type="pct"/>
          </w:tcPr>
          <w:p w:rsidR="00CD3CB0" w:rsidRPr="005A41F0" w:rsidRDefault="00CD3CB0" w:rsidP="00CD3CB0">
            <w:pPr>
              <w:pStyle w:val="TabletextrowsAgency"/>
            </w:pPr>
          </w:p>
        </w:tc>
        <w:tc>
          <w:tcPr>
            <w:tcW w:w="767" w:type="pct"/>
          </w:tcPr>
          <w:p w:rsidR="00CD3CB0" w:rsidRPr="005A41F0" w:rsidRDefault="00CD3CB0" w:rsidP="00CD3CB0">
            <w:pPr>
              <w:pStyle w:val="TabletextrowsAgency"/>
              <w:rPr>
                <w:u w:val="single"/>
              </w:rPr>
            </w:pPr>
          </w:p>
        </w:tc>
      </w:tr>
      <w:tr w:rsidR="00CD3CB0" w:rsidRPr="005A41F0" w:rsidTr="00CD3CB0">
        <w:tc>
          <w:tcPr>
            <w:tcW w:w="946" w:type="pct"/>
            <w:tcBorders>
              <w:bottom w:val="single" w:sz="4" w:space="0" w:color="auto"/>
            </w:tcBorders>
          </w:tcPr>
          <w:p w:rsidR="00CD3CB0" w:rsidRPr="005A41F0" w:rsidRDefault="00CD3CB0" w:rsidP="00CD3CB0">
            <w:pPr>
              <w:pStyle w:val="TabletextrowsAgency"/>
            </w:pPr>
          </w:p>
        </w:tc>
        <w:tc>
          <w:tcPr>
            <w:tcW w:w="1168" w:type="pct"/>
            <w:tcBorders>
              <w:bottom w:val="single" w:sz="4" w:space="0" w:color="auto"/>
            </w:tcBorders>
          </w:tcPr>
          <w:p w:rsidR="00CD3CB0" w:rsidRPr="005A41F0" w:rsidRDefault="00CD3CB0" w:rsidP="00CD3CB0">
            <w:pPr>
              <w:pStyle w:val="TabletextrowsAgency"/>
            </w:pPr>
          </w:p>
        </w:tc>
        <w:tc>
          <w:tcPr>
            <w:tcW w:w="1242" w:type="pct"/>
            <w:tcBorders>
              <w:bottom w:val="single" w:sz="4" w:space="0" w:color="auto"/>
            </w:tcBorders>
          </w:tcPr>
          <w:p w:rsidR="00CD3CB0" w:rsidRPr="005A41F0" w:rsidRDefault="00CD3CB0" w:rsidP="00CD3CB0">
            <w:pPr>
              <w:pStyle w:val="TabletextrowsAgency"/>
            </w:pPr>
          </w:p>
        </w:tc>
        <w:tc>
          <w:tcPr>
            <w:tcW w:w="877" w:type="pct"/>
            <w:tcBorders>
              <w:bottom w:val="single" w:sz="4" w:space="0" w:color="auto"/>
            </w:tcBorders>
          </w:tcPr>
          <w:p w:rsidR="00CD3CB0" w:rsidRPr="005A41F0" w:rsidRDefault="00CD3CB0" w:rsidP="00CD3CB0">
            <w:pPr>
              <w:pStyle w:val="TabletextrowsAgency"/>
            </w:pPr>
          </w:p>
        </w:tc>
        <w:tc>
          <w:tcPr>
            <w:tcW w:w="767" w:type="pct"/>
            <w:tcBorders>
              <w:bottom w:val="single" w:sz="4" w:space="0" w:color="auto"/>
            </w:tcBorders>
          </w:tcPr>
          <w:p w:rsidR="00CD3CB0" w:rsidRPr="005A41F0" w:rsidRDefault="00CD3CB0" w:rsidP="00CD3CB0">
            <w:pPr>
              <w:pStyle w:val="TabletextrowsAgency"/>
            </w:pPr>
          </w:p>
        </w:tc>
      </w:tr>
    </w:tbl>
    <w:p w:rsidR="00CD3CB0" w:rsidRPr="00F13E9B" w:rsidRDefault="00CD3CB0" w:rsidP="00CD3CB0">
      <w:pPr>
        <w:rPr>
          <w:sz w:val="16"/>
          <w:szCs w:val="16"/>
        </w:rPr>
      </w:pPr>
      <w:r w:rsidRPr="00F13E9B">
        <w:rPr>
          <w:sz w:val="16"/>
          <w:szCs w:val="16"/>
        </w:rPr>
        <w:t>*Category 1 studies are imposed activities considered key to the benefit risk of the product.</w:t>
      </w:r>
    </w:p>
    <w:p w:rsidR="00CD3CB0" w:rsidRPr="00F13E9B" w:rsidRDefault="00CD3CB0" w:rsidP="00CD3CB0">
      <w:pPr>
        <w:rPr>
          <w:sz w:val="16"/>
          <w:szCs w:val="16"/>
        </w:rPr>
      </w:pPr>
      <w:r w:rsidRPr="00F13E9B">
        <w:rPr>
          <w:sz w:val="16"/>
          <w:szCs w:val="16"/>
        </w:rPr>
        <w:t>Category 2 studies are Specific Obligations in the context of a marketing authorisation under exceptional circumstances under Article 14(8) of Regulation (EC) 726/2004 or in the context of a conditional marketing authorisation under Article 14(7) of Regulation (EC) 726/2004.</w:t>
      </w:r>
    </w:p>
    <w:p w:rsidR="00CD3CB0" w:rsidRPr="00F13E9B" w:rsidRDefault="00CD3CB0" w:rsidP="00CD3CB0">
      <w:pPr>
        <w:rPr>
          <w:sz w:val="16"/>
          <w:szCs w:val="16"/>
        </w:rPr>
      </w:pPr>
      <w:r w:rsidRPr="00F13E9B">
        <w:rPr>
          <w:sz w:val="16"/>
          <w:szCs w:val="16"/>
        </w:rPr>
        <w:t>Category 3 studies are required additional PhV activity (to address specific safety concerns or to measure effectiveness of risk minimisation measures)</w:t>
      </w:r>
    </w:p>
    <w:p w:rsidR="00CD3CB0" w:rsidRPr="00D06C05" w:rsidRDefault="00CD3CB0" w:rsidP="00CD3CB0">
      <w:pPr>
        <w:pStyle w:val="BodytextAgency"/>
      </w:pPr>
    </w:p>
    <w:p w:rsidR="00CD3CB0" w:rsidRPr="00466B63" w:rsidRDefault="00CD3CB0" w:rsidP="00CD3CB0">
      <w:pPr>
        <w:pStyle w:val="DraftingNotesAgency"/>
      </w:pPr>
      <w:r w:rsidRPr="00466B63">
        <w:t xml:space="preserve">If changes are proposed, comment specifically as to whether all studies are in the correct category.  Are the objectives and milestones appropriate? </w:t>
      </w:r>
    </w:p>
    <w:p w:rsidR="00CD3CB0" w:rsidRPr="00466B63" w:rsidRDefault="00CD3CB0" w:rsidP="00CD3CB0">
      <w:pPr>
        <w:pStyle w:val="DraftingNotesAgency"/>
      </w:pPr>
      <w:r w:rsidRPr="00466B63">
        <w:t xml:space="preserve">If changes are proposed, comment whether any proposed pharmacovigilance activity is appropriate and proportionate to the importance of the safety concern. </w:t>
      </w:r>
    </w:p>
    <w:p w:rsidR="00CD3CB0" w:rsidRPr="00466B63" w:rsidRDefault="00CD3CB0" w:rsidP="00CD3CB0">
      <w:pPr>
        <w:pStyle w:val="DraftingNotesAgency"/>
      </w:pPr>
      <w:r w:rsidRPr="00466B63">
        <w:t>Comment on whether other additional pharmacovigilance activities are required.</w:t>
      </w:r>
    </w:p>
    <w:p w:rsidR="00CD3CB0" w:rsidRPr="00466B63" w:rsidRDefault="00CD3CB0" w:rsidP="00CD3CB0">
      <w:pPr>
        <w:pStyle w:val="DraftingNotesAgency"/>
      </w:pPr>
      <w:r w:rsidRPr="00466B63">
        <w:t>Comment on any completed studies/activities and the effect on the RMP. Reference to other parts of the assessment report can be made, is applicable.</w:t>
      </w:r>
    </w:p>
    <w:p w:rsidR="00CD3CB0" w:rsidRPr="00D44414" w:rsidRDefault="00CD3CB0" w:rsidP="00CD3CB0">
      <w:pPr>
        <w:pStyle w:val="BodytextAgency"/>
      </w:pPr>
      <w:r w:rsidRPr="00D44414">
        <w:t>&lt;Text&gt;</w:t>
      </w:r>
    </w:p>
    <w:p w:rsidR="00CD3CB0" w:rsidRPr="00D44414" w:rsidRDefault="00CD3CB0" w:rsidP="00CD3CB0">
      <w:pPr>
        <w:pStyle w:val="DraftingNotesAgency"/>
      </w:pPr>
      <w:r w:rsidRPr="00D44414">
        <w:t>Use this statement during the procedure only:</w:t>
      </w:r>
    </w:p>
    <w:p w:rsidR="00CD3CB0" w:rsidRPr="00D44414" w:rsidRDefault="00CD3CB0" w:rsidP="00CD3CB0">
      <w:pPr>
        <w:pStyle w:val="BodytextAgency"/>
      </w:pPr>
      <w:r w:rsidRPr="00D44414">
        <w:t>There are still outstanding issues regarding the RMP but a preliminary view is that:</w:t>
      </w:r>
    </w:p>
    <w:p w:rsidR="00CD3CB0" w:rsidRPr="00D44414" w:rsidRDefault="00CD3CB0" w:rsidP="00CD3CB0">
      <w:pPr>
        <w:pStyle w:val="DraftingNotesAgency"/>
      </w:pPr>
      <w:r w:rsidRPr="00D44414">
        <w:t>Use the following statements both during the procedure and at the time of Opinion:</w:t>
      </w:r>
    </w:p>
    <w:p w:rsidR="00CD3CB0" w:rsidRPr="00D44414" w:rsidRDefault="00CD3CB0" w:rsidP="00CD3CB0">
      <w:pPr>
        <w:pStyle w:val="DraftingNotesAgency"/>
      </w:pPr>
      <w:r w:rsidRPr="00D44414">
        <w:lastRenderedPageBreak/>
        <w:t>When no additional PhV studies are proposed:</w:t>
      </w:r>
    </w:p>
    <w:p w:rsidR="00CD3CB0" w:rsidRPr="00D44414" w:rsidRDefault="00CD3CB0" w:rsidP="00CD3CB0">
      <w:pPr>
        <w:pStyle w:val="BodytextAgency"/>
      </w:pPr>
      <w:r w:rsidRPr="00D44414">
        <w:t>Routine pharmacovigilance is sufficient to identify and characterise the risks of the product.</w:t>
      </w:r>
    </w:p>
    <w:p w:rsidR="00CD3CB0" w:rsidRPr="00D44414" w:rsidRDefault="00CD3CB0" w:rsidP="00CD3CB0">
      <w:pPr>
        <w:pStyle w:val="DraftingNotesAgency"/>
      </w:pPr>
      <w:r>
        <w:t>o</w:t>
      </w:r>
      <w:r w:rsidRPr="00D44414">
        <w:t>r</w:t>
      </w:r>
    </w:p>
    <w:p w:rsidR="00CD3CB0" w:rsidRPr="00D44414" w:rsidRDefault="00CD3CB0" w:rsidP="00CD3CB0">
      <w:pPr>
        <w:pStyle w:val="BodytextAgency"/>
      </w:pPr>
      <w:r w:rsidRPr="00D44414">
        <w:t>The proposed post-authorisation pharmacovigilance development plan is sufficient to identify and characterise the risks of the product.</w:t>
      </w:r>
    </w:p>
    <w:p w:rsidR="00CD3CB0" w:rsidRPr="00D44414" w:rsidRDefault="00CD3CB0" w:rsidP="00CD3CB0">
      <w:pPr>
        <w:pStyle w:val="DraftingNotesAgency"/>
      </w:pPr>
      <w:r>
        <w:t>o</w:t>
      </w:r>
      <w:r w:rsidRPr="00D44414">
        <w:t>r</w:t>
      </w:r>
    </w:p>
    <w:p w:rsidR="00CD3CB0" w:rsidRPr="00D44414" w:rsidRDefault="00CD3CB0" w:rsidP="00CD3CB0">
      <w:pPr>
        <w:pStyle w:val="BodytextAgency"/>
      </w:pPr>
      <w:r w:rsidRPr="00D44414">
        <w:t xml:space="preserve">The proposed post-authorisation pharmacovigilance development plan is not sufficient to identify and characterise the risks of the product and the MAH should propose pharmacovigilance studies/activities as detailed </w:t>
      </w:r>
      <w:r w:rsidRPr="00110C99">
        <w:t>in section Request for Supplementary Information - RfSI.</w:t>
      </w:r>
    </w:p>
    <w:p w:rsidR="00CD3CB0" w:rsidRPr="00D44414" w:rsidRDefault="00CD3CB0" w:rsidP="00CD3CB0">
      <w:pPr>
        <w:pStyle w:val="DraftingNotesAgency"/>
      </w:pPr>
      <w:r>
        <w:t>o</w:t>
      </w:r>
      <w:r w:rsidRPr="00D44414">
        <w:t>r if nothing has been proposed and a post-authorisation plan is considered necessary:</w:t>
      </w:r>
    </w:p>
    <w:p w:rsidR="00CD3CB0" w:rsidRPr="00D44414" w:rsidRDefault="00CD3CB0" w:rsidP="00CD3CB0">
      <w:pPr>
        <w:pStyle w:val="BodytextAgency"/>
        <w:rPr>
          <w:rFonts w:ascii="Courier New" w:hAnsi="Courier New" w:cs="Times New Roman"/>
          <w:i/>
          <w:color w:val="339966"/>
          <w:sz w:val="22"/>
          <w:szCs w:val="22"/>
        </w:rPr>
      </w:pPr>
      <w:r w:rsidRPr="00D44414">
        <w:t>A post-authorisation pharmacovigilance development plan is required.</w:t>
      </w:r>
    </w:p>
    <w:p w:rsidR="00CD3CB0" w:rsidRPr="00D44414" w:rsidRDefault="00CD3CB0" w:rsidP="00CD3CB0">
      <w:pPr>
        <w:pStyle w:val="DraftingNotesAgency"/>
      </w:pPr>
      <w:r w:rsidRPr="00D44414">
        <w:t>Finally add the statement about the need for studies to measure effectiveness. Choose one of the following:</w:t>
      </w:r>
    </w:p>
    <w:p w:rsidR="00CD3CB0" w:rsidRPr="00D44414" w:rsidRDefault="00CD3CB0" w:rsidP="00CD3CB0">
      <w:pPr>
        <w:pStyle w:val="BodytextAgency"/>
      </w:pPr>
      <w:r w:rsidRPr="00D44414">
        <w:t>Routine pharmacovigilance is sufficient to monitor the effectiveness of the risk minimisation measures.</w:t>
      </w:r>
    </w:p>
    <w:p w:rsidR="00CD3CB0" w:rsidRPr="00D44414" w:rsidRDefault="00CD3CB0" w:rsidP="00CD3CB0">
      <w:pPr>
        <w:pStyle w:val="DraftingNotesAgency"/>
      </w:pPr>
      <w:r>
        <w:t>o</w:t>
      </w:r>
      <w:r w:rsidRPr="00D44414">
        <w:t xml:space="preserve">r </w:t>
      </w:r>
    </w:p>
    <w:p w:rsidR="00CD3CB0" w:rsidRPr="00D44414" w:rsidRDefault="00CD3CB0" w:rsidP="00CD3CB0">
      <w:pPr>
        <w:pStyle w:val="BodytextAgency"/>
      </w:pPr>
      <w:r w:rsidRPr="00D44414">
        <w:t>The study(ies) in the post-authorisation development plan &lt;is&gt;&lt;are&gt; sufficient to monitor the effectiveness of the risk minimisation measures.</w:t>
      </w:r>
    </w:p>
    <w:p w:rsidR="00CD3CB0" w:rsidRPr="00D44414" w:rsidRDefault="00CD3CB0" w:rsidP="00CD3CB0">
      <w:pPr>
        <w:pStyle w:val="DraftingNotesAgency"/>
      </w:pPr>
      <w:r>
        <w:t>o</w:t>
      </w:r>
      <w:r w:rsidRPr="00D44414">
        <w:t xml:space="preserve">r </w:t>
      </w:r>
    </w:p>
    <w:p w:rsidR="00022E93" w:rsidRDefault="00CD3CB0" w:rsidP="00753EC8">
      <w:pPr>
        <w:spacing w:after="140" w:line="280" w:lineRule="atLeast"/>
      </w:pPr>
      <w:r w:rsidRPr="00D44414">
        <w:t xml:space="preserve">There is a need for a study to monitor the effectiveness of </w:t>
      </w:r>
      <w:r w:rsidRPr="00D44414">
        <w:rPr>
          <w:rStyle w:val="DraftingNotesAgencyChar"/>
          <w:rFonts w:eastAsia="SimSun"/>
          <w:sz w:val="22"/>
        </w:rPr>
        <w:t xml:space="preserve">&lt;&gt; state which additional risk minimisation measures should be studied </w:t>
      </w:r>
      <w:r w:rsidRPr="00110C99">
        <w:t>(please refer to section Request for Supplementary Information - RfSI)</w:t>
      </w:r>
      <w:r w:rsidR="00753EC8">
        <w:t>.</w:t>
      </w:r>
    </w:p>
    <w:p w:rsidR="00022E93" w:rsidRPr="00753EC8" w:rsidRDefault="00022E93" w:rsidP="00022E93">
      <w:pPr>
        <w:pStyle w:val="BodytextAgency"/>
        <w:pBdr>
          <w:top w:val="single" w:sz="4" w:space="1" w:color="auto"/>
          <w:left w:val="single" w:sz="4" w:space="4" w:color="auto"/>
          <w:bottom w:val="single" w:sz="4" w:space="1" w:color="auto"/>
          <w:right w:val="single" w:sz="4" w:space="4" w:color="auto"/>
        </w:pBdr>
        <w:rPr>
          <w:i/>
        </w:rPr>
      </w:pPr>
      <w:r w:rsidRPr="00753EC8">
        <w:rPr>
          <w:i/>
        </w:rPr>
        <w:t>Rapporteur assessment comment:</w:t>
      </w:r>
    </w:p>
    <w:p w:rsidR="00022E93" w:rsidRPr="00280251" w:rsidRDefault="00022E93" w:rsidP="00022E93">
      <w:pPr>
        <w:pStyle w:val="BodytextAgency"/>
        <w:pBdr>
          <w:top w:val="single" w:sz="4" w:space="1" w:color="auto"/>
          <w:left w:val="single" w:sz="4" w:space="4" w:color="auto"/>
          <w:bottom w:val="single" w:sz="4" w:space="1" w:color="auto"/>
          <w:right w:val="single" w:sz="4" w:space="4" w:color="auto"/>
        </w:pBdr>
      </w:pPr>
    </w:p>
    <w:p w:rsidR="00CD3CB0" w:rsidRPr="003E7B29" w:rsidRDefault="00CD3CB0" w:rsidP="00CD3CB0">
      <w:pPr>
        <w:pStyle w:val="No-numheading2Agency"/>
        <w:rPr>
          <w:b w:val="0"/>
          <w:bCs w:val="0"/>
          <w:i w:val="0"/>
          <w:iCs/>
        </w:rPr>
      </w:pPr>
      <w:bookmarkStart w:id="33" w:name="_Toc428202263"/>
      <w:r w:rsidRPr="003E7B29">
        <w:rPr>
          <w:iCs/>
        </w:rPr>
        <w:t>Risk minimisation measures</w:t>
      </w:r>
      <w:bookmarkEnd w:id="33"/>
    </w:p>
    <w:p w:rsidR="00CD3CB0" w:rsidRPr="000F501A" w:rsidRDefault="00CD3CB0" w:rsidP="00CD3CB0">
      <w:pPr>
        <w:pStyle w:val="DraftingNotesAgency"/>
      </w:pPr>
      <w:r w:rsidRPr="000F501A">
        <w:t>The RMP may cover mo</w:t>
      </w:r>
      <w:r>
        <w:t xml:space="preserve">re than one medicinal product. </w:t>
      </w:r>
      <w:r w:rsidRPr="000F501A">
        <w:t>In some circumstances risk minimisation measures may be specified per product, or certain risks may not be rele</w:t>
      </w:r>
      <w:r>
        <w:t>vant to all products. If changes to the Risk minimisation measures are suggested within the submitted RMP, c</w:t>
      </w:r>
      <w:r w:rsidRPr="000F501A">
        <w:t>opy and paste table from section V.3 of the RMP; for older-style RMPs, copy and paste the risk minimisation plan from section 4. Ensure any updates to the table are clearly marked.</w:t>
      </w:r>
    </w:p>
    <w:p w:rsidR="00CD3CB0" w:rsidRDefault="00CD3CB0" w:rsidP="00B22BAD">
      <w:pPr>
        <w:pStyle w:val="TableheadingAgency"/>
        <w:numPr>
          <w:ilvl w:val="0"/>
          <w:numId w:val="4"/>
        </w:numPr>
      </w:pPr>
      <w:r>
        <w:rPr>
          <w:b/>
        </w:rPr>
        <w:t>Summary table of Risk Minimisation Measures</w:t>
      </w:r>
    </w:p>
    <w:tbl>
      <w:tblPr>
        <w:tblW w:w="4945" w:type="pct"/>
        <w:tblInd w:w="1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5E0" w:firstRow="1" w:lastRow="1" w:firstColumn="1" w:lastColumn="1" w:noHBand="0" w:noVBand="1"/>
      </w:tblPr>
      <w:tblGrid>
        <w:gridCol w:w="3103"/>
        <w:gridCol w:w="3211"/>
        <w:gridCol w:w="3209"/>
      </w:tblGrid>
      <w:tr w:rsidR="00CD3CB0" w:rsidRPr="005A41F0" w:rsidTr="00CD3CB0">
        <w:trPr>
          <w:tblHeader/>
        </w:trPr>
        <w:tc>
          <w:tcPr>
            <w:tcW w:w="1629" w:type="pct"/>
            <w:tcBorders>
              <w:top w:val="single" w:sz="4" w:space="0" w:color="auto"/>
              <w:bottom w:val="single" w:sz="4" w:space="0" w:color="auto"/>
            </w:tcBorders>
          </w:tcPr>
          <w:p w:rsidR="00CD3CB0" w:rsidRPr="005A41F0" w:rsidRDefault="00CD3CB0" w:rsidP="00022E93">
            <w:pPr>
              <w:pStyle w:val="TableheadingrowsAgency"/>
            </w:pPr>
            <w:r w:rsidRPr="005A41F0">
              <w:t>Safety concern</w:t>
            </w:r>
          </w:p>
        </w:tc>
        <w:tc>
          <w:tcPr>
            <w:tcW w:w="1686" w:type="pct"/>
            <w:tcBorders>
              <w:top w:val="single" w:sz="4" w:space="0" w:color="auto"/>
              <w:bottom w:val="single" w:sz="4" w:space="0" w:color="auto"/>
            </w:tcBorders>
          </w:tcPr>
          <w:p w:rsidR="00CD3CB0" w:rsidRPr="005A41F0" w:rsidRDefault="00CD3CB0" w:rsidP="00022E93">
            <w:pPr>
              <w:pStyle w:val="TableheadingrowsAgency"/>
            </w:pPr>
            <w:r w:rsidRPr="005A41F0">
              <w:t>Routine risk minimisation measures</w:t>
            </w:r>
          </w:p>
        </w:tc>
        <w:tc>
          <w:tcPr>
            <w:tcW w:w="1685" w:type="pct"/>
            <w:tcBorders>
              <w:top w:val="single" w:sz="4" w:space="0" w:color="auto"/>
              <w:bottom w:val="single" w:sz="4" w:space="0" w:color="auto"/>
            </w:tcBorders>
          </w:tcPr>
          <w:p w:rsidR="00CD3CB0" w:rsidRPr="005A41F0" w:rsidRDefault="00CD3CB0" w:rsidP="00022E93">
            <w:pPr>
              <w:pStyle w:val="TableheadingrowsAgency"/>
            </w:pPr>
            <w:r w:rsidRPr="005A41F0">
              <w:t>Additional risk minimisation measures</w:t>
            </w:r>
          </w:p>
        </w:tc>
      </w:tr>
      <w:tr w:rsidR="00CD3CB0" w:rsidRPr="005A41F0" w:rsidTr="00CD3CB0">
        <w:tc>
          <w:tcPr>
            <w:tcW w:w="1629" w:type="pct"/>
          </w:tcPr>
          <w:p w:rsidR="00CD3CB0" w:rsidRPr="005A41F0" w:rsidRDefault="00CD3CB0" w:rsidP="00022E93">
            <w:pPr>
              <w:pStyle w:val="TabletextrowsAgency"/>
            </w:pPr>
          </w:p>
        </w:tc>
        <w:tc>
          <w:tcPr>
            <w:tcW w:w="1686" w:type="pct"/>
          </w:tcPr>
          <w:p w:rsidR="00CD3CB0" w:rsidRPr="005A41F0" w:rsidRDefault="00CD3CB0" w:rsidP="00022E93">
            <w:pPr>
              <w:pStyle w:val="TabletextrowsAgency"/>
              <w:rPr>
                <w:i/>
              </w:rPr>
            </w:pPr>
          </w:p>
        </w:tc>
        <w:tc>
          <w:tcPr>
            <w:tcW w:w="1685" w:type="pct"/>
          </w:tcPr>
          <w:p w:rsidR="00CD3CB0" w:rsidRPr="005A41F0" w:rsidRDefault="00CD3CB0" w:rsidP="00022E93">
            <w:pPr>
              <w:pStyle w:val="TabletextrowsAgency"/>
              <w:rPr>
                <w:i/>
              </w:rPr>
            </w:pPr>
          </w:p>
        </w:tc>
      </w:tr>
      <w:tr w:rsidR="00CD3CB0" w:rsidRPr="005A41F0" w:rsidTr="00CD3CB0">
        <w:tc>
          <w:tcPr>
            <w:tcW w:w="1629" w:type="pct"/>
          </w:tcPr>
          <w:p w:rsidR="00CD3CB0" w:rsidRPr="005A41F0" w:rsidRDefault="00CD3CB0" w:rsidP="00022E93">
            <w:pPr>
              <w:pStyle w:val="TabletextrowsAgency"/>
            </w:pPr>
          </w:p>
        </w:tc>
        <w:tc>
          <w:tcPr>
            <w:tcW w:w="1686" w:type="pct"/>
          </w:tcPr>
          <w:p w:rsidR="00CD3CB0" w:rsidRPr="005A41F0" w:rsidRDefault="00CD3CB0" w:rsidP="00022E93">
            <w:pPr>
              <w:pStyle w:val="TabletextrowsAgency"/>
            </w:pPr>
            <w:r w:rsidRPr="005A41F0">
              <w:t xml:space="preserve">Dose reduction for ……. in </w:t>
            </w:r>
            <w:r w:rsidRPr="005A41F0">
              <w:lastRenderedPageBreak/>
              <w:t>section 4.2 of the SPC………</w:t>
            </w:r>
          </w:p>
          <w:p w:rsidR="00CD3CB0" w:rsidRPr="005A41F0" w:rsidRDefault="00CD3CB0" w:rsidP="00022E93">
            <w:pPr>
              <w:pStyle w:val="TabletextrowsAgency"/>
            </w:pPr>
            <w:r w:rsidRPr="005A41F0">
              <w:t>Warning in section 4.4 to……</w:t>
            </w:r>
          </w:p>
          <w:p w:rsidR="00CD3CB0" w:rsidRPr="005A41F0" w:rsidRDefault="00CD3CB0" w:rsidP="00022E93">
            <w:pPr>
              <w:pStyle w:val="TabletextrowsAgency"/>
            </w:pPr>
            <w:r w:rsidRPr="005A41F0">
              <w:t>Listed in section 4.8</w:t>
            </w:r>
          </w:p>
          <w:p w:rsidR="00CD3CB0" w:rsidRPr="005A41F0" w:rsidRDefault="00CD3CB0" w:rsidP="00022E93">
            <w:pPr>
              <w:pStyle w:val="TabletextrowsAgency"/>
              <w:rPr>
                <w:i/>
              </w:rPr>
            </w:pPr>
            <w:r w:rsidRPr="005A41F0">
              <w:rPr>
                <w:i/>
              </w:rPr>
              <w:t>Prescription only medicine</w:t>
            </w:r>
          </w:p>
          <w:p w:rsidR="00CD3CB0" w:rsidRPr="005A41F0" w:rsidRDefault="00CD3CB0" w:rsidP="00022E93">
            <w:pPr>
              <w:pStyle w:val="TabletextrowsAgency"/>
            </w:pPr>
            <w:r w:rsidRPr="005A41F0">
              <w:t>Use restricted to physicians experienced in the treatment of……..</w:t>
            </w:r>
          </w:p>
          <w:p w:rsidR="00CD3CB0" w:rsidRPr="005A41F0" w:rsidRDefault="00CD3CB0" w:rsidP="00022E93">
            <w:pPr>
              <w:pStyle w:val="TabletextrowsAgency"/>
            </w:pPr>
          </w:p>
        </w:tc>
        <w:tc>
          <w:tcPr>
            <w:tcW w:w="1685" w:type="pct"/>
          </w:tcPr>
          <w:p w:rsidR="00CD3CB0" w:rsidRPr="005A41F0" w:rsidRDefault="00CD3CB0" w:rsidP="00022E93">
            <w:pPr>
              <w:pStyle w:val="TabletextrowsAgency"/>
            </w:pPr>
          </w:p>
        </w:tc>
      </w:tr>
      <w:tr w:rsidR="00CD3CB0" w:rsidRPr="005A41F0" w:rsidTr="00CD3CB0">
        <w:tc>
          <w:tcPr>
            <w:tcW w:w="1629" w:type="pct"/>
            <w:tcBorders>
              <w:bottom w:val="single" w:sz="4" w:space="0" w:color="auto"/>
            </w:tcBorders>
          </w:tcPr>
          <w:p w:rsidR="00CD3CB0" w:rsidRPr="005A41F0" w:rsidRDefault="00CD3CB0" w:rsidP="00022E93">
            <w:pPr>
              <w:pStyle w:val="TabletextrowsAgency"/>
            </w:pPr>
          </w:p>
        </w:tc>
        <w:tc>
          <w:tcPr>
            <w:tcW w:w="1686" w:type="pct"/>
            <w:tcBorders>
              <w:bottom w:val="single" w:sz="4" w:space="0" w:color="auto"/>
            </w:tcBorders>
          </w:tcPr>
          <w:p w:rsidR="00CD3CB0" w:rsidRPr="005A41F0" w:rsidRDefault="00CD3CB0" w:rsidP="00022E93">
            <w:pPr>
              <w:pStyle w:val="TabletextrowsAgency"/>
            </w:pPr>
          </w:p>
        </w:tc>
        <w:tc>
          <w:tcPr>
            <w:tcW w:w="1685" w:type="pct"/>
            <w:tcBorders>
              <w:bottom w:val="single" w:sz="4" w:space="0" w:color="auto"/>
            </w:tcBorders>
          </w:tcPr>
          <w:p w:rsidR="00CD3CB0" w:rsidRPr="005A41F0" w:rsidRDefault="00CD3CB0" w:rsidP="00022E93">
            <w:pPr>
              <w:pStyle w:val="TabletextrowsAgency"/>
            </w:pPr>
          </w:p>
        </w:tc>
      </w:tr>
    </w:tbl>
    <w:p w:rsidR="00CD3CB0" w:rsidRPr="005A41F0" w:rsidRDefault="00CD3CB0" w:rsidP="00022E93">
      <w:pPr>
        <w:pStyle w:val="BodytextAgency"/>
      </w:pPr>
      <w:r w:rsidRPr="005A41F0">
        <w:t>&lt;Text&gt;</w:t>
      </w:r>
    </w:p>
    <w:p w:rsidR="00CD3CB0" w:rsidRPr="000F501A" w:rsidRDefault="00CD3CB0" w:rsidP="00CD3CB0">
      <w:pPr>
        <w:pStyle w:val="DraftingNotesAgency"/>
      </w:pPr>
      <w:r w:rsidRPr="000F501A">
        <w:t>Use this statement during the procedure only:</w:t>
      </w:r>
    </w:p>
    <w:p w:rsidR="00CD3CB0" w:rsidRPr="005A41F0" w:rsidRDefault="00CD3CB0" w:rsidP="00022E93">
      <w:pPr>
        <w:pStyle w:val="BodytextAgency"/>
      </w:pPr>
      <w:r w:rsidRPr="005A41F0">
        <w:t>There are still outstanding issues regarding the RMP but a preliminary view is that:</w:t>
      </w:r>
    </w:p>
    <w:p w:rsidR="00CD3CB0" w:rsidRPr="000F501A" w:rsidRDefault="00CD3CB0" w:rsidP="00CD3CB0">
      <w:pPr>
        <w:pStyle w:val="DraftingNotesAgency"/>
      </w:pPr>
      <w:r w:rsidRPr="000F501A">
        <w:t xml:space="preserve">Use </w:t>
      </w:r>
      <w:r>
        <w:t xml:space="preserve">either of </w:t>
      </w:r>
      <w:r w:rsidRPr="000F501A">
        <w:t>the following statements both during the procedure and at the time of Opinion:</w:t>
      </w:r>
    </w:p>
    <w:p w:rsidR="00CD3CB0" w:rsidRPr="005A41F0" w:rsidRDefault="00CD3CB0" w:rsidP="00022E93">
      <w:pPr>
        <w:pStyle w:val="BodytextAgency"/>
      </w:pPr>
      <w:r>
        <w:t>&lt;</w:t>
      </w:r>
      <w:r w:rsidRPr="005A41F0">
        <w:t>The proposed risk minimisation measures are sufficient to minimise the risks of the product in the proposed indication(s).</w:t>
      </w:r>
      <w:r>
        <w:t>&gt;</w:t>
      </w:r>
    </w:p>
    <w:p w:rsidR="00CD3CB0" w:rsidRPr="005A41F0" w:rsidRDefault="00CD3CB0" w:rsidP="00022E93">
      <w:pPr>
        <w:pStyle w:val="BodytextAgency"/>
      </w:pPr>
      <w:r>
        <w:t>&lt;</w:t>
      </w:r>
      <w:r w:rsidRPr="005A41F0">
        <w:t>The proposed risk minimisation measures are not sufficient to minimise the risks of the product and supplementary risk minimisation measures are required</w:t>
      </w:r>
      <w:r>
        <w:t>,</w:t>
      </w:r>
      <w:r w:rsidRPr="005A41F0">
        <w:t xml:space="preserve"> relating to:</w:t>
      </w:r>
    </w:p>
    <w:p w:rsidR="00CD3CB0" w:rsidRPr="00022E93" w:rsidRDefault="00CD3CB0" w:rsidP="00022E93">
      <w:pPr>
        <w:pStyle w:val="DraftingNotesAgency"/>
      </w:pPr>
      <w:r w:rsidRPr="00022E93">
        <w:t>List safety concerns and ensure questions added to List of Questions in section 6 Request for Supplementary Information - RfSI</w:t>
      </w:r>
      <w:r w:rsidR="00022E93">
        <w:t>.</w:t>
      </w:r>
      <w:r w:rsidRPr="00022E93">
        <w:t>&gt;</w:t>
      </w:r>
    </w:p>
    <w:p w:rsidR="00CD3CB0" w:rsidRPr="00022E93" w:rsidRDefault="00CD3CB0" w:rsidP="00022E93">
      <w:pPr>
        <w:pStyle w:val="DraftingNotesAgency"/>
      </w:pPr>
      <w:r w:rsidRPr="00022E93">
        <w:t>Or (when the risks cannot be brought to a satisfactory level – negative Renewal Opinion)</w:t>
      </w:r>
    </w:p>
    <w:p w:rsidR="00CD3CB0" w:rsidRDefault="00CD3CB0" w:rsidP="00022E93">
      <w:pPr>
        <w:pStyle w:val="BodytextAgency"/>
      </w:pPr>
      <w:r>
        <w:t>&lt;</w:t>
      </w:r>
      <w:r w:rsidRPr="005A41F0">
        <w:t>The proposed risk minimisation measures are not sufficient to minimise the risks of the product in the proposed indication(s).</w:t>
      </w:r>
      <w:r>
        <w:t>&gt;</w:t>
      </w:r>
    </w:p>
    <w:p w:rsidR="00CD3CB0" w:rsidRPr="00022E93" w:rsidRDefault="00CD3CB0" w:rsidP="00022E93">
      <w:pPr>
        <w:pStyle w:val="DraftingNotesAgency"/>
      </w:pPr>
      <w:r w:rsidRPr="00022E93">
        <w:t>Or (when some or all additional risk minimisation activities are no longer considered necessary)</w:t>
      </w:r>
    </w:p>
    <w:p w:rsidR="00CD3CB0" w:rsidRPr="00442D3B" w:rsidRDefault="00CD3CB0" w:rsidP="00022E93">
      <w:pPr>
        <w:pStyle w:val="BodytextAgency"/>
      </w:pPr>
      <w:r>
        <w:t>&lt;</w:t>
      </w:r>
      <w:r w:rsidRPr="00442D3B">
        <w:t>Based on the information that became available and assessed during the reporting interval, the additional risk minimisations activities included as conditions of the MA with regard to the safe and effective use of the medicinal product should be changed as follows:</w:t>
      </w:r>
    </w:p>
    <w:p w:rsidR="00CD3CB0" w:rsidRDefault="00CD3CB0" w:rsidP="00022E93">
      <w:pPr>
        <w:pStyle w:val="DraftingNotesAgency"/>
      </w:pPr>
      <w:r w:rsidRPr="00022E93">
        <w:t>Include full text of updated conditions in Annex II and scientific argumentation for the change (e.g. results of studies monitoring the effectiveness of the risk minimisation activities; changes in the safety profile during the reporting period).&gt;</w:t>
      </w:r>
    </w:p>
    <w:p w:rsidR="00CD3CB0" w:rsidRPr="003E7B29" w:rsidRDefault="00CD3CB0" w:rsidP="00CD3CB0">
      <w:pPr>
        <w:pStyle w:val="No-numheading2Agency"/>
        <w:rPr>
          <w:b w:val="0"/>
          <w:bCs w:val="0"/>
          <w:i w:val="0"/>
          <w:iCs/>
        </w:rPr>
      </w:pPr>
      <w:bookmarkStart w:id="34" w:name="_Toc428202264"/>
      <w:r w:rsidRPr="003E7B29">
        <w:rPr>
          <w:iCs/>
        </w:rPr>
        <w:t>Elements for a public summary of the RMP</w:t>
      </w:r>
      <w:bookmarkEnd w:id="34"/>
    </w:p>
    <w:p w:rsidR="00CD3CB0" w:rsidRPr="00022E93" w:rsidRDefault="00CD3CB0" w:rsidP="00022E93">
      <w:pPr>
        <w:pStyle w:val="DraftingNotesAgency"/>
      </w:pPr>
      <w:r w:rsidRPr="00022E93">
        <w:t>Refer to the elements for a public RMP summary in section VI that includes key elements of the RMP in lay language and consider whether there are any updates to the RMP which need to be reflected in this section.</w:t>
      </w:r>
    </w:p>
    <w:p w:rsidR="00CD3CB0" w:rsidRPr="00022E93" w:rsidRDefault="00CD3CB0" w:rsidP="00022E93">
      <w:pPr>
        <w:pStyle w:val="DraftingNotesAgency"/>
      </w:pPr>
      <w:r w:rsidRPr="00022E93">
        <w:lastRenderedPageBreak/>
        <w:t>Consider whether:</w:t>
      </w:r>
    </w:p>
    <w:p w:rsidR="00CD3CB0" w:rsidRPr="00022E93" w:rsidRDefault="00CD3CB0" w:rsidP="00B22BAD">
      <w:pPr>
        <w:pStyle w:val="DraftingNotesAgency"/>
        <w:numPr>
          <w:ilvl w:val="0"/>
          <w:numId w:val="16"/>
        </w:numPr>
      </w:pPr>
      <w:r w:rsidRPr="00022E93">
        <w:t>any updates to the following sections are balanced and suitable for publication:</w:t>
      </w:r>
    </w:p>
    <w:p w:rsidR="00CD3CB0" w:rsidRPr="00022E93" w:rsidRDefault="00CD3CB0" w:rsidP="00022E93">
      <w:pPr>
        <w:pStyle w:val="DraftingNotesAgency"/>
        <w:ind w:left="1134"/>
      </w:pPr>
      <w:r w:rsidRPr="00022E93">
        <w:t xml:space="preserve">VI.2.1 Overview of disease epidemiology </w:t>
      </w:r>
    </w:p>
    <w:p w:rsidR="00CD3CB0" w:rsidRPr="00022E93" w:rsidRDefault="00CD3CB0" w:rsidP="00022E93">
      <w:pPr>
        <w:pStyle w:val="DraftingNotesAgency"/>
        <w:ind w:left="1134"/>
      </w:pPr>
      <w:r w:rsidRPr="00022E93">
        <w:t>VI.2.2 Summary of treatment benefits</w:t>
      </w:r>
    </w:p>
    <w:p w:rsidR="00CD3CB0" w:rsidRPr="00022E93" w:rsidRDefault="00CD3CB0" w:rsidP="00022E93">
      <w:pPr>
        <w:pStyle w:val="DraftingNotesAgency"/>
        <w:ind w:left="1134"/>
      </w:pPr>
      <w:r w:rsidRPr="00022E93">
        <w:t>VI.2.3 Unknowns relating to treatment benefit</w:t>
      </w:r>
    </w:p>
    <w:p w:rsidR="00CD3CB0" w:rsidRPr="00022E93" w:rsidRDefault="00CD3CB0" w:rsidP="00B22BAD">
      <w:pPr>
        <w:pStyle w:val="DraftingNotesAgency"/>
        <w:numPr>
          <w:ilvl w:val="0"/>
          <w:numId w:val="16"/>
        </w:numPr>
      </w:pPr>
      <w:r w:rsidRPr="00022E93">
        <w:t>tables in Part VI have been updated appropriately</w:t>
      </w:r>
    </w:p>
    <w:p w:rsidR="00CD3CB0" w:rsidRPr="00022E93" w:rsidRDefault="00CD3CB0" w:rsidP="00B22BAD">
      <w:pPr>
        <w:pStyle w:val="DraftingNotesAgency"/>
        <w:numPr>
          <w:ilvl w:val="0"/>
          <w:numId w:val="16"/>
        </w:numPr>
      </w:pPr>
      <w:r w:rsidRPr="00022E93">
        <w:t>the summary of updates to the RMP over time is accurate and has been updated appropriately ( including whether this current update qualifies for inclusion in the table).]</w:t>
      </w:r>
    </w:p>
    <w:p w:rsidR="00CD3CB0" w:rsidRPr="005A41F0" w:rsidRDefault="00CD3CB0" w:rsidP="00022E93">
      <w:pPr>
        <w:pStyle w:val="BodytextAgency"/>
        <w:rPr>
          <w:noProof/>
        </w:rPr>
      </w:pPr>
      <w:r w:rsidRPr="005A41F0">
        <w:rPr>
          <w:noProof/>
        </w:rPr>
        <w:t>The elements for a public summary of the RMP &lt;require&gt;&lt;do not require&gt; revision following the conclusion of the procedure:</w:t>
      </w:r>
    </w:p>
    <w:p w:rsidR="00CD3CB0" w:rsidRPr="00022E93" w:rsidRDefault="00CD3CB0" w:rsidP="00022E93">
      <w:pPr>
        <w:pStyle w:val="DraftingNotesAgency"/>
      </w:pPr>
      <w:r w:rsidRPr="00022E93">
        <w:t>Specify</w:t>
      </w:r>
    </w:p>
    <w:p w:rsidR="00022E93" w:rsidRPr="00327CB0" w:rsidRDefault="00022E93" w:rsidP="00022E93">
      <w:pPr>
        <w:pStyle w:val="No-numheading2Agency"/>
        <w:rPr>
          <w:i w:val="0"/>
          <w:iCs/>
        </w:rPr>
      </w:pPr>
      <w:bookmarkStart w:id="35" w:name="_Toc437013238"/>
      <w:r w:rsidRPr="00327CB0">
        <w:rPr>
          <w:iCs/>
        </w:rPr>
        <w:t>Annexes</w:t>
      </w:r>
      <w:bookmarkEnd w:id="35"/>
    </w:p>
    <w:p w:rsidR="00022E93" w:rsidRPr="00D44414" w:rsidRDefault="00022E93" w:rsidP="00022E93">
      <w:pPr>
        <w:pStyle w:val="DraftingNotesAgency"/>
      </w:pPr>
      <w:r w:rsidRPr="00D44414">
        <w:t>Check to see whether annexes have been updated accordingly and comment on this.</w:t>
      </w:r>
    </w:p>
    <w:p w:rsidR="00022E93" w:rsidRPr="00D44414" w:rsidRDefault="00022E93" w:rsidP="00022E93">
      <w:pPr>
        <w:pStyle w:val="BodytextAgency"/>
      </w:pPr>
      <w:r w:rsidRPr="00D44414">
        <w:t>The annexes have &lt;not&gt; been updated appropriately &lt;and the following further changes are recommended&gt;:</w:t>
      </w:r>
    </w:p>
    <w:p w:rsidR="00022E93" w:rsidRDefault="00022E93" w:rsidP="00022E93">
      <w:pPr>
        <w:pStyle w:val="DraftingNotesAgency"/>
        <w:rPr>
          <w:snapToGrid w:val="0"/>
        </w:rPr>
      </w:pPr>
      <w:r w:rsidRPr="00D44414">
        <w:rPr>
          <w:snapToGrid w:val="0"/>
        </w:rPr>
        <w:t>Specify</w:t>
      </w:r>
    </w:p>
    <w:p w:rsidR="00022E93" w:rsidRPr="006A469F" w:rsidRDefault="00022E93" w:rsidP="00B22BAD">
      <w:pPr>
        <w:pStyle w:val="Heading2Agency"/>
        <w:numPr>
          <w:ilvl w:val="1"/>
          <w:numId w:val="2"/>
        </w:numPr>
      </w:pPr>
      <w:bookmarkStart w:id="36" w:name="_Toc487121855"/>
      <w:r w:rsidRPr="006A469F">
        <w:t>Overall conclusion on the RMP</w:t>
      </w:r>
      <w:bookmarkEnd w:id="36"/>
    </w:p>
    <w:p w:rsidR="00022E93" w:rsidRDefault="00022E93" w:rsidP="00022E93">
      <w:pPr>
        <w:pStyle w:val="DraftingNotesAgency"/>
      </w:pPr>
      <w:r>
        <w:t>If the RMP was updated with this renewal - to be completed by PRAC Rapporteur</w:t>
      </w:r>
    </w:p>
    <w:p w:rsidR="00022E93" w:rsidRDefault="00022E93" w:rsidP="00022E93">
      <w:pPr>
        <w:pStyle w:val="DraftingNotesAgency"/>
        <w:rPr>
          <w:highlight w:val="yellow"/>
        </w:rPr>
      </w:pPr>
      <w:r>
        <w:t>At time of preliminary AR only: If the RMP could be acceptable with revisions required at Day 90 RfSI:</w:t>
      </w:r>
    </w:p>
    <w:p w:rsidR="00022E93" w:rsidRPr="00B873CF" w:rsidRDefault="00022E93" w:rsidP="00022E93">
      <w:pPr>
        <w:pStyle w:val="BodytextAgency"/>
        <w:rPr>
          <w:snapToGrid w:val="0"/>
        </w:rPr>
      </w:pPr>
      <w:r w:rsidRPr="00772906">
        <w:fldChar w:fldCharType="begin">
          <w:ffData>
            <w:name w:val="Check6"/>
            <w:enabled/>
            <w:calcOnExit w:val="0"/>
            <w:checkBox>
              <w:sizeAuto/>
              <w:default w:val="0"/>
            </w:checkBox>
          </w:ffData>
        </w:fldChar>
      </w:r>
      <w:r w:rsidRPr="00772906">
        <w:instrText xml:space="preserve"> FORMCHECKBOX </w:instrText>
      </w:r>
      <w:r w:rsidRPr="00772906">
        <w:fldChar w:fldCharType="end"/>
      </w:r>
      <w:r>
        <w:t xml:space="preserve"> </w:t>
      </w:r>
      <w:r>
        <w:rPr>
          <w:snapToGrid w:val="0"/>
        </w:rPr>
        <w:t>T</w:t>
      </w:r>
      <w:r w:rsidRPr="00B873CF">
        <w:rPr>
          <w:snapToGrid w:val="0"/>
        </w:rPr>
        <w:t>he RMP</w:t>
      </w:r>
      <w:r>
        <w:t xml:space="preserve"> {version number}</w:t>
      </w:r>
      <w:r w:rsidRPr="00DE279C">
        <w:t xml:space="preserve"> </w:t>
      </w:r>
      <w:r w:rsidRPr="00B873CF">
        <w:rPr>
          <w:snapToGrid w:val="0"/>
        </w:rPr>
        <w:t xml:space="preserve">could be acceptable provided an updated RMP is submitted to address the </w:t>
      </w:r>
      <w:r>
        <w:rPr>
          <w:snapToGrid w:val="0"/>
        </w:rPr>
        <w:t>outstanding issues</w:t>
      </w:r>
      <w:r w:rsidRPr="00B873CF">
        <w:rPr>
          <w:snapToGrid w:val="0"/>
        </w:rPr>
        <w:t xml:space="preserve"> as detailed </w:t>
      </w:r>
      <w:r>
        <w:rPr>
          <w:snapToGrid w:val="0"/>
        </w:rPr>
        <w:t>below.</w:t>
      </w:r>
    </w:p>
    <w:p w:rsidR="00022E93" w:rsidRPr="00B873CF" w:rsidRDefault="00022E93" w:rsidP="00022E93">
      <w:pPr>
        <w:pStyle w:val="DraftingNotesAgency"/>
      </w:pPr>
      <w:r w:rsidRPr="00B873CF">
        <w:t xml:space="preserve">Or at time of </w:t>
      </w:r>
      <w:r>
        <w:t>opinion</w:t>
      </w:r>
      <w:r w:rsidRPr="00B873CF">
        <w:t xml:space="preserve"> for renewal of the MA</w:t>
      </w:r>
      <w:r>
        <w:t>:</w:t>
      </w:r>
    </w:p>
    <w:p w:rsidR="00022E93" w:rsidRDefault="00022E93" w:rsidP="00022E93">
      <w:pPr>
        <w:pStyle w:val="BodytextAgency"/>
      </w:pPr>
      <w:r w:rsidRPr="00772906">
        <w:fldChar w:fldCharType="begin">
          <w:ffData>
            <w:name w:val="Check6"/>
            <w:enabled/>
            <w:calcOnExit w:val="0"/>
            <w:checkBox>
              <w:sizeAuto/>
              <w:default w:val="0"/>
            </w:checkBox>
          </w:ffData>
        </w:fldChar>
      </w:r>
      <w:r w:rsidRPr="00772906">
        <w:instrText xml:space="preserve"> FORMCHECKBOX </w:instrText>
      </w:r>
      <w:r w:rsidRPr="00772906">
        <w:fldChar w:fldCharType="end"/>
      </w:r>
      <w:r>
        <w:t xml:space="preserve"> The</w:t>
      </w:r>
      <w:r w:rsidRPr="00B873CF">
        <w:t xml:space="preserve"> RMP </w:t>
      </w:r>
      <w:r>
        <w:t>{version number}</w:t>
      </w:r>
      <w:r w:rsidRPr="00DE279C">
        <w:t xml:space="preserve"> </w:t>
      </w:r>
      <w:r w:rsidRPr="00B873CF">
        <w:t xml:space="preserve"> is acceptable</w:t>
      </w:r>
      <w:r>
        <w:t>.</w:t>
      </w:r>
      <w:r w:rsidRPr="00B873CF">
        <w:t xml:space="preserve"> &lt;In addition, minor revisions were recommended to be taken into account at the next RMP update</w:t>
      </w:r>
      <w:r>
        <w:t>.</w:t>
      </w:r>
      <w:r w:rsidRPr="00B873CF">
        <w:t>&gt;</w:t>
      </w:r>
    </w:p>
    <w:p w:rsidR="00022E93" w:rsidRPr="00B873CF" w:rsidRDefault="00022E93" w:rsidP="00022E93">
      <w:pPr>
        <w:pStyle w:val="BodytextAgency"/>
        <w:rPr>
          <w:snapToGrid w:val="0"/>
        </w:rPr>
      </w:pPr>
      <w:r>
        <w:t xml:space="preserve">The MAH is reminded that, within 30 calendar days of the receipt of the Opinion, an updated version of Annex I of the RMP template, reflecting the final RMP agreed at the time of the Opinion should be submitted to </w:t>
      </w:r>
      <w:hyperlink r:id="rId13" w:history="1">
        <w:r>
          <w:rPr>
            <w:rStyle w:val="Hyperlink"/>
            <w:color w:val="000000"/>
          </w:rPr>
          <w:t>h-eurmp-evinterface@emea.europa.eu</w:t>
        </w:r>
      </w:hyperlink>
      <w:r>
        <w:t>.</w:t>
      </w:r>
    </w:p>
    <w:p w:rsidR="00022E93" w:rsidRPr="00B873CF" w:rsidRDefault="00022E93" w:rsidP="00022E93">
      <w:pPr>
        <w:pStyle w:val="DraftingNotesAgency"/>
      </w:pPr>
      <w:r w:rsidRPr="00B873CF">
        <w:t>Or in case the RMP is not acceptable:</w:t>
      </w:r>
    </w:p>
    <w:p w:rsidR="00022E93" w:rsidRDefault="00022E93" w:rsidP="00022E93">
      <w:pPr>
        <w:spacing w:after="140" w:line="280" w:lineRule="atLeast"/>
        <w:rPr>
          <w:lang w:eastAsia="en-GB"/>
        </w:rPr>
      </w:pPr>
      <w:r w:rsidRPr="00383852">
        <w:rPr>
          <w:rStyle w:val="BodytextAgencyChar"/>
          <w:rFonts w:eastAsia="SimSun"/>
        </w:rPr>
        <w:fldChar w:fldCharType="begin">
          <w:ffData>
            <w:name w:val="Check6"/>
            <w:enabled/>
            <w:calcOnExit w:val="0"/>
            <w:checkBox>
              <w:sizeAuto/>
              <w:default w:val="0"/>
            </w:checkBox>
          </w:ffData>
        </w:fldChar>
      </w:r>
      <w:r w:rsidRPr="00383852">
        <w:rPr>
          <w:rStyle w:val="BodytextAgencyChar"/>
          <w:rFonts w:eastAsia="SimSun"/>
        </w:rPr>
        <w:instrText xml:space="preserve"> FORMCHECKBOX </w:instrText>
      </w:r>
      <w:r w:rsidRPr="00383852">
        <w:rPr>
          <w:rStyle w:val="BodytextAgencyChar"/>
          <w:rFonts w:eastAsia="SimSun"/>
        </w:rPr>
      </w:r>
      <w:r w:rsidRPr="00383852">
        <w:rPr>
          <w:rStyle w:val="BodytextAgencyChar"/>
          <w:rFonts w:eastAsia="SimSun"/>
        </w:rPr>
        <w:fldChar w:fldCharType="end"/>
      </w:r>
      <w:r w:rsidRPr="00383852">
        <w:rPr>
          <w:rStyle w:val="BodytextAgencyChar"/>
          <w:rFonts w:eastAsia="SimSun"/>
        </w:rPr>
        <w:t xml:space="preserve"> The RMP version {version number} is not acceptable. No updated RMP was finally agreed. RMP version {version number} remains the latest approved</w:t>
      </w:r>
      <w:r w:rsidRPr="00642919">
        <w:rPr>
          <w:lang w:eastAsia="en-GB"/>
        </w:rPr>
        <w:t>.</w:t>
      </w:r>
    </w:p>
    <w:p w:rsidR="00022E93" w:rsidRPr="00642919" w:rsidRDefault="00022E93" w:rsidP="00022E93">
      <w:pPr>
        <w:pStyle w:val="DraftingNotesAgency"/>
      </w:pPr>
      <w:r w:rsidRPr="00B873CF">
        <w:lastRenderedPageBreak/>
        <w:t xml:space="preserve">Or in case </w:t>
      </w:r>
      <w:r>
        <w:t>of a recommendation on a non-renewal</w:t>
      </w:r>
      <w:r w:rsidR="0062167B" w:rsidRPr="0062167B">
        <w:t>(choose one of the following)</w:t>
      </w:r>
      <w:r>
        <w:t>:</w:t>
      </w:r>
    </w:p>
    <w:p w:rsidR="00CD3CB0" w:rsidRDefault="00022E93" w:rsidP="00022E93">
      <w:pPr>
        <w:pStyle w:val="BodytextAgency"/>
      </w:pPr>
      <w:r w:rsidRPr="00772906">
        <w:fldChar w:fldCharType="begin">
          <w:ffData>
            <w:name w:val="Check6"/>
            <w:enabled/>
            <w:calcOnExit w:val="0"/>
            <w:checkBox>
              <w:sizeAuto/>
              <w:default w:val="0"/>
            </w:checkBox>
          </w:ffData>
        </w:fldChar>
      </w:r>
      <w:r w:rsidRPr="00772906">
        <w:instrText xml:space="preserve"> FORMCHECKBOX </w:instrText>
      </w:r>
      <w:r w:rsidRPr="00772906">
        <w:fldChar w:fldCharType="end"/>
      </w:r>
      <w:r>
        <w:t xml:space="preserve"> The</w:t>
      </w:r>
      <w:r w:rsidRPr="00B873CF">
        <w:t xml:space="preserve"> </w:t>
      </w:r>
      <w:r>
        <w:t>RMP</w:t>
      </w:r>
      <w:r w:rsidRPr="00B873CF">
        <w:t xml:space="preserve"> version </w:t>
      </w:r>
      <w:r>
        <w:t>{version number}</w:t>
      </w:r>
      <w:r w:rsidRPr="00731DF3">
        <w:rPr>
          <w:sz w:val="16"/>
        </w:rPr>
        <w:t xml:space="preserve"> </w:t>
      </w:r>
      <w:r w:rsidRPr="00B873CF">
        <w:t>is not acceptable as the proposed risk minimisation activities were not able to reduce the risks to an acceptable level</w:t>
      </w:r>
      <w:r>
        <w:t>.</w:t>
      </w:r>
    </w:p>
    <w:p w:rsidR="00621DD9" w:rsidRPr="00621DD9" w:rsidRDefault="00621DD9" w:rsidP="00621DD9">
      <w:pPr>
        <w:spacing w:after="140" w:line="280" w:lineRule="atLeast"/>
        <w:rPr>
          <w:lang w:eastAsia="en-GB"/>
        </w:rPr>
      </w:pPr>
      <w:r w:rsidRPr="00621DD9">
        <w:rPr>
          <w:lang w:eastAsia="en-GB"/>
        </w:rPr>
        <w:fldChar w:fldCharType="begin">
          <w:ffData>
            <w:name w:val="Check6"/>
            <w:enabled/>
            <w:calcOnExit w:val="0"/>
            <w:checkBox>
              <w:sizeAuto/>
              <w:default w:val="0"/>
            </w:checkBox>
          </w:ffData>
        </w:fldChar>
      </w:r>
      <w:r w:rsidRPr="00621DD9">
        <w:rPr>
          <w:lang w:eastAsia="en-GB"/>
        </w:rPr>
        <w:instrText xml:space="preserve"> FORMCHECKBOX </w:instrText>
      </w:r>
      <w:r w:rsidRPr="00621DD9">
        <w:rPr>
          <w:lang w:eastAsia="en-GB"/>
        </w:rPr>
      </w:r>
      <w:r w:rsidRPr="00621DD9">
        <w:rPr>
          <w:lang w:eastAsia="en-GB"/>
        </w:rPr>
        <w:fldChar w:fldCharType="end"/>
      </w:r>
      <w:r w:rsidRPr="00621DD9">
        <w:rPr>
          <w:lang w:eastAsia="en-GB"/>
        </w:rPr>
        <w:t xml:space="preserve"> Considering the general recommendation concerning a negative B/R balance for the product, an agreement on a final RMP is not possible.</w:t>
      </w:r>
    </w:p>
    <w:p w:rsidR="000B7E36" w:rsidRPr="00CD3CB0" w:rsidRDefault="000B7E36" w:rsidP="00022E93">
      <w:pPr>
        <w:pStyle w:val="BodytextAgency"/>
      </w:pPr>
    </w:p>
    <w:p w:rsidR="00022E93" w:rsidRDefault="00022E93" w:rsidP="00A33280">
      <w:pPr>
        <w:pStyle w:val="Heading1Agency"/>
      </w:pPr>
      <w:bookmarkStart w:id="37" w:name="_Toc430010279"/>
      <w:bookmarkStart w:id="38" w:name="_Toc487121856"/>
      <w:r w:rsidRPr="003E7B29">
        <w:t>Changes to the Product Information</w:t>
      </w:r>
      <w:bookmarkEnd w:id="37"/>
      <w:bookmarkEnd w:id="38"/>
    </w:p>
    <w:p w:rsidR="00022E93" w:rsidRPr="00B85D95" w:rsidRDefault="00022E93" w:rsidP="00022E93">
      <w:pPr>
        <w:pStyle w:val="DraftingNotesAgency"/>
      </w:pPr>
      <w:r>
        <w:t>Section to be completed by CHMP Rapporteur</w:t>
      </w:r>
    </w:p>
    <w:p w:rsidR="00022E93" w:rsidRPr="005655B4" w:rsidRDefault="00022E93" w:rsidP="00BF26D8">
      <w:pPr>
        <w:pStyle w:val="BodytextAgency"/>
        <w:rPr>
          <w:color w:val="000000"/>
        </w:rPr>
      </w:pPr>
      <w:r>
        <w:t>&lt;</w:t>
      </w:r>
      <w:r w:rsidRPr="0084655E">
        <w:t>No changes to the Product Information</w:t>
      </w:r>
      <w:r>
        <w:t xml:space="preserve"> (PI)</w:t>
      </w:r>
      <w:r w:rsidRPr="0084655E">
        <w:t xml:space="preserve"> are introduced with this </w:t>
      </w:r>
      <w:r>
        <w:t>renewal procedure</w:t>
      </w:r>
      <w:r w:rsidRPr="0084655E">
        <w:t>.</w:t>
      </w:r>
      <w:r>
        <w:t>&gt;</w:t>
      </w:r>
    </w:p>
    <w:p w:rsidR="00022E93" w:rsidRDefault="00022E93" w:rsidP="00BF26D8">
      <w:pPr>
        <w:pStyle w:val="BodytextAgency"/>
        <w:rPr>
          <w:color w:val="000000"/>
        </w:rPr>
      </w:pPr>
      <w:r w:rsidRPr="005655B4">
        <w:rPr>
          <w:color w:val="000000"/>
        </w:rPr>
        <w:t>&lt;</w:t>
      </w:r>
      <w:r>
        <w:rPr>
          <w:color w:val="000000"/>
        </w:rPr>
        <w:t>C</w:t>
      </w:r>
      <w:r w:rsidRPr="005655B4">
        <w:rPr>
          <w:color w:val="000000"/>
        </w:rPr>
        <w:t>hanges to the Product Information (PI), based on the submitted data within the scope of thi</w:t>
      </w:r>
      <w:r>
        <w:rPr>
          <w:color w:val="000000"/>
        </w:rPr>
        <w:t>s procedure, are introduced</w:t>
      </w:r>
      <w:r w:rsidRPr="005655B4">
        <w:rPr>
          <w:color w:val="000000"/>
        </w:rPr>
        <w:t xml:space="preserve"> during the assessment of this </w:t>
      </w:r>
      <w:r>
        <w:rPr>
          <w:color w:val="000000"/>
        </w:rPr>
        <w:t>renewal</w:t>
      </w:r>
      <w:r w:rsidRPr="005655B4">
        <w:rPr>
          <w:color w:val="000000"/>
        </w:rPr>
        <w:t xml:space="preserve"> (see </w:t>
      </w:r>
      <w:r>
        <w:rPr>
          <w:color w:val="000000"/>
        </w:rPr>
        <w:t>attached PI with comments</w:t>
      </w:r>
      <w:r w:rsidRPr="005655B4">
        <w:rPr>
          <w:color w:val="000000"/>
        </w:rPr>
        <w:t>).&gt;</w:t>
      </w:r>
    </w:p>
    <w:p w:rsidR="00753EC8" w:rsidRPr="00753EC8" w:rsidRDefault="00753EC8" w:rsidP="00753EC8">
      <w:pPr>
        <w:pStyle w:val="DraftingNotesAgency"/>
      </w:pPr>
      <w:r w:rsidRPr="00753EC8">
        <w:t>Changes to the SmPC/PL proposed by th</w:t>
      </w:r>
      <w:r>
        <w:t>e MAH should be discussed here.</w:t>
      </w:r>
    </w:p>
    <w:p w:rsidR="00753EC8" w:rsidRPr="00753EC8" w:rsidRDefault="00753EC8" w:rsidP="00753EC8">
      <w:pPr>
        <w:pStyle w:val="BodytextAgency"/>
        <w:rPr>
          <w:color w:val="000000"/>
        </w:rPr>
      </w:pPr>
      <w:r w:rsidRPr="00753EC8">
        <w:rPr>
          <w:color w:val="000000"/>
        </w:rPr>
        <w:t>&lt;The Rapporteur requests / &lt;the following &lt;additional&gt; amendments to the Product Information:&gt;</w:t>
      </w:r>
    </w:p>
    <w:p w:rsidR="00753EC8" w:rsidRPr="00753EC8" w:rsidRDefault="00753EC8" w:rsidP="00753EC8">
      <w:pPr>
        <w:pStyle w:val="DraftingNotesAgency"/>
      </w:pPr>
      <w:r>
        <w:t>I</w:t>
      </w:r>
      <w:r w:rsidRPr="00753EC8">
        <w:t>nclude brief description of the sections/paragraphs where amendments are requested and the reasons for these requests.</w:t>
      </w:r>
    </w:p>
    <w:p w:rsidR="00753EC8" w:rsidRPr="00753EC8" w:rsidRDefault="00753EC8" w:rsidP="00753EC8">
      <w:pPr>
        <w:pStyle w:val="DraftingNotesAgency"/>
      </w:pPr>
      <w:r w:rsidRPr="00753EC8">
        <w:t>Whenever the Rapporteur, on the basis of the available data, has identified the need for an update of the product information, the following scenarios should be distinguished and thoroughly discussed:</w:t>
      </w:r>
    </w:p>
    <w:p w:rsidR="00753EC8" w:rsidRPr="00753EC8" w:rsidRDefault="00753EC8" w:rsidP="00753EC8">
      <w:pPr>
        <w:pStyle w:val="DraftingNotesAgency"/>
        <w:numPr>
          <w:ilvl w:val="0"/>
          <w:numId w:val="21"/>
        </w:numPr>
      </w:pPr>
      <w:r w:rsidRPr="00753EC8">
        <w:t>update necessary during the annual re-assessments important for the B/R of the product</w:t>
      </w:r>
    </w:p>
    <w:p w:rsidR="00753EC8" w:rsidRPr="00753EC8" w:rsidRDefault="00753EC8" w:rsidP="00753EC8">
      <w:pPr>
        <w:pStyle w:val="DraftingNotesAgency"/>
        <w:numPr>
          <w:ilvl w:val="0"/>
          <w:numId w:val="21"/>
        </w:numPr>
      </w:pPr>
      <w:r w:rsidRPr="00753EC8">
        <w:t>update recommended in view of available data/ progress of science, but not related to important safety updates (e.g. update of section 5.1 to complement avail</w:t>
      </w:r>
      <w:r>
        <w:t>able clinical trial data, etc.)</w:t>
      </w:r>
    </w:p>
    <w:p w:rsidR="00753EC8" w:rsidRDefault="00753EC8" w:rsidP="00753EC8">
      <w:pPr>
        <w:pStyle w:val="BodytextAgency"/>
        <w:rPr>
          <w:color w:val="000000"/>
        </w:rPr>
      </w:pPr>
      <w:r w:rsidRPr="00753EC8">
        <w:rPr>
          <w:color w:val="000000"/>
        </w:rPr>
        <w:t>&lt;Changes were also made to the PI to bring it in line with the current Agency/QRD template, SmPC guideline and other relevant guideline(s), which were reviewed &lt;by QRD&gt; and accepted by the Rapporteur.&gt;</w:t>
      </w:r>
    </w:p>
    <w:p w:rsidR="00022E93" w:rsidRPr="00BF26D8" w:rsidRDefault="00022E93" w:rsidP="00BF26D8">
      <w:pPr>
        <w:pStyle w:val="DraftingNotesAgency"/>
      </w:pPr>
      <w:r w:rsidRPr="00BF26D8">
        <w:t>Section on additional monitoring to be completed by the PRAC Rapporteur</w:t>
      </w:r>
    </w:p>
    <w:p w:rsidR="00022E93" w:rsidRPr="00F23D16" w:rsidRDefault="00022E93" w:rsidP="00BF26D8">
      <w:pPr>
        <w:pStyle w:val="No-numheading2Agency"/>
      </w:pPr>
      <w:r w:rsidRPr="00F23D16">
        <w:t>&lt;Additional monitoring&gt;</w:t>
      </w:r>
    </w:p>
    <w:p w:rsidR="00022E93" w:rsidRPr="00C85AB5" w:rsidRDefault="00022E93" w:rsidP="00022E93">
      <w:pPr>
        <w:pStyle w:val="DraftingNotesAgency"/>
      </w:pPr>
      <w:r w:rsidRPr="00C85AB5">
        <w:t>In case of</w:t>
      </w:r>
      <w:r>
        <w:t xml:space="preserve"> a</w:t>
      </w:r>
      <w:r w:rsidRPr="00C85AB5">
        <w:t xml:space="preserve"> recommendation </w:t>
      </w:r>
      <w:r>
        <w:t xml:space="preserve">to </w:t>
      </w:r>
      <w:r w:rsidRPr="00175974">
        <w:t>grant a Marketing Authorisation no longer subject to specific obligations</w:t>
      </w:r>
      <w:r>
        <w:t xml:space="preserve"> and when there are no other reasons to justify an additional monitoring the following sentence should be used:</w:t>
      </w:r>
      <w:r w:rsidRPr="00C85AB5">
        <w:t xml:space="preserve"> </w:t>
      </w:r>
    </w:p>
    <w:p w:rsidR="00022E93" w:rsidRPr="002D28E0" w:rsidRDefault="00022E93" w:rsidP="00022E93">
      <w:pPr>
        <w:pStyle w:val="BodytextAgency"/>
      </w:pPr>
      <w:r>
        <w:t>&lt;</w:t>
      </w:r>
      <w:r w:rsidRPr="002D28E0">
        <w:t>Pursuant to Article 23(3) of Regulation No (EU</w:t>
      </w:r>
      <w:r w:rsidRPr="003E7B29">
        <w:t>) 726/2004, {Product Name} ({Product</w:t>
      </w:r>
      <w:r>
        <w:t xml:space="preserve"> INN}) </w:t>
      </w:r>
      <w:r w:rsidRPr="002D28E0">
        <w:t>is removed from the additional monitoring list as</w:t>
      </w:r>
      <w:r>
        <w:t xml:space="preserve"> the</w:t>
      </w:r>
      <w:r w:rsidRPr="002D28E0">
        <w:t xml:space="preserve"> </w:t>
      </w:r>
      <w:r w:rsidRPr="007A7B3A">
        <w:t>condition(s) to the marketing authorisation have been fulfilled.</w:t>
      </w:r>
    </w:p>
    <w:p w:rsidR="00022E93" w:rsidRPr="002D28E0" w:rsidRDefault="00022E93" w:rsidP="00022E93">
      <w:pPr>
        <w:pStyle w:val="BodytextAgency"/>
      </w:pPr>
      <w:r w:rsidRPr="002D28E0">
        <w:lastRenderedPageBreak/>
        <w:t>Therefore</w:t>
      </w:r>
      <w:r>
        <w:t>,</w:t>
      </w:r>
      <w:r w:rsidRPr="002D28E0">
        <w:t xml:space="preserve"> the statement that this medicinal product is subject to additional monitoring and that this will allow quick identification of new safety information, preceded by an inverted equilateral black triangle, is removed from the summary of product characteristics and the package leaflet.&gt;</w:t>
      </w:r>
    </w:p>
    <w:p w:rsidR="00022E93" w:rsidRDefault="00022E93" w:rsidP="00022E93">
      <w:pPr>
        <w:pStyle w:val="DraftingNotesAgency"/>
      </w:pPr>
      <w:r>
        <w:t>In case at least one criterion for additional monitoring list are still met:</w:t>
      </w:r>
    </w:p>
    <w:p w:rsidR="00022E93" w:rsidRDefault="00022E93" w:rsidP="00BF26D8">
      <w:pPr>
        <w:pStyle w:val="BodytextAgency"/>
        <w:rPr>
          <w:sz w:val="20"/>
          <w:szCs w:val="20"/>
        </w:rPr>
      </w:pPr>
      <w:r>
        <w:t xml:space="preserve">&lt;Pursuant to </w:t>
      </w:r>
      <w:r w:rsidRPr="002D28E0">
        <w:rPr>
          <w:color w:val="000000"/>
        </w:rPr>
        <w:t>Article</w:t>
      </w:r>
      <w:r>
        <w:t xml:space="preserve"> 23(1) of Regulation No (EU) 726/2004, </w:t>
      </w:r>
      <w:r w:rsidRPr="00886EB9">
        <w:t xml:space="preserve"> </w:t>
      </w:r>
      <w:r w:rsidRPr="00731DF3">
        <w:t>{Product Name} ({Product</w:t>
      </w:r>
      <w:r>
        <w:t xml:space="preserve"> INN}) is included in the additional monitoring list as &lt;include reason(s)&gt;</w:t>
      </w:r>
    </w:p>
    <w:p w:rsidR="00022E93" w:rsidRPr="00852D62" w:rsidRDefault="00022E93" w:rsidP="00BF26D8">
      <w:pPr>
        <w:pStyle w:val="BodytextAgency"/>
      </w:pPr>
      <w:r>
        <w:t xml:space="preserve">Therefore the </w:t>
      </w:r>
      <w:r w:rsidRPr="002D28E0">
        <w:rPr>
          <w:color w:val="000000"/>
        </w:rPr>
        <w:t>summary</w:t>
      </w:r>
      <w:r>
        <w:t xml:space="preserve"> of product characteristics and the package leaflet includes a statement that this medicinal product is subject to additional monitoring and that this will allow quick identification of new safety information. The statement is preceded by an inverted equilateral black triangle.&gt;</w:t>
      </w:r>
    </w:p>
    <w:p w:rsidR="00022E93" w:rsidRPr="00BF26D8" w:rsidRDefault="00022E93" w:rsidP="00BF26D8">
      <w:pPr>
        <w:pStyle w:val="DraftingNotesAgency"/>
      </w:pPr>
      <w:r w:rsidRPr="00BF26D8">
        <w:t>A medicinal product shall be under additional monitoring (mandatory scope) when at least one of the following criteria is met:</w:t>
      </w:r>
    </w:p>
    <w:p w:rsidR="00022E93" w:rsidRPr="00BF26D8" w:rsidRDefault="00022E93" w:rsidP="00B22BAD">
      <w:pPr>
        <w:pStyle w:val="DraftingNotesAgency"/>
        <w:numPr>
          <w:ilvl w:val="0"/>
          <w:numId w:val="17"/>
        </w:numPr>
      </w:pPr>
      <w:r w:rsidRPr="00BF26D8">
        <w:t>It contains a new active substance which, on 1 January 2011, was not contained in any medicinal product authorised in the EU;</w:t>
      </w:r>
    </w:p>
    <w:p w:rsidR="00022E93" w:rsidRPr="00BF26D8" w:rsidRDefault="00022E93" w:rsidP="00B22BAD">
      <w:pPr>
        <w:pStyle w:val="DraftingNotesAgency"/>
        <w:numPr>
          <w:ilvl w:val="0"/>
          <w:numId w:val="17"/>
        </w:numPr>
      </w:pPr>
      <w:r w:rsidRPr="00BF26D8">
        <w:t>It is a biological product that is not covered by the previous category and authorised after 1 January 2011;</w:t>
      </w:r>
    </w:p>
    <w:p w:rsidR="00022E93" w:rsidRPr="00BF26D8" w:rsidRDefault="00022E93" w:rsidP="00B22BAD">
      <w:pPr>
        <w:pStyle w:val="DraftingNotesAgency"/>
        <w:numPr>
          <w:ilvl w:val="0"/>
          <w:numId w:val="17"/>
        </w:numPr>
      </w:pPr>
      <w:r w:rsidRPr="00BF26D8">
        <w:t>It has a PASS imposed either at the time of authorisation or afterwards; [REG Art 9(4)(cb), Art 10a(1)(a), Art 14(7), Art 14(8); DIR Art 21a(b), Art 22, Art 22a(1)(a)];</w:t>
      </w:r>
    </w:p>
    <w:p w:rsidR="00022E93" w:rsidRPr="00BF26D8" w:rsidRDefault="00022E93" w:rsidP="00B22BAD">
      <w:pPr>
        <w:pStyle w:val="DraftingNotesAgency"/>
        <w:numPr>
          <w:ilvl w:val="0"/>
          <w:numId w:val="17"/>
        </w:numPr>
      </w:pPr>
      <w:r w:rsidRPr="00BF26D8">
        <w:t>It has obligations for stricter recording/monitoring of suspected adverse drug reactions; [REG Art 9(4)(cb), DIR Art 21a(c)];</w:t>
      </w:r>
    </w:p>
    <w:p w:rsidR="00022E93" w:rsidRPr="00BF26D8" w:rsidRDefault="00022E93" w:rsidP="00B22BAD">
      <w:pPr>
        <w:pStyle w:val="DraftingNotesAgency"/>
        <w:numPr>
          <w:ilvl w:val="0"/>
          <w:numId w:val="17"/>
        </w:numPr>
      </w:pPr>
      <w:r w:rsidRPr="00BF26D8">
        <w:t>It is approved under a conditional marketing authorisation [REG Art 14(7)]</w:t>
      </w:r>
    </w:p>
    <w:p w:rsidR="00022E93" w:rsidRPr="00BF26D8" w:rsidRDefault="00022E93" w:rsidP="00BF26D8">
      <w:pPr>
        <w:pStyle w:val="DraftingNotesAgency"/>
      </w:pPr>
      <w:r w:rsidRPr="00BF26D8">
        <w:t>A medicinal product may be under additional monitoring (optional scope) when at least one of the following criteria is met:</w:t>
      </w:r>
    </w:p>
    <w:p w:rsidR="00022E93" w:rsidRPr="00BF26D8" w:rsidRDefault="00022E93" w:rsidP="00B22BAD">
      <w:pPr>
        <w:pStyle w:val="DraftingNotesAgency"/>
        <w:numPr>
          <w:ilvl w:val="0"/>
          <w:numId w:val="18"/>
        </w:numPr>
      </w:pPr>
      <w:r w:rsidRPr="00BF26D8">
        <w:t>It has measures for ensuring the safe use of the medicinal product included in the risk management system [REG Art 9(4)(ca), DIR Art 21a(a)];</w:t>
      </w:r>
    </w:p>
    <w:p w:rsidR="00022E93" w:rsidRPr="00BF26D8" w:rsidRDefault="00022E93" w:rsidP="00B22BAD">
      <w:pPr>
        <w:pStyle w:val="DraftingNotesAgency"/>
        <w:numPr>
          <w:ilvl w:val="0"/>
          <w:numId w:val="18"/>
        </w:numPr>
      </w:pPr>
      <w:r w:rsidRPr="00BF26D8">
        <w:t>It has conditions or restrictions with regard to the safe and effective use of the medicinal product [REG Art 9(4)(c), DIR Art 21a(d)];</w:t>
      </w:r>
    </w:p>
    <w:p w:rsidR="00022E93" w:rsidRPr="00BF26D8" w:rsidRDefault="00022E93" w:rsidP="00B22BAD">
      <w:pPr>
        <w:pStyle w:val="DraftingNotesAgency"/>
        <w:numPr>
          <w:ilvl w:val="0"/>
          <w:numId w:val="18"/>
        </w:numPr>
      </w:pPr>
      <w:r w:rsidRPr="00BF26D8">
        <w:t>It has conditions with regard to the existence of an adequate pharmacovigilance system [DIR Art 21a(e)];</w:t>
      </w:r>
    </w:p>
    <w:p w:rsidR="00022E93" w:rsidRPr="00BF26D8" w:rsidRDefault="00022E93" w:rsidP="00B22BAD">
      <w:pPr>
        <w:pStyle w:val="DraftingNotesAgency"/>
        <w:numPr>
          <w:ilvl w:val="0"/>
          <w:numId w:val="18"/>
        </w:numPr>
      </w:pPr>
      <w:r w:rsidRPr="00BF26D8">
        <w:t>It has an obligation to conduct post-authorisation efficacy studies [REG Art 9(4)(cc), Art 10a(1)(b), DIR Art 21a(f), Art 22a(1)(b)];</w:t>
      </w:r>
    </w:p>
    <w:p w:rsidR="00022E93" w:rsidRPr="00BF26D8" w:rsidRDefault="00022E93" w:rsidP="00B22BAD">
      <w:pPr>
        <w:pStyle w:val="DraftingNotesAgency"/>
        <w:numPr>
          <w:ilvl w:val="0"/>
          <w:numId w:val="18"/>
        </w:numPr>
      </w:pPr>
      <w:r w:rsidRPr="00BF26D8">
        <w:t>It has an obligation to operate a risk management system due to concerns about the risks affecting the risk-benefit balance of the medicinal product [REG Art 21(2), DIR Art 104a(2)].</w:t>
      </w:r>
    </w:p>
    <w:p w:rsidR="00022E93" w:rsidRDefault="00022E93" w:rsidP="00022E93">
      <w:pPr>
        <w:rPr>
          <w:rFonts w:ascii="Courier New" w:hAnsi="Courier New" w:cs="Times New Roman"/>
          <w:i/>
          <w:color w:val="339966"/>
          <w:sz w:val="22"/>
          <w:lang w:eastAsia="en-GB"/>
        </w:rPr>
      </w:pPr>
    </w:p>
    <w:p w:rsidR="00002CAE" w:rsidRDefault="00022E93" w:rsidP="00BF26D8">
      <w:pPr>
        <w:pStyle w:val="DraftingNotesAgency"/>
        <w:rPr>
          <w:rFonts w:cs="Courier New"/>
        </w:rPr>
      </w:pPr>
      <w:r w:rsidRPr="00002CAE">
        <w:lastRenderedPageBreak/>
        <w:t xml:space="preserve">Guidance for Procedure Manager on </w:t>
      </w:r>
      <w:hyperlink r:id="rId14" w:history="1">
        <w:r w:rsidRPr="00002CAE">
          <w:rPr>
            <w:rStyle w:val="Hyperlink"/>
          </w:rPr>
          <w:t>additional monitoring</w:t>
        </w:r>
      </w:hyperlink>
      <w:r w:rsidR="00BF26D8">
        <w:rPr>
          <w:rFonts w:cs="Courier New"/>
        </w:rPr>
        <w:t xml:space="preserve">: </w:t>
      </w:r>
    </w:p>
    <w:p w:rsidR="00022E93" w:rsidRPr="00BF26D8" w:rsidRDefault="00022E93" w:rsidP="00BF26D8">
      <w:pPr>
        <w:pStyle w:val="DraftingNotesAgency"/>
        <w:rPr>
          <w:rFonts w:cs="Courier New"/>
          <w:sz w:val="18"/>
          <w:lang w:eastAsia="zh-CN"/>
        </w:rPr>
      </w:pPr>
      <w:r w:rsidRPr="003E7B29">
        <w:t>Should the product be considered no longer subject to additional monitoring, the Procedure Manager should send an e-mail to Additional monitoring (</w:t>
      </w:r>
      <w:hyperlink r:id="rId15" w:history="1">
        <w:r w:rsidR="00BF26D8" w:rsidRPr="00E040C7">
          <w:rPr>
            <w:rStyle w:val="Hyperlink"/>
          </w:rPr>
          <w:t>Additionalmonitoring@ema.europa.eu</w:t>
        </w:r>
      </w:hyperlink>
      <w:r w:rsidRPr="003E7B29">
        <w:t xml:space="preserve">) asking to delete the product from the additional monitoring list. PM should also check that none of the criteria, as reported above, apply for the additional monitoring list; in case at least one of the criteria apply, the product should be kept in the additional monitoring list and the AR updated accordingly. </w:t>
      </w:r>
    </w:p>
    <w:p w:rsidR="00022E93" w:rsidRDefault="00022E93" w:rsidP="00BF26D8">
      <w:pPr>
        <w:pStyle w:val="DraftingNotesAgency"/>
      </w:pPr>
      <w:r w:rsidRPr="003E7B29">
        <w:t xml:space="preserve">(For first 5 year renewal: It is considered acceptable to delete the product from the list </w:t>
      </w:r>
      <w:r>
        <w:t>even</w:t>
      </w:r>
      <w:r w:rsidRPr="003E7B29">
        <w:t xml:space="preserve"> if the 5 year renewal will receive opinion and commission decision before the exact expiry date</w:t>
      </w:r>
      <w:r w:rsidR="000B7E36">
        <w:t>)</w:t>
      </w:r>
    </w:p>
    <w:p w:rsidR="000B7E36" w:rsidRPr="00002CAE" w:rsidRDefault="000B7E36" w:rsidP="00822D03">
      <w:pPr>
        <w:pStyle w:val="BodytextAgency"/>
      </w:pPr>
    </w:p>
    <w:p w:rsidR="00BF26D8" w:rsidRDefault="00BF26D8" w:rsidP="00BF26D8">
      <w:pPr>
        <w:pStyle w:val="Heading1Agency"/>
      </w:pPr>
      <w:bookmarkStart w:id="39" w:name="_Toc487121857"/>
      <w:r>
        <w:t>&lt;</w:t>
      </w:r>
      <w:r w:rsidRPr="00BF26D8">
        <w:t xml:space="preserve">Request for Supplementary Information </w:t>
      </w:r>
      <w:r>
        <w:t>–</w:t>
      </w:r>
      <w:r w:rsidRPr="00BF26D8">
        <w:t xml:space="preserve"> RfSI</w:t>
      </w:r>
      <w:r>
        <w:t>&gt;</w:t>
      </w:r>
      <w:bookmarkEnd w:id="39"/>
    </w:p>
    <w:p w:rsidR="00BF26D8" w:rsidRPr="007C7D2E" w:rsidRDefault="00BF26D8" w:rsidP="00BF26D8">
      <w:pPr>
        <w:pStyle w:val="DraftingNotesAgency"/>
      </w:pPr>
      <w:r>
        <w:t>Section to be completed by CHMP and/or PRAC Rapporteur, as applicable</w:t>
      </w:r>
      <w:r w:rsidRPr="007C7D2E">
        <w:t>:</w:t>
      </w:r>
    </w:p>
    <w:p w:rsidR="00BF26D8" w:rsidRPr="00B1256C" w:rsidRDefault="00BF26D8" w:rsidP="00BF26D8">
      <w:pPr>
        <w:pStyle w:val="BodytextAgency"/>
      </w:pPr>
      <w:r w:rsidRPr="00B1256C">
        <w:t>The MAH should provide</w:t>
      </w:r>
      <w:r>
        <w:t xml:space="preserve"> </w:t>
      </w:r>
      <w:r w:rsidRPr="00B1256C">
        <w:t>the following</w:t>
      </w:r>
      <w:r>
        <w:t xml:space="preserve"> supplementary information</w:t>
      </w:r>
      <w:r w:rsidRPr="00B1256C">
        <w:t xml:space="preserve"> prior </w:t>
      </w:r>
      <w:r w:rsidRPr="00352F3B">
        <w:t>to Day 90:</w:t>
      </w:r>
    </w:p>
    <w:p w:rsidR="00BF26D8" w:rsidRPr="000F501A" w:rsidRDefault="00BF26D8" w:rsidP="00BF26D8">
      <w:pPr>
        <w:pStyle w:val="DraftingNotesAgency"/>
      </w:pPr>
      <w:r w:rsidRPr="000F501A">
        <w:t>Only questions related to the completeness of the dossier (e.g</w:t>
      </w:r>
      <w:r>
        <w:t>.</w:t>
      </w:r>
      <w:r w:rsidRPr="000F501A">
        <w:t xml:space="preserve"> QRD or class labelling recommendations on PI, missing GMP certificates).</w:t>
      </w:r>
    </w:p>
    <w:p w:rsidR="00BF26D8" w:rsidRDefault="00BF26D8" w:rsidP="00BF26D8">
      <w:pPr>
        <w:pStyle w:val="BodytextAgency"/>
      </w:pPr>
      <w:r w:rsidRPr="00B1256C">
        <w:t>The MAH should provide the following</w:t>
      </w:r>
      <w:r>
        <w:t xml:space="preserve"> supplementary information</w:t>
      </w:r>
      <w:r w:rsidRPr="00B1256C">
        <w:t xml:space="preserve"> in response to </w:t>
      </w:r>
      <w:r w:rsidRPr="00352F3B">
        <w:t xml:space="preserve">Day 90 </w:t>
      </w:r>
      <w:r>
        <w:t>RfSI</w:t>
      </w:r>
      <w:r w:rsidRPr="00B1256C">
        <w:t>:</w:t>
      </w:r>
    </w:p>
    <w:p w:rsidR="003C6668" w:rsidRPr="007116C8" w:rsidRDefault="003C6668" w:rsidP="003C6668">
      <w:pPr>
        <w:pStyle w:val="DraftingNotesAgency"/>
        <w:rPr>
          <w:i w:val="0"/>
        </w:rPr>
      </w:pPr>
      <w:r w:rsidRPr="003E38A9">
        <w:t>List here, according to grade “major/other” and scientific area “non-clinical, clinical safety/efficacy” the points to be address</w:t>
      </w:r>
      <w:r>
        <w:t>ed</w:t>
      </w:r>
      <w:r w:rsidRPr="003E38A9">
        <w:t xml:space="preserve"> by the MAH in their response to the </w:t>
      </w:r>
      <w:r>
        <w:t>RfSI</w:t>
      </w:r>
      <w:r w:rsidRPr="003E38A9">
        <w:t xml:space="preserve"> and also any changes to the Product Information. Alternatively, you may attach a PI with your comments.</w:t>
      </w:r>
    </w:p>
    <w:p w:rsidR="00BF26D8" w:rsidRDefault="00BF26D8" w:rsidP="00BF26D8">
      <w:pPr>
        <w:pStyle w:val="DraftingNotesAgency"/>
      </w:pPr>
      <w:r w:rsidRPr="000F501A">
        <w:t>Only questions critical to the assessment of the benefit/risk balance and/or request for major update(s) of the RMP e.g</w:t>
      </w:r>
      <w:r>
        <w:t>.</w:t>
      </w:r>
      <w:r w:rsidRPr="000F501A">
        <w:t xml:space="preserve"> update of safety concerns, PV studies/activities, additional risk minimisation measures, risk minimisations measures (minor revisions can be taken into account at the next RMP update) should be considered as part of </w:t>
      </w:r>
      <w:r>
        <w:t>Day 90 RfSI</w:t>
      </w:r>
      <w:r w:rsidRPr="000F501A">
        <w:t xml:space="preserve">. </w:t>
      </w:r>
    </w:p>
    <w:p w:rsidR="00BF26D8" w:rsidRPr="0062320D" w:rsidRDefault="00BF26D8" w:rsidP="00B22BAD">
      <w:pPr>
        <w:pStyle w:val="Heading2Agency"/>
        <w:numPr>
          <w:ilvl w:val="1"/>
          <w:numId w:val="2"/>
        </w:numPr>
      </w:pPr>
      <w:bookmarkStart w:id="40" w:name="_Toc487121858"/>
      <w:bookmarkStart w:id="41" w:name="_Toc431805396"/>
      <w:bookmarkStart w:id="42" w:name="_Toc431805603"/>
      <w:bookmarkStart w:id="43" w:name="_Toc431813237"/>
      <w:r w:rsidRPr="0062320D">
        <w:t>Major objections</w:t>
      </w:r>
      <w:bookmarkEnd w:id="40"/>
    </w:p>
    <w:p w:rsidR="00BF26D8" w:rsidRDefault="00BF26D8" w:rsidP="00BF26D8">
      <w:pPr>
        <w:pStyle w:val="No-numheading2Agency"/>
      </w:pPr>
      <w:r>
        <w:t>&lt;Specific obligations&gt;</w:t>
      </w:r>
    </w:p>
    <w:p w:rsidR="00BF26D8" w:rsidRPr="0062320D" w:rsidRDefault="00BF26D8" w:rsidP="00BF26D8">
      <w:pPr>
        <w:pStyle w:val="BodytextAgency"/>
      </w:pPr>
    </w:p>
    <w:p w:rsidR="00BF26D8" w:rsidRDefault="00BF26D8" w:rsidP="00BF26D8">
      <w:pPr>
        <w:pStyle w:val="No-numheading2Agency"/>
      </w:pPr>
      <w:r w:rsidRPr="00C12A1D">
        <w:t>&lt;Quality aspects&gt;</w:t>
      </w:r>
      <w:bookmarkEnd w:id="41"/>
      <w:bookmarkEnd w:id="42"/>
      <w:bookmarkEnd w:id="43"/>
    </w:p>
    <w:p w:rsidR="00BF26D8" w:rsidRPr="0062320D" w:rsidRDefault="00BF26D8" w:rsidP="00BF26D8">
      <w:pPr>
        <w:pStyle w:val="BodytextAgency"/>
      </w:pPr>
    </w:p>
    <w:p w:rsidR="00BF26D8" w:rsidRDefault="00BF26D8" w:rsidP="00BF26D8">
      <w:pPr>
        <w:pStyle w:val="No-numheading2Agency"/>
      </w:pPr>
      <w:bookmarkStart w:id="44" w:name="_Toc431805397"/>
      <w:bookmarkStart w:id="45" w:name="_Toc431805604"/>
      <w:bookmarkStart w:id="46" w:name="_Toc431813238"/>
      <w:r w:rsidRPr="00C12A1D">
        <w:t>&lt;Non clinical aspects&gt;</w:t>
      </w:r>
      <w:bookmarkEnd w:id="44"/>
      <w:bookmarkEnd w:id="45"/>
      <w:bookmarkEnd w:id="46"/>
    </w:p>
    <w:p w:rsidR="00BF26D8" w:rsidRPr="0062320D" w:rsidRDefault="00BF26D8" w:rsidP="00BF26D8">
      <w:pPr>
        <w:pStyle w:val="BodytextAgency"/>
      </w:pPr>
    </w:p>
    <w:p w:rsidR="00BF26D8" w:rsidRDefault="00BF26D8" w:rsidP="00BF26D8">
      <w:pPr>
        <w:pStyle w:val="No-numheading2Agency"/>
      </w:pPr>
      <w:bookmarkStart w:id="47" w:name="_Toc431805398"/>
      <w:bookmarkStart w:id="48" w:name="_Toc431805605"/>
      <w:bookmarkStart w:id="49" w:name="_Toc431813239"/>
      <w:r w:rsidRPr="00C12A1D">
        <w:lastRenderedPageBreak/>
        <w:t>&lt;Clinical aspects&gt;</w:t>
      </w:r>
      <w:bookmarkEnd w:id="47"/>
      <w:bookmarkEnd w:id="48"/>
      <w:bookmarkEnd w:id="49"/>
    </w:p>
    <w:p w:rsidR="00BF26D8" w:rsidRPr="0062320D" w:rsidRDefault="00BF26D8" w:rsidP="00BF26D8">
      <w:pPr>
        <w:pStyle w:val="BodytextAgency"/>
      </w:pPr>
    </w:p>
    <w:p w:rsidR="00BF26D8" w:rsidRDefault="00BF26D8" w:rsidP="00BF26D8">
      <w:pPr>
        <w:pStyle w:val="No-numheading2Agency"/>
      </w:pPr>
      <w:bookmarkStart w:id="50" w:name="_Toc431805399"/>
      <w:bookmarkStart w:id="51" w:name="_Toc431805606"/>
      <w:bookmarkStart w:id="52" w:name="_Toc431813240"/>
      <w:r w:rsidRPr="00C12A1D">
        <w:t>&lt;Risk Management Plan&gt;</w:t>
      </w:r>
      <w:bookmarkEnd w:id="50"/>
      <w:bookmarkEnd w:id="51"/>
      <w:bookmarkEnd w:id="52"/>
    </w:p>
    <w:p w:rsidR="00BF26D8" w:rsidRPr="0062320D" w:rsidRDefault="00BF26D8" w:rsidP="00BF26D8">
      <w:pPr>
        <w:pStyle w:val="BodytextAgency"/>
      </w:pPr>
    </w:p>
    <w:p w:rsidR="00BF26D8" w:rsidRPr="0062320D" w:rsidRDefault="00BF26D8" w:rsidP="00B22BAD">
      <w:pPr>
        <w:pStyle w:val="Heading2Agency"/>
        <w:numPr>
          <w:ilvl w:val="1"/>
          <w:numId w:val="2"/>
        </w:numPr>
      </w:pPr>
      <w:bookmarkStart w:id="53" w:name="_Toc487121859"/>
      <w:r w:rsidRPr="0062320D">
        <w:t>Other concerns</w:t>
      </w:r>
      <w:bookmarkEnd w:id="53"/>
    </w:p>
    <w:p w:rsidR="00BF26D8" w:rsidRDefault="00BF26D8" w:rsidP="00BF26D8">
      <w:pPr>
        <w:pStyle w:val="No-numheading2Agency"/>
      </w:pPr>
      <w:r>
        <w:t>&lt;Specific obligations&gt;</w:t>
      </w:r>
    </w:p>
    <w:p w:rsidR="00BF26D8" w:rsidRPr="0062320D" w:rsidRDefault="00BF26D8" w:rsidP="00BF26D8">
      <w:pPr>
        <w:pStyle w:val="BodytextAgency"/>
      </w:pPr>
    </w:p>
    <w:p w:rsidR="00BF26D8" w:rsidRDefault="00BF26D8" w:rsidP="00BF26D8">
      <w:pPr>
        <w:pStyle w:val="No-numheading2Agency"/>
      </w:pPr>
      <w:r w:rsidRPr="00C12A1D">
        <w:t>&lt;Quality aspects&gt;</w:t>
      </w:r>
    </w:p>
    <w:p w:rsidR="00BF26D8" w:rsidRPr="0062320D" w:rsidRDefault="00BF26D8" w:rsidP="00BF26D8">
      <w:pPr>
        <w:pStyle w:val="BodytextAgency"/>
      </w:pPr>
    </w:p>
    <w:p w:rsidR="00BF26D8" w:rsidRDefault="00BF26D8" w:rsidP="00BF26D8">
      <w:pPr>
        <w:pStyle w:val="No-numheading2Agency"/>
      </w:pPr>
      <w:r w:rsidRPr="00C12A1D">
        <w:t>&lt;Non clinical aspects&gt;</w:t>
      </w:r>
    </w:p>
    <w:p w:rsidR="00BF26D8" w:rsidRPr="0062320D" w:rsidRDefault="00BF26D8" w:rsidP="00BF26D8">
      <w:pPr>
        <w:pStyle w:val="BodytextAgency"/>
      </w:pPr>
    </w:p>
    <w:p w:rsidR="00BF26D8" w:rsidRDefault="00BF26D8" w:rsidP="00BF26D8">
      <w:pPr>
        <w:pStyle w:val="No-numheading2Agency"/>
      </w:pPr>
      <w:r w:rsidRPr="00C12A1D">
        <w:t>&lt;Clinical aspects&gt;</w:t>
      </w:r>
    </w:p>
    <w:p w:rsidR="00BF26D8" w:rsidRPr="0062320D" w:rsidRDefault="00BF26D8" w:rsidP="00BF26D8">
      <w:pPr>
        <w:pStyle w:val="BodytextAgency"/>
      </w:pPr>
    </w:p>
    <w:p w:rsidR="00BF26D8" w:rsidRDefault="00BF26D8" w:rsidP="00BF26D8">
      <w:pPr>
        <w:pStyle w:val="No-numheading2Agency"/>
      </w:pPr>
      <w:r w:rsidRPr="00C12A1D">
        <w:t>&lt;Risk Management Plan&gt;</w:t>
      </w:r>
    </w:p>
    <w:p w:rsidR="00BF26D8" w:rsidRDefault="00BF26D8" w:rsidP="00BF26D8">
      <w:pPr>
        <w:pStyle w:val="BodytextAgency"/>
      </w:pPr>
    </w:p>
    <w:p w:rsidR="00BF26D8" w:rsidRDefault="00BF26D8" w:rsidP="00B22BAD">
      <w:pPr>
        <w:pStyle w:val="Heading1Agency"/>
        <w:numPr>
          <w:ilvl w:val="0"/>
          <w:numId w:val="2"/>
        </w:numPr>
      </w:pPr>
      <w:bookmarkStart w:id="54" w:name="_Toc432774515"/>
      <w:bookmarkStart w:id="55" w:name="_Toc439934020"/>
      <w:bookmarkStart w:id="56" w:name="_Toc487121860"/>
      <w:r>
        <w:t>&lt;</w:t>
      </w:r>
      <w:r w:rsidR="00753EC8">
        <w:t>A</w:t>
      </w:r>
      <w:r w:rsidRPr="00327CB0">
        <w:t xml:space="preserve">ssessment of the MAH responses </w:t>
      </w:r>
      <w:r>
        <w:t>to the RfSI</w:t>
      </w:r>
      <w:r w:rsidRPr="00327CB0">
        <w:t>&gt;</w:t>
      </w:r>
      <w:bookmarkEnd w:id="54"/>
      <w:bookmarkEnd w:id="55"/>
      <w:bookmarkEnd w:id="56"/>
    </w:p>
    <w:p w:rsidR="00BF26D8" w:rsidRDefault="00BF26D8" w:rsidP="00BF26D8">
      <w:pPr>
        <w:pStyle w:val="DraftingNotesAgency"/>
      </w:pPr>
      <w:r>
        <w:t>Section to be completed by the CHMP and/or PRAC Rapporteur, as applicable:</w:t>
      </w:r>
    </w:p>
    <w:p w:rsidR="00BF26D8" w:rsidRDefault="00BF26D8" w:rsidP="00BF26D8">
      <w:pPr>
        <w:pStyle w:val="DraftingNotesAgency"/>
      </w:pPr>
      <w:r>
        <w:t>Include the assessment of the MAH responses.</w:t>
      </w:r>
    </w:p>
    <w:p w:rsidR="00BF26D8" w:rsidRPr="00753EC8" w:rsidRDefault="00BF26D8" w:rsidP="00964CC7">
      <w:pPr>
        <w:pStyle w:val="DraftingNotesAgency"/>
      </w:pPr>
      <w:r>
        <w:t xml:space="preserve">Upon completion of this section, the Overall conclusions and benefit-risk balance and the Recommendations sections must be updated to </w:t>
      </w:r>
      <w:r w:rsidRPr="00753EC8">
        <w:t>reflect the final position of the CHMP.</w:t>
      </w:r>
    </w:p>
    <w:p w:rsidR="00753EC8" w:rsidRPr="00753EC8" w:rsidRDefault="00753EC8" w:rsidP="00964CC7">
      <w:pPr>
        <w:pStyle w:val="Heading2Agency"/>
      </w:pPr>
      <w:bookmarkStart w:id="57" w:name="_Toc485136660"/>
      <w:bookmarkStart w:id="58" w:name="_Toc487121861"/>
      <w:r w:rsidRPr="00753EC8">
        <w:lastRenderedPageBreak/>
        <w:t>Major objections</w:t>
      </w:r>
      <w:bookmarkEnd w:id="57"/>
      <w:bookmarkEnd w:id="58"/>
    </w:p>
    <w:p w:rsidR="00F14E26" w:rsidRDefault="00F14E26" w:rsidP="00964CC7">
      <w:pPr>
        <w:pStyle w:val="No-numheading2Agency"/>
      </w:pPr>
      <w:r>
        <w:t>&lt;Specific obligations&gt;</w:t>
      </w:r>
    </w:p>
    <w:p w:rsidR="00F14E26" w:rsidRPr="00753EC8" w:rsidRDefault="00F14E26" w:rsidP="00F14E26">
      <w:pPr>
        <w:pStyle w:val="No-numheading3Agency"/>
      </w:pPr>
      <w:r w:rsidRPr="00753EC8">
        <w:t xml:space="preserve">Question X </w:t>
      </w:r>
    </w:p>
    <w:p w:rsidR="00F14E26" w:rsidRPr="00753EC8" w:rsidRDefault="00F14E26" w:rsidP="00F14E26">
      <w:pPr>
        <w:pStyle w:val="No-numheading3Agency"/>
      </w:pPr>
      <w:r w:rsidRPr="00753EC8">
        <w:t>Summary of the MAH’s response</w:t>
      </w:r>
    </w:p>
    <w:p w:rsidR="00F14E26" w:rsidRPr="00753EC8" w:rsidRDefault="00F14E26" w:rsidP="00F14E26">
      <w:pPr>
        <w:pStyle w:val="No-numheading3Agency"/>
      </w:pPr>
      <w:r w:rsidRPr="00753EC8">
        <w:t>Assessment of the MAH’s response</w:t>
      </w:r>
    </w:p>
    <w:p w:rsidR="00F14E26" w:rsidRDefault="00F14E26" w:rsidP="00F13E9B">
      <w:pPr>
        <w:pStyle w:val="No-numheading3Agency"/>
      </w:pPr>
      <w:r w:rsidRPr="00753EC8">
        <w:t>Conclusion</w:t>
      </w:r>
    </w:p>
    <w:p w:rsidR="00F14E26" w:rsidRPr="00F14E26" w:rsidRDefault="00F14E26" w:rsidP="00F13E9B">
      <w:pPr>
        <w:pStyle w:val="BodytextAgency"/>
      </w:pPr>
    </w:p>
    <w:p w:rsidR="00753EC8" w:rsidRPr="00753EC8" w:rsidRDefault="00753EC8" w:rsidP="00964CC7">
      <w:pPr>
        <w:pStyle w:val="No-numheading2Agency"/>
      </w:pPr>
      <w:r w:rsidRPr="00753EC8">
        <w:t>&lt;Quality aspects&gt;</w:t>
      </w:r>
    </w:p>
    <w:p w:rsidR="00753EC8" w:rsidRPr="00753EC8" w:rsidRDefault="00753EC8" w:rsidP="00964CC7">
      <w:pPr>
        <w:pStyle w:val="No-numheading3Agency"/>
      </w:pPr>
      <w:r w:rsidRPr="00753EC8">
        <w:t xml:space="preserve">Question X </w:t>
      </w:r>
    </w:p>
    <w:p w:rsidR="00753EC8" w:rsidRPr="00753EC8" w:rsidRDefault="00753EC8" w:rsidP="00964CC7">
      <w:pPr>
        <w:pStyle w:val="No-numheading3Agency"/>
      </w:pPr>
      <w:r w:rsidRPr="00753EC8">
        <w:t>Summary of the MAH’s response</w:t>
      </w:r>
    </w:p>
    <w:p w:rsidR="00753EC8" w:rsidRPr="00753EC8" w:rsidRDefault="00753EC8" w:rsidP="00964CC7">
      <w:pPr>
        <w:pStyle w:val="No-numheading3Agency"/>
      </w:pPr>
      <w:r w:rsidRPr="00753EC8">
        <w:t>Assessment of the MAH’s response</w:t>
      </w:r>
    </w:p>
    <w:p w:rsidR="00753EC8" w:rsidRDefault="00753EC8" w:rsidP="00964CC7">
      <w:pPr>
        <w:pStyle w:val="No-numheading3Agency"/>
      </w:pPr>
      <w:r w:rsidRPr="00753EC8">
        <w:t>Conclusion</w:t>
      </w:r>
    </w:p>
    <w:p w:rsidR="003C6668" w:rsidRPr="00002CAE" w:rsidRDefault="003C6668" w:rsidP="00D633C3">
      <w:pPr>
        <w:pStyle w:val="BodytextAgency"/>
      </w:pPr>
    </w:p>
    <w:p w:rsidR="00753EC8" w:rsidRPr="00753EC8" w:rsidRDefault="00753EC8" w:rsidP="00964CC7">
      <w:pPr>
        <w:pStyle w:val="No-numheading2Agency"/>
      </w:pPr>
      <w:r w:rsidRPr="00753EC8">
        <w:t xml:space="preserve">&lt;Non clinical aspects&gt; </w:t>
      </w:r>
    </w:p>
    <w:p w:rsidR="00753EC8" w:rsidRPr="00753EC8" w:rsidRDefault="00753EC8" w:rsidP="00964CC7">
      <w:pPr>
        <w:pStyle w:val="No-numheading3Agency"/>
      </w:pPr>
      <w:r w:rsidRPr="00753EC8">
        <w:t xml:space="preserve">Question X </w:t>
      </w:r>
    </w:p>
    <w:p w:rsidR="00753EC8" w:rsidRPr="00753EC8" w:rsidRDefault="00753EC8" w:rsidP="00964CC7">
      <w:pPr>
        <w:pStyle w:val="No-numheading3Agency"/>
      </w:pPr>
      <w:r w:rsidRPr="00753EC8">
        <w:t>Summary of the MAH’s response</w:t>
      </w:r>
    </w:p>
    <w:p w:rsidR="00753EC8" w:rsidRPr="00753EC8" w:rsidRDefault="00753EC8" w:rsidP="00964CC7">
      <w:pPr>
        <w:pStyle w:val="No-numheading3Agency"/>
      </w:pPr>
      <w:r w:rsidRPr="00753EC8">
        <w:t>Assessment of the MAH’s response</w:t>
      </w:r>
    </w:p>
    <w:p w:rsidR="00753EC8" w:rsidRDefault="00753EC8" w:rsidP="00964CC7">
      <w:pPr>
        <w:pStyle w:val="No-numheading3Agency"/>
      </w:pPr>
      <w:r w:rsidRPr="00753EC8">
        <w:t>Conclusion</w:t>
      </w:r>
    </w:p>
    <w:p w:rsidR="003C6668" w:rsidRPr="00002CAE" w:rsidRDefault="003C6668" w:rsidP="00D633C3">
      <w:pPr>
        <w:pStyle w:val="BodytextAgency"/>
      </w:pPr>
    </w:p>
    <w:p w:rsidR="00753EC8" w:rsidRPr="00753EC8" w:rsidRDefault="00753EC8" w:rsidP="00964CC7">
      <w:pPr>
        <w:pStyle w:val="No-numheading2Agency"/>
      </w:pPr>
      <w:r w:rsidRPr="00753EC8">
        <w:t xml:space="preserve">&lt;Clinical aspects&gt; </w:t>
      </w:r>
    </w:p>
    <w:p w:rsidR="00753EC8" w:rsidRPr="00753EC8" w:rsidRDefault="00753EC8" w:rsidP="00964CC7">
      <w:pPr>
        <w:pStyle w:val="No-numheading3Agency"/>
      </w:pPr>
      <w:r w:rsidRPr="00753EC8">
        <w:t xml:space="preserve">Question X </w:t>
      </w:r>
    </w:p>
    <w:p w:rsidR="00753EC8" w:rsidRPr="00753EC8" w:rsidRDefault="00753EC8" w:rsidP="00964CC7">
      <w:pPr>
        <w:pStyle w:val="No-numheading3Agency"/>
      </w:pPr>
      <w:r w:rsidRPr="00753EC8">
        <w:t>Summary of the MAH’s response</w:t>
      </w:r>
    </w:p>
    <w:p w:rsidR="00753EC8" w:rsidRPr="00753EC8" w:rsidRDefault="00753EC8" w:rsidP="00964CC7">
      <w:pPr>
        <w:pStyle w:val="No-numheading3Agency"/>
      </w:pPr>
      <w:r w:rsidRPr="00753EC8">
        <w:t>Assessment of the MAH’s response</w:t>
      </w:r>
    </w:p>
    <w:p w:rsidR="00753EC8" w:rsidRDefault="00753EC8" w:rsidP="00964CC7">
      <w:pPr>
        <w:pStyle w:val="No-numheading3Agency"/>
      </w:pPr>
      <w:r w:rsidRPr="00753EC8">
        <w:t>Conclusion</w:t>
      </w:r>
    </w:p>
    <w:p w:rsidR="003C6668" w:rsidRPr="00002CAE" w:rsidRDefault="003C6668" w:rsidP="00D633C3">
      <w:pPr>
        <w:pStyle w:val="BodytextAgency"/>
      </w:pPr>
    </w:p>
    <w:p w:rsidR="00753EC8" w:rsidRPr="00753EC8" w:rsidRDefault="00753EC8" w:rsidP="00964CC7">
      <w:pPr>
        <w:pStyle w:val="No-numheading2Agency"/>
      </w:pPr>
      <w:r w:rsidRPr="00753EC8">
        <w:lastRenderedPageBreak/>
        <w:t>&lt;Risk Management Plan&gt;</w:t>
      </w:r>
    </w:p>
    <w:p w:rsidR="00753EC8" w:rsidRPr="00753EC8" w:rsidRDefault="00753EC8" w:rsidP="00964CC7">
      <w:pPr>
        <w:pStyle w:val="No-numheading3Agency"/>
      </w:pPr>
      <w:r w:rsidRPr="00753EC8">
        <w:t xml:space="preserve">Question X </w:t>
      </w:r>
    </w:p>
    <w:p w:rsidR="00753EC8" w:rsidRPr="00753EC8" w:rsidRDefault="00753EC8" w:rsidP="00964CC7">
      <w:pPr>
        <w:pStyle w:val="No-numheading3Agency"/>
      </w:pPr>
      <w:r w:rsidRPr="00753EC8">
        <w:t>Summary of the MAH’s response</w:t>
      </w:r>
    </w:p>
    <w:p w:rsidR="00753EC8" w:rsidRPr="00753EC8" w:rsidRDefault="00753EC8" w:rsidP="00964CC7">
      <w:pPr>
        <w:pStyle w:val="No-numheading3Agency"/>
      </w:pPr>
      <w:r w:rsidRPr="00753EC8">
        <w:t>Assessment of the MAH’s response</w:t>
      </w:r>
    </w:p>
    <w:p w:rsidR="00753EC8" w:rsidRDefault="00753EC8" w:rsidP="00964CC7">
      <w:pPr>
        <w:pStyle w:val="No-numheading3Agency"/>
      </w:pPr>
      <w:r w:rsidRPr="00753EC8">
        <w:t>Conclusion</w:t>
      </w:r>
    </w:p>
    <w:p w:rsidR="003C6668" w:rsidRPr="00002CAE" w:rsidRDefault="003C6668" w:rsidP="00D633C3">
      <w:pPr>
        <w:pStyle w:val="BodytextAgency"/>
      </w:pPr>
    </w:p>
    <w:p w:rsidR="00753EC8" w:rsidRPr="00753EC8" w:rsidRDefault="00753EC8" w:rsidP="00964CC7">
      <w:pPr>
        <w:pStyle w:val="Heading2Agency"/>
      </w:pPr>
      <w:bookmarkStart w:id="59" w:name="_Toc485136661"/>
      <w:bookmarkStart w:id="60" w:name="_Toc487121862"/>
      <w:r w:rsidRPr="00753EC8">
        <w:t>Other concerns</w:t>
      </w:r>
      <w:bookmarkEnd w:id="59"/>
      <w:bookmarkEnd w:id="60"/>
    </w:p>
    <w:p w:rsidR="00F14E26" w:rsidRDefault="00F14E26" w:rsidP="00F14E26">
      <w:pPr>
        <w:pStyle w:val="No-numheading2Agency"/>
      </w:pPr>
      <w:r>
        <w:t>&lt;Specific obligations&gt;</w:t>
      </w:r>
    </w:p>
    <w:p w:rsidR="00F14E26" w:rsidRDefault="00F14E26" w:rsidP="00F14E26">
      <w:pPr>
        <w:pStyle w:val="No-numheading2Agency"/>
      </w:pPr>
      <w:r>
        <w:t xml:space="preserve">Question X </w:t>
      </w:r>
    </w:p>
    <w:p w:rsidR="00F14E26" w:rsidRDefault="00F14E26" w:rsidP="00F14E26">
      <w:pPr>
        <w:pStyle w:val="No-numheading2Agency"/>
      </w:pPr>
      <w:r>
        <w:t>Summary of the MAH’s response</w:t>
      </w:r>
    </w:p>
    <w:p w:rsidR="00F14E26" w:rsidRDefault="00F14E26" w:rsidP="00F14E26">
      <w:pPr>
        <w:pStyle w:val="No-numheading2Agency"/>
      </w:pPr>
      <w:r>
        <w:t>Assessment of the MAH’s response</w:t>
      </w:r>
    </w:p>
    <w:p w:rsidR="00F14E26" w:rsidRDefault="00F14E26" w:rsidP="00F14E26">
      <w:pPr>
        <w:pStyle w:val="No-numheading2Agency"/>
      </w:pPr>
      <w:r>
        <w:t>Conclusion</w:t>
      </w:r>
    </w:p>
    <w:p w:rsidR="00F14E26" w:rsidRDefault="00F14E26" w:rsidP="00964CC7">
      <w:pPr>
        <w:pStyle w:val="No-numheading2Agency"/>
      </w:pPr>
    </w:p>
    <w:p w:rsidR="00753EC8" w:rsidRPr="00753EC8" w:rsidRDefault="00753EC8" w:rsidP="00964CC7">
      <w:pPr>
        <w:pStyle w:val="No-numheading2Agency"/>
      </w:pPr>
      <w:r w:rsidRPr="00753EC8">
        <w:t>&lt;Quality aspects&gt;</w:t>
      </w:r>
    </w:p>
    <w:p w:rsidR="00753EC8" w:rsidRPr="00753EC8" w:rsidRDefault="00753EC8" w:rsidP="00964CC7">
      <w:pPr>
        <w:pStyle w:val="No-numheading3Agency"/>
      </w:pPr>
      <w:r w:rsidRPr="00753EC8">
        <w:t xml:space="preserve">Question X </w:t>
      </w:r>
    </w:p>
    <w:p w:rsidR="00753EC8" w:rsidRPr="00753EC8" w:rsidRDefault="00753EC8" w:rsidP="00964CC7">
      <w:pPr>
        <w:pStyle w:val="No-numheading3Agency"/>
      </w:pPr>
      <w:r w:rsidRPr="00753EC8">
        <w:t>Summary of the MAH’s response</w:t>
      </w:r>
    </w:p>
    <w:p w:rsidR="00753EC8" w:rsidRPr="00753EC8" w:rsidRDefault="00753EC8" w:rsidP="00964CC7">
      <w:pPr>
        <w:pStyle w:val="No-numheading3Agency"/>
      </w:pPr>
      <w:r w:rsidRPr="00753EC8">
        <w:t>Assessment of the MAH’s response</w:t>
      </w:r>
    </w:p>
    <w:p w:rsidR="00753EC8" w:rsidRDefault="00753EC8" w:rsidP="00964CC7">
      <w:pPr>
        <w:pStyle w:val="No-numheading3Agency"/>
      </w:pPr>
      <w:r w:rsidRPr="00753EC8">
        <w:t>Conclusion</w:t>
      </w:r>
    </w:p>
    <w:p w:rsidR="003C6668" w:rsidRPr="00002CAE" w:rsidRDefault="003C6668" w:rsidP="00D633C3">
      <w:pPr>
        <w:pStyle w:val="BodytextAgency"/>
      </w:pPr>
    </w:p>
    <w:p w:rsidR="00753EC8" w:rsidRPr="00753EC8" w:rsidRDefault="00753EC8" w:rsidP="00964CC7">
      <w:pPr>
        <w:pStyle w:val="No-numheading2Agency"/>
      </w:pPr>
      <w:r w:rsidRPr="00753EC8">
        <w:t xml:space="preserve">&lt;Non clinical aspects&gt; </w:t>
      </w:r>
    </w:p>
    <w:p w:rsidR="00753EC8" w:rsidRPr="00753EC8" w:rsidRDefault="00753EC8" w:rsidP="00964CC7">
      <w:pPr>
        <w:pStyle w:val="No-numheading3Agency"/>
      </w:pPr>
      <w:r w:rsidRPr="00753EC8">
        <w:t xml:space="preserve">Question X </w:t>
      </w:r>
    </w:p>
    <w:p w:rsidR="00753EC8" w:rsidRPr="00753EC8" w:rsidRDefault="00753EC8" w:rsidP="00964CC7">
      <w:pPr>
        <w:pStyle w:val="No-numheading3Agency"/>
      </w:pPr>
      <w:r w:rsidRPr="00753EC8">
        <w:t>Summary of the MAH’s response</w:t>
      </w:r>
    </w:p>
    <w:p w:rsidR="00753EC8" w:rsidRPr="00753EC8" w:rsidRDefault="00753EC8" w:rsidP="00964CC7">
      <w:pPr>
        <w:pStyle w:val="No-numheading3Agency"/>
      </w:pPr>
      <w:r w:rsidRPr="00753EC8">
        <w:t>Assessment of the MAH’s response</w:t>
      </w:r>
    </w:p>
    <w:p w:rsidR="00753EC8" w:rsidRDefault="00753EC8" w:rsidP="00964CC7">
      <w:pPr>
        <w:pStyle w:val="No-numheading3Agency"/>
      </w:pPr>
      <w:r w:rsidRPr="00753EC8">
        <w:t>Conclusion</w:t>
      </w:r>
    </w:p>
    <w:p w:rsidR="003C6668" w:rsidRPr="00002CAE" w:rsidRDefault="003C6668" w:rsidP="00D633C3">
      <w:pPr>
        <w:pStyle w:val="BodytextAgency"/>
      </w:pPr>
    </w:p>
    <w:p w:rsidR="00753EC8" w:rsidRPr="00753EC8" w:rsidRDefault="00753EC8" w:rsidP="00964CC7">
      <w:pPr>
        <w:pStyle w:val="No-numheading2Agency"/>
      </w:pPr>
      <w:r w:rsidRPr="00753EC8">
        <w:lastRenderedPageBreak/>
        <w:t xml:space="preserve">&lt;Clinical aspects&gt; </w:t>
      </w:r>
    </w:p>
    <w:p w:rsidR="00753EC8" w:rsidRPr="00753EC8" w:rsidRDefault="00753EC8" w:rsidP="00964CC7">
      <w:pPr>
        <w:pStyle w:val="No-numheading3Agency"/>
      </w:pPr>
      <w:r w:rsidRPr="00753EC8">
        <w:t xml:space="preserve">Question X </w:t>
      </w:r>
    </w:p>
    <w:p w:rsidR="00753EC8" w:rsidRPr="00753EC8" w:rsidRDefault="00753EC8" w:rsidP="00964CC7">
      <w:pPr>
        <w:pStyle w:val="No-numheading3Agency"/>
      </w:pPr>
      <w:r w:rsidRPr="00753EC8">
        <w:t>Summary of the MAH’s response</w:t>
      </w:r>
    </w:p>
    <w:p w:rsidR="00753EC8" w:rsidRPr="00753EC8" w:rsidRDefault="00753EC8" w:rsidP="00964CC7">
      <w:pPr>
        <w:pStyle w:val="No-numheading3Agency"/>
      </w:pPr>
      <w:r w:rsidRPr="00753EC8">
        <w:t>Assessment of the MAH’s response</w:t>
      </w:r>
    </w:p>
    <w:p w:rsidR="00753EC8" w:rsidRDefault="00753EC8" w:rsidP="00964CC7">
      <w:pPr>
        <w:pStyle w:val="No-numheading3Agency"/>
      </w:pPr>
      <w:r w:rsidRPr="00753EC8">
        <w:t>Conclusion</w:t>
      </w:r>
    </w:p>
    <w:p w:rsidR="003C6668" w:rsidRPr="00002CAE" w:rsidRDefault="003C6668" w:rsidP="00D633C3">
      <w:pPr>
        <w:pStyle w:val="BodytextAgency"/>
      </w:pPr>
    </w:p>
    <w:p w:rsidR="00753EC8" w:rsidRPr="00753EC8" w:rsidRDefault="00753EC8" w:rsidP="00964CC7">
      <w:pPr>
        <w:pStyle w:val="No-numheading2Agency"/>
      </w:pPr>
      <w:r w:rsidRPr="00753EC8">
        <w:t>&lt;Risk Management Plan&gt;</w:t>
      </w:r>
    </w:p>
    <w:p w:rsidR="00753EC8" w:rsidRPr="00753EC8" w:rsidRDefault="00753EC8" w:rsidP="00964CC7">
      <w:pPr>
        <w:pStyle w:val="No-numheading3Agency"/>
      </w:pPr>
      <w:r w:rsidRPr="00753EC8">
        <w:t xml:space="preserve">Question X </w:t>
      </w:r>
    </w:p>
    <w:p w:rsidR="00753EC8" w:rsidRPr="00753EC8" w:rsidRDefault="00753EC8" w:rsidP="00964CC7">
      <w:pPr>
        <w:pStyle w:val="No-numheading3Agency"/>
      </w:pPr>
      <w:r w:rsidRPr="00753EC8">
        <w:t>Summary of the MAH’s response</w:t>
      </w:r>
    </w:p>
    <w:p w:rsidR="00753EC8" w:rsidRPr="00753EC8" w:rsidRDefault="00753EC8" w:rsidP="00964CC7">
      <w:pPr>
        <w:pStyle w:val="No-numheading3Agency"/>
      </w:pPr>
      <w:r w:rsidRPr="00753EC8">
        <w:t>Assessment of the MAH’s response</w:t>
      </w:r>
    </w:p>
    <w:p w:rsidR="00EF7B6C" w:rsidRDefault="00753EC8" w:rsidP="00964CC7">
      <w:pPr>
        <w:pStyle w:val="No-numheading3Agency"/>
      </w:pPr>
      <w:r w:rsidRPr="00753EC8">
        <w:t>Conclusion</w:t>
      </w:r>
    </w:p>
    <w:p w:rsidR="003C6668" w:rsidRPr="00002CAE" w:rsidRDefault="003C6668" w:rsidP="00D633C3">
      <w:pPr>
        <w:pStyle w:val="BodytextAgency"/>
      </w:pPr>
    </w:p>
    <w:p w:rsidR="00BF26D8" w:rsidRPr="00327CB0" w:rsidRDefault="00BF26D8" w:rsidP="00964CC7">
      <w:pPr>
        <w:pStyle w:val="Heading1Agency"/>
      </w:pPr>
      <w:bookmarkStart w:id="61" w:name="_Toc487121863"/>
      <w:r w:rsidRPr="00327CB0">
        <w:t>Attachment</w:t>
      </w:r>
      <w:bookmarkEnd w:id="61"/>
    </w:p>
    <w:p w:rsidR="00BA4CDA" w:rsidRDefault="00BF26D8" w:rsidP="00B22BAD">
      <w:pPr>
        <w:pStyle w:val="BodytextAgency"/>
        <w:numPr>
          <w:ilvl w:val="0"/>
          <w:numId w:val="19"/>
        </w:numPr>
        <w:ind w:left="426" w:hanging="426"/>
        <w:rPr>
          <w:bCs/>
        </w:rPr>
      </w:pPr>
      <w:r w:rsidRPr="00235454">
        <w:rPr>
          <w:bCs/>
        </w:rPr>
        <w:t>&lt;Product Information (changes highlighted)&gt;</w:t>
      </w:r>
      <w:bookmarkStart w:id="62" w:name="BodyBlank"/>
      <w:bookmarkEnd w:id="62"/>
    </w:p>
    <w:p w:rsidR="00964CC7" w:rsidRDefault="00964CC7" w:rsidP="00964CC7">
      <w:pPr>
        <w:pStyle w:val="BodytextAgency"/>
        <w:rPr>
          <w:bCs/>
        </w:rPr>
      </w:pPr>
      <w:r>
        <w:rPr>
          <w:bCs/>
        </w:rPr>
        <w:br w:type="page"/>
      </w:r>
    </w:p>
    <w:p w:rsidR="00964CC7" w:rsidRDefault="00964CC7" w:rsidP="00964CC7">
      <w:pPr>
        <w:pStyle w:val="BodytextAgency"/>
        <w:rPr>
          <w:bCs/>
        </w:rPr>
      </w:pPr>
    </w:p>
    <w:p w:rsidR="00964CC7" w:rsidRPr="00090618" w:rsidRDefault="00964CC7" w:rsidP="00964CC7">
      <w:pPr>
        <w:pStyle w:val="No-TOCheadingAgency"/>
      </w:pPr>
      <w:r w:rsidRPr="00B07F9D">
        <w:t>Reminders to the MAH</w:t>
      </w:r>
    </w:p>
    <w:p w:rsidR="00964CC7" w:rsidRPr="00483F7E" w:rsidRDefault="00964CC7" w:rsidP="00964CC7">
      <w:pPr>
        <w:pStyle w:val="BodytextAgency"/>
        <w:numPr>
          <w:ilvl w:val="0"/>
          <w:numId w:val="22"/>
        </w:numPr>
        <w:rPr>
          <w:color w:val="FA3204"/>
        </w:rPr>
      </w:pPr>
      <w:r>
        <w:t xml:space="preserve">The MAH is reminded to submit an eCTD closing sequence with the final documents provided by Eudralink during the procedure (including final PI translations, if applicable) </w:t>
      </w:r>
      <w:r w:rsidRPr="00EC7081">
        <w:t>within 15 days after the Commission Decision.</w:t>
      </w:r>
      <w:r>
        <w:t xml:space="preserve"> For additional guidance see chapter 4.1 of the </w:t>
      </w:r>
      <w:hyperlink r:id="rId16" w:history="1">
        <w:r w:rsidRPr="002F5ACD">
          <w:rPr>
            <w:rStyle w:val="Hyperlink"/>
          </w:rPr>
          <w:t>Harmonised Technical Guidance for eCTD Submissions in the EU</w:t>
        </w:r>
      </w:hyperlink>
      <w:r>
        <w:t>.</w:t>
      </w:r>
    </w:p>
    <w:p w:rsidR="00964CC7" w:rsidRDefault="00964CC7" w:rsidP="00964CC7">
      <w:pPr>
        <w:pStyle w:val="DraftingNotesAgency"/>
      </w:pPr>
      <w:r>
        <w:t>If an RMP was submitted, please include also:</w:t>
      </w:r>
    </w:p>
    <w:p w:rsidR="00964CC7" w:rsidRPr="00964CC7" w:rsidRDefault="00964CC7" w:rsidP="00964CC7">
      <w:pPr>
        <w:pStyle w:val="BodytextAgency"/>
        <w:numPr>
          <w:ilvl w:val="0"/>
          <w:numId w:val="22"/>
        </w:numPr>
        <w:rPr>
          <w:color w:val="FA3204"/>
        </w:rPr>
      </w:pPr>
      <w:r>
        <w:t xml:space="preserve">The MAH is reminded that, within 30 calendar days of the receipt of the Opinion, an updated version of Annex I of the RMP template, reflecting the final RMP agreed at the time of the Opinion should be submitted to </w:t>
      </w:r>
      <w:hyperlink r:id="rId17" w:history="1">
        <w:r w:rsidRPr="006A6F52">
          <w:rPr>
            <w:rStyle w:val="Hyperlink"/>
            <w:color w:val="000000"/>
          </w:rPr>
          <w:t>h-eurmp-evinterface@emea.europa.eu</w:t>
        </w:r>
      </w:hyperlink>
      <w:r>
        <w:t>.</w:t>
      </w:r>
    </w:p>
    <w:sectPr w:rsidR="00964CC7" w:rsidRPr="00964CC7" w:rsidSect="00CF2167">
      <w:headerReference w:type="even" r:id="rId18"/>
      <w:headerReference w:type="default" r:id="rId19"/>
      <w:footerReference w:type="even" r:id="rId20"/>
      <w:footerReference w:type="default" r:id="rId21"/>
      <w:headerReference w:type="first" r:id="rId22"/>
      <w:footerReference w:type="first" r:id="rId23"/>
      <w:pgSz w:w="11907" w:h="16839" w:code="9"/>
      <w:pgMar w:top="1417" w:right="1247" w:bottom="1417" w:left="1247" w:header="284" w:footer="68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66E2" w:rsidRDefault="002766E2">
      <w:r>
        <w:separator/>
      </w:r>
    </w:p>
  </w:endnote>
  <w:endnote w:type="continuationSeparator" w:id="0">
    <w:p w:rsidR="002766E2" w:rsidRDefault="002766E2">
      <w:r>
        <w:continuationSeparator/>
      </w:r>
    </w:p>
  </w:endnote>
  <w:endnote w:type="continuationNotice" w:id="1">
    <w:p w:rsidR="002766E2" w:rsidRDefault="002766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F15" w:rsidRDefault="00182F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ook w:val="01E0" w:firstRow="1" w:lastRow="1" w:firstColumn="1" w:lastColumn="1" w:noHBand="0" w:noVBand="0"/>
    </w:tblPr>
    <w:tblGrid>
      <w:gridCol w:w="6196"/>
      <w:gridCol w:w="3217"/>
    </w:tblGrid>
    <w:tr w:rsidR="002766E2" w:rsidRPr="00A44B87" w:rsidTr="00825F15">
      <w:tc>
        <w:tcPr>
          <w:tcW w:w="5000" w:type="pct"/>
          <w:gridSpan w:val="2"/>
          <w:tcBorders>
            <w:top w:val="single" w:sz="2" w:space="0" w:color="auto"/>
            <w:left w:val="nil"/>
            <w:bottom w:val="nil"/>
            <w:right w:val="nil"/>
          </w:tcBorders>
          <w:tcMar>
            <w:left w:w="0" w:type="dxa"/>
            <w:right w:w="0" w:type="dxa"/>
          </w:tcMar>
        </w:tcPr>
        <w:p w:rsidR="002766E2" w:rsidRPr="00A44B87" w:rsidRDefault="002766E2">
          <w:pPr>
            <w:pStyle w:val="FooterAgency"/>
          </w:pPr>
        </w:p>
      </w:tc>
    </w:tr>
    <w:tr w:rsidR="002766E2" w:rsidRPr="00A44B87" w:rsidTr="00825F15">
      <w:tc>
        <w:tcPr>
          <w:tcW w:w="3291" w:type="pct"/>
          <w:tcMar>
            <w:left w:w="0" w:type="dxa"/>
            <w:right w:w="0" w:type="dxa"/>
          </w:tcMar>
        </w:tcPr>
        <w:p w:rsidR="002766E2" w:rsidRPr="00825F15" w:rsidRDefault="002766E2">
          <w:pPr>
            <w:pStyle w:val="FooterAgency"/>
            <w:rPr>
              <w:szCs w:val="15"/>
            </w:rPr>
          </w:pPr>
          <w:r w:rsidRPr="00825F15">
            <w:rPr>
              <w:szCs w:val="15"/>
            </w:rPr>
            <w:fldChar w:fldCharType="begin"/>
          </w:r>
          <w:r w:rsidRPr="00825F15">
            <w:rPr>
              <w:szCs w:val="15"/>
            </w:rPr>
            <w:instrText xml:space="preserve"> IF </w:instrText>
          </w:r>
          <w:r w:rsidR="0080031C">
            <w:fldChar w:fldCharType="begin"/>
          </w:r>
          <w:r w:rsidR="0080031C">
            <w:instrText xml:space="preserve"> STYLEREF  "Doc title (Agency)"  \* MERGEFORMAT </w:instrText>
          </w:r>
          <w:r w:rsidR="0080031C">
            <w:fldChar w:fldCharType="separate"/>
          </w:r>
          <w:r w:rsidR="0080031C" w:rsidRPr="0080031C">
            <w:rPr>
              <w:b/>
              <w:bCs/>
              <w:noProof/>
              <w:lang w:val="en-US"/>
            </w:rPr>
            <w:instrText>Renewal</w:instrText>
          </w:r>
          <w:r w:rsidR="0080031C">
            <w:rPr>
              <w:noProof/>
            </w:rPr>
            <w:instrText xml:space="preserve"> of the marketing authorisation assessment report</w:instrText>
          </w:r>
          <w:r w:rsidR="0080031C">
            <w:rPr>
              <w:noProof/>
            </w:rPr>
            <w:fldChar w:fldCharType="end"/>
          </w:r>
          <w:r w:rsidRPr="00825F15">
            <w:rPr>
              <w:szCs w:val="15"/>
            </w:rPr>
            <w:instrText xml:space="preserve"> &lt;&gt; "Error*"</w:instrText>
          </w:r>
          <w:r w:rsidR="0080031C">
            <w:fldChar w:fldCharType="begin"/>
          </w:r>
          <w:r w:rsidR="0080031C">
            <w:instrText xml:space="preserve"> STYLEREF  "Doc title (Agency)"  \* MERGEFORMAT </w:instrText>
          </w:r>
          <w:r w:rsidR="0080031C">
            <w:fldChar w:fldCharType="separate"/>
          </w:r>
          <w:r w:rsidR="0080031C">
            <w:rPr>
              <w:noProof/>
            </w:rPr>
            <w:instrText>Renewal of the marketing authorisation assessment report</w:instrText>
          </w:r>
          <w:r w:rsidR="0080031C">
            <w:rPr>
              <w:noProof/>
            </w:rPr>
            <w:fldChar w:fldCharType="end"/>
          </w:r>
          <w:r w:rsidRPr="00825F15">
            <w:rPr>
              <w:szCs w:val="15"/>
            </w:rPr>
            <w:instrText xml:space="preserve"> \* MERGEFORMAT </w:instrText>
          </w:r>
          <w:r w:rsidRPr="00825F15">
            <w:rPr>
              <w:szCs w:val="15"/>
            </w:rPr>
            <w:fldChar w:fldCharType="separate"/>
          </w:r>
          <w:r w:rsidR="0080031C">
            <w:rPr>
              <w:noProof/>
            </w:rPr>
            <w:t>Renewal of the marketing authorisation assessment report</w:t>
          </w:r>
          <w:r w:rsidRPr="00825F15">
            <w:rPr>
              <w:szCs w:val="15"/>
            </w:rPr>
            <w:fldChar w:fldCharType="end"/>
          </w:r>
          <w:r w:rsidRPr="00825F15">
            <w:rPr>
              <w:szCs w:val="15"/>
            </w:rPr>
            <w:t xml:space="preserve"> </w:t>
          </w:r>
        </w:p>
        <w:p w:rsidR="002766E2" w:rsidRPr="00A44B87" w:rsidRDefault="002766E2">
          <w:pPr>
            <w:pStyle w:val="FooterAgency"/>
          </w:pPr>
          <w:r w:rsidRPr="00825F15">
            <w:rPr>
              <w:szCs w:val="15"/>
            </w:rPr>
            <w:t>&lt;product name&gt;</w:t>
          </w:r>
        </w:p>
      </w:tc>
      <w:tc>
        <w:tcPr>
          <w:tcW w:w="1709" w:type="pct"/>
          <w:tcMar>
            <w:left w:w="0" w:type="dxa"/>
            <w:right w:w="0" w:type="dxa"/>
          </w:tcMar>
        </w:tcPr>
        <w:p w:rsidR="002766E2" w:rsidRPr="00A44B87" w:rsidRDefault="002766E2">
          <w:pPr>
            <w:pStyle w:val="FooterAgency"/>
          </w:pPr>
        </w:p>
      </w:tc>
    </w:tr>
    <w:tr w:rsidR="002766E2" w:rsidRPr="00825F15" w:rsidTr="00825F15">
      <w:tc>
        <w:tcPr>
          <w:tcW w:w="3291" w:type="pct"/>
          <w:tcMar>
            <w:left w:w="0" w:type="dxa"/>
            <w:right w:w="0" w:type="dxa"/>
          </w:tcMar>
        </w:tcPr>
        <w:p w:rsidR="002766E2" w:rsidRPr="00825F15" w:rsidRDefault="002766E2">
          <w:pPr>
            <w:pStyle w:val="FooterAgency"/>
            <w:rPr>
              <w:szCs w:val="15"/>
            </w:rPr>
          </w:pPr>
          <w:r w:rsidRPr="00825F15">
            <w:rPr>
              <w:szCs w:val="15"/>
            </w:rPr>
            <w:t>EMA doc ref</w:t>
          </w:r>
        </w:p>
        <w:p w:rsidR="002766E2" w:rsidRPr="00A44B87" w:rsidRDefault="002766E2" w:rsidP="007258B9">
          <w:pPr>
            <w:pStyle w:val="FooterAgency"/>
          </w:pPr>
          <w:r w:rsidRPr="00825F15">
            <w:rPr>
              <w:szCs w:val="15"/>
            </w:rPr>
            <w:t>Rev</w:t>
          </w:r>
          <w:r>
            <w:rPr>
              <w:szCs w:val="15"/>
            </w:rPr>
            <w:t>07</w:t>
          </w:r>
          <w:r w:rsidRPr="00825F15">
            <w:rPr>
              <w:szCs w:val="15"/>
            </w:rPr>
            <w:t>.1</w:t>
          </w:r>
          <w:r>
            <w:rPr>
              <w:szCs w:val="15"/>
            </w:rPr>
            <w:t>7</w:t>
          </w:r>
        </w:p>
      </w:tc>
      <w:tc>
        <w:tcPr>
          <w:tcW w:w="1709" w:type="pct"/>
          <w:tcMar>
            <w:left w:w="0" w:type="dxa"/>
            <w:right w:w="0" w:type="dxa"/>
          </w:tcMar>
        </w:tcPr>
        <w:p w:rsidR="002766E2" w:rsidRPr="00A44B87" w:rsidRDefault="002766E2">
          <w:pPr>
            <w:pStyle w:val="PagenumberAgency"/>
          </w:pPr>
          <w:r w:rsidRPr="006E62FC">
            <w:t xml:space="preserve">Page </w:t>
          </w:r>
          <w:r w:rsidRPr="006E62FC">
            <w:fldChar w:fldCharType="begin"/>
          </w:r>
          <w:r w:rsidRPr="006E62FC">
            <w:instrText xml:space="preserve"> PAGE </w:instrText>
          </w:r>
          <w:r w:rsidRPr="006E62FC">
            <w:fldChar w:fldCharType="separate"/>
          </w:r>
          <w:r w:rsidR="0080031C">
            <w:rPr>
              <w:noProof/>
            </w:rPr>
            <w:t>7</w:t>
          </w:r>
          <w:r w:rsidRPr="006E62FC">
            <w:fldChar w:fldCharType="end"/>
          </w:r>
          <w:r>
            <w:t>/</w:t>
          </w:r>
          <w:r w:rsidR="0080031C">
            <w:fldChar w:fldCharType="begin"/>
          </w:r>
          <w:r w:rsidR="0080031C">
            <w:instrText xml:space="preserve"> NUMPAGES </w:instrText>
          </w:r>
          <w:r w:rsidR="0080031C">
            <w:fldChar w:fldCharType="separate"/>
          </w:r>
          <w:r w:rsidR="0080031C">
            <w:rPr>
              <w:noProof/>
            </w:rPr>
            <w:t>32</w:t>
          </w:r>
          <w:r w:rsidR="0080031C">
            <w:rPr>
              <w:noProof/>
            </w:rPr>
            <w:fldChar w:fldCharType="end"/>
          </w:r>
        </w:p>
      </w:tc>
    </w:tr>
  </w:tbl>
  <w:p w:rsidR="002766E2" w:rsidRDefault="002766E2" w:rsidP="002D7502">
    <w:pPr>
      <w:pStyle w:val="FooterAgency"/>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Look w:val="01E0" w:firstRow="1" w:lastRow="1" w:firstColumn="1" w:lastColumn="1" w:noHBand="0" w:noVBand="0"/>
    </w:tblPr>
    <w:tblGrid>
      <w:gridCol w:w="6206"/>
      <w:gridCol w:w="3207"/>
    </w:tblGrid>
    <w:tr w:rsidR="002766E2" w:rsidRPr="00A44B87" w:rsidTr="00825F15">
      <w:tc>
        <w:tcPr>
          <w:tcW w:w="9413" w:type="dxa"/>
          <w:gridSpan w:val="2"/>
          <w:tcBorders>
            <w:top w:val="single" w:sz="2" w:space="0" w:color="auto"/>
            <w:left w:val="nil"/>
            <w:bottom w:val="nil"/>
            <w:right w:val="nil"/>
          </w:tcBorders>
          <w:tcMar>
            <w:left w:w="0" w:type="dxa"/>
            <w:right w:w="0" w:type="dxa"/>
          </w:tcMar>
          <w:vAlign w:val="bottom"/>
        </w:tcPr>
        <w:p w:rsidR="002766E2" w:rsidRPr="00A44B87" w:rsidRDefault="002766E2" w:rsidP="00803E5E">
          <w:pPr>
            <w:pStyle w:val="FooterAgency"/>
          </w:pPr>
        </w:p>
      </w:tc>
    </w:tr>
    <w:tr w:rsidR="002766E2" w:rsidRPr="00825F15" w:rsidTr="00825F15">
      <w:trPr>
        <w:trHeight w:hRule="exact" w:val="198"/>
      </w:trPr>
      <w:tc>
        <w:tcPr>
          <w:tcW w:w="6206" w:type="dxa"/>
          <w:tcMar>
            <w:left w:w="0" w:type="dxa"/>
            <w:right w:w="0" w:type="dxa"/>
          </w:tcMar>
          <w:vAlign w:val="bottom"/>
        </w:tcPr>
        <w:p w:rsidR="002766E2" w:rsidRPr="003A07BE" w:rsidRDefault="002766E2" w:rsidP="00803E5E">
          <w:pPr>
            <w:pStyle w:val="FooterAgency"/>
          </w:pPr>
          <w:r w:rsidRPr="003A07BE">
            <w:t xml:space="preserve">7 Westferry Circus </w:t>
          </w:r>
          <w:r w:rsidRPr="00696743">
            <w:rPr>
              <w:rStyle w:val="FooterblueAgencyCharChar"/>
              <w:sz w:val="13"/>
            </w:rPr>
            <w:t>●</w:t>
          </w:r>
          <w:r w:rsidRPr="003A07BE">
            <w:t xml:space="preserve"> </w:t>
          </w:r>
          <w:smartTag w:uri="urn:schemas-microsoft-com:office:smarttags" w:element="PlaceName">
            <w:r w:rsidRPr="003A07BE">
              <w:t>Canary</w:t>
            </w:r>
          </w:smartTag>
          <w:r w:rsidRPr="003A07BE">
            <w:t xml:space="preserve"> </w:t>
          </w:r>
          <w:smartTag w:uri="urn:schemas-microsoft-com:office:smarttags" w:element="metricconverter">
            <w:r w:rsidRPr="003A07BE">
              <w:t>Wharf</w:t>
            </w:r>
          </w:smartTag>
          <w:r w:rsidRPr="003A07BE">
            <w:t xml:space="preserve"> </w:t>
          </w:r>
          <w:r w:rsidRPr="00696743">
            <w:rPr>
              <w:rStyle w:val="FooterblueAgencyCharChar"/>
              <w:sz w:val="13"/>
            </w:rPr>
            <w:t>●</w:t>
          </w:r>
          <w:r w:rsidRPr="003A07BE">
            <w:t xml:space="preserve"> </w:t>
          </w:r>
          <w:smartTag w:uri="urn:schemas-microsoft-com:office:smarttags" w:element="City">
            <w:r w:rsidRPr="003A07BE">
              <w:t>London</w:t>
            </w:r>
          </w:smartTag>
          <w:r w:rsidRPr="003A07BE">
            <w:t xml:space="preserve"> E14 4HB </w:t>
          </w:r>
          <w:r w:rsidRPr="00696743">
            <w:rPr>
              <w:rStyle w:val="FooterblueAgencyCharChar"/>
              <w:sz w:val="13"/>
            </w:rPr>
            <w:t>●</w:t>
          </w:r>
          <w:r w:rsidRPr="003A07BE">
            <w:t xml:space="preserve"> </w:t>
          </w:r>
          <w:smartTag w:uri="urn:schemas-microsoft-com:office:smarttags" w:element="country-region">
            <w:smartTag w:uri="urn:schemas-microsoft-com:office:smarttags" w:element="place">
              <w:r w:rsidRPr="003A07BE">
                <w:t>United Kingdom</w:t>
              </w:r>
            </w:smartTag>
          </w:smartTag>
        </w:p>
      </w:tc>
      <w:tc>
        <w:tcPr>
          <w:tcW w:w="3207" w:type="dxa"/>
          <w:vMerge w:val="restart"/>
          <w:tcMar>
            <w:left w:w="0" w:type="dxa"/>
            <w:right w:w="0" w:type="dxa"/>
          </w:tcMar>
          <w:vAlign w:val="bottom"/>
        </w:tcPr>
        <w:tbl>
          <w:tblPr>
            <w:tblW w:w="0" w:type="auto"/>
            <w:jc w:val="right"/>
            <w:tblLook w:val="01E0" w:firstRow="1" w:lastRow="1" w:firstColumn="1" w:lastColumn="1" w:noHBand="0" w:noVBand="0"/>
          </w:tblPr>
          <w:tblGrid>
            <w:gridCol w:w="2469"/>
            <w:gridCol w:w="738"/>
          </w:tblGrid>
          <w:tr w:rsidR="002766E2" w:rsidRPr="00A44B87" w:rsidTr="00825F15">
            <w:trPr>
              <w:trHeight w:val="180"/>
              <w:tblHeader/>
              <w:jc w:val="right"/>
            </w:trPr>
            <w:tc>
              <w:tcPr>
                <w:tcW w:w="2478" w:type="dxa"/>
                <w:vMerge w:val="restart"/>
                <w:vAlign w:val="bottom"/>
              </w:tcPr>
              <w:p w:rsidR="002766E2" w:rsidRPr="00A44B87" w:rsidRDefault="002766E2" w:rsidP="00825F15">
                <w:pPr>
                  <w:pStyle w:val="FooterAgency"/>
                  <w:jc w:val="right"/>
                </w:pPr>
                <w:r w:rsidRPr="00825F15">
                  <w:rPr>
                    <w:sz w:val="11"/>
                    <w:szCs w:val="11"/>
                  </w:rPr>
                  <w:t xml:space="preserve">An agency of the European Union  </w:t>
                </w:r>
              </w:p>
            </w:tc>
            <w:tc>
              <w:tcPr>
                <w:tcW w:w="709" w:type="dxa"/>
                <w:vMerge w:val="restart"/>
                <w:tcMar>
                  <w:right w:w="0" w:type="dxa"/>
                </w:tcMar>
                <w:vAlign w:val="bottom"/>
              </w:tcPr>
              <w:p w:rsidR="002766E2" w:rsidRPr="00A44B87" w:rsidRDefault="002766E2" w:rsidP="00825F15">
                <w:pPr>
                  <w:pStyle w:val="FooterAgency"/>
                  <w:jc w:val="right"/>
                </w:pPr>
                <w:r>
                  <w:rPr>
                    <w:noProof/>
                  </w:rPr>
                  <w:drawing>
                    <wp:inline distT="0" distB="0" distL="0" distR="0" wp14:anchorId="681FA2C4" wp14:editId="20B4184A">
                      <wp:extent cx="390525" cy="266700"/>
                      <wp:effectExtent l="0" t="0" r="9525" b="0"/>
                      <wp:docPr id="6"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0525" cy="266700"/>
                              </a:xfrm>
                              <a:prstGeom prst="rect">
                                <a:avLst/>
                              </a:prstGeom>
                              <a:noFill/>
                              <a:ln>
                                <a:noFill/>
                              </a:ln>
                            </pic:spPr>
                          </pic:pic>
                        </a:graphicData>
                      </a:graphic>
                    </wp:inline>
                  </w:drawing>
                </w:r>
              </w:p>
            </w:tc>
          </w:tr>
          <w:tr w:rsidR="002766E2" w:rsidRPr="00A44B87" w:rsidTr="00825F15">
            <w:trPr>
              <w:trHeight w:val="390"/>
              <w:jc w:val="right"/>
            </w:trPr>
            <w:tc>
              <w:tcPr>
                <w:tcW w:w="2478" w:type="dxa"/>
                <w:vMerge/>
                <w:tcBorders>
                  <w:top w:val="nil"/>
                  <w:left w:val="nil"/>
                  <w:bottom w:val="nil"/>
                  <w:right w:val="nil"/>
                </w:tcBorders>
                <w:vAlign w:val="bottom"/>
              </w:tcPr>
              <w:p w:rsidR="002766E2" w:rsidRPr="00A44B87" w:rsidRDefault="002766E2" w:rsidP="00803E5E">
                <w:pPr>
                  <w:pStyle w:val="FooterAgency"/>
                </w:pPr>
              </w:p>
            </w:tc>
            <w:tc>
              <w:tcPr>
                <w:tcW w:w="709" w:type="dxa"/>
                <w:vMerge/>
                <w:tcBorders>
                  <w:top w:val="nil"/>
                  <w:left w:val="nil"/>
                  <w:bottom w:val="nil"/>
                  <w:right w:val="nil"/>
                </w:tcBorders>
                <w:vAlign w:val="bottom"/>
              </w:tcPr>
              <w:p w:rsidR="002766E2" w:rsidRPr="00A44B87" w:rsidRDefault="002766E2" w:rsidP="00803E5E">
                <w:pPr>
                  <w:pStyle w:val="FooterAgency"/>
                </w:pPr>
              </w:p>
            </w:tc>
          </w:tr>
        </w:tbl>
        <w:p w:rsidR="002766E2" w:rsidRPr="00A44B87" w:rsidRDefault="002766E2" w:rsidP="00825F15">
          <w:pPr>
            <w:pStyle w:val="FooterAgency"/>
            <w:widowControl w:val="0"/>
            <w:adjustRightInd w:val="0"/>
            <w:jc w:val="right"/>
          </w:pPr>
        </w:p>
      </w:tc>
    </w:tr>
    <w:tr w:rsidR="002766E2" w:rsidRPr="00825F15" w:rsidTr="00825F15">
      <w:trPr>
        <w:trHeight w:val="390"/>
      </w:trPr>
      <w:tc>
        <w:tcPr>
          <w:tcW w:w="6206" w:type="dxa"/>
          <w:tcMar>
            <w:left w:w="0" w:type="dxa"/>
            <w:right w:w="0" w:type="dxa"/>
          </w:tcMar>
          <w:vAlign w:val="bottom"/>
        </w:tcPr>
        <w:tbl>
          <w:tblPr>
            <w:tblW w:w="0" w:type="auto"/>
            <w:tblCellMar>
              <w:left w:w="0" w:type="dxa"/>
              <w:right w:w="0" w:type="dxa"/>
            </w:tblCellMar>
            <w:tblLook w:val="01E0" w:firstRow="1" w:lastRow="1" w:firstColumn="1" w:lastColumn="1" w:noHBand="0" w:noVBand="0"/>
          </w:tblPr>
          <w:tblGrid>
            <w:gridCol w:w="522"/>
            <w:gridCol w:w="318"/>
            <w:gridCol w:w="1248"/>
            <w:gridCol w:w="400"/>
            <w:gridCol w:w="249"/>
            <w:gridCol w:w="477"/>
            <w:gridCol w:w="2767"/>
          </w:tblGrid>
          <w:tr w:rsidR="002766E2" w:rsidRPr="003A07BE">
            <w:trPr>
              <w:trHeight w:hRule="exact" w:val="198"/>
            </w:trPr>
            <w:tc>
              <w:tcPr>
                <w:tcW w:w="840" w:type="dxa"/>
                <w:gridSpan w:val="2"/>
                <w:tcBorders>
                  <w:top w:val="nil"/>
                  <w:left w:val="nil"/>
                  <w:bottom w:val="nil"/>
                  <w:right w:val="nil"/>
                </w:tcBorders>
                <w:vAlign w:val="bottom"/>
              </w:tcPr>
              <w:p w:rsidR="002766E2" w:rsidRPr="003A07BE" w:rsidRDefault="002766E2" w:rsidP="00803E5E">
                <w:pPr>
                  <w:pStyle w:val="FooterblueAgency"/>
                </w:pPr>
                <w:r w:rsidRPr="003A07BE">
                  <w:t>Telephone</w:t>
                </w:r>
              </w:p>
            </w:tc>
            <w:tc>
              <w:tcPr>
                <w:tcW w:w="1648" w:type="dxa"/>
                <w:gridSpan w:val="2"/>
                <w:tcBorders>
                  <w:top w:val="nil"/>
                  <w:left w:val="nil"/>
                  <w:bottom w:val="nil"/>
                  <w:right w:val="nil"/>
                </w:tcBorders>
                <w:vAlign w:val="bottom"/>
              </w:tcPr>
              <w:p w:rsidR="002766E2" w:rsidRPr="003A07BE" w:rsidRDefault="002766E2" w:rsidP="00803E5E">
                <w:pPr>
                  <w:pStyle w:val="FooterAgency"/>
                </w:pPr>
                <w:r w:rsidRPr="003A07BE">
                  <w:t>+44 (0)20 7418 8400</w:t>
                </w:r>
              </w:p>
            </w:tc>
            <w:tc>
              <w:tcPr>
                <w:tcW w:w="726" w:type="dxa"/>
                <w:gridSpan w:val="2"/>
                <w:tcBorders>
                  <w:top w:val="nil"/>
                  <w:left w:val="nil"/>
                  <w:bottom w:val="nil"/>
                  <w:right w:val="nil"/>
                </w:tcBorders>
                <w:vAlign w:val="bottom"/>
              </w:tcPr>
              <w:p w:rsidR="002766E2" w:rsidRPr="003A07BE" w:rsidRDefault="002766E2" w:rsidP="00803E5E">
                <w:pPr>
                  <w:pStyle w:val="FooterblueAgency"/>
                </w:pPr>
                <w:r w:rsidRPr="003A07BE">
                  <w:t>Facsimile</w:t>
                </w:r>
              </w:p>
            </w:tc>
            <w:tc>
              <w:tcPr>
                <w:tcW w:w="2767" w:type="dxa"/>
                <w:tcBorders>
                  <w:top w:val="nil"/>
                  <w:left w:val="nil"/>
                  <w:bottom w:val="nil"/>
                  <w:right w:val="nil"/>
                </w:tcBorders>
                <w:vAlign w:val="bottom"/>
              </w:tcPr>
              <w:p w:rsidR="002766E2" w:rsidRPr="003A07BE" w:rsidRDefault="002766E2" w:rsidP="00803E5E">
                <w:pPr>
                  <w:pStyle w:val="FooterAgency"/>
                </w:pPr>
                <w:bookmarkStart w:id="63" w:name="Z_Fax"/>
                <w:r w:rsidRPr="003A07BE">
                  <w:t xml:space="preserve">+44 (0)20 </w:t>
                </w:r>
                <w:bookmarkStart w:id="64" w:name="Foot"/>
                <w:r>
                  <w:t>7418 8613</w:t>
                </w:r>
                <w:bookmarkEnd w:id="64"/>
                <w:r>
                  <w:t xml:space="preserve"> </w:t>
                </w:r>
                <w:bookmarkEnd w:id="63"/>
              </w:p>
            </w:tc>
          </w:tr>
          <w:tr w:rsidR="002766E2" w:rsidRPr="003A07BE">
            <w:trPr>
              <w:trHeight w:hRule="exact" w:val="198"/>
            </w:trPr>
            <w:tc>
              <w:tcPr>
                <w:tcW w:w="522" w:type="dxa"/>
                <w:tcBorders>
                  <w:top w:val="nil"/>
                  <w:left w:val="nil"/>
                  <w:bottom w:val="nil"/>
                  <w:right w:val="nil"/>
                </w:tcBorders>
                <w:vAlign w:val="bottom"/>
              </w:tcPr>
              <w:p w:rsidR="002766E2" w:rsidRPr="003A07BE" w:rsidRDefault="002766E2" w:rsidP="00803E5E">
                <w:pPr>
                  <w:pStyle w:val="FooterblueAgency"/>
                </w:pPr>
                <w:r w:rsidRPr="003A07BE">
                  <w:t>E-mail</w:t>
                </w:r>
              </w:p>
            </w:tc>
            <w:tc>
              <w:tcPr>
                <w:tcW w:w="1566" w:type="dxa"/>
                <w:gridSpan w:val="2"/>
                <w:tcBorders>
                  <w:top w:val="nil"/>
                  <w:left w:val="nil"/>
                  <w:bottom w:val="nil"/>
                  <w:right w:val="nil"/>
                </w:tcBorders>
                <w:vAlign w:val="bottom"/>
              </w:tcPr>
              <w:p w:rsidR="002766E2" w:rsidRPr="003A07BE" w:rsidRDefault="002766E2" w:rsidP="00803E5E">
                <w:pPr>
                  <w:pStyle w:val="FooterAgency"/>
                </w:pPr>
                <w:r w:rsidRPr="003A07BE">
                  <w:t>info@ema.europa.eu</w:t>
                </w:r>
              </w:p>
            </w:tc>
            <w:tc>
              <w:tcPr>
                <w:tcW w:w="649" w:type="dxa"/>
                <w:gridSpan w:val="2"/>
                <w:tcBorders>
                  <w:top w:val="nil"/>
                  <w:left w:val="nil"/>
                  <w:bottom w:val="nil"/>
                  <w:right w:val="nil"/>
                </w:tcBorders>
                <w:vAlign w:val="bottom"/>
              </w:tcPr>
              <w:p w:rsidR="002766E2" w:rsidRPr="003A07BE" w:rsidRDefault="002766E2" w:rsidP="00803E5E">
                <w:pPr>
                  <w:pStyle w:val="FooterblueAgency"/>
                </w:pPr>
                <w:r w:rsidRPr="003A07BE">
                  <w:t>Website</w:t>
                </w:r>
              </w:p>
            </w:tc>
            <w:tc>
              <w:tcPr>
                <w:tcW w:w="3244" w:type="dxa"/>
                <w:gridSpan w:val="2"/>
                <w:tcBorders>
                  <w:top w:val="nil"/>
                  <w:left w:val="nil"/>
                  <w:bottom w:val="nil"/>
                  <w:right w:val="nil"/>
                </w:tcBorders>
                <w:vAlign w:val="bottom"/>
              </w:tcPr>
              <w:p w:rsidR="002766E2" w:rsidRPr="003A07BE" w:rsidRDefault="002766E2" w:rsidP="00803E5E">
                <w:pPr>
                  <w:pStyle w:val="FooterAgency"/>
                </w:pPr>
                <w:r w:rsidRPr="003A07BE">
                  <w:t>www.ema.europa.eu</w:t>
                </w:r>
              </w:p>
            </w:tc>
          </w:tr>
        </w:tbl>
        <w:p w:rsidR="002766E2" w:rsidRPr="003A07BE" w:rsidRDefault="002766E2" w:rsidP="00803E5E">
          <w:pPr>
            <w:pStyle w:val="FooterAgency"/>
          </w:pPr>
        </w:p>
      </w:tc>
      <w:tc>
        <w:tcPr>
          <w:tcW w:w="3207" w:type="dxa"/>
          <w:vMerge/>
          <w:tcMar>
            <w:left w:w="0" w:type="dxa"/>
            <w:right w:w="0" w:type="dxa"/>
          </w:tcMar>
          <w:vAlign w:val="bottom"/>
        </w:tcPr>
        <w:p w:rsidR="002766E2" w:rsidRPr="00A44B87" w:rsidRDefault="002766E2" w:rsidP="00803E5E">
          <w:pPr>
            <w:pStyle w:val="FooterAgency"/>
          </w:pPr>
        </w:p>
      </w:tc>
    </w:tr>
    <w:tr w:rsidR="002766E2" w:rsidRPr="00A44B87" w:rsidTr="00825F15">
      <w:tc>
        <w:tcPr>
          <w:tcW w:w="9413" w:type="dxa"/>
          <w:gridSpan w:val="2"/>
          <w:tcMar>
            <w:left w:w="0" w:type="dxa"/>
            <w:right w:w="0" w:type="dxa"/>
          </w:tcMar>
          <w:vAlign w:val="bottom"/>
        </w:tcPr>
        <w:p w:rsidR="002766E2" w:rsidRPr="00A44B87" w:rsidRDefault="002766E2" w:rsidP="00803E5E">
          <w:pPr>
            <w:pStyle w:val="FooterAgency"/>
          </w:pPr>
        </w:p>
      </w:tc>
    </w:tr>
    <w:tr w:rsidR="002766E2" w:rsidRPr="00A44B87" w:rsidTr="00825F15">
      <w:tc>
        <w:tcPr>
          <w:tcW w:w="9413" w:type="dxa"/>
          <w:gridSpan w:val="2"/>
          <w:tcMar>
            <w:left w:w="0" w:type="dxa"/>
            <w:right w:w="0" w:type="dxa"/>
          </w:tcMar>
          <w:vAlign w:val="bottom"/>
        </w:tcPr>
        <w:p w:rsidR="002766E2" w:rsidRPr="00CE789B" w:rsidRDefault="002766E2" w:rsidP="00825F15">
          <w:pPr>
            <w:pStyle w:val="FooterAgency"/>
            <w:jc w:val="center"/>
          </w:pPr>
          <w:r w:rsidRPr="00CE789B">
            <w:t xml:space="preserve">© European Medicines Agency, </w:t>
          </w:r>
          <w:r>
            <w:fldChar w:fldCharType="begin"/>
          </w:r>
          <w:r>
            <w:instrText xml:space="preserve"> DATE  \@ "yyyy"  \* MERGEFORMAT </w:instrText>
          </w:r>
          <w:r>
            <w:fldChar w:fldCharType="separate"/>
          </w:r>
          <w:r w:rsidR="0080031C">
            <w:rPr>
              <w:noProof/>
            </w:rPr>
            <w:t>2017</w:t>
          </w:r>
          <w:r>
            <w:fldChar w:fldCharType="end"/>
          </w:r>
          <w:r w:rsidRPr="00CE789B">
            <w:t>. Reproduction is authorised provided the source is acknowledged.</w:t>
          </w:r>
        </w:p>
      </w:tc>
    </w:tr>
  </w:tbl>
  <w:p w:rsidR="002766E2" w:rsidRDefault="002766E2" w:rsidP="002D7502">
    <w:pPr>
      <w:pStyle w:val="FooterAgency"/>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66E2" w:rsidRDefault="002766E2">
      <w:r>
        <w:separator/>
      </w:r>
    </w:p>
  </w:footnote>
  <w:footnote w:type="continuationSeparator" w:id="0">
    <w:p w:rsidR="002766E2" w:rsidRDefault="002766E2">
      <w:r>
        <w:continuationSeparator/>
      </w:r>
    </w:p>
  </w:footnote>
  <w:footnote w:type="continuationNotice" w:id="1">
    <w:p w:rsidR="002766E2" w:rsidRDefault="002766E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F15" w:rsidRDefault="00182F1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2F15" w:rsidRDefault="00182F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66E2" w:rsidRDefault="002766E2" w:rsidP="00B636AF">
    <w:pPr>
      <w:pStyle w:val="HeaderAgency"/>
      <w:jc w:val="center"/>
    </w:pPr>
    <w:r>
      <w:rPr>
        <w:noProof/>
      </w:rPr>
      <w:drawing>
        <wp:inline distT="0" distB="0" distL="0" distR="0" wp14:anchorId="02F038E5" wp14:editId="54C36C54">
          <wp:extent cx="3562350" cy="18002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62350" cy="180022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F4D74"/>
    <w:multiLevelType w:val="multilevel"/>
    <w:tmpl w:val="A02E932A"/>
    <w:styleLink w:val="BulletsAgency"/>
    <w:lvl w:ilvl="0">
      <w:start w:val="1"/>
      <w:numFmt w:val="bullet"/>
      <w:lvlText w:val=""/>
      <w:lvlJc w:val="left"/>
      <w:pPr>
        <w:tabs>
          <w:tab w:val="num" w:pos="357"/>
        </w:tabs>
        <w:ind w:left="357" w:hanging="357"/>
      </w:pPr>
      <w:rPr>
        <w:rFonts w:ascii="Symbol" w:hAnsi="Symbol"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Text w:val=""/>
      <w:lvlJc w:val="left"/>
      <w:pPr>
        <w:tabs>
          <w:tab w:val="num" w:pos="720"/>
        </w:tabs>
        <w:ind w:left="720"/>
      </w:pPr>
      <w:rPr>
        <w:rFonts w:cs="Times New Roman" w:hint="default"/>
      </w:rPr>
    </w:lvl>
    <w:lvl w:ilvl="3">
      <w:start w:val="1"/>
      <w:numFmt w:val="none"/>
      <w:lvlText w:val=""/>
      <w:lvlJc w:val="left"/>
      <w:pPr>
        <w:tabs>
          <w:tab w:val="num" w:pos="720"/>
        </w:tabs>
        <w:ind w:left="720"/>
      </w:pPr>
      <w:rPr>
        <w:rFonts w:cs="Times New Roman" w:hint="default"/>
      </w:rPr>
    </w:lvl>
    <w:lvl w:ilvl="4">
      <w:start w:val="1"/>
      <w:numFmt w:val="none"/>
      <w:lvlText w:val=""/>
      <w:lvlJc w:val="left"/>
      <w:pPr>
        <w:tabs>
          <w:tab w:val="num" w:pos="720"/>
        </w:tabs>
        <w:ind w:left="720"/>
      </w:pPr>
      <w:rPr>
        <w:rFonts w:cs="Times New Roman" w:hint="default"/>
      </w:rPr>
    </w:lvl>
    <w:lvl w:ilvl="5">
      <w:start w:val="1"/>
      <w:numFmt w:val="none"/>
      <w:lvlText w:val=""/>
      <w:lvlJc w:val="left"/>
      <w:pPr>
        <w:tabs>
          <w:tab w:val="num" w:pos="720"/>
        </w:tabs>
        <w:ind w:left="720"/>
      </w:pPr>
      <w:rPr>
        <w:rFonts w:cs="Times New Roman" w:hint="default"/>
      </w:rPr>
    </w:lvl>
    <w:lvl w:ilvl="6">
      <w:start w:val="1"/>
      <w:numFmt w:val="none"/>
      <w:lvlText w:val=""/>
      <w:lvlJc w:val="left"/>
      <w:pPr>
        <w:tabs>
          <w:tab w:val="num" w:pos="720"/>
        </w:tabs>
        <w:ind w:left="720"/>
      </w:pPr>
      <w:rPr>
        <w:rFonts w:cs="Times New Roman" w:hint="default"/>
      </w:rPr>
    </w:lvl>
    <w:lvl w:ilvl="7">
      <w:start w:val="1"/>
      <w:numFmt w:val="none"/>
      <w:lvlText w:val=""/>
      <w:lvlJc w:val="left"/>
      <w:pPr>
        <w:tabs>
          <w:tab w:val="num" w:pos="720"/>
        </w:tabs>
        <w:ind w:left="720"/>
      </w:pPr>
      <w:rPr>
        <w:rFonts w:cs="Times New Roman" w:hint="default"/>
      </w:rPr>
    </w:lvl>
    <w:lvl w:ilvl="8">
      <w:start w:val="1"/>
      <w:numFmt w:val="none"/>
      <w:lvlText w:val=""/>
      <w:lvlJc w:val="left"/>
      <w:pPr>
        <w:tabs>
          <w:tab w:val="num" w:pos="720"/>
        </w:tabs>
        <w:ind w:left="720"/>
      </w:pPr>
      <w:rPr>
        <w:rFonts w:cs="Times New Roman" w:hint="default"/>
      </w:rPr>
    </w:lvl>
  </w:abstractNum>
  <w:abstractNum w:abstractNumId="1">
    <w:nsid w:val="0A127BC8"/>
    <w:multiLevelType w:val="multilevel"/>
    <w:tmpl w:val="A66AC686"/>
    <w:lvl w:ilvl="0">
      <w:start w:val="1"/>
      <w:numFmt w:val="decimal"/>
      <w:pStyle w:val="TableheadingAgency"/>
      <w:suff w:val="space"/>
      <w:lvlText w:val="Table %1. "/>
      <w:lvlJc w:val="left"/>
      <w:rPr>
        <w:rFonts w:ascii="Verdana" w:hAnsi="Verdana" w:cs="Times New Roman" w:hint="default"/>
        <w:b/>
        <w:i w:val="0"/>
        <w:sz w:val="18"/>
        <w:szCs w:val="18"/>
      </w:rPr>
    </w:lvl>
    <w:lvl w:ilvl="1">
      <w:start w:val="1"/>
      <w:numFmt w:val="decimalZero"/>
      <w:isLgl/>
      <w:lvlText w:val="%1Section .%2"/>
      <w:lvlJc w:val="left"/>
      <w:pPr>
        <w:tabs>
          <w:tab w:val="num" w:pos="1080"/>
        </w:tabs>
      </w:pPr>
      <w:rPr>
        <w:rFonts w:cs="Times New Roman" w:hint="default"/>
      </w:rPr>
    </w:lvl>
    <w:lvl w:ilvl="2">
      <w:start w:val="1"/>
      <w:numFmt w:val="lowerLetter"/>
      <w:lvlText w:val="(%3)"/>
      <w:lvlJc w:val="left"/>
      <w:pPr>
        <w:tabs>
          <w:tab w:val="num" w:pos="720"/>
        </w:tabs>
        <w:ind w:left="720" w:hanging="432"/>
      </w:pPr>
      <w:rPr>
        <w:rFonts w:cs="Times New Roman" w:hint="default"/>
      </w:rPr>
    </w:lvl>
    <w:lvl w:ilvl="3">
      <w:start w:val="1"/>
      <w:numFmt w:val="lowerRoman"/>
      <w:lvlText w:val="(%4)"/>
      <w:lvlJc w:val="right"/>
      <w:pPr>
        <w:tabs>
          <w:tab w:val="num" w:pos="864"/>
        </w:tabs>
        <w:ind w:left="864" w:hanging="144"/>
      </w:pPr>
      <w:rPr>
        <w:rFonts w:cs="Times New Roman" w:hint="default"/>
      </w:rPr>
    </w:lvl>
    <w:lvl w:ilvl="4">
      <w:start w:val="1"/>
      <w:numFmt w:val="decimal"/>
      <w:lvlText w:val="%5)"/>
      <w:lvlJc w:val="left"/>
      <w:pPr>
        <w:tabs>
          <w:tab w:val="num" w:pos="1008"/>
        </w:tabs>
        <w:ind w:left="1008" w:hanging="432"/>
      </w:pPr>
      <w:rPr>
        <w:rFonts w:cs="Times New Roman" w:hint="default"/>
      </w:rPr>
    </w:lvl>
    <w:lvl w:ilvl="5">
      <w:start w:val="1"/>
      <w:numFmt w:val="lowerLetter"/>
      <w:lvlText w:val="%6)"/>
      <w:lvlJc w:val="left"/>
      <w:pPr>
        <w:tabs>
          <w:tab w:val="num" w:pos="1152"/>
        </w:tabs>
        <w:ind w:left="1152" w:hanging="432"/>
      </w:pPr>
      <w:rPr>
        <w:rFonts w:cs="Times New Roman" w:hint="default"/>
      </w:rPr>
    </w:lvl>
    <w:lvl w:ilvl="6">
      <w:start w:val="1"/>
      <w:numFmt w:val="lowerRoman"/>
      <w:lvlText w:val="%7)"/>
      <w:lvlJc w:val="right"/>
      <w:pPr>
        <w:tabs>
          <w:tab w:val="num" w:pos="1296"/>
        </w:tabs>
        <w:ind w:left="1296" w:hanging="288"/>
      </w:pPr>
      <w:rPr>
        <w:rFonts w:cs="Times New Roman" w:hint="default"/>
      </w:rPr>
    </w:lvl>
    <w:lvl w:ilvl="7">
      <w:start w:val="1"/>
      <w:numFmt w:val="lowerLetter"/>
      <w:lvlText w:val="%8."/>
      <w:lvlJc w:val="left"/>
      <w:pPr>
        <w:tabs>
          <w:tab w:val="num" w:pos="1440"/>
        </w:tabs>
        <w:ind w:left="1440" w:hanging="432"/>
      </w:pPr>
      <w:rPr>
        <w:rFonts w:cs="Times New Roman" w:hint="default"/>
      </w:rPr>
    </w:lvl>
    <w:lvl w:ilvl="8">
      <w:start w:val="1"/>
      <w:numFmt w:val="lowerRoman"/>
      <w:lvlText w:val="%9."/>
      <w:lvlJc w:val="right"/>
      <w:pPr>
        <w:tabs>
          <w:tab w:val="num" w:pos="1584"/>
        </w:tabs>
        <w:ind w:left="1584" w:hanging="144"/>
      </w:pPr>
      <w:rPr>
        <w:rFonts w:cs="Times New Roman" w:hint="default"/>
      </w:rPr>
    </w:lvl>
  </w:abstractNum>
  <w:abstractNum w:abstractNumId="2">
    <w:nsid w:val="0E7A0AF4"/>
    <w:multiLevelType w:val="multilevel"/>
    <w:tmpl w:val="14DA7716"/>
    <w:lvl w:ilvl="0">
      <w:start w:val="1"/>
      <w:numFmt w:val="decimal"/>
      <w:pStyle w:val="FigureheadingAgency"/>
      <w:suff w:val="space"/>
      <w:lvlText w:val="Figure %1. "/>
      <w:lvlJc w:val="left"/>
      <w:pPr>
        <w:ind w:left="432" w:hanging="432"/>
      </w:pPr>
      <w:rPr>
        <w:rFonts w:ascii="Verdana" w:hAnsi="Verdana" w:cs="Times New Roman" w:hint="default"/>
        <w:b/>
        <w:i w:val="0"/>
        <w:color w:val="auto"/>
        <w:sz w:val="18"/>
        <w:szCs w:val="18"/>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
    <w:nsid w:val="11FA55C5"/>
    <w:multiLevelType w:val="hybridMultilevel"/>
    <w:tmpl w:val="66BA48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7E60C33"/>
    <w:multiLevelType w:val="hybridMultilevel"/>
    <w:tmpl w:val="5A223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E64282B"/>
    <w:multiLevelType w:val="multilevel"/>
    <w:tmpl w:val="7614763A"/>
    <w:styleLink w:val="NumberlistAgency"/>
    <w:lvl w:ilvl="0">
      <w:start w:val="1"/>
      <w:numFmt w:val="decimal"/>
      <w:lvlText w:val="%1."/>
      <w:lvlJc w:val="left"/>
      <w:pPr>
        <w:tabs>
          <w:tab w:val="num" w:pos="360"/>
        </w:tabs>
        <w:ind w:left="360" w:hanging="360"/>
      </w:pPr>
      <w:rPr>
        <w:rFonts w:ascii="Verdana" w:hAnsi="Verdana" w:cs="Times New Roman" w:hint="default"/>
        <w:b w:val="0"/>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964"/>
        </w:tabs>
        <w:ind w:left="964" w:hanging="604"/>
      </w:pPr>
      <w:rPr>
        <w:rFonts w:ascii="Verdana" w:hAnsi="Verdana" w:cs="Times New Roman" w:hint="default"/>
        <w:b w:val="0"/>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lvlText w:val=""/>
      <w:lvlJc w:val="left"/>
      <w:pPr>
        <w:tabs>
          <w:tab w:val="num" w:pos="964"/>
        </w:tabs>
        <w:ind w:left="964" w:hanging="607"/>
      </w:pPr>
      <w:rPr>
        <w:rFonts w:cs="Times New Roman" w:hint="default"/>
      </w:rPr>
    </w:lvl>
    <w:lvl w:ilvl="3">
      <w:start w:val="1"/>
      <w:numFmt w:val="none"/>
      <w:lvlText w:val=""/>
      <w:lvlJc w:val="left"/>
      <w:pPr>
        <w:tabs>
          <w:tab w:val="num" w:pos="964"/>
        </w:tabs>
        <w:ind w:left="964" w:hanging="607"/>
      </w:pPr>
      <w:rPr>
        <w:rFonts w:cs="Times New Roman" w:hint="default"/>
      </w:rPr>
    </w:lvl>
    <w:lvl w:ilvl="4">
      <w:start w:val="1"/>
      <w:numFmt w:val="none"/>
      <w:lvlText w:val=""/>
      <w:lvlJc w:val="left"/>
      <w:pPr>
        <w:tabs>
          <w:tab w:val="num" w:pos="964"/>
        </w:tabs>
        <w:ind w:left="964" w:hanging="607"/>
      </w:pPr>
      <w:rPr>
        <w:rFonts w:cs="Times New Roman" w:hint="default"/>
      </w:rPr>
    </w:lvl>
    <w:lvl w:ilvl="5">
      <w:start w:val="1"/>
      <w:numFmt w:val="none"/>
      <w:lvlText w:val=""/>
      <w:lvlJc w:val="left"/>
      <w:pPr>
        <w:tabs>
          <w:tab w:val="num" w:pos="964"/>
        </w:tabs>
        <w:ind w:left="964" w:hanging="607"/>
      </w:pPr>
      <w:rPr>
        <w:rFonts w:cs="Times New Roman" w:hint="default"/>
      </w:rPr>
    </w:lvl>
    <w:lvl w:ilvl="6">
      <w:start w:val="1"/>
      <w:numFmt w:val="none"/>
      <w:lvlText w:val="%7"/>
      <w:lvlJc w:val="left"/>
      <w:pPr>
        <w:tabs>
          <w:tab w:val="num" w:pos="964"/>
        </w:tabs>
        <w:ind w:left="964" w:hanging="607"/>
      </w:pPr>
      <w:rPr>
        <w:rFonts w:cs="Times New Roman" w:hint="default"/>
      </w:rPr>
    </w:lvl>
    <w:lvl w:ilvl="7">
      <w:start w:val="1"/>
      <w:numFmt w:val="none"/>
      <w:lvlText w:val=""/>
      <w:lvlJc w:val="left"/>
      <w:pPr>
        <w:tabs>
          <w:tab w:val="num" w:pos="964"/>
        </w:tabs>
        <w:ind w:left="964" w:hanging="607"/>
      </w:pPr>
      <w:rPr>
        <w:rFonts w:cs="Times New Roman" w:hint="default"/>
      </w:rPr>
    </w:lvl>
    <w:lvl w:ilvl="8">
      <w:start w:val="1"/>
      <w:numFmt w:val="none"/>
      <w:lvlText w:val=""/>
      <w:lvlJc w:val="left"/>
      <w:pPr>
        <w:tabs>
          <w:tab w:val="num" w:pos="964"/>
        </w:tabs>
        <w:ind w:left="964" w:hanging="607"/>
      </w:pPr>
      <w:rPr>
        <w:rFonts w:cs="Times New Roman" w:hint="default"/>
      </w:rPr>
    </w:lvl>
  </w:abstractNum>
  <w:abstractNum w:abstractNumId="6">
    <w:nsid w:val="1F397C66"/>
    <w:multiLevelType w:val="hybridMultilevel"/>
    <w:tmpl w:val="2D42A8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9097734"/>
    <w:multiLevelType w:val="hybridMultilevel"/>
    <w:tmpl w:val="B9A232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DDB6B49"/>
    <w:multiLevelType w:val="hybridMultilevel"/>
    <w:tmpl w:val="4F608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E5E7811"/>
    <w:multiLevelType w:val="hybridMultilevel"/>
    <w:tmpl w:val="D3FE3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15B1CC6"/>
    <w:multiLevelType w:val="hybridMultilevel"/>
    <w:tmpl w:val="D1960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1E21733"/>
    <w:multiLevelType w:val="multilevel"/>
    <w:tmpl w:val="A94C57BE"/>
    <w:lvl w:ilvl="0">
      <w:start w:val="1"/>
      <w:numFmt w:val="decimal"/>
      <w:pStyle w:val="Heading1Agency"/>
      <w:suff w:val="space"/>
      <w:lvlText w:val="%1. "/>
      <w:lvlJc w:val="left"/>
      <w:rPr>
        <w:rFonts w:cs="Times New Roman" w:hint="default"/>
      </w:rPr>
    </w:lvl>
    <w:lvl w:ilvl="1">
      <w:start w:val="1"/>
      <w:numFmt w:val="decimal"/>
      <w:pStyle w:val="Heading2Agency"/>
      <w:suff w:val="space"/>
      <w:lvlText w:val="%1.%2. "/>
      <w:lvlJc w:val="left"/>
      <w:rPr>
        <w:rFonts w:cs="Times New Roman" w:hint="default"/>
      </w:rPr>
    </w:lvl>
    <w:lvl w:ilvl="2">
      <w:start w:val="1"/>
      <w:numFmt w:val="decimal"/>
      <w:pStyle w:val="Heading3Agency"/>
      <w:suff w:val="space"/>
      <w:lvlText w:val="%1.%2.%3. "/>
      <w:lvlJc w:val="left"/>
      <w:rPr>
        <w:rFonts w:cs="Times New Roman" w:hint="default"/>
      </w:rPr>
    </w:lvl>
    <w:lvl w:ilvl="3">
      <w:start w:val="1"/>
      <w:numFmt w:val="decimal"/>
      <w:pStyle w:val="Heading4Agency"/>
      <w:isLgl/>
      <w:suff w:val="space"/>
      <w:lvlText w:val="%1.%2.%3.%4. "/>
      <w:lvlJc w:val="left"/>
      <w:rPr>
        <w:rFonts w:cs="Times New Roman" w:hint="default"/>
      </w:rPr>
    </w:lvl>
    <w:lvl w:ilvl="4">
      <w:start w:val="1"/>
      <w:numFmt w:val="decimal"/>
      <w:pStyle w:val="Heading5Agency"/>
      <w:suff w:val="space"/>
      <w:lvlText w:val="%1.%2.%3.%4.%5. "/>
      <w:lvlJc w:val="left"/>
      <w:rPr>
        <w:rFonts w:cs="Times New Roman" w:hint="default"/>
      </w:rPr>
    </w:lvl>
    <w:lvl w:ilvl="5">
      <w:start w:val="1"/>
      <w:numFmt w:val="decimal"/>
      <w:suff w:val="space"/>
      <w:lvlText w:val="%1.%2.%3.%4.%5.%6. "/>
      <w:lvlJc w:val="left"/>
      <w:rPr>
        <w:rFonts w:cs="Times New Roman" w:hint="default"/>
      </w:rPr>
    </w:lvl>
    <w:lvl w:ilvl="6">
      <w:start w:val="1"/>
      <w:numFmt w:val="decimal"/>
      <w:suff w:val="space"/>
      <w:lvlText w:val="%1.%2.%3.%4.%5.%6.%7. "/>
      <w:lvlJc w:val="left"/>
      <w:rPr>
        <w:rFonts w:cs="Times New Roman" w:hint="default"/>
      </w:rPr>
    </w:lvl>
    <w:lvl w:ilvl="7">
      <w:start w:val="1"/>
      <w:numFmt w:val="decimal"/>
      <w:suff w:val="space"/>
      <w:lvlText w:val="%1.%2.%3.%4.%5.%6.%7.%8. "/>
      <w:lvlJc w:val="left"/>
      <w:rPr>
        <w:rFonts w:cs="Times New Roman" w:hint="default"/>
      </w:rPr>
    </w:lvl>
    <w:lvl w:ilvl="8">
      <w:start w:val="1"/>
      <w:numFmt w:val="decimal"/>
      <w:suff w:val="space"/>
      <w:lvlText w:val="%1.%2.%3.%4.%5.%6.%7.%8.%9. "/>
      <w:lvlJc w:val="left"/>
      <w:rPr>
        <w:rFonts w:cs="Times New Roman" w:hint="default"/>
      </w:rPr>
    </w:lvl>
  </w:abstractNum>
  <w:abstractNum w:abstractNumId="12">
    <w:nsid w:val="52874475"/>
    <w:multiLevelType w:val="hybridMultilevel"/>
    <w:tmpl w:val="1EE6A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55810A08"/>
    <w:multiLevelType w:val="hybridMultilevel"/>
    <w:tmpl w:val="EE700720"/>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
    <w:nsid w:val="56344510"/>
    <w:multiLevelType w:val="multilevel"/>
    <w:tmpl w:val="7614763A"/>
    <w:numStyleLink w:val="NumberlistAgency"/>
  </w:abstractNum>
  <w:abstractNum w:abstractNumId="15">
    <w:nsid w:val="58A218C8"/>
    <w:multiLevelType w:val="hybridMultilevel"/>
    <w:tmpl w:val="EE9A2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3780B68"/>
    <w:multiLevelType w:val="hybridMultilevel"/>
    <w:tmpl w:val="A0E292FC"/>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
    <w:nsid w:val="797720E6"/>
    <w:multiLevelType w:val="hybridMultilevel"/>
    <w:tmpl w:val="8AEAA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1"/>
  </w:num>
  <w:num w:numId="3">
    <w:abstractNumId w:val="5"/>
  </w:num>
  <w:num w:numId="4">
    <w:abstractNumId w:val="1"/>
  </w:num>
  <w:num w:numId="5">
    <w:abstractNumId w:val="2"/>
  </w:num>
  <w:num w:numId="6">
    <w:abstractNumId w:val="11"/>
  </w:num>
  <w:num w:numId="7">
    <w:abstractNumId w:val="1"/>
  </w:num>
  <w:num w:numId="8">
    <w:abstractNumId w:val="13"/>
  </w:num>
  <w:num w:numId="9">
    <w:abstractNumId w:val="3"/>
  </w:num>
  <w:num w:numId="10">
    <w:abstractNumId w:val="9"/>
  </w:num>
  <w:num w:numId="11">
    <w:abstractNumId w:val="12"/>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17"/>
  </w:num>
  <w:num w:numId="15">
    <w:abstractNumId w:val="15"/>
  </w:num>
  <w:num w:numId="16">
    <w:abstractNumId w:val="10"/>
  </w:num>
  <w:num w:numId="17">
    <w:abstractNumId w:val="8"/>
  </w:num>
  <w:num w:numId="18">
    <w:abstractNumId w:val="6"/>
  </w:num>
  <w:num w:numId="19">
    <w:abstractNumId w:val="16"/>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num>
  <w:num w:numId="22">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trackRevisions/>
  <w:defaultTabStop w:val="720"/>
  <w:drawingGridHorizontalSpacing w:val="90"/>
  <w:displayHorizontalDrawingGridEvery w:val="2"/>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emplateVersion" w:val="February2010"/>
  </w:docVars>
  <w:rsids>
    <w:rsidRoot w:val="000039B1"/>
    <w:rsid w:val="00000225"/>
    <w:rsid w:val="00002989"/>
    <w:rsid w:val="00002CAE"/>
    <w:rsid w:val="000039B1"/>
    <w:rsid w:val="00022E93"/>
    <w:rsid w:val="00040787"/>
    <w:rsid w:val="00040E57"/>
    <w:rsid w:val="0005265E"/>
    <w:rsid w:val="00061966"/>
    <w:rsid w:val="00061C16"/>
    <w:rsid w:val="00072D86"/>
    <w:rsid w:val="00085779"/>
    <w:rsid w:val="00095ED0"/>
    <w:rsid w:val="000B7976"/>
    <w:rsid w:val="000B7E36"/>
    <w:rsid w:val="000C3CD4"/>
    <w:rsid w:val="000D0249"/>
    <w:rsid w:val="000D1CD4"/>
    <w:rsid w:val="000D6549"/>
    <w:rsid w:val="000D67D0"/>
    <w:rsid w:val="000F501A"/>
    <w:rsid w:val="001049F5"/>
    <w:rsid w:val="00110C99"/>
    <w:rsid w:val="001114E5"/>
    <w:rsid w:val="001177DF"/>
    <w:rsid w:val="00126A1F"/>
    <w:rsid w:val="00144208"/>
    <w:rsid w:val="001614D3"/>
    <w:rsid w:val="00161C0F"/>
    <w:rsid w:val="001665F0"/>
    <w:rsid w:val="00172652"/>
    <w:rsid w:val="00175974"/>
    <w:rsid w:val="0017699A"/>
    <w:rsid w:val="00182705"/>
    <w:rsid w:val="00182F15"/>
    <w:rsid w:val="001921FA"/>
    <w:rsid w:val="001B1E3F"/>
    <w:rsid w:val="001B44F0"/>
    <w:rsid w:val="001B6D5A"/>
    <w:rsid w:val="001C73B6"/>
    <w:rsid w:val="001C74D6"/>
    <w:rsid w:val="001D3B1A"/>
    <w:rsid w:val="001D5CA1"/>
    <w:rsid w:val="001D70ED"/>
    <w:rsid w:val="001F28C1"/>
    <w:rsid w:val="00206017"/>
    <w:rsid w:val="0021571D"/>
    <w:rsid w:val="00221B07"/>
    <w:rsid w:val="0023409C"/>
    <w:rsid w:val="00235454"/>
    <w:rsid w:val="00235F86"/>
    <w:rsid w:val="00236984"/>
    <w:rsid w:val="00253003"/>
    <w:rsid w:val="00262BA5"/>
    <w:rsid w:val="002642A0"/>
    <w:rsid w:val="00267909"/>
    <w:rsid w:val="00267C9F"/>
    <w:rsid w:val="002766E2"/>
    <w:rsid w:val="00280251"/>
    <w:rsid w:val="00291894"/>
    <w:rsid w:val="00293E66"/>
    <w:rsid w:val="002A434C"/>
    <w:rsid w:val="002D28E0"/>
    <w:rsid w:val="002D6CCD"/>
    <w:rsid w:val="002D7502"/>
    <w:rsid w:val="002E7ADC"/>
    <w:rsid w:val="002E7E40"/>
    <w:rsid w:val="002F5A9A"/>
    <w:rsid w:val="00317857"/>
    <w:rsid w:val="00327CB0"/>
    <w:rsid w:val="00334963"/>
    <w:rsid w:val="00352F3B"/>
    <w:rsid w:val="00353F23"/>
    <w:rsid w:val="00355C22"/>
    <w:rsid w:val="00374F95"/>
    <w:rsid w:val="00383852"/>
    <w:rsid w:val="00395133"/>
    <w:rsid w:val="003960DB"/>
    <w:rsid w:val="00397B58"/>
    <w:rsid w:val="003A07BE"/>
    <w:rsid w:val="003B0DA5"/>
    <w:rsid w:val="003B71F0"/>
    <w:rsid w:val="003C6668"/>
    <w:rsid w:val="003D2280"/>
    <w:rsid w:val="003D5D68"/>
    <w:rsid w:val="003E7B29"/>
    <w:rsid w:val="003F18A7"/>
    <w:rsid w:val="004261EA"/>
    <w:rsid w:val="0042678F"/>
    <w:rsid w:val="00426883"/>
    <w:rsid w:val="00432CDE"/>
    <w:rsid w:val="00435985"/>
    <w:rsid w:val="0044098C"/>
    <w:rsid w:val="00442D3B"/>
    <w:rsid w:val="004631CF"/>
    <w:rsid w:val="0046394E"/>
    <w:rsid w:val="00466B63"/>
    <w:rsid w:val="00477B9E"/>
    <w:rsid w:val="004807CC"/>
    <w:rsid w:val="00485A03"/>
    <w:rsid w:val="004A44D9"/>
    <w:rsid w:val="004B099C"/>
    <w:rsid w:val="004C2511"/>
    <w:rsid w:val="004E1076"/>
    <w:rsid w:val="004E53B9"/>
    <w:rsid w:val="004E658D"/>
    <w:rsid w:val="0050025D"/>
    <w:rsid w:val="005015A0"/>
    <w:rsid w:val="00503DC3"/>
    <w:rsid w:val="00526BE3"/>
    <w:rsid w:val="0053618F"/>
    <w:rsid w:val="00547B66"/>
    <w:rsid w:val="005655B4"/>
    <w:rsid w:val="00567669"/>
    <w:rsid w:val="00574E06"/>
    <w:rsid w:val="00577DAF"/>
    <w:rsid w:val="005837A4"/>
    <w:rsid w:val="00585874"/>
    <w:rsid w:val="005A41F0"/>
    <w:rsid w:val="005B1B25"/>
    <w:rsid w:val="005B3B01"/>
    <w:rsid w:val="005B6350"/>
    <w:rsid w:val="005B6B08"/>
    <w:rsid w:val="005E25BC"/>
    <w:rsid w:val="005E6D34"/>
    <w:rsid w:val="005F06FE"/>
    <w:rsid w:val="00606B64"/>
    <w:rsid w:val="00607BDB"/>
    <w:rsid w:val="0061123B"/>
    <w:rsid w:val="006161BD"/>
    <w:rsid w:val="006215DD"/>
    <w:rsid w:val="0062167B"/>
    <w:rsid w:val="00621DD9"/>
    <w:rsid w:val="0062320D"/>
    <w:rsid w:val="0063181B"/>
    <w:rsid w:val="00642919"/>
    <w:rsid w:val="006659C2"/>
    <w:rsid w:val="00687FFC"/>
    <w:rsid w:val="00691973"/>
    <w:rsid w:val="006956F8"/>
    <w:rsid w:val="00696743"/>
    <w:rsid w:val="006A1F40"/>
    <w:rsid w:val="006A469F"/>
    <w:rsid w:val="006C7455"/>
    <w:rsid w:val="006D103F"/>
    <w:rsid w:val="006D22DF"/>
    <w:rsid w:val="006E3D87"/>
    <w:rsid w:val="006E62FC"/>
    <w:rsid w:val="0070429B"/>
    <w:rsid w:val="00707193"/>
    <w:rsid w:val="007258B9"/>
    <w:rsid w:val="00727FB2"/>
    <w:rsid w:val="00731DF3"/>
    <w:rsid w:val="007338C8"/>
    <w:rsid w:val="0075318A"/>
    <w:rsid w:val="00753EC8"/>
    <w:rsid w:val="00755CAC"/>
    <w:rsid w:val="00772906"/>
    <w:rsid w:val="00784282"/>
    <w:rsid w:val="00792532"/>
    <w:rsid w:val="00795252"/>
    <w:rsid w:val="00796BF6"/>
    <w:rsid w:val="007A2DA4"/>
    <w:rsid w:val="007A67E8"/>
    <w:rsid w:val="007A6B96"/>
    <w:rsid w:val="007A7443"/>
    <w:rsid w:val="007A7B3A"/>
    <w:rsid w:val="007B5F46"/>
    <w:rsid w:val="007C38C8"/>
    <w:rsid w:val="007C7A16"/>
    <w:rsid w:val="007C7D2E"/>
    <w:rsid w:val="007D4361"/>
    <w:rsid w:val="007D74D9"/>
    <w:rsid w:val="007E5D9B"/>
    <w:rsid w:val="007F6D49"/>
    <w:rsid w:val="0080031C"/>
    <w:rsid w:val="00803E5E"/>
    <w:rsid w:val="00820E72"/>
    <w:rsid w:val="00821B8A"/>
    <w:rsid w:val="00822D03"/>
    <w:rsid w:val="00825F15"/>
    <w:rsid w:val="00835590"/>
    <w:rsid w:val="00836039"/>
    <w:rsid w:val="00841C49"/>
    <w:rsid w:val="00844E72"/>
    <w:rsid w:val="0084655E"/>
    <w:rsid w:val="00852D62"/>
    <w:rsid w:val="0085446A"/>
    <w:rsid w:val="00875260"/>
    <w:rsid w:val="00886EB9"/>
    <w:rsid w:val="00894E6B"/>
    <w:rsid w:val="008E555C"/>
    <w:rsid w:val="008F3548"/>
    <w:rsid w:val="00906EB3"/>
    <w:rsid w:val="0091284D"/>
    <w:rsid w:val="0092719C"/>
    <w:rsid w:val="009338C2"/>
    <w:rsid w:val="00936869"/>
    <w:rsid w:val="00964CC7"/>
    <w:rsid w:val="009663A3"/>
    <w:rsid w:val="00971D06"/>
    <w:rsid w:val="009758B4"/>
    <w:rsid w:val="009856C2"/>
    <w:rsid w:val="00986272"/>
    <w:rsid w:val="009A39FF"/>
    <w:rsid w:val="009A64B9"/>
    <w:rsid w:val="009B306A"/>
    <w:rsid w:val="009C5F1C"/>
    <w:rsid w:val="009C6E7A"/>
    <w:rsid w:val="009C7F8B"/>
    <w:rsid w:val="009E083C"/>
    <w:rsid w:val="009E287E"/>
    <w:rsid w:val="00A15681"/>
    <w:rsid w:val="00A2603E"/>
    <w:rsid w:val="00A30B18"/>
    <w:rsid w:val="00A33280"/>
    <w:rsid w:val="00A34ECC"/>
    <w:rsid w:val="00A44B87"/>
    <w:rsid w:val="00A45B98"/>
    <w:rsid w:val="00A47EFB"/>
    <w:rsid w:val="00A50710"/>
    <w:rsid w:val="00A50A89"/>
    <w:rsid w:val="00A54F15"/>
    <w:rsid w:val="00A65ED1"/>
    <w:rsid w:val="00A71EBE"/>
    <w:rsid w:val="00A751B6"/>
    <w:rsid w:val="00A80039"/>
    <w:rsid w:val="00A91A5D"/>
    <w:rsid w:val="00A93E7B"/>
    <w:rsid w:val="00AA3C00"/>
    <w:rsid w:val="00AA5E35"/>
    <w:rsid w:val="00AA7FE5"/>
    <w:rsid w:val="00AC7AD1"/>
    <w:rsid w:val="00AE2CFD"/>
    <w:rsid w:val="00AE7AF2"/>
    <w:rsid w:val="00B050F9"/>
    <w:rsid w:val="00B11D9D"/>
    <w:rsid w:val="00B1256C"/>
    <w:rsid w:val="00B225F1"/>
    <w:rsid w:val="00B22BAD"/>
    <w:rsid w:val="00B31D08"/>
    <w:rsid w:val="00B405D2"/>
    <w:rsid w:val="00B50056"/>
    <w:rsid w:val="00B51CCF"/>
    <w:rsid w:val="00B533CB"/>
    <w:rsid w:val="00B56F67"/>
    <w:rsid w:val="00B60034"/>
    <w:rsid w:val="00B636AF"/>
    <w:rsid w:val="00B71726"/>
    <w:rsid w:val="00B73D36"/>
    <w:rsid w:val="00B77BDB"/>
    <w:rsid w:val="00B85D95"/>
    <w:rsid w:val="00B873CF"/>
    <w:rsid w:val="00B91AA1"/>
    <w:rsid w:val="00BA4CDA"/>
    <w:rsid w:val="00BB6213"/>
    <w:rsid w:val="00BC408D"/>
    <w:rsid w:val="00BD54A2"/>
    <w:rsid w:val="00BD54AE"/>
    <w:rsid w:val="00BE2B2B"/>
    <w:rsid w:val="00BF11BD"/>
    <w:rsid w:val="00BF26D8"/>
    <w:rsid w:val="00C01139"/>
    <w:rsid w:val="00C0720F"/>
    <w:rsid w:val="00C12A1D"/>
    <w:rsid w:val="00C14F71"/>
    <w:rsid w:val="00C17D19"/>
    <w:rsid w:val="00C23EC9"/>
    <w:rsid w:val="00C462AF"/>
    <w:rsid w:val="00C632EA"/>
    <w:rsid w:val="00C82C24"/>
    <w:rsid w:val="00C85AB5"/>
    <w:rsid w:val="00C86648"/>
    <w:rsid w:val="00CB03A8"/>
    <w:rsid w:val="00CB0B58"/>
    <w:rsid w:val="00CB13F5"/>
    <w:rsid w:val="00CB4200"/>
    <w:rsid w:val="00CD3CB0"/>
    <w:rsid w:val="00CD524C"/>
    <w:rsid w:val="00CE3EE6"/>
    <w:rsid w:val="00CE789B"/>
    <w:rsid w:val="00CF086B"/>
    <w:rsid w:val="00CF2167"/>
    <w:rsid w:val="00D04C81"/>
    <w:rsid w:val="00D06C05"/>
    <w:rsid w:val="00D12DCE"/>
    <w:rsid w:val="00D14663"/>
    <w:rsid w:val="00D217CB"/>
    <w:rsid w:val="00D21965"/>
    <w:rsid w:val="00D243B3"/>
    <w:rsid w:val="00D26B68"/>
    <w:rsid w:val="00D31737"/>
    <w:rsid w:val="00D326A5"/>
    <w:rsid w:val="00D44414"/>
    <w:rsid w:val="00D45688"/>
    <w:rsid w:val="00D47339"/>
    <w:rsid w:val="00D521B7"/>
    <w:rsid w:val="00D56D81"/>
    <w:rsid w:val="00D633C3"/>
    <w:rsid w:val="00D6762B"/>
    <w:rsid w:val="00D7406A"/>
    <w:rsid w:val="00D74AF3"/>
    <w:rsid w:val="00D87325"/>
    <w:rsid w:val="00D90E25"/>
    <w:rsid w:val="00DB3E34"/>
    <w:rsid w:val="00DC7F6D"/>
    <w:rsid w:val="00DE279C"/>
    <w:rsid w:val="00DE5ABA"/>
    <w:rsid w:val="00E040C7"/>
    <w:rsid w:val="00E141D7"/>
    <w:rsid w:val="00E16B9A"/>
    <w:rsid w:val="00E22E11"/>
    <w:rsid w:val="00E27CE7"/>
    <w:rsid w:val="00E3736B"/>
    <w:rsid w:val="00E51159"/>
    <w:rsid w:val="00E629E9"/>
    <w:rsid w:val="00E66308"/>
    <w:rsid w:val="00E72EDE"/>
    <w:rsid w:val="00E80F78"/>
    <w:rsid w:val="00E94BD7"/>
    <w:rsid w:val="00E96814"/>
    <w:rsid w:val="00EB0F4D"/>
    <w:rsid w:val="00EB593D"/>
    <w:rsid w:val="00EC3A5B"/>
    <w:rsid w:val="00EC5EB0"/>
    <w:rsid w:val="00ED1A72"/>
    <w:rsid w:val="00ED3DC2"/>
    <w:rsid w:val="00EF7B6C"/>
    <w:rsid w:val="00F13E9B"/>
    <w:rsid w:val="00F14E26"/>
    <w:rsid w:val="00F23B61"/>
    <w:rsid w:val="00F23D16"/>
    <w:rsid w:val="00F24686"/>
    <w:rsid w:val="00F32898"/>
    <w:rsid w:val="00F4179C"/>
    <w:rsid w:val="00F46790"/>
    <w:rsid w:val="00F72596"/>
    <w:rsid w:val="00FA47C7"/>
    <w:rsid w:val="00FA611F"/>
    <w:rsid w:val="00FB529B"/>
    <w:rsid w:val="00FC2BF6"/>
    <w:rsid w:val="00FD2E85"/>
    <w:rsid w:val="00FD50F8"/>
    <w:rsid w:val="00FE0335"/>
    <w:rsid w:val="00FE033B"/>
    <w:rsid w:val="00FE63AD"/>
    <w:rsid w:val="00FF0510"/>
    <w:rsid w:val="00FF5E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
  <w:smartTagType w:namespaceuri="urn:schemas-microsoft-com:office:smarttags" w:name="City"/>
  <w:smartTagType w:namespaceuri="urn:schemas-microsoft-com:office:smarttags" w:name="metricconverter"/>
  <w:smartTagType w:namespaceuri="urn:schemas-microsoft-com:office:smarttags" w:name="PlaceName"/>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toc 1" w:uiPriority="39"/>
    <w:lsdException w:name="toc 2" w:uiPriority="39"/>
    <w:lsdException w:name="annotation text" w:uiPriority="99"/>
    <w:lsdException w:name="footer" w:uiPriority="99"/>
    <w:lsdException w:name="caption" w:semiHidden="1" w:unhideWhenUsed="1" w:qFormat="1"/>
    <w:lsdException w:name="annotation reference" w:uiPriority="99"/>
    <w:lsdException w:name="Hyperlink" w:uiPriority="99"/>
    <w:lsdException w:name="annotation subject" w:uiPriority="99"/>
    <w:lsdException w:name="Balloon Text"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E51159"/>
    <w:rPr>
      <w:rFonts w:ascii="Verdana" w:hAnsi="Verdana" w:cs="Verdana"/>
      <w:sz w:val="18"/>
      <w:szCs w:val="18"/>
      <w:lang w:eastAsia="zh-CN"/>
    </w:rPr>
  </w:style>
  <w:style w:type="paragraph" w:styleId="Heading1">
    <w:name w:val="heading 1"/>
    <w:basedOn w:val="No-numheading1Agency"/>
    <w:next w:val="BodytextAgency"/>
    <w:link w:val="Heading1Char"/>
    <w:uiPriority w:val="9"/>
    <w:qFormat/>
    <w:rsid w:val="00E51159"/>
    <w:rPr>
      <w:noProof/>
    </w:rPr>
  </w:style>
  <w:style w:type="paragraph" w:styleId="Heading2">
    <w:name w:val="heading 2"/>
    <w:basedOn w:val="No-numheading2Agency"/>
    <w:next w:val="BodytextAgency"/>
    <w:link w:val="Heading2Char"/>
    <w:uiPriority w:val="9"/>
    <w:rsid w:val="00E51159"/>
  </w:style>
  <w:style w:type="paragraph" w:styleId="Heading3">
    <w:name w:val="heading 3"/>
    <w:basedOn w:val="No-numheading3Agency"/>
    <w:next w:val="BodytextAgency"/>
    <w:link w:val="Heading3Char"/>
    <w:uiPriority w:val="9"/>
    <w:rsid w:val="00E51159"/>
  </w:style>
  <w:style w:type="paragraph" w:styleId="Heading4">
    <w:name w:val="heading 4"/>
    <w:basedOn w:val="No-numheading4Agency"/>
    <w:next w:val="BodytextAgency"/>
    <w:link w:val="Heading4Char"/>
    <w:uiPriority w:val="9"/>
    <w:rsid w:val="00E51159"/>
  </w:style>
  <w:style w:type="paragraph" w:styleId="Heading5">
    <w:name w:val="heading 5"/>
    <w:basedOn w:val="Normal"/>
    <w:next w:val="Normal"/>
    <w:link w:val="Heading5Char"/>
    <w:uiPriority w:val="9"/>
    <w:rsid w:val="00E51159"/>
    <w:pPr>
      <w:keepNext/>
      <w:spacing w:before="280" w:after="220"/>
      <w:outlineLvl w:val="4"/>
    </w:pPr>
    <w:rPr>
      <w:rFonts w:eastAsia="Times New Roman" w:cs="Arial"/>
      <w:b/>
      <w:bCs/>
      <w:i/>
      <w:kern w:val="32"/>
      <w:lang w:eastAsia="en-GB"/>
    </w:rPr>
  </w:style>
  <w:style w:type="paragraph" w:styleId="Heading6">
    <w:name w:val="heading 6"/>
    <w:basedOn w:val="No-numheading6Agency"/>
    <w:next w:val="BodytextAgency"/>
    <w:link w:val="Heading6Char"/>
    <w:uiPriority w:val="9"/>
    <w:rsid w:val="00E51159"/>
  </w:style>
  <w:style w:type="paragraph" w:styleId="Heading7">
    <w:name w:val="heading 7"/>
    <w:basedOn w:val="No-numheading7Agency"/>
    <w:next w:val="BodytextAgency"/>
    <w:link w:val="Heading7Char"/>
    <w:uiPriority w:val="9"/>
    <w:rsid w:val="00E51159"/>
  </w:style>
  <w:style w:type="paragraph" w:styleId="Heading8">
    <w:name w:val="heading 8"/>
    <w:basedOn w:val="No-numheading8Agency"/>
    <w:next w:val="BodytextAgency"/>
    <w:link w:val="Heading8Char"/>
    <w:uiPriority w:val="9"/>
    <w:rsid w:val="00E51159"/>
  </w:style>
  <w:style w:type="paragraph" w:styleId="Heading9">
    <w:name w:val="heading 9"/>
    <w:basedOn w:val="No-numheading9Agency"/>
    <w:next w:val="BodytextAgency"/>
    <w:link w:val="Heading9Char"/>
    <w:uiPriority w:val="9"/>
    <w:rsid w:val="00E511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lang w:eastAsia="zh-CN"/>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lang w:eastAsia="zh-CN"/>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lang w:eastAsia="zh-CN"/>
    </w:rPr>
  </w:style>
  <w:style w:type="character" w:customStyle="1" w:styleId="Heading4Char">
    <w:name w:val="Heading 4 Char"/>
    <w:basedOn w:val="DefaultParagraphFont"/>
    <w:link w:val="Heading4"/>
    <w:uiPriority w:val="9"/>
    <w:semiHidden/>
    <w:rPr>
      <w:rFonts w:asciiTheme="minorHAnsi" w:eastAsiaTheme="minorEastAsia" w:hAnsiTheme="minorHAnsi" w:cstheme="minorBidi"/>
      <w:b/>
      <w:bCs/>
      <w:sz w:val="28"/>
      <w:szCs w:val="28"/>
      <w:lang w:eastAsia="zh-CN"/>
    </w:rPr>
  </w:style>
  <w:style w:type="character" w:customStyle="1" w:styleId="Heading5Char">
    <w:name w:val="Heading 5 Char"/>
    <w:basedOn w:val="DefaultParagraphFont"/>
    <w:link w:val="Heading5"/>
    <w:uiPriority w:val="9"/>
    <w:semiHidden/>
    <w:rPr>
      <w:rFonts w:asciiTheme="minorHAnsi" w:eastAsiaTheme="minorEastAsia" w:hAnsiTheme="minorHAnsi" w:cstheme="minorBidi"/>
      <w:b/>
      <w:bCs/>
      <w:i/>
      <w:iCs/>
      <w:sz w:val="26"/>
      <w:szCs w:val="26"/>
      <w:lang w:eastAsia="zh-CN"/>
    </w:rPr>
  </w:style>
  <w:style w:type="character" w:customStyle="1" w:styleId="Heading6Char">
    <w:name w:val="Heading 6 Char"/>
    <w:basedOn w:val="DefaultParagraphFont"/>
    <w:link w:val="Heading6"/>
    <w:uiPriority w:val="9"/>
    <w:semiHidden/>
    <w:rPr>
      <w:rFonts w:asciiTheme="minorHAnsi" w:eastAsiaTheme="minorEastAsia" w:hAnsiTheme="minorHAnsi" w:cstheme="minorBidi"/>
      <w:b/>
      <w:bCs/>
      <w:sz w:val="22"/>
      <w:szCs w:val="22"/>
      <w:lang w:eastAsia="zh-CN"/>
    </w:rPr>
  </w:style>
  <w:style w:type="character" w:customStyle="1" w:styleId="Heading7Char">
    <w:name w:val="Heading 7 Char"/>
    <w:basedOn w:val="DefaultParagraphFont"/>
    <w:link w:val="Heading7"/>
    <w:uiPriority w:val="9"/>
    <w:semiHidden/>
    <w:rPr>
      <w:rFonts w:asciiTheme="minorHAnsi" w:eastAsiaTheme="minorEastAsia" w:hAnsiTheme="minorHAnsi" w:cstheme="minorBidi"/>
      <w:sz w:val="24"/>
      <w:szCs w:val="24"/>
      <w:lang w:eastAsia="zh-CN"/>
    </w:rPr>
  </w:style>
  <w:style w:type="character" w:customStyle="1" w:styleId="Heading8Char">
    <w:name w:val="Heading 8 Char"/>
    <w:basedOn w:val="DefaultParagraphFont"/>
    <w:link w:val="Heading8"/>
    <w:uiPriority w:val="9"/>
    <w:semiHidden/>
    <w:rPr>
      <w:rFonts w:asciiTheme="minorHAnsi" w:eastAsiaTheme="minorEastAsia" w:hAnsiTheme="minorHAnsi" w:cstheme="minorBidi"/>
      <w:i/>
      <w:iCs/>
      <w:sz w:val="24"/>
      <w:szCs w:val="24"/>
      <w:lang w:eastAsia="zh-CN"/>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sz w:val="22"/>
      <w:szCs w:val="22"/>
      <w:lang w:eastAsia="zh-CN"/>
    </w:rPr>
  </w:style>
  <w:style w:type="paragraph" w:customStyle="1" w:styleId="HeadingcentredAgency">
    <w:name w:val="Heading centred (Agency)"/>
    <w:basedOn w:val="No-numheading1Agency"/>
    <w:next w:val="BodytextAgency"/>
    <w:rsid w:val="00796BF6"/>
    <w:pPr>
      <w:jc w:val="center"/>
    </w:pPr>
  </w:style>
  <w:style w:type="paragraph" w:styleId="Footer">
    <w:name w:val="footer"/>
    <w:basedOn w:val="Normal"/>
    <w:link w:val="FooterChar"/>
    <w:uiPriority w:val="99"/>
    <w:semiHidden/>
    <w:rsid w:val="00E51159"/>
    <w:pPr>
      <w:tabs>
        <w:tab w:val="center" w:pos="4153"/>
        <w:tab w:val="right" w:pos="8306"/>
      </w:tabs>
    </w:pPr>
    <w:rPr>
      <w:rFonts w:ascii="Arial" w:hAnsi="Arial"/>
      <w:sz w:val="16"/>
      <w:szCs w:val="20"/>
      <w:lang w:eastAsia="en-US"/>
    </w:rPr>
  </w:style>
  <w:style w:type="character" w:customStyle="1" w:styleId="FooterChar">
    <w:name w:val="Footer Char"/>
    <w:basedOn w:val="DefaultParagraphFont"/>
    <w:link w:val="Footer"/>
    <w:uiPriority w:val="99"/>
    <w:semiHidden/>
    <w:locked/>
    <w:rsid w:val="00022E93"/>
    <w:rPr>
      <w:rFonts w:ascii="Arial" w:hAnsi="Arial"/>
      <w:sz w:val="16"/>
      <w:lang w:val="x-none" w:eastAsia="en-US"/>
    </w:rPr>
  </w:style>
  <w:style w:type="character" w:styleId="PageNumber">
    <w:name w:val="page number"/>
    <w:basedOn w:val="DefaultParagraphFont"/>
    <w:uiPriority w:val="99"/>
    <w:semiHidden/>
    <w:rsid w:val="00E51159"/>
    <w:rPr>
      <w:rFonts w:cs="Times New Roman"/>
    </w:rPr>
  </w:style>
  <w:style w:type="paragraph" w:customStyle="1" w:styleId="FooterAgency">
    <w:name w:val="Footer (Agency)"/>
    <w:basedOn w:val="Normal"/>
    <w:link w:val="FooterAgencyCharChar"/>
    <w:semiHidden/>
    <w:rsid w:val="002D7502"/>
    <w:rPr>
      <w:rFonts w:eastAsia="Times New Roman"/>
      <w:color w:val="6D6F71"/>
      <w:sz w:val="14"/>
      <w:szCs w:val="14"/>
      <w:lang w:eastAsia="en-GB"/>
    </w:rPr>
  </w:style>
  <w:style w:type="paragraph" w:customStyle="1" w:styleId="FooterblueAgency">
    <w:name w:val="Footer blue (Agency)"/>
    <w:basedOn w:val="Normal"/>
    <w:link w:val="FooterblueAgencyCharChar"/>
    <w:semiHidden/>
    <w:rsid w:val="002D7502"/>
    <w:rPr>
      <w:rFonts w:eastAsia="Times New Roman"/>
      <w:b/>
      <w:color w:val="003399"/>
      <w:sz w:val="13"/>
      <w:szCs w:val="14"/>
      <w:lang w:eastAsia="en-GB"/>
    </w:rPr>
  </w:style>
  <w:style w:type="table" w:customStyle="1" w:styleId="FootertableAgency">
    <w:name w:val="Footer table (Agency)"/>
    <w:basedOn w:val="TableNormal"/>
    <w:semiHidden/>
    <w:rsid w:val="00E51159"/>
    <w:rPr>
      <w:rFonts w:ascii="Verdana" w:hAnsi="Verdana"/>
    </w:rPr>
    <w:tblPr>
      <w:tblInd w:w="0" w:type="dxa"/>
      <w:tblCellMar>
        <w:top w:w="0" w:type="dxa"/>
        <w:left w:w="108" w:type="dxa"/>
        <w:bottom w:w="0" w:type="dxa"/>
        <w:right w:w="108" w:type="dxa"/>
      </w:tblCellMar>
    </w:tblPr>
    <w:tblStylePr w:type="firstRow">
      <w:rPr>
        <w:rFonts w:ascii="Tahoma" w:hAnsi="Tahoma" w:cs="Times New Roman"/>
        <w:b w:val="0"/>
        <w:sz w:val="18"/>
      </w:rPr>
      <w:tblPr/>
      <w:tcPr>
        <w:tcBorders>
          <w:top w:val="single" w:sz="2" w:space="0" w:color="auto"/>
          <w:left w:val="nil"/>
          <w:bottom w:val="nil"/>
          <w:right w:val="nil"/>
          <w:insideH w:val="nil"/>
          <w:insideV w:val="nil"/>
          <w:tl2br w:val="nil"/>
          <w:tr2bl w:val="nil"/>
        </w:tcBorders>
        <w:shd w:val="clear" w:color="auto" w:fill="auto"/>
      </w:tcPr>
    </w:tblStylePr>
  </w:style>
  <w:style w:type="character" w:customStyle="1" w:styleId="FooterAgencyCharChar">
    <w:name w:val="Footer (Agency) Char Char"/>
    <w:link w:val="FooterAgency"/>
    <w:semiHidden/>
    <w:locked/>
    <w:rsid w:val="00E51159"/>
    <w:rPr>
      <w:rFonts w:ascii="Verdana" w:eastAsia="Times New Roman" w:hAnsi="Verdana"/>
      <w:color w:val="6D6F71"/>
      <w:sz w:val="14"/>
      <w:lang w:val="en-GB" w:eastAsia="en-GB"/>
    </w:rPr>
  </w:style>
  <w:style w:type="paragraph" w:customStyle="1" w:styleId="PagenumberAgency">
    <w:name w:val="Page number (Agency)"/>
    <w:basedOn w:val="Normal"/>
    <w:next w:val="Normal"/>
    <w:link w:val="PagenumberAgencyCharChar"/>
    <w:semiHidden/>
    <w:rsid w:val="00E51159"/>
    <w:pPr>
      <w:tabs>
        <w:tab w:val="right" w:pos="9781"/>
      </w:tabs>
      <w:jc w:val="right"/>
    </w:pPr>
    <w:rPr>
      <w:rFonts w:eastAsia="Times New Roman"/>
      <w:color w:val="6D6F71"/>
      <w:sz w:val="14"/>
      <w:szCs w:val="14"/>
      <w:lang w:eastAsia="en-GB"/>
    </w:rPr>
  </w:style>
  <w:style w:type="character" w:customStyle="1" w:styleId="PagenumberAgencyCharChar">
    <w:name w:val="Page number (Agency) Char Char"/>
    <w:link w:val="PagenumberAgency"/>
    <w:semiHidden/>
    <w:locked/>
    <w:rsid w:val="00E51159"/>
    <w:rPr>
      <w:rFonts w:ascii="Verdana" w:eastAsia="Times New Roman" w:hAnsi="Verdana"/>
      <w:color w:val="6D6F71"/>
      <w:sz w:val="14"/>
      <w:lang w:val="en-GB" w:eastAsia="en-GB"/>
    </w:rPr>
  </w:style>
  <w:style w:type="character" w:customStyle="1" w:styleId="FooterblueAgencyCharChar">
    <w:name w:val="Footer blue (Agency) Char Char"/>
    <w:link w:val="FooterblueAgency"/>
    <w:semiHidden/>
    <w:locked/>
    <w:rsid w:val="00E51159"/>
    <w:rPr>
      <w:rFonts w:ascii="Verdana" w:eastAsia="Times New Roman" w:hAnsi="Verdana"/>
      <w:b/>
      <w:color w:val="003399"/>
      <w:sz w:val="14"/>
      <w:lang w:val="en-GB" w:eastAsia="en-GB"/>
    </w:rPr>
  </w:style>
  <w:style w:type="paragraph" w:styleId="BodyText">
    <w:name w:val="Body Text"/>
    <w:basedOn w:val="Normal"/>
    <w:link w:val="BodyTextChar"/>
    <w:uiPriority w:val="99"/>
    <w:semiHidden/>
    <w:rsid w:val="00E51159"/>
    <w:pPr>
      <w:spacing w:after="140" w:line="280" w:lineRule="atLeast"/>
    </w:pPr>
  </w:style>
  <w:style w:type="character" w:customStyle="1" w:styleId="BodyTextChar">
    <w:name w:val="Body Text Char"/>
    <w:basedOn w:val="DefaultParagraphFont"/>
    <w:link w:val="BodyText"/>
    <w:uiPriority w:val="99"/>
    <w:semiHidden/>
    <w:rPr>
      <w:rFonts w:ascii="Verdana" w:hAnsi="Verdana" w:cs="Verdana"/>
      <w:sz w:val="18"/>
      <w:szCs w:val="18"/>
      <w:lang w:eastAsia="zh-CN"/>
    </w:rPr>
  </w:style>
  <w:style w:type="paragraph" w:customStyle="1" w:styleId="BodytextAgency">
    <w:name w:val="Body text (Agency)"/>
    <w:basedOn w:val="Normal"/>
    <w:link w:val="BodytextAgencyChar"/>
    <w:qFormat/>
    <w:rsid w:val="00E51159"/>
    <w:pPr>
      <w:spacing w:after="140" w:line="280" w:lineRule="atLeast"/>
    </w:pPr>
    <w:rPr>
      <w:rFonts w:eastAsia="Times New Roman"/>
      <w:lang w:eastAsia="en-GB"/>
    </w:rPr>
  </w:style>
  <w:style w:type="paragraph" w:customStyle="1" w:styleId="DisclaimerAgency">
    <w:name w:val="Disclaimer (Agency)"/>
    <w:basedOn w:val="Normal"/>
    <w:semiHidden/>
    <w:rsid w:val="00E51159"/>
    <w:pPr>
      <w:tabs>
        <w:tab w:val="center" w:pos="4320"/>
        <w:tab w:val="right" w:pos="8640"/>
      </w:tabs>
      <w:spacing w:after="57" w:line="150" w:lineRule="exact"/>
    </w:pPr>
    <w:rPr>
      <w:rFonts w:eastAsia="Times New Roman"/>
      <w:color w:val="6D6F71"/>
      <w:sz w:val="13"/>
      <w:szCs w:val="13"/>
      <w:lang w:eastAsia="en-GB"/>
    </w:rPr>
  </w:style>
  <w:style w:type="paragraph" w:customStyle="1" w:styleId="DocsubtitleAgency">
    <w:name w:val="Doc subtitle (Agency)"/>
    <w:basedOn w:val="Normal"/>
    <w:next w:val="BodytextAgency"/>
    <w:rsid w:val="00E51159"/>
    <w:pPr>
      <w:spacing w:after="640" w:line="360" w:lineRule="atLeast"/>
    </w:pPr>
    <w:rPr>
      <w:rFonts w:eastAsia="Times New Roman"/>
      <w:sz w:val="24"/>
      <w:szCs w:val="24"/>
      <w:lang w:eastAsia="en-GB"/>
    </w:rPr>
  </w:style>
  <w:style w:type="paragraph" w:customStyle="1" w:styleId="DoctitleAgency">
    <w:name w:val="Doc title (Agency)"/>
    <w:basedOn w:val="Normal"/>
    <w:next w:val="DocsubtitleAgency"/>
    <w:qFormat/>
    <w:rsid w:val="00E51159"/>
    <w:pPr>
      <w:spacing w:before="720" w:line="360" w:lineRule="atLeast"/>
    </w:pPr>
    <w:rPr>
      <w:rFonts w:eastAsia="Times New Roman"/>
      <w:color w:val="003399"/>
      <w:sz w:val="32"/>
      <w:szCs w:val="32"/>
      <w:lang w:eastAsia="en-GB"/>
    </w:rPr>
  </w:style>
  <w:style w:type="paragraph" w:customStyle="1" w:styleId="DraftingNotesAgency">
    <w:name w:val="Drafting Notes (Agency)"/>
    <w:basedOn w:val="Normal"/>
    <w:next w:val="BodytextAgency"/>
    <w:link w:val="DraftingNotesAgencyChar"/>
    <w:qFormat/>
    <w:rsid w:val="00E51159"/>
    <w:pPr>
      <w:spacing w:after="140" w:line="280" w:lineRule="atLeast"/>
    </w:pPr>
    <w:rPr>
      <w:rFonts w:ascii="Courier New" w:eastAsia="Times New Roman" w:hAnsi="Courier New" w:cs="Times New Roman"/>
      <w:i/>
      <w:color w:val="339966"/>
      <w:sz w:val="22"/>
      <w:lang w:eastAsia="en-GB"/>
    </w:rPr>
  </w:style>
  <w:style w:type="character" w:styleId="EndnoteReference">
    <w:name w:val="endnote reference"/>
    <w:basedOn w:val="DefaultParagraphFont"/>
    <w:uiPriority w:val="99"/>
    <w:semiHidden/>
    <w:rsid w:val="00E51159"/>
    <w:rPr>
      <w:rFonts w:ascii="Verdana" w:hAnsi="Verdana"/>
      <w:vertAlign w:val="superscript"/>
    </w:rPr>
  </w:style>
  <w:style w:type="character" w:customStyle="1" w:styleId="EndnotereferenceAgency">
    <w:name w:val="Endnote reference (Agency)"/>
    <w:semiHidden/>
    <w:rsid w:val="00E51159"/>
    <w:rPr>
      <w:rFonts w:ascii="Verdana" w:hAnsi="Verdana"/>
      <w:vertAlign w:val="superscript"/>
    </w:rPr>
  </w:style>
  <w:style w:type="paragraph" w:styleId="EndnoteText">
    <w:name w:val="endnote text"/>
    <w:basedOn w:val="Normal"/>
    <w:link w:val="EndnoteTextChar"/>
    <w:uiPriority w:val="99"/>
    <w:semiHidden/>
    <w:rsid w:val="00E51159"/>
    <w:rPr>
      <w:rFonts w:eastAsia="Times New Roman"/>
      <w:sz w:val="15"/>
      <w:szCs w:val="15"/>
      <w:lang w:eastAsia="en-GB"/>
    </w:rPr>
  </w:style>
  <w:style w:type="character" w:customStyle="1" w:styleId="EndnoteTextChar">
    <w:name w:val="Endnote Text Char"/>
    <w:basedOn w:val="DefaultParagraphFont"/>
    <w:link w:val="EndnoteText"/>
    <w:uiPriority w:val="99"/>
    <w:semiHidden/>
    <w:rPr>
      <w:rFonts w:ascii="Verdana" w:hAnsi="Verdana" w:cs="Verdana"/>
      <w:lang w:eastAsia="zh-CN"/>
    </w:rPr>
  </w:style>
  <w:style w:type="paragraph" w:customStyle="1" w:styleId="EndnotetextAgency">
    <w:name w:val="Endnote text (Agency)"/>
    <w:basedOn w:val="Normal"/>
    <w:semiHidden/>
    <w:rsid w:val="00E51159"/>
    <w:rPr>
      <w:rFonts w:eastAsia="Times New Roman"/>
      <w:sz w:val="15"/>
      <w:lang w:eastAsia="en-GB"/>
    </w:rPr>
  </w:style>
  <w:style w:type="paragraph" w:customStyle="1" w:styleId="FigureAgency">
    <w:name w:val="Figure (Agency)"/>
    <w:basedOn w:val="Normal"/>
    <w:next w:val="BodytextAgency"/>
    <w:semiHidden/>
    <w:rsid w:val="00E51159"/>
    <w:pPr>
      <w:jc w:val="center"/>
    </w:pPr>
  </w:style>
  <w:style w:type="paragraph" w:customStyle="1" w:styleId="FigureheadingAgency">
    <w:name w:val="Figure heading (Agency)"/>
    <w:basedOn w:val="Normal"/>
    <w:next w:val="FigureAgency"/>
    <w:semiHidden/>
    <w:rsid w:val="00E51159"/>
    <w:pPr>
      <w:keepNext/>
      <w:numPr>
        <w:numId w:val="5"/>
      </w:numPr>
      <w:spacing w:before="240" w:after="120"/>
    </w:pPr>
  </w:style>
  <w:style w:type="character" w:styleId="FootnoteReference">
    <w:name w:val="footnote reference"/>
    <w:basedOn w:val="DefaultParagraphFont"/>
    <w:uiPriority w:val="99"/>
    <w:semiHidden/>
    <w:rsid w:val="00E51159"/>
    <w:rPr>
      <w:rFonts w:ascii="Verdana" w:hAnsi="Verdana"/>
      <w:vertAlign w:val="superscript"/>
    </w:rPr>
  </w:style>
  <w:style w:type="character" w:customStyle="1" w:styleId="FootnotereferenceAgency">
    <w:name w:val="Footnote reference (Agency)"/>
    <w:semiHidden/>
    <w:rsid w:val="00E51159"/>
    <w:rPr>
      <w:rFonts w:ascii="Verdana" w:hAnsi="Verdana"/>
      <w:color w:val="auto"/>
      <w:vertAlign w:val="superscript"/>
    </w:rPr>
  </w:style>
  <w:style w:type="paragraph" w:styleId="FootnoteText">
    <w:name w:val="footnote text"/>
    <w:basedOn w:val="Normal"/>
    <w:link w:val="FootnoteTextChar"/>
    <w:uiPriority w:val="99"/>
    <w:semiHidden/>
    <w:rsid w:val="00E51159"/>
    <w:rPr>
      <w:rFonts w:eastAsia="Times New Roman"/>
      <w:sz w:val="15"/>
      <w:szCs w:val="20"/>
      <w:lang w:eastAsia="en-GB"/>
    </w:rPr>
  </w:style>
  <w:style w:type="character" w:customStyle="1" w:styleId="FootnoteTextChar">
    <w:name w:val="Footnote Text Char"/>
    <w:basedOn w:val="DefaultParagraphFont"/>
    <w:link w:val="FootnoteText"/>
    <w:uiPriority w:val="99"/>
    <w:semiHidden/>
    <w:rPr>
      <w:rFonts w:ascii="Verdana" w:hAnsi="Verdana" w:cs="Verdana"/>
      <w:lang w:eastAsia="zh-CN"/>
    </w:rPr>
  </w:style>
  <w:style w:type="paragraph" w:customStyle="1" w:styleId="FootnotetextAgency">
    <w:name w:val="Footnote text (Agency)"/>
    <w:basedOn w:val="Normal"/>
    <w:semiHidden/>
    <w:rsid w:val="00E51159"/>
    <w:rPr>
      <w:rFonts w:eastAsia="Times New Roman"/>
      <w:sz w:val="15"/>
      <w:lang w:eastAsia="en-GB"/>
    </w:rPr>
  </w:style>
  <w:style w:type="paragraph" w:customStyle="1" w:styleId="HeaderAgency">
    <w:name w:val="Header (Agency)"/>
    <w:basedOn w:val="FooterAgency"/>
    <w:semiHidden/>
    <w:rsid w:val="00B636AF"/>
  </w:style>
  <w:style w:type="paragraph" w:customStyle="1" w:styleId="Heading1Agency">
    <w:name w:val="Heading 1 (Agency)"/>
    <w:basedOn w:val="Normal"/>
    <w:next w:val="BodytextAgency"/>
    <w:qFormat/>
    <w:rsid w:val="00E51159"/>
    <w:pPr>
      <w:keepNext/>
      <w:numPr>
        <w:numId w:val="6"/>
      </w:numPr>
      <w:spacing w:before="280" w:after="220"/>
      <w:outlineLvl w:val="0"/>
    </w:pPr>
    <w:rPr>
      <w:rFonts w:eastAsia="Times New Roman" w:cs="Arial"/>
      <w:b/>
      <w:bCs/>
      <w:kern w:val="32"/>
      <w:sz w:val="27"/>
      <w:szCs w:val="27"/>
      <w:lang w:eastAsia="en-GB"/>
    </w:rPr>
  </w:style>
  <w:style w:type="paragraph" w:customStyle="1" w:styleId="Heading2Agency">
    <w:name w:val="Heading 2 (Agency)"/>
    <w:basedOn w:val="Normal"/>
    <w:next w:val="BodytextAgency"/>
    <w:link w:val="Heading2AgencyChar"/>
    <w:qFormat/>
    <w:rsid w:val="00E51159"/>
    <w:pPr>
      <w:keepNext/>
      <w:numPr>
        <w:ilvl w:val="1"/>
        <w:numId w:val="6"/>
      </w:numPr>
      <w:spacing w:before="280" w:after="220"/>
      <w:outlineLvl w:val="1"/>
    </w:pPr>
    <w:rPr>
      <w:rFonts w:eastAsia="Times New Roman" w:cs="Arial"/>
      <w:b/>
      <w:bCs/>
      <w:i/>
      <w:kern w:val="32"/>
      <w:sz w:val="22"/>
      <w:szCs w:val="22"/>
      <w:lang w:eastAsia="en-GB"/>
    </w:rPr>
  </w:style>
  <w:style w:type="paragraph" w:customStyle="1" w:styleId="Heading3Agency">
    <w:name w:val="Heading 3 (Agency)"/>
    <w:basedOn w:val="Normal"/>
    <w:next w:val="BodytextAgency"/>
    <w:qFormat/>
    <w:rsid w:val="00E51159"/>
    <w:pPr>
      <w:keepNext/>
      <w:numPr>
        <w:ilvl w:val="2"/>
        <w:numId w:val="6"/>
      </w:numPr>
      <w:spacing w:before="280" w:after="220"/>
      <w:outlineLvl w:val="2"/>
    </w:pPr>
    <w:rPr>
      <w:rFonts w:eastAsia="Times New Roman" w:cs="Arial"/>
      <w:b/>
      <w:bCs/>
      <w:kern w:val="32"/>
      <w:sz w:val="22"/>
      <w:szCs w:val="22"/>
      <w:lang w:eastAsia="en-GB"/>
    </w:rPr>
  </w:style>
  <w:style w:type="paragraph" w:customStyle="1" w:styleId="Heading4Agency">
    <w:name w:val="Heading 4 (Agency)"/>
    <w:basedOn w:val="Heading3Agency"/>
    <w:next w:val="BodytextAgency"/>
    <w:qFormat/>
    <w:rsid w:val="00E51159"/>
    <w:pPr>
      <w:numPr>
        <w:ilvl w:val="3"/>
      </w:numPr>
      <w:outlineLvl w:val="3"/>
    </w:pPr>
    <w:rPr>
      <w:i/>
      <w:sz w:val="18"/>
      <w:szCs w:val="18"/>
    </w:rPr>
  </w:style>
  <w:style w:type="paragraph" w:customStyle="1" w:styleId="Heading5Agency">
    <w:name w:val="Heading 5 (Agency)"/>
    <w:basedOn w:val="Heading4Agency"/>
    <w:next w:val="BodytextAgency"/>
    <w:qFormat/>
    <w:rsid w:val="00E51159"/>
    <w:pPr>
      <w:numPr>
        <w:ilvl w:val="4"/>
      </w:numPr>
      <w:outlineLvl w:val="4"/>
    </w:pPr>
    <w:rPr>
      <w:i w:val="0"/>
    </w:rPr>
  </w:style>
  <w:style w:type="paragraph" w:customStyle="1" w:styleId="No-numheading1Agency">
    <w:name w:val="No-num heading 1 (Agency)"/>
    <w:basedOn w:val="Normal"/>
    <w:next w:val="BodytextAgency"/>
    <w:qFormat/>
    <w:rsid w:val="00E51159"/>
    <w:pPr>
      <w:keepNext/>
      <w:spacing w:before="280" w:after="220"/>
      <w:outlineLvl w:val="0"/>
    </w:pPr>
    <w:rPr>
      <w:rFonts w:eastAsia="Times New Roman" w:cs="Arial"/>
      <w:b/>
      <w:bCs/>
      <w:kern w:val="32"/>
      <w:sz w:val="27"/>
      <w:szCs w:val="27"/>
      <w:lang w:eastAsia="en-GB"/>
    </w:rPr>
  </w:style>
  <w:style w:type="paragraph" w:customStyle="1" w:styleId="No-numheading2Agency">
    <w:name w:val="No-num heading 2 (Agency)"/>
    <w:basedOn w:val="Normal"/>
    <w:next w:val="BodytextAgency"/>
    <w:link w:val="No-numheading2AgencyChar"/>
    <w:qFormat/>
    <w:rsid w:val="00E51159"/>
    <w:pPr>
      <w:keepNext/>
      <w:spacing w:before="280" w:after="220"/>
      <w:outlineLvl w:val="1"/>
    </w:pPr>
    <w:rPr>
      <w:rFonts w:eastAsia="Times New Roman" w:cs="Arial"/>
      <w:b/>
      <w:bCs/>
      <w:i/>
      <w:kern w:val="32"/>
      <w:sz w:val="22"/>
      <w:szCs w:val="22"/>
      <w:lang w:eastAsia="en-GB"/>
    </w:rPr>
  </w:style>
  <w:style w:type="paragraph" w:customStyle="1" w:styleId="No-numheading3Agency">
    <w:name w:val="No-num heading 3 (Agency)"/>
    <w:basedOn w:val="Heading3Agency"/>
    <w:next w:val="BodytextAgency"/>
    <w:qFormat/>
    <w:rsid w:val="00E51159"/>
    <w:pPr>
      <w:numPr>
        <w:ilvl w:val="0"/>
        <w:numId w:val="0"/>
      </w:numPr>
    </w:pPr>
  </w:style>
  <w:style w:type="paragraph" w:customStyle="1" w:styleId="No-numheading4Agency">
    <w:name w:val="No-num heading 4 (Agency)"/>
    <w:basedOn w:val="Heading4Agency"/>
    <w:next w:val="BodytextAgency"/>
    <w:link w:val="No-numheading4AgencyChar"/>
    <w:qFormat/>
    <w:rsid w:val="00E51159"/>
    <w:pPr>
      <w:numPr>
        <w:ilvl w:val="0"/>
        <w:numId w:val="0"/>
      </w:numPr>
    </w:pPr>
  </w:style>
  <w:style w:type="paragraph" w:customStyle="1" w:styleId="No-numheading5Agency">
    <w:name w:val="No-num heading 5 (Agency)"/>
    <w:basedOn w:val="Heading5Agency"/>
    <w:next w:val="BodytextAgency"/>
    <w:qFormat/>
    <w:rsid w:val="00E51159"/>
    <w:pPr>
      <w:numPr>
        <w:ilvl w:val="0"/>
        <w:numId w:val="0"/>
      </w:numPr>
    </w:pPr>
  </w:style>
  <w:style w:type="paragraph" w:customStyle="1" w:styleId="No-numheading6Agency">
    <w:name w:val="No-num heading 6 (Agency)"/>
    <w:basedOn w:val="No-numheading5Agency"/>
    <w:next w:val="BodytextAgency"/>
    <w:semiHidden/>
    <w:rsid w:val="00E51159"/>
    <w:pPr>
      <w:outlineLvl w:val="5"/>
    </w:pPr>
  </w:style>
  <w:style w:type="paragraph" w:customStyle="1" w:styleId="No-numheading7Agency">
    <w:name w:val="No-num heading 7 (Agency)"/>
    <w:basedOn w:val="No-numheading6Agency"/>
    <w:next w:val="BodytextAgency"/>
    <w:semiHidden/>
    <w:rsid w:val="00E51159"/>
    <w:pPr>
      <w:outlineLvl w:val="6"/>
    </w:pPr>
  </w:style>
  <w:style w:type="paragraph" w:customStyle="1" w:styleId="No-numheading8Agency">
    <w:name w:val="No-num heading 8 (Agency)"/>
    <w:basedOn w:val="No-numheading7Agency"/>
    <w:next w:val="BodytextAgency"/>
    <w:semiHidden/>
    <w:rsid w:val="00E51159"/>
    <w:pPr>
      <w:outlineLvl w:val="7"/>
    </w:pPr>
  </w:style>
  <w:style w:type="paragraph" w:customStyle="1" w:styleId="No-numheading9Agency">
    <w:name w:val="No-num heading 9 (Agency)"/>
    <w:basedOn w:val="No-numheading8Agency"/>
    <w:next w:val="BodytextAgency"/>
    <w:semiHidden/>
    <w:rsid w:val="00E51159"/>
    <w:pPr>
      <w:outlineLvl w:val="8"/>
    </w:pPr>
  </w:style>
  <w:style w:type="paragraph" w:customStyle="1" w:styleId="NormalAgency">
    <w:name w:val="Normal (Agency)"/>
    <w:rsid w:val="00E51159"/>
    <w:rPr>
      <w:rFonts w:ascii="Verdana" w:eastAsia="Times New Roman" w:hAnsi="Verdana" w:cs="Verdana"/>
      <w:sz w:val="18"/>
      <w:szCs w:val="18"/>
    </w:rPr>
  </w:style>
  <w:style w:type="paragraph" w:customStyle="1" w:styleId="No-TOCheadingAgency">
    <w:name w:val="No-TOC heading (Agency)"/>
    <w:basedOn w:val="Normal"/>
    <w:next w:val="BodytextAgency"/>
    <w:link w:val="No-TOCheadingAgencyChar"/>
    <w:qFormat/>
    <w:rsid w:val="00E51159"/>
    <w:pPr>
      <w:keepNext/>
      <w:spacing w:before="280" w:after="220"/>
    </w:pPr>
    <w:rPr>
      <w:rFonts w:cs="Arial"/>
      <w:b/>
      <w:kern w:val="32"/>
      <w:sz w:val="27"/>
      <w:szCs w:val="27"/>
      <w:lang w:eastAsia="en-GB"/>
    </w:rPr>
  </w:style>
  <w:style w:type="paragraph" w:customStyle="1" w:styleId="RefAgency">
    <w:name w:val="Ref. (Agency)"/>
    <w:basedOn w:val="Normal"/>
    <w:semiHidden/>
    <w:rsid w:val="00E51159"/>
    <w:rPr>
      <w:rFonts w:cs="Times New Roman"/>
      <w:sz w:val="17"/>
      <w:lang w:eastAsia="en-GB"/>
    </w:rPr>
  </w:style>
  <w:style w:type="paragraph" w:customStyle="1" w:styleId="TablefirstrowAgency">
    <w:name w:val="Table first row (Agency)"/>
    <w:basedOn w:val="BodytextAgency"/>
    <w:semiHidden/>
    <w:rsid w:val="00E51159"/>
    <w:pPr>
      <w:keepNext/>
    </w:pPr>
    <w:rPr>
      <w:rFonts w:eastAsia="SimSun"/>
      <w:b/>
    </w:rPr>
  </w:style>
  <w:style w:type="table" w:customStyle="1" w:styleId="TablegridAgency">
    <w:name w:val="Table grid (Agency)"/>
    <w:basedOn w:val="TableNormal"/>
    <w:rsid w:val="00986272"/>
    <w:rPr>
      <w:rFonts w:ascii="Verdana" w:hAnsi="Verdana"/>
      <w:sz w:val="18"/>
    </w:rPr>
    <w:tblPr>
      <w:tblInd w:w="0" w:type="dxa"/>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CellMar>
        <w:top w:w="0" w:type="dxa"/>
        <w:left w:w="108" w:type="dxa"/>
        <w:bottom w:w="0" w:type="dxa"/>
        <w:right w:w="108" w:type="dxa"/>
      </w:tblCellMar>
    </w:tblPr>
    <w:tcPr>
      <w:shd w:val="clear" w:color="auto" w:fill="E1E3F2"/>
    </w:tcPr>
    <w:tblStylePr w:type="firstRow">
      <w:rPr>
        <w:rFonts w:ascii="Tahoma" w:hAnsi="Tahoma" w:cs="Times New Roman"/>
        <w:b/>
        <w:i w:val="0"/>
        <w:sz w:val="18"/>
        <w:szCs w:val="18"/>
      </w:rPr>
      <w:tblPr/>
      <w:trPr>
        <w:tblHeader/>
      </w:trPr>
      <w:tcPr>
        <w:tcBorders>
          <w:top w:val="nil"/>
          <w:left w:val="nil"/>
          <w:bottom w:val="nil"/>
          <w:right w:val="nil"/>
          <w:insideH w:val="nil"/>
          <w:insideV w:val="nil"/>
          <w:tl2br w:val="nil"/>
          <w:tr2bl w:val="nil"/>
        </w:tcBorders>
        <w:shd w:val="clear" w:color="auto" w:fill="003399"/>
      </w:tcPr>
    </w:tblStylePr>
  </w:style>
  <w:style w:type="table" w:customStyle="1" w:styleId="TablegridAgencyblack">
    <w:name w:val="Table grid (Agency) black"/>
    <w:basedOn w:val="TablegridAgency"/>
    <w:uiPriority w:val="99"/>
    <w:rsid w:val="00E51159"/>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tcPr>
      <w:shd w:val="clear" w:color="auto" w:fill="E1E3F2"/>
    </w:tcPr>
    <w:tblStylePr w:type="firstRow">
      <w:rPr>
        <w:rFonts w:ascii="Tahoma" w:hAnsi="Tahoma" w:cs="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table" w:customStyle="1" w:styleId="TablegridAgencyblank">
    <w:name w:val="Table grid (Agency) blank"/>
    <w:basedOn w:val="TableNormal"/>
    <w:semiHidden/>
    <w:rsid w:val="00E51159"/>
    <w:rPr>
      <w:rFonts w:ascii="Verdana" w:hAnsi="Verdana"/>
      <w:sz w:val="18"/>
    </w:rPr>
    <w:tblPr>
      <w:tblInd w:w="0" w:type="dxa"/>
      <w:tblCellMar>
        <w:top w:w="0" w:type="dxa"/>
        <w:left w:w="108" w:type="dxa"/>
        <w:bottom w:w="0" w:type="dxa"/>
        <w:right w:w="108" w:type="dxa"/>
      </w:tblCellMar>
    </w:tblPr>
    <w:tblStylePr w:type="firstRow">
      <w:rPr>
        <w:rFonts w:ascii="Tahoma" w:hAnsi="Tahoma" w:cs="Times New Roman"/>
        <w:b w:val="0"/>
        <w:i w:val="0"/>
        <w:color w:val="auto"/>
        <w:sz w:val="18"/>
        <w:szCs w:val="18"/>
      </w:rPr>
      <w:tblPr/>
      <w:trPr>
        <w:tblHeader/>
      </w:trPr>
      <w:tcPr>
        <w:tcBorders>
          <w:top w:val="nil"/>
          <w:left w:val="nil"/>
          <w:bottom w:val="nil"/>
          <w:right w:val="nil"/>
          <w:insideH w:val="nil"/>
          <w:insideV w:val="nil"/>
          <w:tl2br w:val="nil"/>
          <w:tr2bl w:val="nil"/>
        </w:tcBorders>
        <w:shd w:val="clear" w:color="auto" w:fill="auto"/>
      </w:tcPr>
    </w:tblStylePr>
  </w:style>
  <w:style w:type="paragraph" w:customStyle="1" w:styleId="TableheadingAgency">
    <w:name w:val="Table heading (Agency)"/>
    <w:basedOn w:val="Normal"/>
    <w:next w:val="BodytextAgency"/>
    <w:rsid w:val="00E51159"/>
    <w:pPr>
      <w:keepNext/>
      <w:numPr>
        <w:numId w:val="7"/>
      </w:numPr>
      <w:spacing w:before="240" w:after="120"/>
    </w:pPr>
  </w:style>
  <w:style w:type="paragraph" w:customStyle="1" w:styleId="TableheadingrowsAgency">
    <w:name w:val="Table heading rows (Agency)"/>
    <w:basedOn w:val="BodytextAgency"/>
    <w:link w:val="TableheadingrowsAgencyChar"/>
    <w:qFormat/>
    <w:rsid w:val="00E51159"/>
    <w:pPr>
      <w:keepNext/>
    </w:pPr>
    <w:rPr>
      <w:rFonts w:eastAsia="SimSun"/>
      <w:b/>
    </w:rPr>
  </w:style>
  <w:style w:type="paragraph" w:customStyle="1" w:styleId="TabletextrowsAgency">
    <w:name w:val="Table text rows (Agency)"/>
    <w:basedOn w:val="Normal"/>
    <w:link w:val="TabletextrowsAgencyChar"/>
    <w:rsid w:val="00E51159"/>
    <w:pPr>
      <w:spacing w:line="280" w:lineRule="exact"/>
    </w:pPr>
  </w:style>
  <w:style w:type="paragraph" w:customStyle="1" w:styleId="TableFigurenoteAgency">
    <w:name w:val="Table/Figure note (Agency)"/>
    <w:basedOn w:val="BodytextAgency"/>
    <w:next w:val="BodytextAgency"/>
    <w:semiHidden/>
    <w:rsid w:val="00E51159"/>
    <w:pPr>
      <w:spacing w:before="60" w:after="240" w:line="240" w:lineRule="auto"/>
    </w:pPr>
    <w:rPr>
      <w:sz w:val="16"/>
      <w:szCs w:val="16"/>
    </w:rPr>
  </w:style>
  <w:style w:type="paragraph" w:styleId="TOC1">
    <w:name w:val="toc 1"/>
    <w:basedOn w:val="Normal"/>
    <w:next w:val="BodytextAgency"/>
    <w:uiPriority w:val="39"/>
    <w:rsid w:val="00784282"/>
    <w:pPr>
      <w:keepNext/>
      <w:tabs>
        <w:tab w:val="right" w:leader="dot" w:pos="9401"/>
      </w:tabs>
      <w:spacing w:before="140" w:after="57" w:line="240" w:lineRule="atLeast"/>
    </w:pPr>
    <w:rPr>
      <w:rFonts w:eastAsia="Times New Roman"/>
      <w:b/>
      <w:noProof/>
      <w:sz w:val="22"/>
      <w:szCs w:val="22"/>
      <w:lang w:eastAsia="en-GB"/>
    </w:rPr>
  </w:style>
  <w:style w:type="paragraph" w:styleId="TOC2">
    <w:name w:val="toc 2"/>
    <w:basedOn w:val="Normal"/>
    <w:next w:val="BodytextAgency"/>
    <w:uiPriority w:val="39"/>
    <w:rsid w:val="00E51159"/>
    <w:pPr>
      <w:tabs>
        <w:tab w:val="right" w:leader="dot" w:pos="9401"/>
      </w:tabs>
      <w:spacing w:after="57" w:line="240" w:lineRule="atLeast"/>
    </w:pPr>
    <w:rPr>
      <w:rFonts w:eastAsia="Times New Roman"/>
      <w:noProof/>
      <w:sz w:val="20"/>
      <w:lang w:eastAsia="en-GB"/>
    </w:rPr>
  </w:style>
  <w:style w:type="paragraph" w:styleId="TOC3">
    <w:name w:val="toc 3"/>
    <w:basedOn w:val="Normal"/>
    <w:next w:val="BodytextAgency"/>
    <w:uiPriority w:val="39"/>
    <w:semiHidden/>
    <w:rsid w:val="00E51159"/>
    <w:pPr>
      <w:tabs>
        <w:tab w:val="right" w:leader="dot" w:pos="9401"/>
      </w:tabs>
      <w:spacing w:after="57" w:line="240" w:lineRule="atLeast"/>
    </w:pPr>
    <w:rPr>
      <w:rFonts w:eastAsia="Times New Roman"/>
      <w:noProof/>
      <w:sz w:val="20"/>
      <w:lang w:eastAsia="en-GB"/>
    </w:rPr>
  </w:style>
  <w:style w:type="paragraph" w:styleId="TOC4">
    <w:name w:val="toc 4"/>
    <w:basedOn w:val="Normal"/>
    <w:next w:val="BodytextAgency"/>
    <w:uiPriority w:val="39"/>
    <w:semiHidden/>
    <w:rsid w:val="00E51159"/>
    <w:pPr>
      <w:tabs>
        <w:tab w:val="right" w:leader="dot" w:pos="9401"/>
      </w:tabs>
      <w:spacing w:after="57" w:line="240" w:lineRule="atLeast"/>
    </w:pPr>
    <w:rPr>
      <w:noProof/>
      <w:sz w:val="20"/>
    </w:rPr>
  </w:style>
  <w:style w:type="paragraph" w:styleId="TOC5">
    <w:name w:val="toc 5"/>
    <w:basedOn w:val="Normal"/>
    <w:next w:val="BodytextAgency"/>
    <w:uiPriority w:val="39"/>
    <w:semiHidden/>
    <w:rsid w:val="00E51159"/>
    <w:pPr>
      <w:tabs>
        <w:tab w:val="right" w:leader="dot" w:pos="9401"/>
      </w:tabs>
      <w:spacing w:after="57" w:line="240" w:lineRule="atLeast"/>
    </w:pPr>
    <w:rPr>
      <w:noProof/>
      <w:sz w:val="20"/>
    </w:rPr>
  </w:style>
  <w:style w:type="paragraph" w:styleId="TOC6">
    <w:name w:val="toc 6"/>
    <w:basedOn w:val="Normal"/>
    <w:next w:val="BodytextAgency"/>
    <w:autoRedefine/>
    <w:uiPriority w:val="39"/>
    <w:semiHidden/>
    <w:rsid w:val="00E51159"/>
    <w:pPr>
      <w:spacing w:after="57" w:line="240" w:lineRule="exact"/>
    </w:pPr>
  </w:style>
  <w:style w:type="paragraph" w:styleId="TOC7">
    <w:name w:val="toc 7"/>
    <w:basedOn w:val="Normal"/>
    <w:next w:val="BodytextAgency"/>
    <w:uiPriority w:val="39"/>
    <w:semiHidden/>
    <w:rsid w:val="00E51159"/>
    <w:pPr>
      <w:spacing w:after="57" w:line="240" w:lineRule="exact"/>
    </w:pPr>
  </w:style>
  <w:style w:type="paragraph" w:styleId="TOC8">
    <w:name w:val="toc 8"/>
    <w:basedOn w:val="Normal"/>
    <w:next w:val="BodytextAgency"/>
    <w:uiPriority w:val="39"/>
    <w:semiHidden/>
    <w:rsid w:val="00E51159"/>
    <w:pPr>
      <w:spacing w:after="57" w:line="240" w:lineRule="exact"/>
    </w:pPr>
  </w:style>
  <w:style w:type="paragraph" w:styleId="TOC9">
    <w:name w:val="toc 9"/>
    <w:basedOn w:val="Normal"/>
    <w:next w:val="BodytextAgency"/>
    <w:uiPriority w:val="39"/>
    <w:semiHidden/>
    <w:rsid w:val="00E51159"/>
    <w:pPr>
      <w:spacing w:after="57" w:line="240" w:lineRule="exact"/>
    </w:pPr>
  </w:style>
  <w:style w:type="character" w:customStyle="1" w:styleId="No-numheading2AgencyChar">
    <w:name w:val="No-num heading 2 (Agency) Char"/>
    <w:basedOn w:val="DefaultParagraphFont"/>
    <w:link w:val="No-numheading2Agency"/>
    <w:locked/>
    <w:rsid w:val="00FE63AD"/>
    <w:rPr>
      <w:rFonts w:ascii="Verdana" w:eastAsia="Times New Roman" w:hAnsi="Verdana" w:cs="Arial"/>
      <w:b/>
      <w:bCs/>
      <w:i/>
      <w:kern w:val="32"/>
      <w:sz w:val="22"/>
      <w:szCs w:val="22"/>
    </w:rPr>
  </w:style>
  <w:style w:type="paragraph" w:styleId="Header">
    <w:name w:val="header"/>
    <w:basedOn w:val="Normal"/>
    <w:link w:val="HeaderChar"/>
    <w:uiPriority w:val="99"/>
    <w:rsid w:val="00B636AF"/>
    <w:pPr>
      <w:tabs>
        <w:tab w:val="center" w:pos="4320"/>
        <w:tab w:val="right" w:pos="8640"/>
      </w:tabs>
    </w:pPr>
  </w:style>
  <w:style w:type="character" w:customStyle="1" w:styleId="HeaderChar">
    <w:name w:val="Header Char"/>
    <w:basedOn w:val="DefaultParagraphFont"/>
    <w:link w:val="Header"/>
    <w:uiPriority w:val="99"/>
    <w:semiHidden/>
    <w:rPr>
      <w:rFonts w:ascii="Verdana" w:hAnsi="Verdana" w:cs="Verdana"/>
      <w:sz w:val="18"/>
      <w:szCs w:val="18"/>
      <w:lang w:eastAsia="zh-CN"/>
    </w:rPr>
  </w:style>
  <w:style w:type="character" w:customStyle="1" w:styleId="DraftingNotesAgencyChar">
    <w:name w:val="Drafting Notes (Agency) Char"/>
    <w:link w:val="DraftingNotesAgency"/>
    <w:locked/>
    <w:rsid w:val="00CB13F5"/>
    <w:rPr>
      <w:rFonts w:ascii="Courier New" w:eastAsia="Times New Roman" w:hAnsi="Courier New"/>
      <w:i/>
      <w:color w:val="339966"/>
      <w:sz w:val="18"/>
      <w:lang w:val="en-GB" w:eastAsia="en-GB"/>
    </w:rPr>
  </w:style>
  <w:style w:type="paragraph" w:styleId="BalloonText">
    <w:name w:val="Balloon Text"/>
    <w:basedOn w:val="Normal"/>
    <w:link w:val="BalloonTextChar"/>
    <w:uiPriority w:val="99"/>
    <w:rsid w:val="00291894"/>
    <w:rPr>
      <w:rFonts w:ascii="Tahoma" w:hAnsi="Tahoma" w:cs="Tahoma"/>
      <w:sz w:val="16"/>
      <w:szCs w:val="16"/>
    </w:rPr>
  </w:style>
  <w:style w:type="character" w:customStyle="1" w:styleId="BalloonTextChar">
    <w:name w:val="Balloon Text Char"/>
    <w:basedOn w:val="DefaultParagraphFont"/>
    <w:link w:val="BalloonText"/>
    <w:uiPriority w:val="99"/>
    <w:locked/>
    <w:rsid w:val="00291894"/>
    <w:rPr>
      <w:rFonts w:ascii="Tahoma" w:hAnsi="Tahoma"/>
      <w:sz w:val="16"/>
      <w:lang w:val="x-none" w:eastAsia="zh-CN"/>
    </w:rPr>
  </w:style>
  <w:style w:type="character" w:styleId="CommentReference">
    <w:name w:val="annotation reference"/>
    <w:basedOn w:val="DefaultParagraphFont"/>
    <w:uiPriority w:val="99"/>
    <w:rsid w:val="00253003"/>
    <w:rPr>
      <w:sz w:val="16"/>
    </w:rPr>
  </w:style>
  <w:style w:type="paragraph" w:styleId="CommentText">
    <w:name w:val="annotation text"/>
    <w:basedOn w:val="Normal"/>
    <w:link w:val="CommentTextChar"/>
    <w:uiPriority w:val="99"/>
    <w:rsid w:val="00253003"/>
    <w:rPr>
      <w:sz w:val="20"/>
      <w:szCs w:val="20"/>
    </w:rPr>
  </w:style>
  <w:style w:type="character" w:customStyle="1" w:styleId="CommentTextChar">
    <w:name w:val="Comment Text Char"/>
    <w:basedOn w:val="DefaultParagraphFont"/>
    <w:link w:val="CommentText"/>
    <w:uiPriority w:val="99"/>
    <w:locked/>
    <w:rsid w:val="00253003"/>
    <w:rPr>
      <w:rFonts w:ascii="Verdana" w:hAnsi="Verdana"/>
    </w:rPr>
  </w:style>
  <w:style w:type="paragraph" w:styleId="CommentSubject">
    <w:name w:val="annotation subject"/>
    <w:basedOn w:val="CommentText"/>
    <w:next w:val="CommentText"/>
    <w:link w:val="CommentSubjectChar"/>
    <w:uiPriority w:val="99"/>
    <w:rsid w:val="00253003"/>
    <w:rPr>
      <w:b/>
      <w:bCs/>
    </w:rPr>
  </w:style>
  <w:style w:type="character" w:customStyle="1" w:styleId="CommentSubjectChar">
    <w:name w:val="Comment Subject Char"/>
    <w:basedOn w:val="CommentTextChar"/>
    <w:link w:val="CommentSubject"/>
    <w:uiPriority w:val="99"/>
    <w:locked/>
    <w:rsid w:val="00253003"/>
    <w:rPr>
      <w:rFonts w:ascii="Verdana" w:hAnsi="Verdana"/>
      <w:b/>
    </w:rPr>
  </w:style>
  <w:style w:type="paragraph" w:styleId="Date">
    <w:name w:val="Date"/>
    <w:basedOn w:val="Normal"/>
    <w:next w:val="Normal"/>
    <w:link w:val="DateChar"/>
    <w:uiPriority w:val="99"/>
    <w:semiHidden/>
    <w:rsid w:val="00E51159"/>
  </w:style>
  <w:style w:type="character" w:customStyle="1" w:styleId="DateChar">
    <w:name w:val="Date Char"/>
    <w:basedOn w:val="DefaultParagraphFont"/>
    <w:link w:val="Date"/>
    <w:uiPriority w:val="99"/>
    <w:semiHidden/>
    <w:rPr>
      <w:rFonts w:ascii="Verdana" w:hAnsi="Verdana" w:cs="Verdana"/>
      <w:sz w:val="18"/>
      <w:szCs w:val="18"/>
      <w:lang w:eastAsia="zh-CN"/>
    </w:rPr>
  </w:style>
  <w:style w:type="paragraph" w:styleId="DocumentMap">
    <w:name w:val="Document Map"/>
    <w:basedOn w:val="Normal"/>
    <w:link w:val="DocumentMapChar"/>
    <w:uiPriority w:val="99"/>
    <w:semiHidden/>
    <w:rsid w:val="00E51159"/>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rPr>
      <w:rFonts w:ascii="Tahoma" w:hAnsi="Tahoma" w:cs="Tahoma"/>
      <w:sz w:val="16"/>
      <w:szCs w:val="16"/>
      <w:lang w:eastAsia="zh-CN"/>
    </w:rPr>
  </w:style>
  <w:style w:type="paragraph" w:styleId="E-mailSignature">
    <w:name w:val="E-mail Signature"/>
    <w:basedOn w:val="Normal"/>
    <w:link w:val="E-mailSignatureChar"/>
    <w:uiPriority w:val="99"/>
    <w:semiHidden/>
    <w:rsid w:val="00E51159"/>
  </w:style>
  <w:style w:type="character" w:customStyle="1" w:styleId="E-mailSignatureChar">
    <w:name w:val="E-mail Signature Char"/>
    <w:basedOn w:val="DefaultParagraphFont"/>
    <w:link w:val="E-mailSignature"/>
    <w:uiPriority w:val="99"/>
    <w:semiHidden/>
    <w:rPr>
      <w:rFonts w:ascii="Verdana" w:hAnsi="Verdana" w:cs="Verdana"/>
      <w:sz w:val="18"/>
      <w:szCs w:val="18"/>
      <w:lang w:eastAsia="zh-CN"/>
    </w:rPr>
  </w:style>
  <w:style w:type="character" w:styleId="Emphasis">
    <w:name w:val="Emphasis"/>
    <w:basedOn w:val="DefaultParagraphFont"/>
    <w:uiPriority w:val="20"/>
    <w:rsid w:val="00E51159"/>
    <w:rPr>
      <w:i/>
    </w:rPr>
  </w:style>
  <w:style w:type="paragraph" w:styleId="EnvelopeAddress">
    <w:name w:val="envelope address"/>
    <w:basedOn w:val="Normal"/>
    <w:uiPriority w:val="99"/>
    <w:semiHidden/>
    <w:rsid w:val="00E51159"/>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uiPriority w:val="99"/>
    <w:semiHidden/>
    <w:rsid w:val="00E51159"/>
    <w:rPr>
      <w:rFonts w:ascii="Arial" w:hAnsi="Arial" w:cs="Arial"/>
      <w:sz w:val="20"/>
      <w:szCs w:val="20"/>
    </w:rPr>
  </w:style>
  <w:style w:type="character" w:styleId="FollowedHyperlink">
    <w:name w:val="FollowedHyperlink"/>
    <w:basedOn w:val="DefaultParagraphFont"/>
    <w:uiPriority w:val="99"/>
    <w:semiHidden/>
    <w:rsid w:val="00E51159"/>
    <w:rPr>
      <w:color w:val="800080"/>
      <w:u w:val="single"/>
    </w:rPr>
  </w:style>
  <w:style w:type="character" w:styleId="Hyperlink">
    <w:name w:val="Hyperlink"/>
    <w:basedOn w:val="DefaultParagraphFont"/>
    <w:uiPriority w:val="99"/>
    <w:rsid w:val="00E51159"/>
    <w:rPr>
      <w:color w:val="0000FF"/>
      <w:u w:val="single"/>
    </w:rPr>
  </w:style>
  <w:style w:type="character" w:styleId="LineNumber">
    <w:name w:val="line number"/>
    <w:basedOn w:val="DefaultParagraphFont"/>
    <w:uiPriority w:val="99"/>
    <w:semiHidden/>
    <w:rsid w:val="00E51159"/>
    <w:rPr>
      <w:rFonts w:cs="Times New Roman"/>
    </w:rPr>
  </w:style>
  <w:style w:type="paragraph" w:styleId="MacroText">
    <w:name w:val="macro"/>
    <w:link w:val="MacroTextChar"/>
    <w:uiPriority w:val="99"/>
    <w:semiHidden/>
    <w:rsid w:val="00E51159"/>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zh-CN"/>
    </w:rPr>
  </w:style>
  <w:style w:type="character" w:customStyle="1" w:styleId="MacroTextChar">
    <w:name w:val="Macro Text Char"/>
    <w:basedOn w:val="DefaultParagraphFont"/>
    <w:link w:val="MacroText"/>
    <w:uiPriority w:val="99"/>
    <w:semiHidden/>
    <w:rPr>
      <w:rFonts w:ascii="Courier New" w:hAnsi="Courier New" w:cs="Courier New"/>
      <w:lang w:eastAsia="zh-CN"/>
    </w:rPr>
  </w:style>
  <w:style w:type="paragraph" w:styleId="NormalWeb">
    <w:name w:val="Normal (Web)"/>
    <w:basedOn w:val="Normal"/>
    <w:uiPriority w:val="99"/>
    <w:semiHidden/>
    <w:rsid w:val="00E51159"/>
    <w:rPr>
      <w:rFonts w:ascii="Times New Roman" w:hAnsi="Times New Roman" w:cs="Times New Roman"/>
      <w:sz w:val="24"/>
      <w:szCs w:val="24"/>
    </w:rPr>
  </w:style>
  <w:style w:type="paragraph" w:styleId="PlainText">
    <w:name w:val="Plain Text"/>
    <w:basedOn w:val="Normal"/>
    <w:link w:val="PlainTextChar"/>
    <w:uiPriority w:val="99"/>
    <w:semiHidden/>
    <w:rsid w:val="00E51159"/>
    <w:rPr>
      <w:rFonts w:ascii="Courier New" w:hAnsi="Courier New" w:cs="Courier New"/>
      <w:sz w:val="20"/>
      <w:szCs w:val="20"/>
    </w:rPr>
  </w:style>
  <w:style w:type="character" w:customStyle="1" w:styleId="PlainTextChar">
    <w:name w:val="Plain Text Char"/>
    <w:basedOn w:val="DefaultParagraphFont"/>
    <w:link w:val="PlainText"/>
    <w:uiPriority w:val="99"/>
    <w:semiHidden/>
    <w:rPr>
      <w:rFonts w:ascii="Courier New" w:hAnsi="Courier New" w:cs="Courier New"/>
      <w:lang w:eastAsia="zh-CN"/>
    </w:rPr>
  </w:style>
  <w:style w:type="paragraph" w:styleId="Salutation">
    <w:name w:val="Salutation"/>
    <w:basedOn w:val="Normal"/>
    <w:next w:val="Normal"/>
    <w:link w:val="SalutationChar"/>
    <w:uiPriority w:val="99"/>
    <w:semiHidden/>
    <w:rsid w:val="00E51159"/>
  </w:style>
  <w:style w:type="character" w:customStyle="1" w:styleId="SalutationChar">
    <w:name w:val="Salutation Char"/>
    <w:basedOn w:val="DefaultParagraphFont"/>
    <w:link w:val="Salutation"/>
    <w:uiPriority w:val="99"/>
    <w:semiHidden/>
    <w:rPr>
      <w:rFonts w:ascii="Verdana" w:hAnsi="Verdana" w:cs="Verdana"/>
      <w:sz w:val="18"/>
      <w:szCs w:val="18"/>
      <w:lang w:eastAsia="zh-CN"/>
    </w:rPr>
  </w:style>
  <w:style w:type="character" w:styleId="Strong">
    <w:name w:val="Strong"/>
    <w:basedOn w:val="DefaultParagraphFont"/>
    <w:uiPriority w:val="22"/>
    <w:rsid w:val="00E51159"/>
    <w:rPr>
      <w:b/>
    </w:rPr>
  </w:style>
  <w:style w:type="table" w:styleId="TableGrid">
    <w:name w:val="Table Grid"/>
    <w:basedOn w:val="TableNormal"/>
    <w:uiPriority w:val="59"/>
    <w:semiHidden/>
    <w:rsid w:val="00E511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ableofAuthorities">
    <w:name w:val="table of authorities"/>
    <w:basedOn w:val="Normal"/>
    <w:next w:val="Normal"/>
    <w:uiPriority w:val="99"/>
    <w:semiHidden/>
    <w:rsid w:val="00E51159"/>
    <w:pPr>
      <w:ind w:left="180" w:hanging="180"/>
    </w:pPr>
  </w:style>
  <w:style w:type="paragraph" w:styleId="TableofFigures">
    <w:name w:val="table of figures"/>
    <w:basedOn w:val="Normal"/>
    <w:next w:val="Normal"/>
    <w:uiPriority w:val="99"/>
    <w:semiHidden/>
    <w:rsid w:val="00E51159"/>
  </w:style>
  <w:style w:type="paragraph" w:styleId="TOAHeading">
    <w:name w:val="toa heading"/>
    <w:basedOn w:val="Normal"/>
    <w:next w:val="Normal"/>
    <w:uiPriority w:val="99"/>
    <w:semiHidden/>
    <w:rsid w:val="00E51159"/>
    <w:pPr>
      <w:spacing w:before="120"/>
    </w:pPr>
    <w:rPr>
      <w:rFonts w:ascii="Arial" w:hAnsi="Arial" w:cs="Arial"/>
      <w:b/>
      <w:bCs/>
      <w:sz w:val="24"/>
      <w:szCs w:val="24"/>
    </w:rPr>
  </w:style>
  <w:style w:type="character" w:customStyle="1" w:styleId="Heading2AgencyChar">
    <w:name w:val="Heading 2 (Agency) Char"/>
    <w:link w:val="Heading2Agency"/>
    <w:locked/>
    <w:rsid w:val="00FF5EF4"/>
    <w:rPr>
      <w:rFonts w:ascii="Verdana" w:eastAsia="Times New Roman" w:hAnsi="Verdana"/>
      <w:b/>
      <w:i/>
      <w:kern w:val="32"/>
      <w:sz w:val="22"/>
    </w:rPr>
  </w:style>
  <w:style w:type="character" w:customStyle="1" w:styleId="BodytextAgencyChar">
    <w:name w:val="Body text (Agency) Char"/>
    <w:link w:val="BodytextAgency"/>
    <w:locked/>
    <w:rsid w:val="0075318A"/>
    <w:rPr>
      <w:rFonts w:ascii="Verdana" w:eastAsia="Times New Roman" w:hAnsi="Verdana"/>
      <w:sz w:val="18"/>
    </w:rPr>
  </w:style>
  <w:style w:type="character" w:customStyle="1" w:styleId="TableheadingrowsAgencyChar">
    <w:name w:val="Table heading rows (Agency) Char"/>
    <w:link w:val="TableheadingrowsAgency"/>
    <w:locked/>
    <w:rsid w:val="0075318A"/>
    <w:rPr>
      <w:rFonts w:ascii="Verdana" w:hAnsi="Verdana"/>
      <w:b/>
      <w:sz w:val="18"/>
    </w:rPr>
  </w:style>
  <w:style w:type="character" w:customStyle="1" w:styleId="TabletextrowsAgencyChar">
    <w:name w:val="Table text rows (Agency) Char"/>
    <w:link w:val="TabletextrowsAgency"/>
    <w:locked/>
    <w:rsid w:val="0075318A"/>
    <w:rPr>
      <w:rFonts w:ascii="Verdana" w:hAnsi="Verdana"/>
      <w:sz w:val="18"/>
      <w:lang w:val="x-none" w:eastAsia="zh-CN"/>
    </w:rPr>
  </w:style>
  <w:style w:type="character" w:customStyle="1" w:styleId="No-TOCheadingAgencyChar">
    <w:name w:val="No-TOC heading (Agency) Char"/>
    <w:link w:val="No-TOCheadingAgency"/>
    <w:locked/>
    <w:rsid w:val="009856C2"/>
    <w:rPr>
      <w:rFonts w:ascii="Verdana" w:hAnsi="Verdana"/>
      <w:b/>
      <w:kern w:val="32"/>
      <w:sz w:val="27"/>
    </w:rPr>
  </w:style>
  <w:style w:type="character" w:customStyle="1" w:styleId="No-numheading4AgencyChar">
    <w:name w:val="No-num heading 4 (Agency) Char"/>
    <w:link w:val="No-numheading4Agency"/>
    <w:locked/>
    <w:rsid w:val="00E22E11"/>
    <w:rPr>
      <w:rFonts w:ascii="Verdana" w:eastAsia="Times New Roman" w:hAnsi="Verdana"/>
      <w:b/>
      <w:i/>
      <w:kern w:val="32"/>
      <w:sz w:val="18"/>
    </w:rPr>
  </w:style>
  <w:style w:type="numbering" w:customStyle="1" w:styleId="BulletsAgency">
    <w:name w:val="Bullets (Agency)"/>
    <w:pPr>
      <w:numPr>
        <w:numId w:val="1"/>
      </w:numPr>
    </w:pPr>
  </w:style>
  <w:style w:type="numbering" w:customStyle="1" w:styleId="NumberlistAgency">
    <w:name w:val="Number list (Agency)"/>
    <w:pPr>
      <w:numPr>
        <w:numId w:val="3"/>
      </w:numPr>
    </w:pPr>
  </w:style>
  <w:style w:type="paragraph" w:customStyle="1" w:styleId="Heading6Agency">
    <w:name w:val="Heading 6 (Agency)"/>
    <w:basedOn w:val="Heading5Agency"/>
    <w:next w:val="BodytextAgency"/>
    <w:semiHidden/>
    <w:rsid w:val="007F6D49"/>
    <w:pPr>
      <w:numPr>
        <w:ilvl w:val="0"/>
        <w:numId w:val="0"/>
      </w:numPr>
      <w:outlineLvl w:val="5"/>
    </w:pPr>
    <w:rPr>
      <w:rFonts w:eastAsia="Verdana"/>
    </w:rPr>
  </w:style>
  <w:style w:type="paragraph" w:customStyle="1" w:styleId="Heading7Agency">
    <w:name w:val="Heading 7 (Agency)"/>
    <w:basedOn w:val="Heading6Agency"/>
    <w:next w:val="BodytextAgency"/>
    <w:semiHidden/>
    <w:rsid w:val="007F6D49"/>
    <w:pPr>
      <w:outlineLvl w:val="6"/>
    </w:pPr>
  </w:style>
  <w:style w:type="paragraph" w:customStyle="1" w:styleId="Heading8Agency">
    <w:name w:val="Heading 8 (Agency)"/>
    <w:basedOn w:val="Heading7Agency"/>
    <w:next w:val="BodytextAgency"/>
    <w:semiHidden/>
    <w:rsid w:val="007F6D49"/>
    <w:pPr>
      <w:outlineLvl w:val="7"/>
    </w:pPr>
  </w:style>
  <w:style w:type="paragraph" w:customStyle="1" w:styleId="Heading9Agency">
    <w:name w:val="Heading 9 (Agency)"/>
    <w:basedOn w:val="Heading8Agency"/>
    <w:next w:val="BodytextAgency"/>
    <w:semiHidden/>
    <w:rsid w:val="007F6D49"/>
    <w:pPr>
      <w:outlineLvl w:val="8"/>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toc 1" w:uiPriority="39"/>
    <w:lsdException w:name="toc 2" w:uiPriority="39"/>
    <w:lsdException w:name="annotation text" w:uiPriority="99"/>
    <w:lsdException w:name="footer" w:uiPriority="99"/>
    <w:lsdException w:name="caption" w:semiHidden="1" w:unhideWhenUsed="1" w:qFormat="1"/>
    <w:lsdException w:name="annotation reference" w:uiPriority="99"/>
    <w:lsdException w:name="Hyperlink" w:uiPriority="99"/>
    <w:lsdException w:name="annotation subject" w:uiPriority="99"/>
    <w:lsdException w:name="Balloon Text" w:uiPriority="99"/>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E51159"/>
    <w:rPr>
      <w:rFonts w:ascii="Verdana" w:hAnsi="Verdana" w:cs="Verdana"/>
      <w:sz w:val="18"/>
      <w:szCs w:val="18"/>
      <w:lang w:eastAsia="zh-CN"/>
    </w:rPr>
  </w:style>
  <w:style w:type="paragraph" w:styleId="Heading1">
    <w:name w:val="heading 1"/>
    <w:basedOn w:val="No-numheading1Agency"/>
    <w:next w:val="BodytextAgency"/>
    <w:link w:val="Heading1Char"/>
    <w:uiPriority w:val="9"/>
    <w:qFormat/>
    <w:rsid w:val="00E51159"/>
    <w:rPr>
      <w:noProof/>
    </w:rPr>
  </w:style>
  <w:style w:type="paragraph" w:styleId="Heading2">
    <w:name w:val="heading 2"/>
    <w:basedOn w:val="No-numheading2Agency"/>
    <w:next w:val="BodytextAgency"/>
    <w:link w:val="Heading2Char"/>
    <w:uiPriority w:val="9"/>
    <w:rsid w:val="00E51159"/>
  </w:style>
  <w:style w:type="paragraph" w:styleId="Heading3">
    <w:name w:val="heading 3"/>
    <w:basedOn w:val="No-numheading3Agency"/>
    <w:next w:val="BodytextAgency"/>
    <w:link w:val="Heading3Char"/>
    <w:uiPriority w:val="9"/>
    <w:rsid w:val="00E51159"/>
  </w:style>
  <w:style w:type="paragraph" w:styleId="Heading4">
    <w:name w:val="heading 4"/>
    <w:basedOn w:val="No-numheading4Agency"/>
    <w:next w:val="BodytextAgency"/>
    <w:link w:val="Heading4Char"/>
    <w:uiPriority w:val="9"/>
    <w:rsid w:val="00E51159"/>
  </w:style>
  <w:style w:type="paragraph" w:styleId="Heading5">
    <w:name w:val="heading 5"/>
    <w:basedOn w:val="Normal"/>
    <w:next w:val="Normal"/>
    <w:link w:val="Heading5Char"/>
    <w:uiPriority w:val="9"/>
    <w:rsid w:val="00E51159"/>
    <w:pPr>
      <w:keepNext/>
      <w:spacing w:before="280" w:after="220"/>
      <w:outlineLvl w:val="4"/>
    </w:pPr>
    <w:rPr>
      <w:rFonts w:eastAsia="Times New Roman" w:cs="Arial"/>
      <w:b/>
      <w:bCs/>
      <w:i/>
      <w:kern w:val="32"/>
      <w:lang w:eastAsia="en-GB"/>
    </w:rPr>
  </w:style>
  <w:style w:type="paragraph" w:styleId="Heading6">
    <w:name w:val="heading 6"/>
    <w:basedOn w:val="No-numheading6Agency"/>
    <w:next w:val="BodytextAgency"/>
    <w:link w:val="Heading6Char"/>
    <w:uiPriority w:val="9"/>
    <w:rsid w:val="00E51159"/>
  </w:style>
  <w:style w:type="paragraph" w:styleId="Heading7">
    <w:name w:val="heading 7"/>
    <w:basedOn w:val="No-numheading7Agency"/>
    <w:next w:val="BodytextAgency"/>
    <w:link w:val="Heading7Char"/>
    <w:uiPriority w:val="9"/>
    <w:rsid w:val="00E51159"/>
  </w:style>
  <w:style w:type="paragraph" w:styleId="Heading8">
    <w:name w:val="heading 8"/>
    <w:basedOn w:val="No-numheading8Agency"/>
    <w:next w:val="BodytextAgency"/>
    <w:link w:val="Heading8Char"/>
    <w:uiPriority w:val="9"/>
    <w:rsid w:val="00E51159"/>
  </w:style>
  <w:style w:type="paragraph" w:styleId="Heading9">
    <w:name w:val="heading 9"/>
    <w:basedOn w:val="No-numheading9Agency"/>
    <w:next w:val="BodytextAgency"/>
    <w:link w:val="Heading9Char"/>
    <w:uiPriority w:val="9"/>
    <w:rsid w:val="00E511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lang w:eastAsia="zh-CN"/>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lang w:eastAsia="zh-CN"/>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lang w:eastAsia="zh-CN"/>
    </w:rPr>
  </w:style>
  <w:style w:type="character" w:customStyle="1" w:styleId="Heading4Char">
    <w:name w:val="Heading 4 Char"/>
    <w:basedOn w:val="DefaultParagraphFont"/>
    <w:link w:val="Heading4"/>
    <w:uiPriority w:val="9"/>
    <w:semiHidden/>
    <w:rPr>
      <w:rFonts w:asciiTheme="minorHAnsi" w:eastAsiaTheme="minorEastAsia" w:hAnsiTheme="minorHAnsi" w:cstheme="minorBidi"/>
      <w:b/>
      <w:bCs/>
      <w:sz w:val="28"/>
      <w:szCs w:val="28"/>
      <w:lang w:eastAsia="zh-CN"/>
    </w:rPr>
  </w:style>
  <w:style w:type="character" w:customStyle="1" w:styleId="Heading5Char">
    <w:name w:val="Heading 5 Char"/>
    <w:basedOn w:val="DefaultParagraphFont"/>
    <w:link w:val="Heading5"/>
    <w:uiPriority w:val="9"/>
    <w:semiHidden/>
    <w:rPr>
      <w:rFonts w:asciiTheme="minorHAnsi" w:eastAsiaTheme="minorEastAsia" w:hAnsiTheme="minorHAnsi" w:cstheme="minorBidi"/>
      <w:b/>
      <w:bCs/>
      <w:i/>
      <w:iCs/>
      <w:sz w:val="26"/>
      <w:szCs w:val="26"/>
      <w:lang w:eastAsia="zh-CN"/>
    </w:rPr>
  </w:style>
  <w:style w:type="character" w:customStyle="1" w:styleId="Heading6Char">
    <w:name w:val="Heading 6 Char"/>
    <w:basedOn w:val="DefaultParagraphFont"/>
    <w:link w:val="Heading6"/>
    <w:uiPriority w:val="9"/>
    <w:semiHidden/>
    <w:rPr>
      <w:rFonts w:asciiTheme="minorHAnsi" w:eastAsiaTheme="minorEastAsia" w:hAnsiTheme="minorHAnsi" w:cstheme="minorBidi"/>
      <w:b/>
      <w:bCs/>
      <w:sz w:val="22"/>
      <w:szCs w:val="22"/>
      <w:lang w:eastAsia="zh-CN"/>
    </w:rPr>
  </w:style>
  <w:style w:type="character" w:customStyle="1" w:styleId="Heading7Char">
    <w:name w:val="Heading 7 Char"/>
    <w:basedOn w:val="DefaultParagraphFont"/>
    <w:link w:val="Heading7"/>
    <w:uiPriority w:val="9"/>
    <w:semiHidden/>
    <w:rPr>
      <w:rFonts w:asciiTheme="minorHAnsi" w:eastAsiaTheme="minorEastAsia" w:hAnsiTheme="minorHAnsi" w:cstheme="minorBidi"/>
      <w:sz w:val="24"/>
      <w:szCs w:val="24"/>
      <w:lang w:eastAsia="zh-CN"/>
    </w:rPr>
  </w:style>
  <w:style w:type="character" w:customStyle="1" w:styleId="Heading8Char">
    <w:name w:val="Heading 8 Char"/>
    <w:basedOn w:val="DefaultParagraphFont"/>
    <w:link w:val="Heading8"/>
    <w:uiPriority w:val="9"/>
    <w:semiHidden/>
    <w:rPr>
      <w:rFonts w:asciiTheme="minorHAnsi" w:eastAsiaTheme="minorEastAsia" w:hAnsiTheme="minorHAnsi" w:cstheme="minorBidi"/>
      <w:i/>
      <w:iCs/>
      <w:sz w:val="24"/>
      <w:szCs w:val="24"/>
      <w:lang w:eastAsia="zh-CN"/>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sz w:val="22"/>
      <w:szCs w:val="22"/>
      <w:lang w:eastAsia="zh-CN"/>
    </w:rPr>
  </w:style>
  <w:style w:type="paragraph" w:customStyle="1" w:styleId="HeadingcentredAgency">
    <w:name w:val="Heading centred (Agency)"/>
    <w:basedOn w:val="No-numheading1Agency"/>
    <w:next w:val="BodytextAgency"/>
    <w:rsid w:val="00796BF6"/>
    <w:pPr>
      <w:jc w:val="center"/>
    </w:pPr>
  </w:style>
  <w:style w:type="paragraph" w:styleId="Footer">
    <w:name w:val="footer"/>
    <w:basedOn w:val="Normal"/>
    <w:link w:val="FooterChar"/>
    <w:uiPriority w:val="99"/>
    <w:semiHidden/>
    <w:rsid w:val="00E51159"/>
    <w:pPr>
      <w:tabs>
        <w:tab w:val="center" w:pos="4153"/>
        <w:tab w:val="right" w:pos="8306"/>
      </w:tabs>
    </w:pPr>
    <w:rPr>
      <w:rFonts w:ascii="Arial" w:hAnsi="Arial"/>
      <w:sz w:val="16"/>
      <w:szCs w:val="20"/>
      <w:lang w:eastAsia="en-US"/>
    </w:rPr>
  </w:style>
  <w:style w:type="character" w:customStyle="1" w:styleId="FooterChar">
    <w:name w:val="Footer Char"/>
    <w:basedOn w:val="DefaultParagraphFont"/>
    <w:link w:val="Footer"/>
    <w:uiPriority w:val="99"/>
    <w:semiHidden/>
    <w:locked/>
    <w:rsid w:val="00022E93"/>
    <w:rPr>
      <w:rFonts w:ascii="Arial" w:hAnsi="Arial"/>
      <w:sz w:val="16"/>
      <w:lang w:val="x-none" w:eastAsia="en-US"/>
    </w:rPr>
  </w:style>
  <w:style w:type="character" w:styleId="PageNumber">
    <w:name w:val="page number"/>
    <w:basedOn w:val="DefaultParagraphFont"/>
    <w:uiPriority w:val="99"/>
    <w:semiHidden/>
    <w:rsid w:val="00E51159"/>
    <w:rPr>
      <w:rFonts w:cs="Times New Roman"/>
    </w:rPr>
  </w:style>
  <w:style w:type="paragraph" w:customStyle="1" w:styleId="FooterAgency">
    <w:name w:val="Footer (Agency)"/>
    <w:basedOn w:val="Normal"/>
    <w:link w:val="FooterAgencyCharChar"/>
    <w:semiHidden/>
    <w:rsid w:val="002D7502"/>
    <w:rPr>
      <w:rFonts w:eastAsia="Times New Roman"/>
      <w:color w:val="6D6F71"/>
      <w:sz w:val="14"/>
      <w:szCs w:val="14"/>
      <w:lang w:eastAsia="en-GB"/>
    </w:rPr>
  </w:style>
  <w:style w:type="paragraph" w:customStyle="1" w:styleId="FooterblueAgency">
    <w:name w:val="Footer blue (Agency)"/>
    <w:basedOn w:val="Normal"/>
    <w:link w:val="FooterblueAgencyCharChar"/>
    <w:semiHidden/>
    <w:rsid w:val="002D7502"/>
    <w:rPr>
      <w:rFonts w:eastAsia="Times New Roman"/>
      <w:b/>
      <w:color w:val="003399"/>
      <w:sz w:val="13"/>
      <w:szCs w:val="14"/>
      <w:lang w:eastAsia="en-GB"/>
    </w:rPr>
  </w:style>
  <w:style w:type="table" w:customStyle="1" w:styleId="FootertableAgency">
    <w:name w:val="Footer table (Agency)"/>
    <w:basedOn w:val="TableNormal"/>
    <w:semiHidden/>
    <w:rsid w:val="00E51159"/>
    <w:rPr>
      <w:rFonts w:ascii="Verdana" w:hAnsi="Verdana"/>
    </w:rPr>
    <w:tblPr>
      <w:tblInd w:w="0" w:type="dxa"/>
      <w:tblCellMar>
        <w:top w:w="0" w:type="dxa"/>
        <w:left w:w="108" w:type="dxa"/>
        <w:bottom w:w="0" w:type="dxa"/>
        <w:right w:w="108" w:type="dxa"/>
      </w:tblCellMar>
    </w:tblPr>
    <w:tblStylePr w:type="firstRow">
      <w:rPr>
        <w:rFonts w:ascii="Tahoma" w:hAnsi="Tahoma" w:cs="Times New Roman"/>
        <w:b w:val="0"/>
        <w:sz w:val="18"/>
      </w:rPr>
      <w:tblPr/>
      <w:tcPr>
        <w:tcBorders>
          <w:top w:val="single" w:sz="2" w:space="0" w:color="auto"/>
          <w:left w:val="nil"/>
          <w:bottom w:val="nil"/>
          <w:right w:val="nil"/>
          <w:insideH w:val="nil"/>
          <w:insideV w:val="nil"/>
          <w:tl2br w:val="nil"/>
          <w:tr2bl w:val="nil"/>
        </w:tcBorders>
        <w:shd w:val="clear" w:color="auto" w:fill="auto"/>
      </w:tcPr>
    </w:tblStylePr>
  </w:style>
  <w:style w:type="character" w:customStyle="1" w:styleId="FooterAgencyCharChar">
    <w:name w:val="Footer (Agency) Char Char"/>
    <w:link w:val="FooterAgency"/>
    <w:semiHidden/>
    <w:locked/>
    <w:rsid w:val="00E51159"/>
    <w:rPr>
      <w:rFonts w:ascii="Verdana" w:eastAsia="Times New Roman" w:hAnsi="Verdana"/>
      <w:color w:val="6D6F71"/>
      <w:sz w:val="14"/>
      <w:lang w:val="en-GB" w:eastAsia="en-GB"/>
    </w:rPr>
  </w:style>
  <w:style w:type="paragraph" w:customStyle="1" w:styleId="PagenumberAgency">
    <w:name w:val="Page number (Agency)"/>
    <w:basedOn w:val="Normal"/>
    <w:next w:val="Normal"/>
    <w:link w:val="PagenumberAgencyCharChar"/>
    <w:semiHidden/>
    <w:rsid w:val="00E51159"/>
    <w:pPr>
      <w:tabs>
        <w:tab w:val="right" w:pos="9781"/>
      </w:tabs>
      <w:jc w:val="right"/>
    </w:pPr>
    <w:rPr>
      <w:rFonts w:eastAsia="Times New Roman"/>
      <w:color w:val="6D6F71"/>
      <w:sz w:val="14"/>
      <w:szCs w:val="14"/>
      <w:lang w:eastAsia="en-GB"/>
    </w:rPr>
  </w:style>
  <w:style w:type="character" w:customStyle="1" w:styleId="PagenumberAgencyCharChar">
    <w:name w:val="Page number (Agency) Char Char"/>
    <w:link w:val="PagenumberAgency"/>
    <w:semiHidden/>
    <w:locked/>
    <w:rsid w:val="00E51159"/>
    <w:rPr>
      <w:rFonts w:ascii="Verdana" w:eastAsia="Times New Roman" w:hAnsi="Verdana"/>
      <w:color w:val="6D6F71"/>
      <w:sz w:val="14"/>
      <w:lang w:val="en-GB" w:eastAsia="en-GB"/>
    </w:rPr>
  </w:style>
  <w:style w:type="character" w:customStyle="1" w:styleId="FooterblueAgencyCharChar">
    <w:name w:val="Footer blue (Agency) Char Char"/>
    <w:link w:val="FooterblueAgency"/>
    <w:semiHidden/>
    <w:locked/>
    <w:rsid w:val="00E51159"/>
    <w:rPr>
      <w:rFonts w:ascii="Verdana" w:eastAsia="Times New Roman" w:hAnsi="Verdana"/>
      <w:b/>
      <w:color w:val="003399"/>
      <w:sz w:val="14"/>
      <w:lang w:val="en-GB" w:eastAsia="en-GB"/>
    </w:rPr>
  </w:style>
  <w:style w:type="paragraph" w:styleId="BodyText">
    <w:name w:val="Body Text"/>
    <w:basedOn w:val="Normal"/>
    <w:link w:val="BodyTextChar"/>
    <w:uiPriority w:val="99"/>
    <w:semiHidden/>
    <w:rsid w:val="00E51159"/>
    <w:pPr>
      <w:spacing w:after="140" w:line="280" w:lineRule="atLeast"/>
    </w:pPr>
  </w:style>
  <w:style w:type="character" w:customStyle="1" w:styleId="BodyTextChar">
    <w:name w:val="Body Text Char"/>
    <w:basedOn w:val="DefaultParagraphFont"/>
    <w:link w:val="BodyText"/>
    <w:uiPriority w:val="99"/>
    <w:semiHidden/>
    <w:rPr>
      <w:rFonts w:ascii="Verdana" w:hAnsi="Verdana" w:cs="Verdana"/>
      <w:sz w:val="18"/>
      <w:szCs w:val="18"/>
      <w:lang w:eastAsia="zh-CN"/>
    </w:rPr>
  </w:style>
  <w:style w:type="paragraph" w:customStyle="1" w:styleId="BodytextAgency">
    <w:name w:val="Body text (Agency)"/>
    <w:basedOn w:val="Normal"/>
    <w:link w:val="BodytextAgencyChar"/>
    <w:qFormat/>
    <w:rsid w:val="00E51159"/>
    <w:pPr>
      <w:spacing w:after="140" w:line="280" w:lineRule="atLeast"/>
    </w:pPr>
    <w:rPr>
      <w:rFonts w:eastAsia="Times New Roman"/>
      <w:lang w:eastAsia="en-GB"/>
    </w:rPr>
  </w:style>
  <w:style w:type="paragraph" w:customStyle="1" w:styleId="DisclaimerAgency">
    <w:name w:val="Disclaimer (Agency)"/>
    <w:basedOn w:val="Normal"/>
    <w:semiHidden/>
    <w:rsid w:val="00E51159"/>
    <w:pPr>
      <w:tabs>
        <w:tab w:val="center" w:pos="4320"/>
        <w:tab w:val="right" w:pos="8640"/>
      </w:tabs>
      <w:spacing w:after="57" w:line="150" w:lineRule="exact"/>
    </w:pPr>
    <w:rPr>
      <w:rFonts w:eastAsia="Times New Roman"/>
      <w:color w:val="6D6F71"/>
      <w:sz w:val="13"/>
      <w:szCs w:val="13"/>
      <w:lang w:eastAsia="en-GB"/>
    </w:rPr>
  </w:style>
  <w:style w:type="paragraph" w:customStyle="1" w:styleId="DocsubtitleAgency">
    <w:name w:val="Doc subtitle (Agency)"/>
    <w:basedOn w:val="Normal"/>
    <w:next w:val="BodytextAgency"/>
    <w:rsid w:val="00E51159"/>
    <w:pPr>
      <w:spacing w:after="640" w:line="360" w:lineRule="atLeast"/>
    </w:pPr>
    <w:rPr>
      <w:rFonts w:eastAsia="Times New Roman"/>
      <w:sz w:val="24"/>
      <w:szCs w:val="24"/>
      <w:lang w:eastAsia="en-GB"/>
    </w:rPr>
  </w:style>
  <w:style w:type="paragraph" w:customStyle="1" w:styleId="DoctitleAgency">
    <w:name w:val="Doc title (Agency)"/>
    <w:basedOn w:val="Normal"/>
    <w:next w:val="DocsubtitleAgency"/>
    <w:qFormat/>
    <w:rsid w:val="00E51159"/>
    <w:pPr>
      <w:spacing w:before="720" w:line="360" w:lineRule="atLeast"/>
    </w:pPr>
    <w:rPr>
      <w:rFonts w:eastAsia="Times New Roman"/>
      <w:color w:val="003399"/>
      <w:sz w:val="32"/>
      <w:szCs w:val="32"/>
      <w:lang w:eastAsia="en-GB"/>
    </w:rPr>
  </w:style>
  <w:style w:type="paragraph" w:customStyle="1" w:styleId="DraftingNotesAgency">
    <w:name w:val="Drafting Notes (Agency)"/>
    <w:basedOn w:val="Normal"/>
    <w:next w:val="BodytextAgency"/>
    <w:link w:val="DraftingNotesAgencyChar"/>
    <w:qFormat/>
    <w:rsid w:val="00E51159"/>
    <w:pPr>
      <w:spacing w:after="140" w:line="280" w:lineRule="atLeast"/>
    </w:pPr>
    <w:rPr>
      <w:rFonts w:ascii="Courier New" w:eastAsia="Times New Roman" w:hAnsi="Courier New" w:cs="Times New Roman"/>
      <w:i/>
      <w:color w:val="339966"/>
      <w:sz w:val="22"/>
      <w:lang w:eastAsia="en-GB"/>
    </w:rPr>
  </w:style>
  <w:style w:type="character" w:styleId="EndnoteReference">
    <w:name w:val="endnote reference"/>
    <w:basedOn w:val="DefaultParagraphFont"/>
    <w:uiPriority w:val="99"/>
    <w:semiHidden/>
    <w:rsid w:val="00E51159"/>
    <w:rPr>
      <w:rFonts w:ascii="Verdana" w:hAnsi="Verdana"/>
      <w:vertAlign w:val="superscript"/>
    </w:rPr>
  </w:style>
  <w:style w:type="character" w:customStyle="1" w:styleId="EndnotereferenceAgency">
    <w:name w:val="Endnote reference (Agency)"/>
    <w:semiHidden/>
    <w:rsid w:val="00E51159"/>
    <w:rPr>
      <w:rFonts w:ascii="Verdana" w:hAnsi="Verdana"/>
      <w:vertAlign w:val="superscript"/>
    </w:rPr>
  </w:style>
  <w:style w:type="paragraph" w:styleId="EndnoteText">
    <w:name w:val="endnote text"/>
    <w:basedOn w:val="Normal"/>
    <w:link w:val="EndnoteTextChar"/>
    <w:uiPriority w:val="99"/>
    <w:semiHidden/>
    <w:rsid w:val="00E51159"/>
    <w:rPr>
      <w:rFonts w:eastAsia="Times New Roman"/>
      <w:sz w:val="15"/>
      <w:szCs w:val="15"/>
      <w:lang w:eastAsia="en-GB"/>
    </w:rPr>
  </w:style>
  <w:style w:type="character" w:customStyle="1" w:styleId="EndnoteTextChar">
    <w:name w:val="Endnote Text Char"/>
    <w:basedOn w:val="DefaultParagraphFont"/>
    <w:link w:val="EndnoteText"/>
    <w:uiPriority w:val="99"/>
    <w:semiHidden/>
    <w:rPr>
      <w:rFonts w:ascii="Verdana" w:hAnsi="Verdana" w:cs="Verdana"/>
      <w:lang w:eastAsia="zh-CN"/>
    </w:rPr>
  </w:style>
  <w:style w:type="paragraph" w:customStyle="1" w:styleId="EndnotetextAgency">
    <w:name w:val="Endnote text (Agency)"/>
    <w:basedOn w:val="Normal"/>
    <w:semiHidden/>
    <w:rsid w:val="00E51159"/>
    <w:rPr>
      <w:rFonts w:eastAsia="Times New Roman"/>
      <w:sz w:val="15"/>
      <w:lang w:eastAsia="en-GB"/>
    </w:rPr>
  </w:style>
  <w:style w:type="paragraph" w:customStyle="1" w:styleId="FigureAgency">
    <w:name w:val="Figure (Agency)"/>
    <w:basedOn w:val="Normal"/>
    <w:next w:val="BodytextAgency"/>
    <w:semiHidden/>
    <w:rsid w:val="00E51159"/>
    <w:pPr>
      <w:jc w:val="center"/>
    </w:pPr>
  </w:style>
  <w:style w:type="paragraph" w:customStyle="1" w:styleId="FigureheadingAgency">
    <w:name w:val="Figure heading (Agency)"/>
    <w:basedOn w:val="Normal"/>
    <w:next w:val="FigureAgency"/>
    <w:semiHidden/>
    <w:rsid w:val="00E51159"/>
    <w:pPr>
      <w:keepNext/>
      <w:numPr>
        <w:numId w:val="5"/>
      </w:numPr>
      <w:spacing w:before="240" w:after="120"/>
    </w:pPr>
  </w:style>
  <w:style w:type="character" w:styleId="FootnoteReference">
    <w:name w:val="footnote reference"/>
    <w:basedOn w:val="DefaultParagraphFont"/>
    <w:uiPriority w:val="99"/>
    <w:semiHidden/>
    <w:rsid w:val="00E51159"/>
    <w:rPr>
      <w:rFonts w:ascii="Verdana" w:hAnsi="Verdana"/>
      <w:vertAlign w:val="superscript"/>
    </w:rPr>
  </w:style>
  <w:style w:type="character" w:customStyle="1" w:styleId="FootnotereferenceAgency">
    <w:name w:val="Footnote reference (Agency)"/>
    <w:semiHidden/>
    <w:rsid w:val="00E51159"/>
    <w:rPr>
      <w:rFonts w:ascii="Verdana" w:hAnsi="Verdana"/>
      <w:color w:val="auto"/>
      <w:vertAlign w:val="superscript"/>
    </w:rPr>
  </w:style>
  <w:style w:type="paragraph" w:styleId="FootnoteText">
    <w:name w:val="footnote text"/>
    <w:basedOn w:val="Normal"/>
    <w:link w:val="FootnoteTextChar"/>
    <w:uiPriority w:val="99"/>
    <w:semiHidden/>
    <w:rsid w:val="00E51159"/>
    <w:rPr>
      <w:rFonts w:eastAsia="Times New Roman"/>
      <w:sz w:val="15"/>
      <w:szCs w:val="20"/>
      <w:lang w:eastAsia="en-GB"/>
    </w:rPr>
  </w:style>
  <w:style w:type="character" w:customStyle="1" w:styleId="FootnoteTextChar">
    <w:name w:val="Footnote Text Char"/>
    <w:basedOn w:val="DefaultParagraphFont"/>
    <w:link w:val="FootnoteText"/>
    <w:uiPriority w:val="99"/>
    <w:semiHidden/>
    <w:rPr>
      <w:rFonts w:ascii="Verdana" w:hAnsi="Verdana" w:cs="Verdana"/>
      <w:lang w:eastAsia="zh-CN"/>
    </w:rPr>
  </w:style>
  <w:style w:type="paragraph" w:customStyle="1" w:styleId="FootnotetextAgency">
    <w:name w:val="Footnote text (Agency)"/>
    <w:basedOn w:val="Normal"/>
    <w:semiHidden/>
    <w:rsid w:val="00E51159"/>
    <w:rPr>
      <w:rFonts w:eastAsia="Times New Roman"/>
      <w:sz w:val="15"/>
      <w:lang w:eastAsia="en-GB"/>
    </w:rPr>
  </w:style>
  <w:style w:type="paragraph" w:customStyle="1" w:styleId="HeaderAgency">
    <w:name w:val="Header (Agency)"/>
    <w:basedOn w:val="FooterAgency"/>
    <w:semiHidden/>
    <w:rsid w:val="00B636AF"/>
  </w:style>
  <w:style w:type="paragraph" w:customStyle="1" w:styleId="Heading1Agency">
    <w:name w:val="Heading 1 (Agency)"/>
    <w:basedOn w:val="Normal"/>
    <w:next w:val="BodytextAgency"/>
    <w:qFormat/>
    <w:rsid w:val="00E51159"/>
    <w:pPr>
      <w:keepNext/>
      <w:numPr>
        <w:numId w:val="6"/>
      </w:numPr>
      <w:spacing w:before="280" w:after="220"/>
      <w:outlineLvl w:val="0"/>
    </w:pPr>
    <w:rPr>
      <w:rFonts w:eastAsia="Times New Roman" w:cs="Arial"/>
      <w:b/>
      <w:bCs/>
      <w:kern w:val="32"/>
      <w:sz w:val="27"/>
      <w:szCs w:val="27"/>
      <w:lang w:eastAsia="en-GB"/>
    </w:rPr>
  </w:style>
  <w:style w:type="paragraph" w:customStyle="1" w:styleId="Heading2Agency">
    <w:name w:val="Heading 2 (Agency)"/>
    <w:basedOn w:val="Normal"/>
    <w:next w:val="BodytextAgency"/>
    <w:link w:val="Heading2AgencyChar"/>
    <w:qFormat/>
    <w:rsid w:val="00E51159"/>
    <w:pPr>
      <w:keepNext/>
      <w:numPr>
        <w:ilvl w:val="1"/>
        <w:numId w:val="6"/>
      </w:numPr>
      <w:spacing w:before="280" w:after="220"/>
      <w:outlineLvl w:val="1"/>
    </w:pPr>
    <w:rPr>
      <w:rFonts w:eastAsia="Times New Roman" w:cs="Arial"/>
      <w:b/>
      <w:bCs/>
      <w:i/>
      <w:kern w:val="32"/>
      <w:sz w:val="22"/>
      <w:szCs w:val="22"/>
      <w:lang w:eastAsia="en-GB"/>
    </w:rPr>
  </w:style>
  <w:style w:type="paragraph" w:customStyle="1" w:styleId="Heading3Agency">
    <w:name w:val="Heading 3 (Agency)"/>
    <w:basedOn w:val="Normal"/>
    <w:next w:val="BodytextAgency"/>
    <w:qFormat/>
    <w:rsid w:val="00E51159"/>
    <w:pPr>
      <w:keepNext/>
      <w:numPr>
        <w:ilvl w:val="2"/>
        <w:numId w:val="6"/>
      </w:numPr>
      <w:spacing w:before="280" w:after="220"/>
      <w:outlineLvl w:val="2"/>
    </w:pPr>
    <w:rPr>
      <w:rFonts w:eastAsia="Times New Roman" w:cs="Arial"/>
      <w:b/>
      <w:bCs/>
      <w:kern w:val="32"/>
      <w:sz w:val="22"/>
      <w:szCs w:val="22"/>
      <w:lang w:eastAsia="en-GB"/>
    </w:rPr>
  </w:style>
  <w:style w:type="paragraph" w:customStyle="1" w:styleId="Heading4Agency">
    <w:name w:val="Heading 4 (Agency)"/>
    <w:basedOn w:val="Heading3Agency"/>
    <w:next w:val="BodytextAgency"/>
    <w:qFormat/>
    <w:rsid w:val="00E51159"/>
    <w:pPr>
      <w:numPr>
        <w:ilvl w:val="3"/>
      </w:numPr>
      <w:outlineLvl w:val="3"/>
    </w:pPr>
    <w:rPr>
      <w:i/>
      <w:sz w:val="18"/>
      <w:szCs w:val="18"/>
    </w:rPr>
  </w:style>
  <w:style w:type="paragraph" w:customStyle="1" w:styleId="Heading5Agency">
    <w:name w:val="Heading 5 (Agency)"/>
    <w:basedOn w:val="Heading4Agency"/>
    <w:next w:val="BodytextAgency"/>
    <w:qFormat/>
    <w:rsid w:val="00E51159"/>
    <w:pPr>
      <w:numPr>
        <w:ilvl w:val="4"/>
      </w:numPr>
      <w:outlineLvl w:val="4"/>
    </w:pPr>
    <w:rPr>
      <w:i w:val="0"/>
    </w:rPr>
  </w:style>
  <w:style w:type="paragraph" w:customStyle="1" w:styleId="No-numheading1Agency">
    <w:name w:val="No-num heading 1 (Agency)"/>
    <w:basedOn w:val="Normal"/>
    <w:next w:val="BodytextAgency"/>
    <w:qFormat/>
    <w:rsid w:val="00E51159"/>
    <w:pPr>
      <w:keepNext/>
      <w:spacing w:before="280" w:after="220"/>
      <w:outlineLvl w:val="0"/>
    </w:pPr>
    <w:rPr>
      <w:rFonts w:eastAsia="Times New Roman" w:cs="Arial"/>
      <w:b/>
      <w:bCs/>
      <w:kern w:val="32"/>
      <w:sz w:val="27"/>
      <w:szCs w:val="27"/>
      <w:lang w:eastAsia="en-GB"/>
    </w:rPr>
  </w:style>
  <w:style w:type="paragraph" w:customStyle="1" w:styleId="No-numheading2Agency">
    <w:name w:val="No-num heading 2 (Agency)"/>
    <w:basedOn w:val="Normal"/>
    <w:next w:val="BodytextAgency"/>
    <w:link w:val="No-numheading2AgencyChar"/>
    <w:qFormat/>
    <w:rsid w:val="00E51159"/>
    <w:pPr>
      <w:keepNext/>
      <w:spacing w:before="280" w:after="220"/>
      <w:outlineLvl w:val="1"/>
    </w:pPr>
    <w:rPr>
      <w:rFonts w:eastAsia="Times New Roman" w:cs="Arial"/>
      <w:b/>
      <w:bCs/>
      <w:i/>
      <w:kern w:val="32"/>
      <w:sz w:val="22"/>
      <w:szCs w:val="22"/>
      <w:lang w:eastAsia="en-GB"/>
    </w:rPr>
  </w:style>
  <w:style w:type="paragraph" w:customStyle="1" w:styleId="No-numheading3Agency">
    <w:name w:val="No-num heading 3 (Agency)"/>
    <w:basedOn w:val="Heading3Agency"/>
    <w:next w:val="BodytextAgency"/>
    <w:qFormat/>
    <w:rsid w:val="00E51159"/>
    <w:pPr>
      <w:numPr>
        <w:ilvl w:val="0"/>
        <w:numId w:val="0"/>
      </w:numPr>
    </w:pPr>
  </w:style>
  <w:style w:type="paragraph" w:customStyle="1" w:styleId="No-numheading4Agency">
    <w:name w:val="No-num heading 4 (Agency)"/>
    <w:basedOn w:val="Heading4Agency"/>
    <w:next w:val="BodytextAgency"/>
    <w:link w:val="No-numheading4AgencyChar"/>
    <w:qFormat/>
    <w:rsid w:val="00E51159"/>
    <w:pPr>
      <w:numPr>
        <w:ilvl w:val="0"/>
        <w:numId w:val="0"/>
      </w:numPr>
    </w:pPr>
  </w:style>
  <w:style w:type="paragraph" w:customStyle="1" w:styleId="No-numheading5Agency">
    <w:name w:val="No-num heading 5 (Agency)"/>
    <w:basedOn w:val="Heading5Agency"/>
    <w:next w:val="BodytextAgency"/>
    <w:qFormat/>
    <w:rsid w:val="00E51159"/>
    <w:pPr>
      <w:numPr>
        <w:ilvl w:val="0"/>
        <w:numId w:val="0"/>
      </w:numPr>
    </w:pPr>
  </w:style>
  <w:style w:type="paragraph" w:customStyle="1" w:styleId="No-numheading6Agency">
    <w:name w:val="No-num heading 6 (Agency)"/>
    <w:basedOn w:val="No-numheading5Agency"/>
    <w:next w:val="BodytextAgency"/>
    <w:semiHidden/>
    <w:rsid w:val="00E51159"/>
    <w:pPr>
      <w:outlineLvl w:val="5"/>
    </w:pPr>
  </w:style>
  <w:style w:type="paragraph" w:customStyle="1" w:styleId="No-numheading7Agency">
    <w:name w:val="No-num heading 7 (Agency)"/>
    <w:basedOn w:val="No-numheading6Agency"/>
    <w:next w:val="BodytextAgency"/>
    <w:semiHidden/>
    <w:rsid w:val="00E51159"/>
    <w:pPr>
      <w:outlineLvl w:val="6"/>
    </w:pPr>
  </w:style>
  <w:style w:type="paragraph" w:customStyle="1" w:styleId="No-numheading8Agency">
    <w:name w:val="No-num heading 8 (Agency)"/>
    <w:basedOn w:val="No-numheading7Agency"/>
    <w:next w:val="BodytextAgency"/>
    <w:semiHidden/>
    <w:rsid w:val="00E51159"/>
    <w:pPr>
      <w:outlineLvl w:val="7"/>
    </w:pPr>
  </w:style>
  <w:style w:type="paragraph" w:customStyle="1" w:styleId="No-numheading9Agency">
    <w:name w:val="No-num heading 9 (Agency)"/>
    <w:basedOn w:val="No-numheading8Agency"/>
    <w:next w:val="BodytextAgency"/>
    <w:semiHidden/>
    <w:rsid w:val="00E51159"/>
    <w:pPr>
      <w:outlineLvl w:val="8"/>
    </w:pPr>
  </w:style>
  <w:style w:type="paragraph" w:customStyle="1" w:styleId="NormalAgency">
    <w:name w:val="Normal (Agency)"/>
    <w:rsid w:val="00E51159"/>
    <w:rPr>
      <w:rFonts w:ascii="Verdana" w:eastAsia="Times New Roman" w:hAnsi="Verdana" w:cs="Verdana"/>
      <w:sz w:val="18"/>
      <w:szCs w:val="18"/>
    </w:rPr>
  </w:style>
  <w:style w:type="paragraph" w:customStyle="1" w:styleId="No-TOCheadingAgency">
    <w:name w:val="No-TOC heading (Agency)"/>
    <w:basedOn w:val="Normal"/>
    <w:next w:val="BodytextAgency"/>
    <w:link w:val="No-TOCheadingAgencyChar"/>
    <w:qFormat/>
    <w:rsid w:val="00E51159"/>
    <w:pPr>
      <w:keepNext/>
      <w:spacing w:before="280" w:after="220"/>
    </w:pPr>
    <w:rPr>
      <w:rFonts w:cs="Arial"/>
      <w:b/>
      <w:kern w:val="32"/>
      <w:sz w:val="27"/>
      <w:szCs w:val="27"/>
      <w:lang w:eastAsia="en-GB"/>
    </w:rPr>
  </w:style>
  <w:style w:type="paragraph" w:customStyle="1" w:styleId="RefAgency">
    <w:name w:val="Ref. (Agency)"/>
    <w:basedOn w:val="Normal"/>
    <w:semiHidden/>
    <w:rsid w:val="00E51159"/>
    <w:rPr>
      <w:rFonts w:cs="Times New Roman"/>
      <w:sz w:val="17"/>
      <w:lang w:eastAsia="en-GB"/>
    </w:rPr>
  </w:style>
  <w:style w:type="paragraph" w:customStyle="1" w:styleId="TablefirstrowAgency">
    <w:name w:val="Table first row (Agency)"/>
    <w:basedOn w:val="BodytextAgency"/>
    <w:semiHidden/>
    <w:rsid w:val="00E51159"/>
    <w:pPr>
      <w:keepNext/>
    </w:pPr>
    <w:rPr>
      <w:rFonts w:eastAsia="SimSun"/>
      <w:b/>
    </w:rPr>
  </w:style>
  <w:style w:type="table" w:customStyle="1" w:styleId="TablegridAgency">
    <w:name w:val="Table grid (Agency)"/>
    <w:basedOn w:val="TableNormal"/>
    <w:rsid w:val="00986272"/>
    <w:rPr>
      <w:rFonts w:ascii="Verdana" w:hAnsi="Verdana"/>
      <w:sz w:val="18"/>
    </w:rPr>
    <w:tblPr>
      <w:tblInd w:w="0" w:type="dxa"/>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CellMar>
        <w:top w:w="0" w:type="dxa"/>
        <w:left w:w="108" w:type="dxa"/>
        <w:bottom w:w="0" w:type="dxa"/>
        <w:right w:w="108" w:type="dxa"/>
      </w:tblCellMar>
    </w:tblPr>
    <w:tcPr>
      <w:shd w:val="clear" w:color="auto" w:fill="E1E3F2"/>
    </w:tcPr>
    <w:tblStylePr w:type="firstRow">
      <w:rPr>
        <w:rFonts w:ascii="Tahoma" w:hAnsi="Tahoma" w:cs="Times New Roman"/>
        <w:b/>
        <w:i w:val="0"/>
        <w:sz w:val="18"/>
        <w:szCs w:val="18"/>
      </w:rPr>
      <w:tblPr/>
      <w:trPr>
        <w:tblHeader/>
      </w:trPr>
      <w:tcPr>
        <w:tcBorders>
          <w:top w:val="nil"/>
          <w:left w:val="nil"/>
          <w:bottom w:val="nil"/>
          <w:right w:val="nil"/>
          <w:insideH w:val="nil"/>
          <w:insideV w:val="nil"/>
          <w:tl2br w:val="nil"/>
          <w:tr2bl w:val="nil"/>
        </w:tcBorders>
        <w:shd w:val="clear" w:color="auto" w:fill="003399"/>
      </w:tcPr>
    </w:tblStylePr>
  </w:style>
  <w:style w:type="table" w:customStyle="1" w:styleId="TablegridAgencyblack">
    <w:name w:val="Table grid (Agency) black"/>
    <w:basedOn w:val="TablegridAgency"/>
    <w:uiPriority w:val="99"/>
    <w:rsid w:val="00E51159"/>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tcPr>
      <w:shd w:val="clear" w:color="auto" w:fill="E1E3F2"/>
    </w:tcPr>
    <w:tblStylePr w:type="firstRow">
      <w:rPr>
        <w:rFonts w:ascii="Tahoma" w:hAnsi="Tahoma" w:cs="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table" w:customStyle="1" w:styleId="TablegridAgencyblank">
    <w:name w:val="Table grid (Agency) blank"/>
    <w:basedOn w:val="TableNormal"/>
    <w:semiHidden/>
    <w:rsid w:val="00E51159"/>
    <w:rPr>
      <w:rFonts w:ascii="Verdana" w:hAnsi="Verdana"/>
      <w:sz w:val="18"/>
    </w:rPr>
    <w:tblPr>
      <w:tblInd w:w="0" w:type="dxa"/>
      <w:tblCellMar>
        <w:top w:w="0" w:type="dxa"/>
        <w:left w:w="108" w:type="dxa"/>
        <w:bottom w:w="0" w:type="dxa"/>
        <w:right w:w="108" w:type="dxa"/>
      </w:tblCellMar>
    </w:tblPr>
    <w:tblStylePr w:type="firstRow">
      <w:rPr>
        <w:rFonts w:ascii="Tahoma" w:hAnsi="Tahoma" w:cs="Times New Roman"/>
        <w:b w:val="0"/>
        <w:i w:val="0"/>
        <w:color w:val="auto"/>
        <w:sz w:val="18"/>
        <w:szCs w:val="18"/>
      </w:rPr>
      <w:tblPr/>
      <w:trPr>
        <w:tblHeader/>
      </w:trPr>
      <w:tcPr>
        <w:tcBorders>
          <w:top w:val="nil"/>
          <w:left w:val="nil"/>
          <w:bottom w:val="nil"/>
          <w:right w:val="nil"/>
          <w:insideH w:val="nil"/>
          <w:insideV w:val="nil"/>
          <w:tl2br w:val="nil"/>
          <w:tr2bl w:val="nil"/>
        </w:tcBorders>
        <w:shd w:val="clear" w:color="auto" w:fill="auto"/>
      </w:tcPr>
    </w:tblStylePr>
  </w:style>
  <w:style w:type="paragraph" w:customStyle="1" w:styleId="TableheadingAgency">
    <w:name w:val="Table heading (Agency)"/>
    <w:basedOn w:val="Normal"/>
    <w:next w:val="BodytextAgency"/>
    <w:rsid w:val="00E51159"/>
    <w:pPr>
      <w:keepNext/>
      <w:numPr>
        <w:numId w:val="7"/>
      </w:numPr>
      <w:spacing w:before="240" w:after="120"/>
    </w:pPr>
  </w:style>
  <w:style w:type="paragraph" w:customStyle="1" w:styleId="TableheadingrowsAgency">
    <w:name w:val="Table heading rows (Agency)"/>
    <w:basedOn w:val="BodytextAgency"/>
    <w:link w:val="TableheadingrowsAgencyChar"/>
    <w:qFormat/>
    <w:rsid w:val="00E51159"/>
    <w:pPr>
      <w:keepNext/>
    </w:pPr>
    <w:rPr>
      <w:rFonts w:eastAsia="SimSun"/>
      <w:b/>
    </w:rPr>
  </w:style>
  <w:style w:type="paragraph" w:customStyle="1" w:styleId="TabletextrowsAgency">
    <w:name w:val="Table text rows (Agency)"/>
    <w:basedOn w:val="Normal"/>
    <w:link w:val="TabletextrowsAgencyChar"/>
    <w:rsid w:val="00E51159"/>
    <w:pPr>
      <w:spacing w:line="280" w:lineRule="exact"/>
    </w:pPr>
  </w:style>
  <w:style w:type="paragraph" w:customStyle="1" w:styleId="TableFigurenoteAgency">
    <w:name w:val="Table/Figure note (Agency)"/>
    <w:basedOn w:val="BodytextAgency"/>
    <w:next w:val="BodytextAgency"/>
    <w:semiHidden/>
    <w:rsid w:val="00E51159"/>
    <w:pPr>
      <w:spacing w:before="60" w:after="240" w:line="240" w:lineRule="auto"/>
    </w:pPr>
    <w:rPr>
      <w:sz w:val="16"/>
      <w:szCs w:val="16"/>
    </w:rPr>
  </w:style>
  <w:style w:type="paragraph" w:styleId="TOC1">
    <w:name w:val="toc 1"/>
    <w:basedOn w:val="Normal"/>
    <w:next w:val="BodytextAgency"/>
    <w:uiPriority w:val="39"/>
    <w:rsid w:val="00784282"/>
    <w:pPr>
      <w:keepNext/>
      <w:tabs>
        <w:tab w:val="right" w:leader="dot" w:pos="9401"/>
      </w:tabs>
      <w:spacing w:before="140" w:after="57" w:line="240" w:lineRule="atLeast"/>
    </w:pPr>
    <w:rPr>
      <w:rFonts w:eastAsia="Times New Roman"/>
      <w:b/>
      <w:noProof/>
      <w:sz w:val="22"/>
      <w:szCs w:val="22"/>
      <w:lang w:eastAsia="en-GB"/>
    </w:rPr>
  </w:style>
  <w:style w:type="paragraph" w:styleId="TOC2">
    <w:name w:val="toc 2"/>
    <w:basedOn w:val="Normal"/>
    <w:next w:val="BodytextAgency"/>
    <w:uiPriority w:val="39"/>
    <w:rsid w:val="00E51159"/>
    <w:pPr>
      <w:tabs>
        <w:tab w:val="right" w:leader="dot" w:pos="9401"/>
      </w:tabs>
      <w:spacing w:after="57" w:line="240" w:lineRule="atLeast"/>
    </w:pPr>
    <w:rPr>
      <w:rFonts w:eastAsia="Times New Roman"/>
      <w:noProof/>
      <w:sz w:val="20"/>
      <w:lang w:eastAsia="en-GB"/>
    </w:rPr>
  </w:style>
  <w:style w:type="paragraph" w:styleId="TOC3">
    <w:name w:val="toc 3"/>
    <w:basedOn w:val="Normal"/>
    <w:next w:val="BodytextAgency"/>
    <w:uiPriority w:val="39"/>
    <w:semiHidden/>
    <w:rsid w:val="00E51159"/>
    <w:pPr>
      <w:tabs>
        <w:tab w:val="right" w:leader="dot" w:pos="9401"/>
      </w:tabs>
      <w:spacing w:after="57" w:line="240" w:lineRule="atLeast"/>
    </w:pPr>
    <w:rPr>
      <w:rFonts w:eastAsia="Times New Roman"/>
      <w:noProof/>
      <w:sz w:val="20"/>
      <w:lang w:eastAsia="en-GB"/>
    </w:rPr>
  </w:style>
  <w:style w:type="paragraph" w:styleId="TOC4">
    <w:name w:val="toc 4"/>
    <w:basedOn w:val="Normal"/>
    <w:next w:val="BodytextAgency"/>
    <w:uiPriority w:val="39"/>
    <w:semiHidden/>
    <w:rsid w:val="00E51159"/>
    <w:pPr>
      <w:tabs>
        <w:tab w:val="right" w:leader="dot" w:pos="9401"/>
      </w:tabs>
      <w:spacing w:after="57" w:line="240" w:lineRule="atLeast"/>
    </w:pPr>
    <w:rPr>
      <w:noProof/>
      <w:sz w:val="20"/>
    </w:rPr>
  </w:style>
  <w:style w:type="paragraph" w:styleId="TOC5">
    <w:name w:val="toc 5"/>
    <w:basedOn w:val="Normal"/>
    <w:next w:val="BodytextAgency"/>
    <w:uiPriority w:val="39"/>
    <w:semiHidden/>
    <w:rsid w:val="00E51159"/>
    <w:pPr>
      <w:tabs>
        <w:tab w:val="right" w:leader="dot" w:pos="9401"/>
      </w:tabs>
      <w:spacing w:after="57" w:line="240" w:lineRule="atLeast"/>
    </w:pPr>
    <w:rPr>
      <w:noProof/>
      <w:sz w:val="20"/>
    </w:rPr>
  </w:style>
  <w:style w:type="paragraph" w:styleId="TOC6">
    <w:name w:val="toc 6"/>
    <w:basedOn w:val="Normal"/>
    <w:next w:val="BodytextAgency"/>
    <w:autoRedefine/>
    <w:uiPriority w:val="39"/>
    <w:semiHidden/>
    <w:rsid w:val="00E51159"/>
    <w:pPr>
      <w:spacing w:after="57" w:line="240" w:lineRule="exact"/>
    </w:pPr>
  </w:style>
  <w:style w:type="paragraph" w:styleId="TOC7">
    <w:name w:val="toc 7"/>
    <w:basedOn w:val="Normal"/>
    <w:next w:val="BodytextAgency"/>
    <w:uiPriority w:val="39"/>
    <w:semiHidden/>
    <w:rsid w:val="00E51159"/>
    <w:pPr>
      <w:spacing w:after="57" w:line="240" w:lineRule="exact"/>
    </w:pPr>
  </w:style>
  <w:style w:type="paragraph" w:styleId="TOC8">
    <w:name w:val="toc 8"/>
    <w:basedOn w:val="Normal"/>
    <w:next w:val="BodytextAgency"/>
    <w:uiPriority w:val="39"/>
    <w:semiHidden/>
    <w:rsid w:val="00E51159"/>
    <w:pPr>
      <w:spacing w:after="57" w:line="240" w:lineRule="exact"/>
    </w:pPr>
  </w:style>
  <w:style w:type="paragraph" w:styleId="TOC9">
    <w:name w:val="toc 9"/>
    <w:basedOn w:val="Normal"/>
    <w:next w:val="BodytextAgency"/>
    <w:uiPriority w:val="39"/>
    <w:semiHidden/>
    <w:rsid w:val="00E51159"/>
    <w:pPr>
      <w:spacing w:after="57" w:line="240" w:lineRule="exact"/>
    </w:pPr>
  </w:style>
  <w:style w:type="character" w:customStyle="1" w:styleId="No-numheading2AgencyChar">
    <w:name w:val="No-num heading 2 (Agency) Char"/>
    <w:basedOn w:val="DefaultParagraphFont"/>
    <w:link w:val="No-numheading2Agency"/>
    <w:locked/>
    <w:rsid w:val="00FE63AD"/>
    <w:rPr>
      <w:rFonts w:ascii="Verdana" w:eastAsia="Times New Roman" w:hAnsi="Verdana" w:cs="Arial"/>
      <w:b/>
      <w:bCs/>
      <w:i/>
      <w:kern w:val="32"/>
      <w:sz w:val="22"/>
      <w:szCs w:val="22"/>
    </w:rPr>
  </w:style>
  <w:style w:type="paragraph" w:styleId="Header">
    <w:name w:val="header"/>
    <w:basedOn w:val="Normal"/>
    <w:link w:val="HeaderChar"/>
    <w:uiPriority w:val="99"/>
    <w:rsid w:val="00B636AF"/>
    <w:pPr>
      <w:tabs>
        <w:tab w:val="center" w:pos="4320"/>
        <w:tab w:val="right" w:pos="8640"/>
      </w:tabs>
    </w:pPr>
  </w:style>
  <w:style w:type="character" w:customStyle="1" w:styleId="HeaderChar">
    <w:name w:val="Header Char"/>
    <w:basedOn w:val="DefaultParagraphFont"/>
    <w:link w:val="Header"/>
    <w:uiPriority w:val="99"/>
    <w:semiHidden/>
    <w:rPr>
      <w:rFonts w:ascii="Verdana" w:hAnsi="Verdana" w:cs="Verdana"/>
      <w:sz w:val="18"/>
      <w:szCs w:val="18"/>
      <w:lang w:eastAsia="zh-CN"/>
    </w:rPr>
  </w:style>
  <w:style w:type="character" w:customStyle="1" w:styleId="DraftingNotesAgencyChar">
    <w:name w:val="Drafting Notes (Agency) Char"/>
    <w:link w:val="DraftingNotesAgency"/>
    <w:locked/>
    <w:rsid w:val="00CB13F5"/>
    <w:rPr>
      <w:rFonts w:ascii="Courier New" w:eastAsia="Times New Roman" w:hAnsi="Courier New"/>
      <w:i/>
      <w:color w:val="339966"/>
      <w:sz w:val="18"/>
      <w:lang w:val="en-GB" w:eastAsia="en-GB"/>
    </w:rPr>
  </w:style>
  <w:style w:type="paragraph" w:styleId="BalloonText">
    <w:name w:val="Balloon Text"/>
    <w:basedOn w:val="Normal"/>
    <w:link w:val="BalloonTextChar"/>
    <w:uiPriority w:val="99"/>
    <w:rsid w:val="00291894"/>
    <w:rPr>
      <w:rFonts w:ascii="Tahoma" w:hAnsi="Tahoma" w:cs="Tahoma"/>
      <w:sz w:val="16"/>
      <w:szCs w:val="16"/>
    </w:rPr>
  </w:style>
  <w:style w:type="character" w:customStyle="1" w:styleId="BalloonTextChar">
    <w:name w:val="Balloon Text Char"/>
    <w:basedOn w:val="DefaultParagraphFont"/>
    <w:link w:val="BalloonText"/>
    <w:uiPriority w:val="99"/>
    <w:locked/>
    <w:rsid w:val="00291894"/>
    <w:rPr>
      <w:rFonts w:ascii="Tahoma" w:hAnsi="Tahoma"/>
      <w:sz w:val="16"/>
      <w:lang w:val="x-none" w:eastAsia="zh-CN"/>
    </w:rPr>
  </w:style>
  <w:style w:type="character" w:styleId="CommentReference">
    <w:name w:val="annotation reference"/>
    <w:basedOn w:val="DefaultParagraphFont"/>
    <w:uiPriority w:val="99"/>
    <w:rsid w:val="00253003"/>
    <w:rPr>
      <w:sz w:val="16"/>
    </w:rPr>
  </w:style>
  <w:style w:type="paragraph" w:styleId="CommentText">
    <w:name w:val="annotation text"/>
    <w:basedOn w:val="Normal"/>
    <w:link w:val="CommentTextChar"/>
    <w:uiPriority w:val="99"/>
    <w:rsid w:val="00253003"/>
    <w:rPr>
      <w:sz w:val="20"/>
      <w:szCs w:val="20"/>
    </w:rPr>
  </w:style>
  <w:style w:type="character" w:customStyle="1" w:styleId="CommentTextChar">
    <w:name w:val="Comment Text Char"/>
    <w:basedOn w:val="DefaultParagraphFont"/>
    <w:link w:val="CommentText"/>
    <w:uiPriority w:val="99"/>
    <w:locked/>
    <w:rsid w:val="00253003"/>
    <w:rPr>
      <w:rFonts w:ascii="Verdana" w:hAnsi="Verdana"/>
    </w:rPr>
  </w:style>
  <w:style w:type="paragraph" w:styleId="CommentSubject">
    <w:name w:val="annotation subject"/>
    <w:basedOn w:val="CommentText"/>
    <w:next w:val="CommentText"/>
    <w:link w:val="CommentSubjectChar"/>
    <w:uiPriority w:val="99"/>
    <w:rsid w:val="00253003"/>
    <w:rPr>
      <w:b/>
      <w:bCs/>
    </w:rPr>
  </w:style>
  <w:style w:type="character" w:customStyle="1" w:styleId="CommentSubjectChar">
    <w:name w:val="Comment Subject Char"/>
    <w:basedOn w:val="CommentTextChar"/>
    <w:link w:val="CommentSubject"/>
    <w:uiPriority w:val="99"/>
    <w:locked/>
    <w:rsid w:val="00253003"/>
    <w:rPr>
      <w:rFonts w:ascii="Verdana" w:hAnsi="Verdana"/>
      <w:b/>
    </w:rPr>
  </w:style>
  <w:style w:type="paragraph" w:styleId="Date">
    <w:name w:val="Date"/>
    <w:basedOn w:val="Normal"/>
    <w:next w:val="Normal"/>
    <w:link w:val="DateChar"/>
    <w:uiPriority w:val="99"/>
    <w:semiHidden/>
    <w:rsid w:val="00E51159"/>
  </w:style>
  <w:style w:type="character" w:customStyle="1" w:styleId="DateChar">
    <w:name w:val="Date Char"/>
    <w:basedOn w:val="DefaultParagraphFont"/>
    <w:link w:val="Date"/>
    <w:uiPriority w:val="99"/>
    <w:semiHidden/>
    <w:rPr>
      <w:rFonts w:ascii="Verdana" w:hAnsi="Verdana" w:cs="Verdana"/>
      <w:sz w:val="18"/>
      <w:szCs w:val="18"/>
      <w:lang w:eastAsia="zh-CN"/>
    </w:rPr>
  </w:style>
  <w:style w:type="paragraph" w:styleId="DocumentMap">
    <w:name w:val="Document Map"/>
    <w:basedOn w:val="Normal"/>
    <w:link w:val="DocumentMapChar"/>
    <w:uiPriority w:val="99"/>
    <w:semiHidden/>
    <w:rsid w:val="00E51159"/>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rPr>
      <w:rFonts w:ascii="Tahoma" w:hAnsi="Tahoma" w:cs="Tahoma"/>
      <w:sz w:val="16"/>
      <w:szCs w:val="16"/>
      <w:lang w:eastAsia="zh-CN"/>
    </w:rPr>
  </w:style>
  <w:style w:type="paragraph" w:styleId="E-mailSignature">
    <w:name w:val="E-mail Signature"/>
    <w:basedOn w:val="Normal"/>
    <w:link w:val="E-mailSignatureChar"/>
    <w:uiPriority w:val="99"/>
    <w:semiHidden/>
    <w:rsid w:val="00E51159"/>
  </w:style>
  <w:style w:type="character" w:customStyle="1" w:styleId="E-mailSignatureChar">
    <w:name w:val="E-mail Signature Char"/>
    <w:basedOn w:val="DefaultParagraphFont"/>
    <w:link w:val="E-mailSignature"/>
    <w:uiPriority w:val="99"/>
    <w:semiHidden/>
    <w:rPr>
      <w:rFonts w:ascii="Verdana" w:hAnsi="Verdana" w:cs="Verdana"/>
      <w:sz w:val="18"/>
      <w:szCs w:val="18"/>
      <w:lang w:eastAsia="zh-CN"/>
    </w:rPr>
  </w:style>
  <w:style w:type="character" w:styleId="Emphasis">
    <w:name w:val="Emphasis"/>
    <w:basedOn w:val="DefaultParagraphFont"/>
    <w:uiPriority w:val="20"/>
    <w:rsid w:val="00E51159"/>
    <w:rPr>
      <w:i/>
    </w:rPr>
  </w:style>
  <w:style w:type="paragraph" w:styleId="EnvelopeAddress">
    <w:name w:val="envelope address"/>
    <w:basedOn w:val="Normal"/>
    <w:uiPriority w:val="99"/>
    <w:semiHidden/>
    <w:rsid w:val="00E51159"/>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uiPriority w:val="99"/>
    <w:semiHidden/>
    <w:rsid w:val="00E51159"/>
    <w:rPr>
      <w:rFonts w:ascii="Arial" w:hAnsi="Arial" w:cs="Arial"/>
      <w:sz w:val="20"/>
      <w:szCs w:val="20"/>
    </w:rPr>
  </w:style>
  <w:style w:type="character" w:styleId="FollowedHyperlink">
    <w:name w:val="FollowedHyperlink"/>
    <w:basedOn w:val="DefaultParagraphFont"/>
    <w:uiPriority w:val="99"/>
    <w:semiHidden/>
    <w:rsid w:val="00E51159"/>
    <w:rPr>
      <w:color w:val="800080"/>
      <w:u w:val="single"/>
    </w:rPr>
  </w:style>
  <w:style w:type="character" w:styleId="Hyperlink">
    <w:name w:val="Hyperlink"/>
    <w:basedOn w:val="DefaultParagraphFont"/>
    <w:uiPriority w:val="99"/>
    <w:rsid w:val="00E51159"/>
    <w:rPr>
      <w:color w:val="0000FF"/>
      <w:u w:val="single"/>
    </w:rPr>
  </w:style>
  <w:style w:type="character" w:styleId="LineNumber">
    <w:name w:val="line number"/>
    <w:basedOn w:val="DefaultParagraphFont"/>
    <w:uiPriority w:val="99"/>
    <w:semiHidden/>
    <w:rsid w:val="00E51159"/>
    <w:rPr>
      <w:rFonts w:cs="Times New Roman"/>
    </w:rPr>
  </w:style>
  <w:style w:type="paragraph" w:styleId="MacroText">
    <w:name w:val="macro"/>
    <w:link w:val="MacroTextChar"/>
    <w:uiPriority w:val="99"/>
    <w:semiHidden/>
    <w:rsid w:val="00E51159"/>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eastAsia="zh-CN"/>
    </w:rPr>
  </w:style>
  <w:style w:type="character" w:customStyle="1" w:styleId="MacroTextChar">
    <w:name w:val="Macro Text Char"/>
    <w:basedOn w:val="DefaultParagraphFont"/>
    <w:link w:val="MacroText"/>
    <w:uiPriority w:val="99"/>
    <w:semiHidden/>
    <w:rPr>
      <w:rFonts w:ascii="Courier New" w:hAnsi="Courier New" w:cs="Courier New"/>
      <w:lang w:eastAsia="zh-CN"/>
    </w:rPr>
  </w:style>
  <w:style w:type="paragraph" w:styleId="NormalWeb">
    <w:name w:val="Normal (Web)"/>
    <w:basedOn w:val="Normal"/>
    <w:uiPriority w:val="99"/>
    <w:semiHidden/>
    <w:rsid w:val="00E51159"/>
    <w:rPr>
      <w:rFonts w:ascii="Times New Roman" w:hAnsi="Times New Roman" w:cs="Times New Roman"/>
      <w:sz w:val="24"/>
      <w:szCs w:val="24"/>
    </w:rPr>
  </w:style>
  <w:style w:type="paragraph" w:styleId="PlainText">
    <w:name w:val="Plain Text"/>
    <w:basedOn w:val="Normal"/>
    <w:link w:val="PlainTextChar"/>
    <w:uiPriority w:val="99"/>
    <w:semiHidden/>
    <w:rsid w:val="00E51159"/>
    <w:rPr>
      <w:rFonts w:ascii="Courier New" w:hAnsi="Courier New" w:cs="Courier New"/>
      <w:sz w:val="20"/>
      <w:szCs w:val="20"/>
    </w:rPr>
  </w:style>
  <w:style w:type="character" w:customStyle="1" w:styleId="PlainTextChar">
    <w:name w:val="Plain Text Char"/>
    <w:basedOn w:val="DefaultParagraphFont"/>
    <w:link w:val="PlainText"/>
    <w:uiPriority w:val="99"/>
    <w:semiHidden/>
    <w:rPr>
      <w:rFonts w:ascii="Courier New" w:hAnsi="Courier New" w:cs="Courier New"/>
      <w:lang w:eastAsia="zh-CN"/>
    </w:rPr>
  </w:style>
  <w:style w:type="paragraph" w:styleId="Salutation">
    <w:name w:val="Salutation"/>
    <w:basedOn w:val="Normal"/>
    <w:next w:val="Normal"/>
    <w:link w:val="SalutationChar"/>
    <w:uiPriority w:val="99"/>
    <w:semiHidden/>
    <w:rsid w:val="00E51159"/>
  </w:style>
  <w:style w:type="character" w:customStyle="1" w:styleId="SalutationChar">
    <w:name w:val="Salutation Char"/>
    <w:basedOn w:val="DefaultParagraphFont"/>
    <w:link w:val="Salutation"/>
    <w:uiPriority w:val="99"/>
    <w:semiHidden/>
    <w:rPr>
      <w:rFonts w:ascii="Verdana" w:hAnsi="Verdana" w:cs="Verdana"/>
      <w:sz w:val="18"/>
      <w:szCs w:val="18"/>
      <w:lang w:eastAsia="zh-CN"/>
    </w:rPr>
  </w:style>
  <w:style w:type="character" w:styleId="Strong">
    <w:name w:val="Strong"/>
    <w:basedOn w:val="DefaultParagraphFont"/>
    <w:uiPriority w:val="22"/>
    <w:rsid w:val="00E51159"/>
    <w:rPr>
      <w:b/>
    </w:rPr>
  </w:style>
  <w:style w:type="table" w:styleId="TableGrid">
    <w:name w:val="Table Grid"/>
    <w:basedOn w:val="TableNormal"/>
    <w:uiPriority w:val="59"/>
    <w:semiHidden/>
    <w:rsid w:val="00E511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ableofAuthorities">
    <w:name w:val="table of authorities"/>
    <w:basedOn w:val="Normal"/>
    <w:next w:val="Normal"/>
    <w:uiPriority w:val="99"/>
    <w:semiHidden/>
    <w:rsid w:val="00E51159"/>
    <w:pPr>
      <w:ind w:left="180" w:hanging="180"/>
    </w:pPr>
  </w:style>
  <w:style w:type="paragraph" w:styleId="TableofFigures">
    <w:name w:val="table of figures"/>
    <w:basedOn w:val="Normal"/>
    <w:next w:val="Normal"/>
    <w:uiPriority w:val="99"/>
    <w:semiHidden/>
    <w:rsid w:val="00E51159"/>
  </w:style>
  <w:style w:type="paragraph" w:styleId="TOAHeading">
    <w:name w:val="toa heading"/>
    <w:basedOn w:val="Normal"/>
    <w:next w:val="Normal"/>
    <w:uiPriority w:val="99"/>
    <w:semiHidden/>
    <w:rsid w:val="00E51159"/>
    <w:pPr>
      <w:spacing w:before="120"/>
    </w:pPr>
    <w:rPr>
      <w:rFonts w:ascii="Arial" w:hAnsi="Arial" w:cs="Arial"/>
      <w:b/>
      <w:bCs/>
      <w:sz w:val="24"/>
      <w:szCs w:val="24"/>
    </w:rPr>
  </w:style>
  <w:style w:type="character" w:customStyle="1" w:styleId="Heading2AgencyChar">
    <w:name w:val="Heading 2 (Agency) Char"/>
    <w:link w:val="Heading2Agency"/>
    <w:locked/>
    <w:rsid w:val="00FF5EF4"/>
    <w:rPr>
      <w:rFonts w:ascii="Verdana" w:eastAsia="Times New Roman" w:hAnsi="Verdana"/>
      <w:b/>
      <w:i/>
      <w:kern w:val="32"/>
      <w:sz w:val="22"/>
    </w:rPr>
  </w:style>
  <w:style w:type="character" w:customStyle="1" w:styleId="BodytextAgencyChar">
    <w:name w:val="Body text (Agency) Char"/>
    <w:link w:val="BodytextAgency"/>
    <w:locked/>
    <w:rsid w:val="0075318A"/>
    <w:rPr>
      <w:rFonts w:ascii="Verdana" w:eastAsia="Times New Roman" w:hAnsi="Verdana"/>
      <w:sz w:val="18"/>
    </w:rPr>
  </w:style>
  <w:style w:type="character" w:customStyle="1" w:styleId="TableheadingrowsAgencyChar">
    <w:name w:val="Table heading rows (Agency) Char"/>
    <w:link w:val="TableheadingrowsAgency"/>
    <w:locked/>
    <w:rsid w:val="0075318A"/>
    <w:rPr>
      <w:rFonts w:ascii="Verdana" w:hAnsi="Verdana"/>
      <w:b/>
      <w:sz w:val="18"/>
    </w:rPr>
  </w:style>
  <w:style w:type="character" w:customStyle="1" w:styleId="TabletextrowsAgencyChar">
    <w:name w:val="Table text rows (Agency) Char"/>
    <w:link w:val="TabletextrowsAgency"/>
    <w:locked/>
    <w:rsid w:val="0075318A"/>
    <w:rPr>
      <w:rFonts w:ascii="Verdana" w:hAnsi="Verdana"/>
      <w:sz w:val="18"/>
      <w:lang w:val="x-none" w:eastAsia="zh-CN"/>
    </w:rPr>
  </w:style>
  <w:style w:type="character" w:customStyle="1" w:styleId="No-TOCheadingAgencyChar">
    <w:name w:val="No-TOC heading (Agency) Char"/>
    <w:link w:val="No-TOCheadingAgency"/>
    <w:locked/>
    <w:rsid w:val="009856C2"/>
    <w:rPr>
      <w:rFonts w:ascii="Verdana" w:hAnsi="Verdana"/>
      <w:b/>
      <w:kern w:val="32"/>
      <w:sz w:val="27"/>
    </w:rPr>
  </w:style>
  <w:style w:type="character" w:customStyle="1" w:styleId="No-numheading4AgencyChar">
    <w:name w:val="No-num heading 4 (Agency) Char"/>
    <w:link w:val="No-numheading4Agency"/>
    <w:locked/>
    <w:rsid w:val="00E22E11"/>
    <w:rPr>
      <w:rFonts w:ascii="Verdana" w:eastAsia="Times New Roman" w:hAnsi="Verdana"/>
      <w:b/>
      <w:i/>
      <w:kern w:val="32"/>
      <w:sz w:val="18"/>
    </w:rPr>
  </w:style>
  <w:style w:type="numbering" w:customStyle="1" w:styleId="BulletsAgency">
    <w:name w:val="Bullets (Agency)"/>
    <w:pPr>
      <w:numPr>
        <w:numId w:val="1"/>
      </w:numPr>
    </w:pPr>
  </w:style>
  <w:style w:type="numbering" w:customStyle="1" w:styleId="NumberlistAgency">
    <w:name w:val="Number list (Agency)"/>
    <w:pPr>
      <w:numPr>
        <w:numId w:val="3"/>
      </w:numPr>
    </w:pPr>
  </w:style>
  <w:style w:type="paragraph" w:customStyle="1" w:styleId="Heading6Agency">
    <w:name w:val="Heading 6 (Agency)"/>
    <w:basedOn w:val="Heading5Agency"/>
    <w:next w:val="BodytextAgency"/>
    <w:semiHidden/>
    <w:rsid w:val="007F6D49"/>
    <w:pPr>
      <w:numPr>
        <w:ilvl w:val="0"/>
        <w:numId w:val="0"/>
      </w:numPr>
      <w:outlineLvl w:val="5"/>
    </w:pPr>
    <w:rPr>
      <w:rFonts w:eastAsia="Verdana"/>
    </w:rPr>
  </w:style>
  <w:style w:type="paragraph" w:customStyle="1" w:styleId="Heading7Agency">
    <w:name w:val="Heading 7 (Agency)"/>
    <w:basedOn w:val="Heading6Agency"/>
    <w:next w:val="BodytextAgency"/>
    <w:semiHidden/>
    <w:rsid w:val="007F6D49"/>
    <w:pPr>
      <w:outlineLvl w:val="6"/>
    </w:pPr>
  </w:style>
  <w:style w:type="paragraph" w:customStyle="1" w:styleId="Heading8Agency">
    <w:name w:val="Heading 8 (Agency)"/>
    <w:basedOn w:val="Heading7Agency"/>
    <w:next w:val="BodytextAgency"/>
    <w:semiHidden/>
    <w:rsid w:val="007F6D49"/>
    <w:pPr>
      <w:outlineLvl w:val="7"/>
    </w:pPr>
  </w:style>
  <w:style w:type="paragraph" w:customStyle="1" w:styleId="Heading9Agency">
    <w:name w:val="Heading 9 (Agency)"/>
    <w:basedOn w:val="Heading8Agency"/>
    <w:next w:val="BodytextAgency"/>
    <w:semiHidden/>
    <w:rsid w:val="007F6D49"/>
    <w:pPr>
      <w:outlineLvl w:val="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h-eurmp-evinterface@emea.europa.eu"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mailto:eurdlist@ema.europa.eu" TargetMode="External"/><Relationship Id="rId17" Type="http://schemas.openxmlformats.org/officeDocument/2006/relationships/hyperlink" Target="mailto:h-eurmp-evinterface@emea.europa.eu"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esubmission.ema.europa.eu/tiges/docs/eCTD%20Guidance%20v4%200-20160422-final.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ma.europa.eu/docs/en_GB/document_library/Regulatory_and_procedural_guideline/2009/10/WC500004129.pdf"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mailto:Additionalmonitoring@ema.europa.eu" TargetMode="External"/><Relationship Id="rId23" Type="http://schemas.openxmlformats.org/officeDocument/2006/relationships/footer" Target="footer3.xml"/><Relationship Id="rId10" Type="http://schemas.openxmlformats.org/officeDocument/2006/relationships/hyperlink" Target="http://ec.europa.eu/health/documents/community-register/html/index_en.htm" TargetMode="External"/><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yperlink" Target="mailto:Procedure.Assistant@ema.europa.eu" TargetMode="External"/><Relationship Id="rId14" Type="http://schemas.openxmlformats.org/officeDocument/2006/relationships/hyperlink" Target="http://www.ema.europa.eu/ema/index.jsp?curl=pages/special_topics/document_listing/document_listing_000365.jsp&amp;mid=WC0b01ac058067bfff)" TargetMode="External"/><Relationship Id="rId22" Type="http://schemas.openxmlformats.org/officeDocument/2006/relationships/header" Target="header3.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X:\Templates\Filenew\H-Type%20I-II\RSI%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AE7E8D-8307-40FE-9215-9AD6A983A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RSI template</Template>
  <TotalTime>0</TotalTime>
  <Pages>32</Pages>
  <Words>8096</Words>
  <Characters>46148</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Renewal AR template</vt:lpstr>
    </vt:vector>
  </TitlesOfParts>
  <Company>European Medicines Agency</Company>
  <LinksUpToDate>false</LinksUpToDate>
  <CharactersWithSpaces>54136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Renewal AR template</dc:title>
  <dc:creator>Gravanis Iordanis</dc:creator>
  <dc:description>Template developed for European Medicines Agency by Fiona Lewis and Vanessa Crookes December 2009</dc:description>
  <cp:lastModifiedBy>SYSTEM</cp:lastModifiedBy>
  <cp:revision>2</cp:revision>
  <cp:lastPrinted>2017-07-10T14:52:00Z</cp:lastPrinted>
  <dcterms:created xsi:type="dcterms:W3CDTF">2017-08-03T09:29:00Z</dcterms:created>
  <dcterms:modified xsi:type="dcterms:W3CDTF">2017-08-03T09:29:00Z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emea_filing_code">
    <vt:lpwstr> </vt:lpwstr>
  </property>
  <property fmtid="{D5CDD505-2E9C-101B-9397-08002B2CF9AE}" pid="3" name="DM_Version">
    <vt:lpwstr>CURRENT,final for publication,1.11</vt:lpwstr>
  </property>
  <property fmtid="{D5CDD505-2E9C-101B-9397-08002B2CF9AE}" pid="4" name="DM_Name">
    <vt:lpwstr>Renewal AR template</vt:lpwstr>
  </property>
  <property fmtid="{D5CDD505-2E9C-101B-9397-08002B2CF9AE}" pid="5" name="DM_Creation_Date">
    <vt:lpwstr>03/08/2017 10:27:12</vt:lpwstr>
  </property>
  <property fmtid="{D5CDD505-2E9C-101B-9397-08002B2CF9AE}" pid="6" name="DM_Modify_Date">
    <vt:lpwstr>03/08/2017 10:27:12</vt:lpwstr>
  </property>
  <property fmtid="{D5CDD505-2E9C-101B-9397-08002B2CF9AE}" pid="7" name="DM_Creator_Name">
    <vt:lpwstr>Buzzi Andrea</vt:lpwstr>
  </property>
  <property fmtid="{D5CDD505-2E9C-101B-9397-08002B2CF9AE}" pid="8" name="DM_Modifier_Name">
    <vt:lpwstr>Buzzi Andrea</vt:lpwstr>
  </property>
  <property fmtid="{D5CDD505-2E9C-101B-9397-08002B2CF9AE}" pid="9" name="DM_Type">
    <vt:lpwstr>emea_document</vt:lpwstr>
  </property>
  <property fmtid="{D5CDD505-2E9C-101B-9397-08002B2CF9AE}" pid="10" name="DM_DocRefId">
    <vt:lpwstr>EMA/727042/2016</vt:lpwstr>
  </property>
  <property fmtid="{D5CDD505-2E9C-101B-9397-08002B2CF9AE}" pid="11" name="DM_Category">
    <vt:lpwstr>Templates and Form</vt:lpwstr>
  </property>
  <property fmtid="{D5CDD505-2E9C-101B-9397-08002B2CF9AE}" pid="12" name="DM_Path">
    <vt:lpwstr>/14. Working areas/14.03 C-Division/02. C-PM Activities/C-PM-EPC/WIN harmonisation exercise Feb 2016/Outcome of WIN Harmonisation/AR Template Harmonisation/Templates with code</vt:lpwstr>
  </property>
  <property fmtid="{D5CDD505-2E9C-101B-9397-08002B2CF9AE}" pid="13" name="DM_emea_doc_ref_id">
    <vt:lpwstr>EMA/727042/2016</vt:lpwstr>
  </property>
  <property fmtid="{D5CDD505-2E9C-101B-9397-08002B2CF9AE}" pid="14" name="DM_Modifer_Name">
    <vt:lpwstr>Buzzi Andrea</vt:lpwstr>
  </property>
  <property fmtid="{D5CDD505-2E9C-101B-9397-08002B2CF9AE}" pid="15" name="DM_Modified_Date">
    <vt:lpwstr>03/08/2017 10:27:12</vt:lpwstr>
  </property>
</Properties>
</file>