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Date"/>
    <w:p w14:paraId="1E9E59C6" w14:textId="77777777" w:rsidR="001C74D6" w:rsidRDefault="004A4FE1">
      <w:pPr>
        <w:pStyle w:val="RefAgency"/>
        <w:tabs>
          <w:tab w:val="left" w:pos="1277"/>
        </w:tabs>
      </w:pPr>
      <w:r w:rsidRPr="00321A33">
        <w:fldChar w:fldCharType="begin"/>
      </w:r>
      <w:r w:rsidRPr="00321A33">
        <w:instrText xml:space="preserve"> CREATEDATE  \@ "d MMMM yyyy"  \* MERGEFORMAT </w:instrText>
      </w:r>
      <w:r w:rsidRPr="00321A33">
        <w:fldChar w:fldCharType="separate"/>
      </w:r>
      <w:r>
        <w:rPr>
          <w:noProof/>
        </w:rPr>
        <w:t>15 July 2019</w:t>
      </w:r>
      <w:r w:rsidRPr="00321A33">
        <w:fldChar w:fldCharType="end"/>
      </w:r>
      <w:bookmarkEnd w:id="0"/>
    </w:p>
    <w:p w14:paraId="3BE6B5C1" w14:textId="77777777" w:rsidR="001C74D6" w:rsidRDefault="004A4FE1">
      <w:pPr>
        <w:pStyle w:val="RefAgency"/>
        <w:tabs>
          <w:tab w:val="left" w:pos="1287"/>
        </w:tabs>
      </w:pPr>
      <w:r w:rsidRPr="00321A33">
        <w:rPr>
          <w:szCs w:val="15"/>
        </w:rPr>
        <w:fldChar w:fldCharType="begin"/>
      </w:r>
      <w:r w:rsidRPr="00321A33">
        <w:rPr>
          <w:szCs w:val="15"/>
        </w:rPr>
        <w:instrText xml:space="preserve"> IF </w:instrText>
      </w:r>
      <w:r w:rsidR="00B5368E">
        <w:fldChar w:fldCharType="begin"/>
      </w:r>
      <w:r>
        <w:instrText xml:space="preserve"> DOCPROPERTY "DM_emea_doc_ref_id"  \* MERGEFORMAT </w:instrText>
      </w:r>
      <w:r w:rsidR="00B5368E">
        <w:fldChar w:fldCharType="separate"/>
      </w:r>
      <w:r w:rsidR="00B5368E">
        <w:instrText>EMA/624103/2019</w:instrText>
      </w:r>
      <w:r w:rsidR="00B5368E">
        <w:fldChar w:fldCharType="end"/>
      </w:r>
      <w:r w:rsidRPr="00321A33">
        <w:rPr>
          <w:szCs w:val="15"/>
        </w:rPr>
        <w:instrText xml:space="preserve"> &lt;&gt; "Error*"</w:instrText>
      </w:r>
      <w:r w:rsidR="00B5368E">
        <w:fldChar w:fldCharType="begin"/>
      </w:r>
      <w:r>
        <w:instrText xml:space="preserve"> DOCPROPERTY "DM_emea_doc_ref_id"  \* MERGEFORMAT </w:instrText>
      </w:r>
      <w:r w:rsidR="00B5368E">
        <w:fldChar w:fldCharType="separate"/>
      </w:r>
      <w:r w:rsidR="00B5368E">
        <w:instrText>EMA/624103/2019</w:instrText>
      </w:r>
      <w:r w:rsidR="00B5368E">
        <w:fldChar w:fldCharType="end"/>
      </w:r>
      <w:r w:rsidRPr="00321A33">
        <w:rPr>
          <w:szCs w:val="15"/>
        </w:rPr>
        <w:instrText xml:space="preserve"> \* MERGEFORMAT </w:instrText>
      </w:r>
      <w:r w:rsidRPr="00321A33">
        <w:rPr>
          <w:szCs w:val="15"/>
        </w:rPr>
        <w:fldChar w:fldCharType="separate"/>
      </w:r>
      <w:r w:rsidR="00B5368E">
        <w:rPr>
          <w:noProof/>
        </w:rPr>
        <w:t>EMA</w:t>
      </w:r>
      <w:r w:rsidR="00845C01">
        <w:t>/624103/2019</w:t>
      </w:r>
      <w:r w:rsidRPr="00321A33">
        <w:rPr>
          <w:szCs w:val="15"/>
        </w:rPr>
        <w:fldChar w:fldCharType="end"/>
      </w:r>
      <w:r>
        <w:t xml:space="preserve"> </w:t>
      </w:r>
    </w:p>
    <w:p w14:paraId="1CD78921" w14:textId="77777777" w:rsidR="001C74D6" w:rsidRDefault="004A4FE1">
      <w:pPr>
        <w:pStyle w:val="RefAgency"/>
        <w:tabs>
          <w:tab w:val="left" w:pos="1384"/>
        </w:tabs>
      </w:pPr>
      <w:bookmarkStart w:id="1" w:name="Head"/>
      <w:r>
        <w:t>Patient Health Protection</w:t>
      </w:r>
      <w:bookmarkEnd w:id="1"/>
      <w:r>
        <w:t xml:space="preserve"> </w:t>
      </w:r>
    </w:p>
    <w:p w14:paraId="13B46C91" w14:textId="77777777" w:rsidR="00EC5EB0" w:rsidRDefault="004A4FE1" w:rsidP="00EC5EB0">
      <w:pPr>
        <w:pStyle w:val="DoctitleAgency"/>
      </w:pPr>
      <w:r w:rsidRPr="00ED2123">
        <w:t>Consultation for a medicinal product for human use containing or consisting of a GMO</w:t>
      </w:r>
    </w:p>
    <w:p w14:paraId="0BB5A549" w14:textId="77777777" w:rsidR="00900C6C" w:rsidRPr="00900C6C" w:rsidRDefault="00900C6C" w:rsidP="00900C6C">
      <w:pPr>
        <w:pStyle w:val="DocsubtitleAgency"/>
      </w:pPr>
    </w:p>
    <w:p w14:paraId="5292943F" w14:textId="77777777" w:rsidR="00CB4200" w:rsidRPr="00090624" w:rsidRDefault="004A4FE1" w:rsidP="00090624">
      <w:pPr>
        <w:pStyle w:val="DocsubtitleAgency"/>
        <w:jc w:val="center"/>
      </w:pPr>
      <w:r w:rsidRPr="00090624">
        <w:t>&lt;</w:t>
      </w:r>
      <w:r w:rsidRPr="00090624">
        <w:rPr>
          <w:highlight w:val="yellow"/>
        </w:rPr>
        <w:t>Product name</w:t>
      </w:r>
      <w:r w:rsidRPr="00090624">
        <w:t>&gt; &lt;</w:t>
      </w:r>
      <w:r w:rsidRPr="00090624">
        <w:rPr>
          <w:highlight w:val="yellow"/>
        </w:rPr>
        <w:t>INN</w:t>
      </w:r>
      <w:r w:rsidRPr="00090624">
        <w:t>&gt; &lt;</w:t>
      </w:r>
      <w:r w:rsidRPr="00090624">
        <w:rPr>
          <w:highlight w:val="yellow"/>
        </w:rPr>
        <w:t>emea number</w:t>
      </w:r>
      <w:r w:rsidRPr="00090624">
        <w:t>&gt;</w:t>
      </w:r>
    </w:p>
    <w:p w14:paraId="5C4E0D9A" w14:textId="77777777" w:rsidR="00ED2123" w:rsidRDefault="004A4FE1" w:rsidP="00900C6C">
      <w:pPr>
        <w:pStyle w:val="DraftingNotesAgency"/>
        <w:rPr>
          <w:iCs/>
        </w:rPr>
      </w:pPr>
      <w:bookmarkStart w:id="2" w:name="BodyBlank"/>
      <w:bookmarkEnd w:id="2"/>
      <w:r>
        <w:t xml:space="preserve">In accordance with Article 6 of Council Regulation (EEC) No. 726/2004, necessary consultations will be held with the Competent Authorities (CAs) established under Council Directive 2001/18/EC with respect to the evaluation of environmental aspects. </w:t>
      </w:r>
    </w:p>
    <w:p w14:paraId="396CA92F" w14:textId="77777777" w:rsidR="00900C6C" w:rsidRPr="00900C6C" w:rsidRDefault="00900C6C" w:rsidP="00900C6C">
      <w:pPr>
        <w:pStyle w:val="BodytextAgency"/>
      </w:pPr>
    </w:p>
    <w:p w14:paraId="18A33A8E" w14:textId="77777777" w:rsidR="00ED2123" w:rsidRDefault="00ED2123" w:rsidP="00900C6C">
      <w:pPr>
        <w:pStyle w:val="DraftingNotesAgency"/>
        <w:rPr>
          <w:iCs/>
          <w:szCs w:val="22"/>
        </w:rPr>
      </w:pPr>
    </w:p>
    <w:p w14:paraId="490A2231" w14:textId="77777777" w:rsidR="00ED2123" w:rsidRDefault="00ED2123" w:rsidP="00ED2123">
      <w:pPr>
        <w:jc w:val="both"/>
        <w:rPr>
          <w:iCs/>
          <w:szCs w:val="22"/>
        </w:rPr>
      </w:pPr>
    </w:p>
    <w:p w14:paraId="24CE8C04" w14:textId="77777777" w:rsidR="00900C6C" w:rsidRDefault="00900C6C" w:rsidP="00900C6C">
      <w:pPr>
        <w:pStyle w:val="NormalAgency"/>
      </w:pPr>
    </w:p>
    <w:p w14:paraId="22DE439B" w14:textId="77777777" w:rsidR="00900C6C" w:rsidRDefault="00900C6C" w:rsidP="00900C6C">
      <w:pPr>
        <w:pStyle w:val="NormalAgency"/>
      </w:pPr>
    </w:p>
    <w:p w14:paraId="43D45618" w14:textId="77777777" w:rsidR="00ED2123" w:rsidRDefault="004A4FE1" w:rsidP="00900C6C">
      <w:pPr>
        <w:pStyle w:val="NormalAgency"/>
      </w:pPr>
      <w:r>
        <w:t>The &lt;</w:t>
      </w:r>
      <w:r>
        <w:rPr>
          <w:highlight w:val="yellow"/>
        </w:rPr>
        <w:t>committee for the evaluation of medicinal products (CHMP) / committee for advanced therapies (CAT)</w:t>
      </w:r>
      <w:r>
        <w:t>&gt;, has appointed the following Rapporteurs responsible for the evaluation of the application:</w:t>
      </w:r>
    </w:p>
    <w:p w14:paraId="43F7A6D1" w14:textId="77777777" w:rsidR="00ED2123" w:rsidRDefault="00ED2123" w:rsidP="00900C6C">
      <w:pPr>
        <w:pStyle w:val="NormalAgency"/>
      </w:pPr>
    </w:p>
    <w:p w14:paraId="0EC78070" w14:textId="77777777" w:rsidR="00ED2123" w:rsidRDefault="004A4FE1" w:rsidP="00900C6C">
      <w:pPr>
        <w:pStyle w:val="NormalAgency"/>
        <w:rPr>
          <w:szCs w:val="22"/>
        </w:rPr>
      </w:pPr>
      <w:r>
        <w:rPr>
          <w:szCs w:val="22"/>
        </w:rPr>
        <w:t>&lt;</w:t>
      </w:r>
      <w:r>
        <w:rPr>
          <w:szCs w:val="22"/>
          <w:highlight w:val="yellow"/>
        </w:rPr>
        <w:t>CHMP/CAT</w:t>
      </w:r>
      <w:r>
        <w:rPr>
          <w:szCs w:val="22"/>
        </w:rPr>
        <w:t>&gt; Rapporteur: &lt;</w:t>
      </w:r>
      <w:r>
        <w:rPr>
          <w:szCs w:val="22"/>
          <w:highlight w:val="yellow"/>
        </w:rPr>
        <w:t>name</w:t>
      </w:r>
      <w:r>
        <w:rPr>
          <w:szCs w:val="22"/>
        </w:rPr>
        <w:t>&gt;</w:t>
      </w:r>
    </w:p>
    <w:p w14:paraId="1696FA5E" w14:textId="77777777" w:rsidR="00ED2123" w:rsidRDefault="00ED2123" w:rsidP="00900C6C">
      <w:pPr>
        <w:pStyle w:val="NormalAgency"/>
        <w:rPr>
          <w:szCs w:val="22"/>
        </w:rPr>
      </w:pPr>
    </w:p>
    <w:p w14:paraId="390FAC09" w14:textId="77777777" w:rsidR="00ED2123" w:rsidRDefault="00ED2123" w:rsidP="00900C6C">
      <w:pPr>
        <w:pStyle w:val="NormalAgency"/>
        <w:rPr>
          <w:szCs w:val="22"/>
        </w:rPr>
      </w:pPr>
    </w:p>
    <w:p w14:paraId="29479E7A" w14:textId="77777777" w:rsidR="00900C6C" w:rsidRDefault="00900C6C" w:rsidP="00900C6C">
      <w:pPr>
        <w:pStyle w:val="NormalAgency"/>
        <w:rPr>
          <w:szCs w:val="22"/>
        </w:rPr>
      </w:pPr>
    </w:p>
    <w:p w14:paraId="3B97738E" w14:textId="77777777" w:rsidR="00900C6C" w:rsidRDefault="00900C6C" w:rsidP="00900C6C">
      <w:pPr>
        <w:pStyle w:val="NormalAgency"/>
        <w:rPr>
          <w:szCs w:val="22"/>
        </w:rPr>
      </w:pPr>
    </w:p>
    <w:p w14:paraId="3C38E222" w14:textId="77777777" w:rsidR="00900C6C" w:rsidRDefault="00900C6C" w:rsidP="00900C6C">
      <w:pPr>
        <w:pStyle w:val="NormalAgency"/>
        <w:rPr>
          <w:szCs w:val="22"/>
        </w:rPr>
      </w:pPr>
    </w:p>
    <w:p w14:paraId="6D47FA21" w14:textId="77777777" w:rsidR="00900C6C" w:rsidRDefault="00900C6C" w:rsidP="00900C6C">
      <w:pPr>
        <w:pStyle w:val="NormalAgency"/>
        <w:rPr>
          <w:szCs w:val="22"/>
        </w:rPr>
      </w:pPr>
    </w:p>
    <w:p w14:paraId="7D53C4A3" w14:textId="77777777" w:rsidR="00900C6C" w:rsidRDefault="00900C6C" w:rsidP="00900C6C">
      <w:pPr>
        <w:pStyle w:val="NormalAgency"/>
        <w:rPr>
          <w:szCs w:val="22"/>
        </w:rPr>
      </w:pPr>
    </w:p>
    <w:p w14:paraId="11AB9CC6" w14:textId="77777777" w:rsidR="00900C6C" w:rsidRDefault="00900C6C" w:rsidP="00900C6C">
      <w:pPr>
        <w:pStyle w:val="NormalAgency"/>
        <w:rPr>
          <w:szCs w:val="22"/>
        </w:rPr>
      </w:pPr>
    </w:p>
    <w:p w14:paraId="7FAA1FA2" w14:textId="77777777" w:rsidR="00900C6C" w:rsidRDefault="00900C6C" w:rsidP="00900C6C">
      <w:pPr>
        <w:pStyle w:val="NormalAgency"/>
        <w:rPr>
          <w:szCs w:val="22"/>
        </w:rPr>
      </w:pPr>
    </w:p>
    <w:p w14:paraId="3C8C8389" w14:textId="77777777" w:rsidR="00900C6C" w:rsidRDefault="00900C6C" w:rsidP="00900C6C">
      <w:pPr>
        <w:pStyle w:val="NormalAgency"/>
        <w:rPr>
          <w:szCs w:val="22"/>
        </w:rPr>
      </w:pPr>
    </w:p>
    <w:p w14:paraId="759EF802" w14:textId="77777777" w:rsidR="00900C6C" w:rsidRDefault="00900C6C" w:rsidP="00900C6C">
      <w:pPr>
        <w:pStyle w:val="NormalAgency"/>
        <w:rPr>
          <w:szCs w:val="22"/>
        </w:rPr>
      </w:pPr>
    </w:p>
    <w:p w14:paraId="6E9D4B60" w14:textId="77777777" w:rsidR="00900C6C" w:rsidRDefault="00900C6C" w:rsidP="00900C6C">
      <w:pPr>
        <w:pStyle w:val="NormalAgency"/>
        <w:rPr>
          <w:szCs w:val="22"/>
        </w:rPr>
      </w:pPr>
    </w:p>
    <w:p w14:paraId="23619C63" w14:textId="77777777" w:rsidR="00900C6C" w:rsidRDefault="00900C6C" w:rsidP="00900C6C">
      <w:pPr>
        <w:pStyle w:val="NormalAgency"/>
        <w:rPr>
          <w:szCs w:val="22"/>
        </w:rPr>
      </w:pPr>
    </w:p>
    <w:p w14:paraId="72B934D7" w14:textId="77777777" w:rsidR="00ED2123" w:rsidRDefault="004A4FE1" w:rsidP="00900C6C">
      <w:pPr>
        <w:pStyle w:val="NormalAgency"/>
        <w:rPr>
          <w:szCs w:val="22"/>
        </w:rPr>
      </w:pPr>
      <w:r>
        <w:rPr>
          <w:szCs w:val="22"/>
        </w:rPr>
        <w:br w:type="page"/>
      </w:r>
      <w:bookmarkStart w:id="3" w:name="_GoBack"/>
      <w:r>
        <w:rPr>
          <w:szCs w:val="22"/>
        </w:rPr>
        <w:lastRenderedPageBreak/>
        <w:t>The evaluation will proceed in accordance with the following timetable:</w:t>
      </w:r>
    </w:p>
    <w:bookmarkEnd w:id="3"/>
    <w:p w14:paraId="462D02C2" w14:textId="77777777" w:rsidR="00ED2123" w:rsidRDefault="004A4FE1" w:rsidP="003524E2">
      <w:pPr>
        <w:pStyle w:val="No-TOCheadingAgency"/>
      </w:pPr>
      <w:r>
        <w:t>Evaluation timetable (first phase)</w:t>
      </w:r>
    </w:p>
    <w:p w14:paraId="47CFA09F" w14:textId="77777777" w:rsidR="00ED2123" w:rsidRDefault="00ED2123" w:rsidP="00ED2123">
      <w:pPr>
        <w:jc w:val="center"/>
        <w:rPr>
          <w:b/>
          <w:szCs w:val="22"/>
        </w:rPr>
      </w:pPr>
    </w:p>
    <w:tbl>
      <w:tblPr>
        <w:tblStyle w:val="TablegridAgencyblack"/>
        <w:tblW w:w="5000" w:type="pct"/>
        <w:tblLayout w:type="fixed"/>
        <w:tblLook w:val="01E0" w:firstRow="1" w:lastRow="1" w:firstColumn="1" w:lastColumn="1" w:noHBand="0" w:noVBand="0"/>
      </w:tblPr>
      <w:tblGrid>
        <w:gridCol w:w="1029"/>
        <w:gridCol w:w="1429"/>
        <w:gridCol w:w="6945"/>
      </w:tblGrid>
      <w:tr w:rsidR="00E36183" w14:paraId="5FA5D4DC" w14:textId="77777777" w:rsidTr="00E36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47" w:type="pct"/>
          </w:tcPr>
          <w:p w14:paraId="0351CCEE" w14:textId="77777777" w:rsidR="00ED2123" w:rsidRPr="003524E2" w:rsidRDefault="004A4FE1" w:rsidP="003524E2">
            <w:pPr>
              <w:pStyle w:val="TableheadingrowsAgency"/>
            </w:pPr>
            <w:r w:rsidRPr="003524E2">
              <w:rPr>
                <w:b/>
              </w:rPr>
              <w:t>Date</w:t>
            </w:r>
          </w:p>
        </w:tc>
        <w:tc>
          <w:tcPr>
            <w:tcW w:w="760" w:type="pct"/>
          </w:tcPr>
          <w:p w14:paraId="742F7FC7" w14:textId="77777777" w:rsidR="00ED2123" w:rsidRPr="003524E2" w:rsidRDefault="004A4FE1" w:rsidP="003524E2">
            <w:pPr>
              <w:pStyle w:val="TableheadingrowsAgency"/>
            </w:pPr>
            <w:r>
              <w:rPr>
                <w:b/>
              </w:rPr>
              <w:t xml:space="preserve">Day </w:t>
            </w:r>
          </w:p>
        </w:tc>
        <w:tc>
          <w:tcPr>
            <w:tcW w:w="3692" w:type="pct"/>
          </w:tcPr>
          <w:p w14:paraId="5D45F3C6" w14:textId="77777777" w:rsidR="00ED2123" w:rsidRPr="003524E2" w:rsidRDefault="004A4FE1" w:rsidP="003524E2">
            <w:pPr>
              <w:pStyle w:val="TableheadingrowsAgency"/>
            </w:pPr>
            <w:r>
              <w:rPr>
                <w:b/>
              </w:rPr>
              <w:t>Activities</w:t>
            </w:r>
          </w:p>
        </w:tc>
      </w:tr>
      <w:tr w:rsidR="00E36183" w14:paraId="2B117A54" w14:textId="77777777" w:rsidTr="00E36183">
        <w:tc>
          <w:tcPr>
            <w:tcW w:w="547" w:type="pct"/>
          </w:tcPr>
          <w:p w14:paraId="77E3E545" w14:textId="77777777" w:rsidR="00ED2123" w:rsidRDefault="004A4FE1" w:rsidP="003524E2">
            <w:pPr>
              <w:pStyle w:val="TabletextrowsAgency"/>
              <w:rPr>
                <w:highlight w:val="yellow"/>
              </w:rPr>
            </w:pPr>
            <w:r>
              <w:rPr>
                <w:highlight w:val="yellow"/>
              </w:rPr>
              <w:t>../../..</w:t>
            </w:r>
          </w:p>
        </w:tc>
        <w:tc>
          <w:tcPr>
            <w:tcW w:w="760" w:type="pct"/>
          </w:tcPr>
          <w:p w14:paraId="7CDF70BD" w14:textId="77777777" w:rsidR="00ED2123" w:rsidRDefault="004A4FE1" w:rsidP="003524E2">
            <w:pPr>
              <w:pStyle w:val="TabletextrowsAgency"/>
            </w:pPr>
            <w:r>
              <w:t>Day 1</w:t>
            </w:r>
          </w:p>
        </w:tc>
        <w:tc>
          <w:tcPr>
            <w:tcW w:w="3692" w:type="pct"/>
          </w:tcPr>
          <w:p w14:paraId="22F4F96C" w14:textId="77777777" w:rsidR="00ED2123" w:rsidRDefault="004A4FE1" w:rsidP="0081623D">
            <w:pPr>
              <w:pStyle w:val="TabletextrowsAgency"/>
            </w:pPr>
            <w:r w:rsidRPr="003F618E">
              <w:rPr>
                <w:bCs/>
              </w:rPr>
              <w:t>EMA inform</w:t>
            </w:r>
            <w:r>
              <w:rPr>
                <w:bCs/>
              </w:rPr>
              <w:t>s</w:t>
            </w:r>
            <w:r w:rsidRPr="003F618E">
              <w:rPr>
                <w:bCs/>
              </w:rPr>
              <w:t xml:space="preserve"> the CAs of the procedure start and provide</w:t>
            </w:r>
            <w:r>
              <w:rPr>
                <w:bCs/>
              </w:rPr>
              <w:t>s</w:t>
            </w:r>
            <w:r w:rsidRPr="003F618E">
              <w:rPr>
                <w:bCs/>
              </w:rPr>
              <w:t xml:space="preserve"> the consultation </w:t>
            </w:r>
            <w:r w:rsidRPr="00825D4A">
              <w:rPr>
                <w:bCs/>
              </w:rPr>
              <w:t>timetable for planning purposes</w:t>
            </w:r>
            <w:r>
              <w:rPr>
                <w:bCs/>
              </w:rPr>
              <w:t>.</w:t>
            </w:r>
          </w:p>
        </w:tc>
      </w:tr>
      <w:tr w:rsidR="00E36183" w14:paraId="1BCBD0EA" w14:textId="77777777" w:rsidTr="00E36183">
        <w:tc>
          <w:tcPr>
            <w:tcW w:w="547" w:type="pct"/>
          </w:tcPr>
          <w:p w14:paraId="588EB70A" w14:textId="77777777" w:rsidR="00ED2123" w:rsidRDefault="004A4FE1" w:rsidP="003524E2">
            <w:pPr>
              <w:pStyle w:val="TabletextrowsAgency"/>
              <w:rPr>
                <w:highlight w:val="yellow"/>
              </w:rPr>
            </w:pPr>
            <w:r>
              <w:rPr>
                <w:highlight w:val="yellow"/>
              </w:rPr>
              <w:t>../../..</w:t>
            </w:r>
          </w:p>
        </w:tc>
        <w:tc>
          <w:tcPr>
            <w:tcW w:w="760" w:type="pct"/>
          </w:tcPr>
          <w:p w14:paraId="7610E241" w14:textId="77777777" w:rsidR="00ED2123" w:rsidRDefault="004A4FE1" w:rsidP="003524E2">
            <w:pPr>
              <w:pStyle w:val="TabletextrowsAgency"/>
            </w:pPr>
            <w:r>
              <w:t>Day 80</w:t>
            </w:r>
          </w:p>
        </w:tc>
        <w:tc>
          <w:tcPr>
            <w:tcW w:w="3692" w:type="pct"/>
          </w:tcPr>
          <w:p w14:paraId="00C4DFD6" w14:textId="77777777" w:rsidR="00ED2123" w:rsidRDefault="004A4FE1" w:rsidP="001C6A6E">
            <w:pPr>
              <w:pStyle w:val="TabletextrowsAgency"/>
            </w:pPr>
            <w:r>
              <w:t xml:space="preserve">EMA sends </w:t>
            </w:r>
            <w:r w:rsidR="001C6A6E">
              <w:t xml:space="preserve">to the CAs </w:t>
            </w:r>
            <w:r>
              <w:t>the section of the D</w:t>
            </w:r>
            <w:r w:rsidR="001C6A6E">
              <w:t xml:space="preserve">ay </w:t>
            </w:r>
            <w:r>
              <w:t>80 assessment report on module 1.6.2</w:t>
            </w:r>
            <w:r w:rsidR="0081623D">
              <w:t>, the module 1.6.2 and a consultation form.</w:t>
            </w:r>
          </w:p>
        </w:tc>
      </w:tr>
      <w:tr w:rsidR="00E36183" w14:paraId="525FB13E" w14:textId="77777777" w:rsidTr="00E36183">
        <w:tc>
          <w:tcPr>
            <w:tcW w:w="547" w:type="pct"/>
          </w:tcPr>
          <w:p w14:paraId="751A4F03" w14:textId="77777777" w:rsidR="00ED2123" w:rsidRDefault="004A4FE1" w:rsidP="003524E2">
            <w:pPr>
              <w:pStyle w:val="TabletextrowsAgency"/>
              <w:rPr>
                <w:highlight w:val="yellow"/>
              </w:rPr>
            </w:pPr>
            <w:r>
              <w:rPr>
                <w:highlight w:val="yellow"/>
              </w:rPr>
              <w:t>../../..</w:t>
            </w:r>
          </w:p>
        </w:tc>
        <w:tc>
          <w:tcPr>
            <w:tcW w:w="760" w:type="pct"/>
          </w:tcPr>
          <w:p w14:paraId="0D561FAA" w14:textId="77777777" w:rsidR="00ED2123" w:rsidRDefault="004A4FE1" w:rsidP="003524E2">
            <w:pPr>
              <w:pStyle w:val="TabletextrowsAgency"/>
            </w:pPr>
            <w:r>
              <w:t>Day 110</w:t>
            </w:r>
          </w:p>
        </w:tc>
        <w:tc>
          <w:tcPr>
            <w:tcW w:w="3692" w:type="pct"/>
          </w:tcPr>
          <w:p w14:paraId="3C09787A" w14:textId="77777777" w:rsidR="00ED2123" w:rsidRDefault="004A4FE1" w:rsidP="006E3DFA">
            <w:pPr>
              <w:pStyle w:val="TabletextrowsAgency"/>
            </w:pPr>
            <w:r>
              <w:t>The consulted CAs provides their comments</w:t>
            </w:r>
            <w:r w:rsidR="006E3DFA">
              <w:t xml:space="preserve"> to the Rapporteur and EMA.</w:t>
            </w:r>
          </w:p>
        </w:tc>
      </w:tr>
      <w:tr w:rsidR="00E36183" w14:paraId="2B1533DF" w14:textId="77777777" w:rsidTr="00E36183">
        <w:tc>
          <w:tcPr>
            <w:tcW w:w="547" w:type="pct"/>
          </w:tcPr>
          <w:p w14:paraId="3C1F77F5" w14:textId="77777777" w:rsidR="00ED2123" w:rsidRDefault="004A4FE1" w:rsidP="003524E2">
            <w:pPr>
              <w:pStyle w:val="TabletextrowsAgency"/>
              <w:rPr>
                <w:highlight w:val="yellow"/>
              </w:rPr>
            </w:pPr>
            <w:r>
              <w:rPr>
                <w:highlight w:val="yellow"/>
              </w:rPr>
              <w:t>../../..</w:t>
            </w:r>
          </w:p>
        </w:tc>
        <w:tc>
          <w:tcPr>
            <w:tcW w:w="760" w:type="pct"/>
          </w:tcPr>
          <w:p w14:paraId="1E49C314" w14:textId="77777777" w:rsidR="00ED2123" w:rsidRDefault="004A4FE1" w:rsidP="003524E2">
            <w:pPr>
              <w:pStyle w:val="TabletextrowsAgency"/>
            </w:pPr>
            <w:r>
              <w:t xml:space="preserve">Day </w:t>
            </w:r>
            <w:r w:rsidR="001C6A6E">
              <w:t xml:space="preserve">114 for CAT/ </w:t>
            </w:r>
            <w:r w:rsidR="006E3DFA">
              <w:t xml:space="preserve">Day </w:t>
            </w:r>
            <w:r>
              <w:t>120</w:t>
            </w:r>
            <w:r w:rsidR="001C6A6E">
              <w:t xml:space="preserve"> for CHMP</w:t>
            </w:r>
          </w:p>
        </w:tc>
        <w:tc>
          <w:tcPr>
            <w:tcW w:w="3692" w:type="pct"/>
          </w:tcPr>
          <w:p w14:paraId="0ECD9E46" w14:textId="77777777" w:rsidR="001C6A6E" w:rsidRDefault="004A4FE1" w:rsidP="003524E2">
            <w:pPr>
              <w:pStyle w:val="TabletextrowsAgency"/>
            </w:pPr>
            <w:r w:rsidRPr="0072598D">
              <w:t xml:space="preserve">Rapporteur and Committee take due account of the comments from the </w:t>
            </w:r>
            <w:r w:rsidR="006E3DFA">
              <w:t>CAs for the List of Questions (LoQ)</w:t>
            </w:r>
          </w:p>
          <w:p w14:paraId="013DAC44" w14:textId="77777777" w:rsidR="00B31962" w:rsidRDefault="004A4FE1" w:rsidP="003524E2">
            <w:pPr>
              <w:pStyle w:val="TabletextrowsAgency"/>
            </w:pPr>
            <w:r>
              <w:t xml:space="preserve">The LoQ is adopted and sent to the Applicant. </w:t>
            </w:r>
          </w:p>
          <w:p w14:paraId="36064F19" w14:textId="77777777" w:rsidR="00ED2123" w:rsidRDefault="004A4FE1" w:rsidP="006E3DFA">
            <w:pPr>
              <w:pStyle w:val="TabletextrowsAgency"/>
            </w:pPr>
            <w:r>
              <w:t xml:space="preserve">The Agency sends the overview of comments received </w:t>
            </w:r>
            <w:r w:rsidR="0081623D">
              <w:t>to</w:t>
            </w:r>
            <w:r>
              <w:t xml:space="preserve"> the consulted </w:t>
            </w:r>
            <w:r w:rsidR="006E3DFA">
              <w:t>C</w:t>
            </w:r>
            <w:r>
              <w:t>As</w:t>
            </w:r>
            <w:r w:rsidR="001C6A6E">
              <w:t>.</w:t>
            </w:r>
          </w:p>
        </w:tc>
      </w:tr>
      <w:tr w:rsidR="00E36183" w14:paraId="1AB11FF3" w14:textId="77777777" w:rsidTr="00E36183">
        <w:tc>
          <w:tcPr>
            <w:tcW w:w="547" w:type="pct"/>
          </w:tcPr>
          <w:p w14:paraId="6773C362" w14:textId="77777777" w:rsidR="00ED2123" w:rsidRDefault="00ED2123" w:rsidP="003524E2">
            <w:pPr>
              <w:pStyle w:val="TabletextrowsAgency"/>
            </w:pPr>
          </w:p>
        </w:tc>
        <w:tc>
          <w:tcPr>
            <w:tcW w:w="760" w:type="pct"/>
          </w:tcPr>
          <w:p w14:paraId="5F1B6A7B" w14:textId="77777777" w:rsidR="00ED2123" w:rsidRDefault="004A4FE1" w:rsidP="003524E2">
            <w:pPr>
              <w:pStyle w:val="TabletextrowsAgency"/>
            </w:pPr>
            <w:r>
              <w:t>Clock stop</w:t>
            </w:r>
          </w:p>
        </w:tc>
        <w:tc>
          <w:tcPr>
            <w:tcW w:w="3692" w:type="pct"/>
          </w:tcPr>
          <w:p w14:paraId="39D0CF65" w14:textId="77777777" w:rsidR="00ED2123" w:rsidRDefault="004A4FE1" w:rsidP="003524E2">
            <w:pPr>
              <w:pStyle w:val="TabletextrowsAgency"/>
            </w:pPr>
            <w:r>
              <w:t>The evaluation is suspended for up to 6 months</w:t>
            </w:r>
          </w:p>
        </w:tc>
      </w:tr>
    </w:tbl>
    <w:p w14:paraId="182360FB" w14:textId="77777777" w:rsidR="00ED2123" w:rsidRDefault="00ED2123" w:rsidP="003524E2">
      <w:pPr>
        <w:pStyle w:val="BodytextAgency"/>
      </w:pPr>
    </w:p>
    <w:p w14:paraId="204C3D66" w14:textId="77777777" w:rsidR="00ED2123" w:rsidRDefault="004A4FE1" w:rsidP="003524E2">
      <w:pPr>
        <w:pStyle w:val="No-TOCheadingAgency"/>
      </w:pPr>
      <w:r>
        <w:t>Second phase evaluation</w:t>
      </w:r>
    </w:p>
    <w:p w14:paraId="27DC3F15" w14:textId="77777777" w:rsidR="00ED2123" w:rsidRDefault="00ED2123" w:rsidP="00CF7843">
      <w:pPr>
        <w:pStyle w:val="NormalAgency"/>
      </w:pPr>
    </w:p>
    <w:p w14:paraId="476CD7FA" w14:textId="77777777" w:rsidR="004139C9" w:rsidRPr="004139C9" w:rsidRDefault="004A4FE1" w:rsidP="004139C9">
      <w:pPr>
        <w:pStyle w:val="CommentText"/>
        <w:spacing w:after="140" w:line="280" w:lineRule="atLeast"/>
        <w:rPr>
          <w:sz w:val="18"/>
          <w:szCs w:val="18"/>
        </w:rPr>
      </w:pPr>
      <w:r w:rsidRPr="004139C9">
        <w:rPr>
          <w:sz w:val="18"/>
          <w:szCs w:val="18"/>
        </w:rPr>
        <w:t>In exceptional cases, it may be possible that the responsible committee requires additional input from the CAs after the day 120.</w:t>
      </w:r>
    </w:p>
    <w:p w14:paraId="35A6795F" w14:textId="77777777" w:rsidR="004139C9" w:rsidRPr="004139C9" w:rsidRDefault="004A4FE1" w:rsidP="004139C9">
      <w:pPr>
        <w:pStyle w:val="CommentText"/>
        <w:spacing w:after="140" w:line="280" w:lineRule="atLeast"/>
        <w:rPr>
          <w:sz w:val="18"/>
          <w:szCs w:val="18"/>
        </w:rPr>
      </w:pPr>
      <w:r w:rsidRPr="004139C9">
        <w:rPr>
          <w:sz w:val="18"/>
          <w:szCs w:val="18"/>
        </w:rPr>
        <w:t>Should that be the case, the CAs will be sent the specific questions of the responsible committee after day 150, together with the deadline for the response.</w:t>
      </w:r>
    </w:p>
    <w:p w14:paraId="4E8B0C66" w14:textId="77777777" w:rsidR="004139C9" w:rsidRPr="004139C9" w:rsidRDefault="004A4FE1" w:rsidP="004139C9">
      <w:pPr>
        <w:pStyle w:val="NormalAgency"/>
        <w:spacing w:after="140" w:line="280" w:lineRule="atLeast"/>
      </w:pPr>
      <w:r w:rsidRPr="004139C9">
        <w:t>Following the Commission Decision with respect to the granting of a marketing authorisation for the medicinal product, EMA publishes the European Public Assessment Report (EPAR) and EMA send a link to the final EPAR, SmPC and PL to the consulted CAs.</w:t>
      </w:r>
    </w:p>
    <w:p w14:paraId="47678B8E" w14:textId="77777777" w:rsidR="004139C9" w:rsidRDefault="004139C9" w:rsidP="004139C9">
      <w:pPr>
        <w:pStyle w:val="NormalAgency"/>
      </w:pPr>
    </w:p>
    <w:p w14:paraId="6A61B301" w14:textId="58BD8B76" w:rsidR="00ED2123" w:rsidRDefault="00ED2123" w:rsidP="004A4FE1">
      <w:pPr>
        <w:pStyle w:val="BodytextAgency"/>
      </w:pPr>
    </w:p>
    <w:sectPr w:rsidR="00ED2123" w:rsidSect="004A4F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247" w:bottom="1418" w:left="1247" w:header="284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F6932" w14:textId="77777777" w:rsidR="00E70E93" w:rsidRDefault="004A4FE1">
      <w:r>
        <w:separator/>
      </w:r>
    </w:p>
  </w:endnote>
  <w:endnote w:type="continuationSeparator" w:id="0">
    <w:p w14:paraId="47B03ED6" w14:textId="77777777" w:rsidR="00E70E93" w:rsidRDefault="004A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@Gungsuh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AA38" w14:textId="77777777" w:rsidR="004A4FE1" w:rsidRDefault="004A4F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6196"/>
      <w:gridCol w:w="3217"/>
    </w:tblGrid>
    <w:tr w:rsidR="004A4FE1" w14:paraId="2671642E" w14:textId="77777777">
      <w:tc>
        <w:tcPr>
          <w:tcW w:w="5000" w:type="pct"/>
          <w:gridSpan w:val="2"/>
          <w:tcBorders>
            <w:top w:val="single" w:sz="2" w:space="0" w:color="auto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273E91F0" w14:textId="77777777" w:rsidR="004A4FE1" w:rsidRDefault="004A4FE1">
          <w:pPr>
            <w:pStyle w:val="FooterAgency"/>
          </w:pPr>
        </w:p>
      </w:tc>
    </w:tr>
    <w:tr w:rsidR="004A4FE1" w14:paraId="02C713C9" w14:textId="77777777">
      <w:tc>
        <w:tcPr>
          <w:tcW w:w="3291" w:type="pct"/>
          <w:tcMar>
            <w:left w:w="0" w:type="dxa"/>
            <w:right w:w="0" w:type="dxa"/>
          </w:tcMar>
        </w:tcPr>
        <w:p w14:paraId="671CF0D5" w14:textId="5824A354" w:rsidR="004A4FE1" w:rsidRDefault="004A4FE1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fldSimple w:instr=" STYLEREF  &quot;Doc title (Agency)&quot;  \* MERGEFORMAT ">
            <w:r w:rsidR="008E6F53" w:rsidRPr="008E6F53">
              <w:rPr>
                <w:b/>
                <w:bCs/>
                <w:noProof/>
                <w:lang w:val="en-US"/>
              </w:rPr>
              <w:instrText>Consultation for a medicinal product for human use containing</w:instrText>
            </w:r>
            <w:r w:rsidR="008E6F53">
              <w:rPr>
                <w:noProof/>
              </w:rPr>
              <w:instrText xml:space="preserve"> or consisting of a GMO</w:instrText>
            </w:r>
          </w:fldSimple>
          <w:r>
            <w:rPr>
              <w:szCs w:val="15"/>
            </w:rPr>
            <w:instrText xml:space="preserve"> &lt;&gt; "Error*"</w:instrText>
          </w:r>
          <w:fldSimple w:instr=" STYLEREF  &quot;Doc title (Agency)&quot;  \* MERGEFORMAT ">
            <w:r w:rsidR="008E6F53">
              <w:rPr>
                <w:noProof/>
              </w:rPr>
              <w:instrText>Consultation for a medicinal product for human use containing or consisting of a GMO</w:instrText>
            </w:r>
          </w:fldSimple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 w:rsidR="008E6F53">
            <w:rPr>
              <w:noProof/>
            </w:rPr>
            <w:t>Consultation for a medicinal product for human use containing or consisting of a GMO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  <w:tcMar>
            <w:left w:w="0" w:type="dxa"/>
            <w:right w:w="0" w:type="dxa"/>
          </w:tcMar>
        </w:tcPr>
        <w:p w14:paraId="5C4FF717" w14:textId="77777777" w:rsidR="004A4FE1" w:rsidRDefault="004A4FE1">
          <w:pPr>
            <w:pStyle w:val="FooterAgency"/>
          </w:pPr>
        </w:p>
      </w:tc>
    </w:tr>
    <w:tr w:rsidR="004A4FE1" w14:paraId="51FA28A5" w14:textId="77777777">
      <w:tc>
        <w:tcPr>
          <w:tcW w:w="3291" w:type="pct"/>
          <w:tcMar>
            <w:left w:w="0" w:type="dxa"/>
            <w:right w:w="0" w:type="dxa"/>
          </w:tcMar>
        </w:tcPr>
        <w:p w14:paraId="2A4EC51C" w14:textId="4D9AC84E" w:rsidR="004A4FE1" w:rsidRDefault="004A4FE1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fldSimple w:instr=" DOCPROPERTY &quot;DM_emea_doc_ref_id&quot;  \* MERGEFORMAT ">
            <w:r w:rsidRPr="004A4FE1">
              <w:rPr>
                <w:b/>
                <w:bCs/>
                <w:lang w:val="en-US"/>
              </w:rPr>
              <w:instrText>EMA/624103/2019</w:instrText>
            </w:r>
          </w:fldSimple>
          <w:r>
            <w:rPr>
              <w:szCs w:val="15"/>
            </w:rPr>
            <w:instrText xml:space="preserve"> &lt;&gt; "Error*"</w:instrText>
          </w:r>
          <w:fldSimple w:instr=" DOCPROPERTY &quot;DM_emea_doc_ref_id&quot;  \* MERGEFORMAT ">
            <w:r>
              <w:instrText>EMA/624103/2019</w:instrText>
            </w:r>
          </w:fldSimple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>
            <w:rPr>
              <w:noProof/>
            </w:rPr>
            <w:t>EMA/624103/2019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  <w:tcMar>
            <w:left w:w="0" w:type="dxa"/>
            <w:right w:w="0" w:type="dxa"/>
          </w:tcMar>
        </w:tcPr>
        <w:p w14:paraId="2AEC9AC4" w14:textId="77777777" w:rsidR="004A4FE1" w:rsidRDefault="004A4FE1">
          <w:pPr>
            <w:jc w:val="right"/>
            <w:rPr>
              <w:rStyle w:val="PageNumberAgency0"/>
              <w:lang w:val="fr-FR"/>
            </w:rPr>
          </w:pPr>
          <w:r>
            <w:rPr>
              <w:rStyle w:val="PageNumberAgency0"/>
              <w:lang w:val="fr-FR"/>
            </w:rPr>
            <w:t xml:space="preserve">Page </w:t>
          </w:r>
          <w:r>
            <w:rPr>
              <w:rStyle w:val="PageNumberAgency0"/>
            </w:rPr>
            <w:fldChar w:fldCharType="begin"/>
          </w:r>
          <w:r>
            <w:rPr>
              <w:rStyle w:val="PageNumberAgency0"/>
              <w:lang w:val="fr-FR"/>
            </w:rPr>
            <w:instrText xml:space="preserve"> PAGE </w:instrText>
          </w:r>
          <w:r>
            <w:rPr>
              <w:rStyle w:val="PageNumberAgency0"/>
            </w:rPr>
            <w:fldChar w:fldCharType="separate"/>
          </w:r>
          <w:r>
            <w:rPr>
              <w:rStyle w:val="PageNumberAgency0"/>
              <w:noProof/>
              <w:lang w:val="fr-FR"/>
            </w:rPr>
            <w:t>1</w:t>
          </w:r>
          <w:r>
            <w:rPr>
              <w:rStyle w:val="PageNumberAgency0"/>
            </w:rPr>
            <w:fldChar w:fldCharType="end"/>
          </w:r>
          <w:r>
            <w:rPr>
              <w:rStyle w:val="PageNumberAgency0"/>
              <w:lang w:val="fr-FR"/>
            </w:rPr>
            <w:t>/</w:t>
          </w:r>
          <w:r>
            <w:rPr>
              <w:rStyle w:val="PageNumberAgency0"/>
            </w:rPr>
            <w:fldChar w:fldCharType="begin"/>
          </w:r>
          <w:r>
            <w:rPr>
              <w:rStyle w:val="PageNumberAgency0"/>
              <w:lang w:val="fr-FR"/>
            </w:rPr>
            <w:instrText xml:space="preserve"> NUMPAGES </w:instrText>
          </w:r>
          <w:r>
            <w:rPr>
              <w:rStyle w:val="PageNumberAgency0"/>
            </w:rPr>
            <w:fldChar w:fldCharType="separate"/>
          </w:r>
          <w:r>
            <w:rPr>
              <w:rStyle w:val="PageNumberAgency0"/>
              <w:noProof/>
              <w:lang w:val="fr-FR"/>
            </w:rPr>
            <w:t>1</w:t>
          </w:r>
          <w:r>
            <w:rPr>
              <w:rStyle w:val="PageNumberAgency0"/>
            </w:rPr>
            <w:fldChar w:fldCharType="end"/>
          </w:r>
        </w:p>
      </w:tc>
    </w:tr>
  </w:tbl>
  <w:p w14:paraId="3F8EB772" w14:textId="77777777" w:rsidR="004A4FE1" w:rsidRDefault="004A4FE1" w:rsidP="004A4FE1">
    <w:pPr>
      <w:pStyle w:val="FooterAgency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6521"/>
      <w:gridCol w:w="2892"/>
    </w:tblGrid>
    <w:tr w:rsidR="004A4FE1" w14:paraId="6FE65BAE" w14:textId="77777777">
      <w:tc>
        <w:tcPr>
          <w:tcW w:w="9413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14:paraId="51A2DC32" w14:textId="77777777" w:rsidR="004A4FE1" w:rsidRDefault="004A4FE1">
          <w:pPr>
            <w:rPr>
              <w:rFonts w:eastAsia="Verdana"/>
              <w:color w:val="6D6F71"/>
              <w:sz w:val="14"/>
              <w:szCs w:val="14"/>
              <w:lang w:eastAsia="en-GB"/>
            </w:rPr>
          </w:pPr>
        </w:p>
      </w:tc>
    </w:tr>
    <w:tr w:rsidR="004A4FE1" w14:paraId="043DA18C" w14:textId="77777777">
      <w:trPr>
        <w:cantSplit/>
        <w:trHeight w:hRule="exact" w:val="198"/>
      </w:trPr>
      <w:tc>
        <w:tcPr>
          <w:tcW w:w="6521" w:type="dxa"/>
          <w:tcMar>
            <w:left w:w="0" w:type="dxa"/>
            <w:right w:w="0" w:type="dxa"/>
          </w:tcMar>
          <w:vAlign w:val="bottom"/>
        </w:tcPr>
        <w:p w14:paraId="7358032A" w14:textId="77777777" w:rsidR="004A4FE1" w:rsidRDefault="004A4FE1">
          <w:pPr>
            <w:rPr>
              <w:rFonts w:eastAsia="Verdana"/>
              <w:color w:val="6D6F71"/>
              <w:sz w:val="14"/>
              <w:szCs w:val="14"/>
              <w:lang w:eastAsia="en-GB"/>
            </w:rPr>
          </w:pPr>
          <w:r>
            <w:rPr>
              <w:rFonts w:eastAsia="Verdana"/>
              <w:b/>
              <w:color w:val="003399"/>
              <w:sz w:val="13"/>
              <w:szCs w:val="14"/>
              <w:lang w:eastAsia="en-GB"/>
            </w:rPr>
            <w:t xml:space="preserve">Official </w:t>
          </w:r>
          <w:proofErr w:type="gramStart"/>
          <w:r>
            <w:rPr>
              <w:rFonts w:eastAsia="Verdana"/>
              <w:b/>
              <w:color w:val="003399"/>
              <w:sz w:val="13"/>
              <w:szCs w:val="14"/>
              <w:lang w:eastAsia="en-GB"/>
            </w:rPr>
            <w:t>address</w:t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t xml:space="preserve">  Domenico</w:t>
          </w:r>
          <w:proofErr w:type="gramEnd"/>
          <w:r>
            <w:rPr>
              <w:rFonts w:eastAsia="Verdana"/>
              <w:color w:val="6D6F71"/>
              <w:sz w:val="14"/>
              <w:szCs w:val="14"/>
              <w:lang w:eastAsia="en-GB"/>
            </w:rPr>
            <w:t xml:space="preserve"> </w:t>
          </w:r>
          <w:proofErr w:type="spellStart"/>
          <w:r>
            <w:rPr>
              <w:rFonts w:eastAsia="Verdana"/>
              <w:color w:val="6D6F71"/>
              <w:sz w:val="14"/>
              <w:szCs w:val="14"/>
              <w:lang w:eastAsia="en-GB"/>
            </w:rPr>
            <w:t>Scarlattilaan</w:t>
          </w:r>
          <w:proofErr w:type="spellEnd"/>
          <w:r>
            <w:rPr>
              <w:rFonts w:eastAsia="Verdana"/>
              <w:color w:val="6D6F71"/>
              <w:sz w:val="14"/>
              <w:szCs w:val="14"/>
              <w:lang w:eastAsia="en-GB"/>
            </w:rPr>
            <w:t xml:space="preserve"> 6  </w:t>
          </w:r>
          <w:r>
            <w:rPr>
              <w:rFonts w:eastAsia="Verdana"/>
              <w:b/>
              <w:color w:val="003399"/>
              <w:sz w:val="13"/>
              <w:szCs w:val="14"/>
              <w:lang w:eastAsia="en-GB"/>
            </w:rPr>
            <w:t>●</w:t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t xml:space="preserve">  1083 HS Amsterdam  </w:t>
          </w:r>
          <w:r>
            <w:rPr>
              <w:rFonts w:eastAsia="Verdana"/>
              <w:b/>
              <w:color w:val="003399"/>
              <w:sz w:val="13"/>
              <w:szCs w:val="14"/>
              <w:lang w:eastAsia="en-GB"/>
            </w:rPr>
            <w:t>●</w:t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t xml:space="preserve">  The Netherlands</w:t>
          </w:r>
        </w:p>
      </w:tc>
      <w:tc>
        <w:tcPr>
          <w:tcW w:w="2892" w:type="dxa"/>
          <w:vMerge w:val="restart"/>
          <w:tcMar>
            <w:left w:w="0" w:type="dxa"/>
            <w:right w:w="0" w:type="dxa"/>
          </w:tcMar>
          <w:vAlign w:val="bottom"/>
        </w:tcPr>
        <w:tbl>
          <w:tblPr>
            <w:tblW w:w="0" w:type="auto"/>
            <w:jc w:val="right"/>
            <w:tblLayout w:type="fixed"/>
            <w:tblLook w:val="01E0" w:firstRow="1" w:lastRow="1" w:firstColumn="1" w:lastColumn="1" w:noHBand="0" w:noVBand="0"/>
          </w:tblPr>
          <w:tblGrid>
            <w:gridCol w:w="2183"/>
            <w:gridCol w:w="709"/>
          </w:tblGrid>
          <w:tr w:rsidR="004A4FE1" w14:paraId="4467C6C5" w14:textId="77777777">
            <w:trPr>
              <w:cantSplit/>
              <w:trHeight w:val="180"/>
              <w:tblHeader/>
              <w:jc w:val="right"/>
            </w:trPr>
            <w:tc>
              <w:tcPr>
                <w:tcW w:w="2183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7E6443" w14:textId="77777777" w:rsidR="004A4FE1" w:rsidRDefault="004A4FE1">
                <w:pPr>
                  <w:jc w:val="right"/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eastAsia="Verdana"/>
                    <w:color w:val="6D6F71"/>
                    <w:sz w:val="11"/>
                    <w:szCs w:val="11"/>
                    <w:lang w:eastAsia="en-GB"/>
                  </w:rPr>
                  <w:t xml:space="preserve">An agency of the European Union  </w:t>
                </w:r>
              </w:p>
            </w:tc>
            <w:tc>
              <w:tcPr>
                <w:tcW w:w="709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6" w:type="dxa"/>
                </w:tcMar>
                <w:vAlign w:val="bottom"/>
              </w:tcPr>
              <w:p w14:paraId="15D91783" w14:textId="4092DFD6" w:rsidR="004A4FE1" w:rsidRDefault="004A4FE1">
                <w:pPr>
                  <w:jc w:val="right"/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eastAsia="Verdana"/>
                    <w:noProof/>
                    <w:color w:val="6D6F71"/>
                    <w:sz w:val="14"/>
                    <w:szCs w:val="14"/>
                    <w:lang w:eastAsia="en-GB"/>
                  </w:rPr>
                  <w:drawing>
                    <wp:inline distT="0" distB="0" distL="0" distR="0" wp14:anchorId="6A4932D7" wp14:editId="0CD7743C">
                      <wp:extent cx="390525" cy="266700"/>
                      <wp:effectExtent l="0" t="0" r="9525" b="0"/>
                      <wp:docPr id="4" name="Picture 4" descr="EU 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U 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A4FE1" w14:paraId="7F16E15E" w14:textId="77777777">
            <w:trPr>
              <w:cantSplit/>
              <w:trHeight w:val="390"/>
              <w:jc w:val="right"/>
            </w:trPr>
            <w:tc>
              <w:tcPr>
                <w:tcW w:w="2183" w:type="dxa"/>
                <w:vMerge/>
              </w:tcPr>
              <w:p w14:paraId="5C4146A9" w14:textId="77777777" w:rsidR="004A4FE1" w:rsidRDefault="004A4FE1">
                <w:pP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</w:pPr>
              </w:p>
            </w:tc>
            <w:tc>
              <w:tcPr>
                <w:tcW w:w="709" w:type="dxa"/>
                <w:vMerge/>
              </w:tcPr>
              <w:p w14:paraId="4F40AC18" w14:textId="77777777" w:rsidR="004A4FE1" w:rsidRDefault="004A4FE1">
                <w:pP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</w:pPr>
              </w:p>
            </w:tc>
          </w:tr>
        </w:tbl>
        <w:p w14:paraId="2BD0CC62" w14:textId="77777777" w:rsidR="004A4FE1" w:rsidRDefault="004A4FE1">
          <w:pPr>
            <w:widowControl w:val="0"/>
            <w:adjustRightInd w:val="0"/>
            <w:jc w:val="right"/>
            <w:rPr>
              <w:rFonts w:eastAsia="Verdana"/>
              <w:color w:val="6D6F71"/>
              <w:sz w:val="14"/>
              <w:szCs w:val="14"/>
              <w:lang w:eastAsia="en-GB"/>
            </w:rPr>
          </w:pPr>
        </w:p>
      </w:tc>
    </w:tr>
    <w:tr w:rsidR="004A4FE1" w14:paraId="5CD45ADF" w14:textId="77777777">
      <w:trPr>
        <w:cantSplit/>
        <w:trHeight w:val="390"/>
      </w:trPr>
      <w:tc>
        <w:tcPr>
          <w:tcW w:w="6521" w:type="dxa"/>
          <w:tcMar>
            <w:left w:w="0" w:type="dxa"/>
            <w:right w:w="0" w:type="dxa"/>
          </w:tcMar>
          <w:vAlign w:val="bottom"/>
        </w:tcPr>
        <w:tbl>
          <w:tblPr>
            <w:tblW w:w="6521" w:type="dxa"/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4111"/>
            <w:gridCol w:w="2410"/>
          </w:tblGrid>
          <w:tr w:rsidR="004A4FE1" w14:paraId="6B615D48" w14:textId="77777777">
            <w:trPr>
              <w:trHeight w:hRule="exact" w:val="198"/>
            </w:trPr>
            <w:tc>
              <w:tcPr>
                <w:tcW w:w="6521" w:type="dxa"/>
                <w:gridSpan w:val="2"/>
                <w:vAlign w:val="bottom"/>
              </w:tcPr>
              <w:p w14:paraId="4B6B3872" w14:textId="77777777" w:rsidR="004A4FE1" w:rsidRDefault="004A4FE1">
                <w:pP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eastAsia="Verdana"/>
                    <w:b/>
                    <w:color w:val="003399"/>
                    <w:sz w:val="13"/>
                    <w:szCs w:val="14"/>
                    <w:lang w:eastAsia="en-GB"/>
                  </w:rPr>
                  <w:t xml:space="preserve">Address for visits and </w:t>
                </w:r>
                <w:proofErr w:type="gramStart"/>
                <w:r>
                  <w:rPr>
                    <w:rFonts w:eastAsia="Verdana"/>
                    <w:b/>
                    <w:color w:val="003399"/>
                    <w:sz w:val="13"/>
                    <w:szCs w:val="14"/>
                    <w:lang w:eastAsia="en-GB"/>
                  </w:rPr>
                  <w:t>deliveries</w:t>
                </w:r>
                <w: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  <w:t xml:space="preserve">  Refer</w:t>
                </w:r>
                <w:proofErr w:type="gramEnd"/>
                <w: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  <w:t xml:space="preserve"> to </w:t>
                </w:r>
                <w:r>
                  <w:rPr>
                    <w:rFonts w:eastAsia="Verdana"/>
                    <w:color w:val="808080"/>
                    <w:sz w:val="14"/>
                    <w:szCs w:val="14"/>
                    <w:lang w:eastAsia="en-GB"/>
                  </w:rPr>
                  <w:t xml:space="preserve">www.ema.europa.eu/how-to-find-us </w:t>
                </w:r>
              </w:p>
            </w:tc>
          </w:tr>
          <w:tr w:rsidR="004A4FE1" w14:paraId="7EF5837B" w14:textId="77777777">
            <w:trPr>
              <w:trHeight w:hRule="exact" w:val="198"/>
            </w:trPr>
            <w:tc>
              <w:tcPr>
                <w:tcW w:w="4111" w:type="dxa"/>
                <w:vAlign w:val="bottom"/>
              </w:tcPr>
              <w:p w14:paraId="11447444" w14:textId="77777777" w:rsidR="004A4FE1" w:rsidRDefault="004A4FE1">
                <w:pP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eastAsia="Verdana"/>
                    <w:b/>
                    <w:color w:val="003399"/>
                    <w:sz w:val="13"/>
                    <w:szCs w:val="14"/>
                    <w:lang w:eastAsia="en-GB"/>
                  </w:rPr>
                  <w:t xml:space="preserve">Send us a </w:t>
                </w:r>
                <w:proofErr w:type="gramStart"/>
                <w:r>
                  <w:rPr>
                    <w:rFonts w:eastAsia="Verdana"/>
                    <w:b/>
                    <w:color w:val="003399"/>
                    <w:sz w:val="13"/>
                    <w:szCs w:val="14"/>
                    <w:lang w:eastAsia="en-GB"/>
                  </w:rPr>
                  <w:t xml:space="preserve">question  </w:t>
                </w:r>
                <w: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  <w:t>Go</w:t>
                </w:r>
                <w:proofErr w:type="gramEnd"/>
                <w: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  <w:t xml:space="preserve"> to </w:t>
                </w:r>
                <w:r>
                  <w:rPr>
                    <w:rFonts w:eastAsia="Verdana"/>
                    <w:color w:val="808080"/>
                    <w:sz w:val="14"/>
                    <w:szCs w:val="14"/>
                    <w:lang w:eastAsia="en-GB"/>
                  </w:rPr>
                  <w:t xml:space="preserve">www.ema.europa.eu/contact </w:t>
                </w:r>
              </w:p>
            </w:tc>
            <w:tc>
              <w:tcPr>
                <w:tcW w:w="2410" w:type="dxa"/>
                <w:vAlign w:val="bottom"/>
              </w:tcPr>
              <w:p w14:paraId="0A2D17C4" w14:textId="77777777" w:rsidR="004A4FE1" w:rsidRDefault="004A4FE1">
                <w:pPr>
                  <w:rPr>
                    <w:rFonts w:eastAsia="Verdana"/>
                    <w:b/>
                    <w:color w:val="003399"/>
                    <w:sz w:val="13"/>
                    <w:szCs w:val="14"/>
                    <w:lang w:eastAsia="en-GB"/>
                  </w:rPr>
                </w:pPr>
                <w:r>
                  <w:rPr>
                    <w:rFonts w:eastAsia="Verdana"/>
                    <w:b/>
                    <w:color w:val="003399"/>
                    <w:sz w:val="13"/>
                    <w:szCs w:val="14"/>
                    <w:lang w:eastAsia="en-GB"/>
                  </w:rPr>
                  <w:t>Telephone</w:t>
                </w:r>
                <w:r>
                  <w:rPr>
                    <w:rFonts w:eastAsia="Verdana"/>
                    <w:color w:val="6D6F71"/>
                    <w:sz w:val="14"/>
                    <w:szCs w:val="14"/>
                    <w:lang w:eastAsia="en-GB"/>
                  </w:rPr>
                  <w:t xml:space="preserve"> +31 (0)88 781 6000</w:t>
                </w:r>
              </w:p>
            </w:tc>
          </w:tr>
        </w:tbl>
        <w:p w14:paraId="2BC1F840" w14:textId="77777777" w:rsidR="004A4FE1" w:rsidRDefault="004A4FE1">
          <w:pPr>
            <w:rPr>
              <w:rFonts w:eastAsia="Verdana"/>
              <w:color w:val="6D6F71"/>
              <w:sz w:val="14"/>
              <w:szCs w:val="14"/>
              <w:lang w:eastAsia="en-GB"/>
            </w:rPr>
          </w:pPr>
        </w:p>
      </w:tc>
      <w:tc>
        <w:tcPr>
          <w:tcW w:w="2892" w:type="dxa"/>
          <w:vMerge/>
          <w:tcMar>
            <w:left w:w="0" w:type="dxa"/>
            <w:right w:w="0" w:type="dxa"/>
          </w:tcMar>
          <w:vAlign w:val="bottom"/>
        </w:tcPr>
        <w:p w14:paraId="4B5D7EC0" w14:textId="77777777" w:rsidR="004A4FE1" w:rsidRDefault="004A4FE1">
          <w:pPr>
            <w:rPr>
              <w:rFonts w:eastAsia="Verdana"/>
              <w:color w:val="6D6F71"/>
              <w:sz w:val="14"/>
              <w:szCs w:val="14"/>
              <w:lang w:eastAsia="en-GB"/>
            </w:rPr>
          </w:pPr>
        </w:p>
      </w:tc>
    </w:tr>
    <w:tr w:rsidR="004A4FE1" w14:paraId="2CECA512" w14:textId="77777777">
      <w:tc>
        <w:tcPr>
          <w:tcW w:w="9413" w:type="dxa"/>
          <w:gridSpan w:val="2"/>
          <w:tcMar>
            <w:left w:w="0" w:type="dxa"/>
            <w:right w:w="0" w:type="dxa"/>
          </w:tcMar>
          <w:vAlign w:val="bottom"/>
        </w:tcPr>
        <w:p w14:paraId="59AF1605" w14:textId="77777777" w:rsidR="004A4FE1" w:rsidRDefault="004A4FE1">
          <w:pPr>
            <w:rPr>
              <w:rFonts w:eastAsia="Verdana"/>
              <w:color w:val="6D6F71"/>
              <w:sz w:val="14"/>
              <w:szCs w:val="14"/>
              <w:lang w:eastAsia="en-GB"/>
            </w:rPr>
          </w:pPr>
        </w:p>
      </w:tc>
    </w:tr>
    <w:tr w:rsidR="004A4FE1" w14:paraId="5122B235" w14:textId="77777777">
      <w:tc>
        <w:tcPr>
          <w:tcW w:w="9413" w:type="dxa"/>
          <w:gridSpan w:val="2"/>
          <w:tcMar>
            <w:left w:w="0" w:type="dxa"/>
            <w:right w:w="0" w:type="dxa"/>
          </w:tcMar>
          <w:vAlign w:val="bottom"/>
        </w:tcPr>
        <w:p w14:paraId="0D85628F" w14:textId="6371C6B4" w:rsidR="004A4FE1" w:rsidRDefault="004A4FE1">
          <w:pPr>
            <w:jc w:val="center"/>
            <w:rPr>
              <w:rFonts w:eastAsia="Verdana"/>
              <w:color w:val="6D6F71"/>
              <w:sz w:val="14"/>
              <w:szCs w:val="14"/>
              <w:lang w:eastAsia="en-GB"/>
            </w:rPr>
          </w:pPr>
          <w:r>
            <w:rPr>
              <w:rFonts w:eastAsia="Verdana"/>
              <w:color w:val="6D6F71"/>
              <w:sz w:val="14"/>
              <w:szCs w:val="14"/>
              <w:lang w:eastAsia="en-GB"/>
            </w:rPr>
            <w:t xml:space="preserve">© European Medicines Agency, </w:t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fldChar w:fldCharType="begin"/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instrText xml:space="preserve"> DATE  \@ "yyyy"  \* MERGEFORMAT </w:instrText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fldChar w:fldCharType="separate"/>
          </w:r>
          <w:r w:rsidR="008E6F53">
            <w:rPr>
              <w:rFonts w:eastAsia="Verdana"/>
              <w:noProof/>
              <w:color w:val="6D6F71"/>
              <w:sz w:val="14"/>
              <w:szCs w:val="14"/>
              <w:lang w:eastAsia="en-GB"/>
            </w:rPr>
            <w:t>2020</w:t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fldChar w:fldCharType="end"/>
          </w:r>
          <w:r>
            <w:rPr>
              <w:rFonts w:eastAsia="Verdana"/>
              <w:color w:val="6D6F71"/>
              <w:sz w:val="14"/>
              <w:szCs w:val="14"/>
              <w:lang w:eastAsia="en-GB"/>
            </w:rPr>
            <w:t>. Reproduction is authorised provided the source is acknowledged.</w:t>
          </w:r>
        </w:p>
      </w:tc>
    </w:tr>
  </w:tbl>
  <w:p w14:paraId="3134CCD5" w14:textId="77777777" w:rsidR="004A4FE1" w:rsidRDefault="004A4FE1" w:rsidP="004A4FE1">
    <w:pPr>
      <w:pStyle w:val="FooterAgency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59058" w14:textId="77777777" w:rsidR="00E70E93" w:rsidRDefault="004A4FE1">
      <w:r>
        <w:separator/>
      </w:r>
    </w:p>
  </w:footnote>
  <w:footnote w:type="continuationSeparator" w:id="0">
    <w:p w14:paraId="2984C633" w14:textId="77777777" w:rsidR="00E70E93" w:rsidRDefault="004A4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7EF69" w14:textId="77777777" w:rsidR="004A4FE1" w:rsidRDefault="004A4F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5C2F" w14:textId="77777777" w:rsidR="004A4FE1" w:rsidRDefault="004A4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75608" w14:textId="77777777" w:rsidR="004A4FE1" w:rsidRDefault="004A4FE1" w:rsidP="002D7502">
    <w:pPr>
      <w:pStyle w:val="FooterAgency"/>
      <w:jc w:val="center"/>
    </w:pPr>
    <w:r>
      <w:rPr>
        <w:noProof/>
      </w:rPr>
      <w:drawing>
        <wp:inline distT="0" distB="0" distL="0" distR="0" wp14:anchorId="759C6B1D" wp14:editId="0CC63232">
          <wp:extent cx="3558540" cy="1798320"/>
          <wp:effectExtent l="0" t="0" r="3810" b="0"/>
          <wp:docPr id="3" name="Picture 3" descr="Logo MS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0797886" name="Picture 1" descr="Logo MS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58540" cy="179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A7A019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2EF8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62632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6DB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B8AB9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84C1B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D4206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E2C1C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1ACC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B2C1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6C0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2" w15:restartNumberingAfterBreak="0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41053BB"/>
    <w:multiLevelType w:val="multilevel"/>
    <w:tmpl w:val="7614763A"/>
    <w:numStyleLink w:val="NumberlistAgency"/>
  </w:abstractNum>
  <w:abstractNum w:abstractNumId="15" w15:restartNumberingAfterBreak="0">
    <w:nsid w:val="1A9E656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</w:abstractNum>
  <w:abstractNum w:abstractNumId="17" w15:restartNumberingAfterBreak="0">
    <w:nsid w:val="3DC26ED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1E21733"/>
    <w:multiLevelType w:val="multilevel"/>
    <w:tmpl w:val="A94C57BE"/>
    <w:lvl w:ilvl="0">
      <w:start w:val="1"/>
      <w:numFmt w:val="decimal"/>
      <w:pStyle w:val="Heading1Agency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Agency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Agency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Agency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Agency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Agency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Agency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Agency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Agency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1B17DBA"/>
    <w:multiLevelType w:val="multilevel"/>
    <w:tmpl w:val="A02E932A"/>
    <w:numStyleLink w:val="BulletsAgency"/>
  </w:abstractNum>
  <w:num w:numId="1">
    <w:abstractNumId w:val="11"/>
  </w:num>
  <w:num w:numId="2">
    <w:abstractNumId w:val="13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6"/>
  </w:num>
  <w:num w:numId="13">
    <w:abstractNumId w:val="12"/>
  </w:num>
  <w:num w:numId="14">
    <w:abstractNumId w:val="17"/>
  </w:num>
  <w:num w:numId="15">
    <w:abstractNumId w:val="15"/>
  </w:num>
  <w:num w:numId="16">
    <w:abstractNumId w:val="1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1"/>
  </w:num>
  <w:num w:numId="28">
    <w:abstractNumId w:val="13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6"/>
  </w:num>
  <w:num w:numId="39">
    <w:abstractNumId w:val="12"/>
  </w:num>
  <w:num w:numId="40">
    <w:abstractNumId w:val="1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8E"/>
    <w:rsid w:val="00090624"/>
    <w:rsid w:val="00095ED0"/>
    <w:rsid w:val="001114E5"/>
    <w:rsid w:val="00161C0F"/>
    <w:rsid w:val="0017699A"/>
    <w:rsid w:val="001C6A6E"/>
    <w:rsid w:val="001C74D6"/>
    <w:rsid w:val="001D5CA1"/>
    <w:rsid w:val="001F28C1"/>
    <w:rsid w:val="00206017"/>
    <w:rsid w:val="0021571D"/>
    <w:rsid w:val="00221B07"/>
    <w:rsid w:val="0023409C"/>
    <w:rsid w:val="00236984"/>
    <w:rsid w:val="002642A0"/>
    <w:rsid w:val="002D6CCD"/>
    <w:rsid w:val="002D7502"/>
    <w:rsid w:val="002E7ADC"/>
    <w:rsid w:val="002F0D4B"/>
    <w:rsid w:val="00317857"/>
    <w:rsid w:val="00321A33"/>
    <w:rsid w:val="003524E2"/>
    <w:rsid w:val="00395133"/>
    <w:rsid w:val="003960DB"/>
    <w:rsid w:val="003A07BE"/>
    <w:rsid w:val="003D2280"/>
    <w:rsid w:val="003D5D68"/>
    <w:rsid w:val="003F18A7"/>
    <w:rsid w:val="003F618E"/>
    <w:rsid w:val="004139C9"/>
    <w:rsid w:val="004261EA"/>
    <w:rsid w:val="0043095A"/>
    <w:rsid w:val="004A4FE1"/>
    <w:rsid w:val="004E1076"/>
    <w:rsid w:val="005015A0"/>
    <w:rsid w:val="00547B66"/>
    <w:rsid w:val="005837A4"/>
    <w:rsid w:val="00585874"/>
    <w:rsid w:val="005B6350"/>
    <w:rsid w:val="005C5052"/>
    <w:rsid w:val="005F06FE"/>
    <w:rsid w:val="00606B64"/>
    <w:rsid w:val="0063181B"/>
    <w:rsid w:val="00696743"/>
    <w:rsid w:val="006D103F"/>
    <w:rsid w:val="006E3DFA"/>
    <w:rsid w:val="006E62FC"/>
    <w:rsid w:val="00707193"/>
    <w:rsid w:val="0072598D"/>
    <w:rsid w:val="00727FB2"/>
    <w:rsid w:val="007338C8"/>
    <w:rsid w:val="00784282"/>
    <w:rsid w:val="007A2DA4"/>
    <w:rsid w:val="007A67E8"/>
    <w:rsid w:val="007A6B96"/>
    <w:rsid w:val="007A7443"/>
    <w:rsid w:val="007C7A16"/>
    <w:rsid w:val="007E5D9B"/>
    <w:rsid w:val="00803E5E"/>
    <w:rsid w:val="0081623D"/>
    <w:rsid w:val="00820E72"/>
    <w:rsid w:val="00825D4A"/>
    <w:rsid w:val="00835590"/>
    <w:rsid w:val="00836039"/>
    <w:rsid w:val="00845C01"/>
    <w:rsid w:val="00855375"/>
    <w:rsid w:val="008E6F53"/>
    <w:rsid w:val="00900C6C"/>
    <w:rsid w:val="00906EB3"/>
    <w:rsid w:val="00936869"/>
    <w:rsid w:val="009663A3"/>
    <w:rsid w:val="009758B4"/>
    <w:rsid w:val="00986272"/>
    <w:rsid w:val="009A5329"/>
    <w:rsid w:val="009C6E7A"/>
    <w:rsid w:val="00A25BA8"/>
    <w:rsid w:val="00A27A87"/>
    <w:rsid w:val="00A30B18"/>
    <w:rsid w:val="00A44B87"/>
    <w:rsid w:val="00A71AD8"/>
    <w:rsid w:val="00A71EBE"/>
    <w:rsid w:val="00A93E7B"/>
    <w:rsid w:val="00B31962"/>
    <w:rsid w:val="00B405D2"/>
    <w:rsid w:val="00B533CB"/>
    <w:rsid w:val="00B5368E"/>
    <w:rsid w:val="00B824DE"/>
    <w:rsid w:val="00B91AA1"/>
    <w:rsid w:val="00BA4CDA"/>
    <w:rsid w:val="00CB03A8"/>
    <w:rsid w:val="00CB4200"/>
    <w:rsid w:val="00CE789B"/>
    <w:rsid w:val="00CF2167"/>
    <w:rsid w:val="00CF7843"/>
    <w:rsid w:val="00D12DCE"/>
    <w:rsid w:val="00D217CB"/>
    <w:rsid w:val="00D521B7"/>
    <w:rsid w:val="00DC16BC"/>
    <w:rsid w:val="00E141D7"/>
    <w:rsid w:val="00E25A0B"/>
    <w:rsid w:val="00E27CE7"/>
    <w:rsid w:val="00E36183"/>
    <w:rsid w:val="00E51159"/>
    <w:rsid w:val="00E70E93"/>
    <w:rsid w:val="00E94BD7"/>
    <w:rsid w:val="00EC5EB0"/>
    <w:rsid w:val="00ED2123"/>
    <w:rsid w:val="00F169EB"/>
    <w:rsid w:val="00F24686"/>
    <w:rsid w:val="00F45BC6"/>
    <w:rsid w:val="00F46790"/>
    <w:rsid w:val="00FA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39AE0B"/>
  <w15:docId w15:val="{F7231542-20E7-48B0-A337-9CD763E03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51159"/>
    <w:rPr>
      <w:rFonts w:ascii="Verdana" w:hAnsi="Verdana" w:cs="Verdana"/>
      <w:sz w:val="18"/>
      <w:szCs w:val="18"/>
      <w:lang w:eastAsia="zh-CN"/>
    </w:rPr>
  </w:style>
  <w:style w:type="paragraph" w:styleId="Heading1">
    <w:name w:val="heading 1"/>
    <w:basedOn w:val="No-numheading1Agency"/>
    <w:next w:val="BodytextAgency"/>
    <w:qFormat/>
    <w:rsid w:val="00E51159"/>
    <w:rPr>
      <w:noProof/>
    </w:rPr>
  </w:style>
  <w:style w:type="paragraph" w:styleId="Heading2">
    <w:name w:val="heading 2"/>
    <w:basedOn w:val="No-numheading2Agency"/>
    <w:next w:val="BodytextAgency"/>
    <w:qFormat/>
    <w:rsid w:val="00E51159"/>
  </w:style>
  <w:style w:type="paragraph" w:styleId="Heading3">
    <w:name w:val="heading 3"/>
    <w:basedOn w:val="No-numheading3Agency"/>
    <w:next w:val="BodytextAgency"/>
    <w:qFormat/>
    <w:rsid w:val="00E51159"/>
  </w:style>
  <w:style w:type="paragraph" w:styleId="Heading4">
    <w:name w:val="heading 4"/>
    <w:basedOn w:val="No-numheading4Agency"/>
    <w:next w:val="BodytextAgency"/>
    <w:qFormat/>
    <w:rsid w:val="00E51159"/>
  </w:style>
  <w:style w:type="paragraph" w:styleId="Heading5">
    <w:name w:val="heading 5"/>
    <w:basedOn w:val="Normal"/>
    <w:next w:val="Normal"/>
    <w:qFormat/>
    <w:rsid w:val="00E51159"/>
    <w:pPr>
      <w:keepNext/>
      <w:spacing w:before="280" w:after="220"/>
      <w:outlineLvl w:val="4"/>
    </w:pPr>
    <w:rPr>
      <w:rFonts w:eastAsia="Verdana" w:cs="Arial"/>
      <w:b/>
      <w:bCs/>
      <w:i/>
      <w:kern w:val="32"/>
      <w:lang w:eastAsia="en-GB"/>
    </w:rPr>
  </w:style>
  <w:style w:type="paragraph" w:styleId="Heading6">
    <w:name w:val="heading 6"/>
    <w:basedOn w:val="No-numheading6Agency"/>
    <w:next w:val="BodytextAgency"/>
    <w:qFormat/>
    <w:rsid w:val="00E51159"/>
  </w:style>
  <w:style w:type="paragraph" w:styleId="Heading7">
    <w:name w:val="heading 7"/>
    <w:basedOn w:val="No-numheading7Agency"/>
    <w:next w:val="BodytextAgency"/>
    <w:qFormat/>
    <w:rsid w:val="00E51159"/>
  </w:style>
  <w:style w:type="paragraph" w:styleId="Heading8">
    <w:name w:val="heading 8"/>
    <w:basedOn w:val="No-numheading8Agency"/>
    <w:next w:val="BodytextAgency"/>
    <w:qFormat/>
    <w:rsid w:val="00E51159"/>
  </w:style>
  <w:style w:type="paragraph" w:styleId="Heading9">
    <w:name w:val="heading 9"/>
    <w:basedOn w:val="No-numheading9Agency"/>
    <w:next w:val="BodytextAgency"/>
    <w:qFormat/>
    <w:rsid w:val="00E51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51159"/>
    <w:pPr>
      <w:tabs>
        <w:tab w:val="center" w:pos="4153"/>
        <w:tab w:val="right" w:pos="8306"/>
      </w:tabs>
    </w:pPr>
    <w:rPr>
      <w:rFonts w:ascii="Arial" w:eastAsia="Times New Roman" w:hAnsi="Arial"/>
      <w:sz w:val="20"/>
      <w:szCs w:val="20"/>
      <w:lang w:eastAsia="en-US"/>
    </w:rPr>
  </w:style>
  <w:style w:type="paragraph" w:styleId="Footer">
    <w:name w:val="footer"/>
    <w:basedOn w:val="Normal"/>
    <w:semiHidden/>
    <w:rsid w:val="00E51159"/>
    <w:pPr>
      <w:tabs>
        <w:tab w:val="center" w:pos="4153"/>
        <w:tab w:val="right" w:pos="8306"/>
      </w:tabs>
    </w:pPr>
    <w:rPr>
      <w:rFonts w:ascii="Arial" w:eastAsia="Times New Roman" w:hAnsi="Arial"/>
      <w:sz w:val="16"/>
      <w:szCs w:val="20"/>
      <w:lang w:eastAsia="en-US"/>
    </w:rPr>
  </w:style>
  <w:style w:type="character" w:styleId="PageNumber">
    <w:name w:val="page number"/>
    <w:basedOn w:val="DefaultParagraphFont"/>
    <w:semiHidden/>
    <w:rsid w:val="00E51159"/>
  </w:style>
  <w:style w:type="paragraph" w:customStyle="1" w:styleId="FooterAgency">
    <w:name w:val="Footer (Agency)"/>
    <w:basedOn w:val="Normal"/>
    <w:link w:val="FooterAgencyCharChar"/>
    <w:rsid w:val="004A4FE1"/>
    <w:rPr>
      <w:rFonts w:eastAsia="Verdana"/>
      <w:color w:val="6D6F71"/>
      <w:sz w:val="14"/>
      <w:szCs w:val="14"/>
      <w:lang w:eastAsia="en-GB"/>
    </w:rPr>
  </w:style>
  <w:style w:type="paragraph" w:customStyle="1" w:styleId="FooterblueAgency">
    <w:name w:val="Footer blue (Agency)"/>
    <w:basedOn w:val="Normal"/>
    <w:link w:val="FooterblueAgencyCharChar"/>
    <w:rsid w:val="004A4FE1"/>
    <w:rPr>
      <w:rFonts w:eastAsia="Verdana"/>
      <w:b/>
      <w:color w:val="003399"/>
      <w:sz w:val="13"/>
      <w:szCs w:val="14"/>
      <w:lang w:eastAsia="en-GB"/>
    </w:rPr>
  </w:style>
  <w:style w:type="table" w:customStyle="1" w:styleId="FootertableAgency">
    <w:name w:val="Footer table (Agency)"/>
    <w:basedOn w:val="TableNormal"/>
    <w:semiHidden/>
    <w:rsid w:val="00E51159"/>
    <w:rPr>
      <w:rFonts w:ascii="Verdana" w:hAnsi="Verdana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@GungsuhChe" w:hAnsi="@GungsuhChe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basedOn w:val="DefaultParagraphFont"/>
    <w:link w:val="FooterAgency"/>
    <w:rsid w:val="00E51159"/>
    <w:rPr>
      <w:rFonts w:ascii="Verdana" w:eastAsia="Verdana" w:hAnsi="Verdana" w:cs="Verdana"/>
      <w:color w:val="6D6F71"/>
      <w:sz w:val="14"/>
      <w:szCs w:val="14"/>
    </w:rPr>
  </w:style>
  <w:style w:type="paragraph" w:customStyle="1" w:styleId="PagenumberAgency">
    <w:name w:val="Page number (Agency)"/>
    <w:basedOn w:val="Normal"/>
    <w:next w:val="Normal"/>
    <w:link w:val="PagenumberAgencyCharChar"/>
    <w:semiHidden/>
    <w:rsid w:val="00E51159"/>
    <w:pPr>
      <w:tabs>
        <w:tab w:val="right" w:pos="9781"/>
      </w:tabs>
      <w:jc w:val="right"/>
    </w:pPr>
    <w:rPr>
      <w:rFonts w:eastAsia="Verdana"/>
      <w:color w:val="6D6F71"/>
      <w:sz w:val="14"/>
      <w:szCs w:val="14"/>
      <w:lang w:eastAsia="en-GB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rsid w:val="00E51159"/>
    <w:rPr>
      <w:rFonts w:ascii="Verdana" w:eastAsia="Verdana" w:hAnsi="Verdana" w:cs="Verdana"/>
      <w:color w:val="6D6F71"/>
      <w:sz w:val="14"/>
      <w:szCs w:val="14"/>
      <w:lang w:val="en-GB" w:eastAsia="en-GB" w:bidi="ar-SA"/>
    </w:rPr>
  </w:style>
  <w:style w:type="character" w:customStyle="1" w:styleId="FooterblueAgencyCharChar">
    <w:name w:val="Footer blue (Agency) Char Char"/>
    <w:basedOn w:val="FooterAgencyCharChar"/>
    <w:link w:val="FooterblueAgency"/>
    <w:rsid w:val="00E51159"/>
    <w:rPr>
      <w:rFonts w:ascii="Verdana" w:eastAsia="Verdana" w:hAnsi="Verdana" w:cs="Verdana"/>
      <w:b/>
      <w:color w:val="003399"/>
      <w:sz w:val="13"/>
      <w:szCs w:val="14"/>
    </w:rPr>
  </w:style>
  <w:style w:type="paragraph" w:styleId="BodyText">
    <w:name w:val="Body Text"/>
    <w:basedOn w:val="Normal"/>
    <w:semiHidden/>
    <w:rsid w:val="00E51159"/>
    <w:pPr>
      <w:spacing w:after="140" w:line="280" w:lineRule="atLeast"/>
    </w:pPr>
  </w:style>
  <w:style w:type="paragraph" w:customStyle="1" w:styleId="BodytextAgency">
    <w:name w:val="Body text (Agency)"/>
    <w:basedOn w:val="Normal"/>
    <w:rsid w:val="00E51159"/>
    <w:pPr>
      <w:spacing w:after="140" w:line="280" w:lineRule="atLeast"/>
    </w:pPr>
    <w:rPr>
      <w:rFonts w:eastAsia="Verdana"/>
      <w:lang w:eastAsia="en-GB"/>
    </w:rPr>
  </w:style>
  <w:style w:type="numbering" w:customStyle="1" w:styleId="BulletsAgency">
    <w:name w:val="Bullets (Agency)"/>
    <w:basedOn w:val="NoList"/>
    <w:rsid w:val="00E51159"/>
    <w:pPr>
      <w:numPr>
        <w:numId w:val="1"/>
      </w:numPr>
    </w:pPr>
  </w:style>
  <w:style w:type="paragraph" w:customStyle="1" w:styleId="DisclaimerAgency">
    <w:name w:val="Disclaimer (Agency)"/>
    <w:basedOn w:val="Normal"/>
    <w:semiHidden/>
    <w:rsid w:val="00E51159"/>
    <w:pPr>
      <w:tabs>
        <w:tab w:val="center" w:pos="4320"/>
        <w:tab w:val="right" w:pos="8640"/>
      </w:tabs>
      <w:spacing w:after="57" w:line="150" w:lineRule="exact"/>
    </w:pPr>
    <w:rPr>
      <w:rFonts w:eastAsia="Verdana"/>
      <w:snapToGrid w:val="0"/>
      <w:color w:val="6D6F71"/>
      <w:sz w:val="13"/>
      <w:szCs w:val="13"/>
      <w:lang w:eastAsia="en-GB"/>
    </w:rPr>
  </w:style>
  <w:style w:type="paragraph" w:customStyle="1" w:styleId="DocsubtitleAgency">
    <w:name w:val="Doc subtitle (Agency)"/>
    <w:basedOn w:val="Normal"/>
    <w:next w:val="BodytextAgency"/>
    <w:rsid w:val="00E51159"/>
    <w:pPr>
      <w:spacing w:after="640" w:line="360" w:lineRule="atLeast"/>
    </w:pPr>
    <w:rPr>
      <w:rFonts w:eastAsia="Verdana"/>
      <w:sz w:val="24"/>
      <w:szCs w:val="24"/>
      <w:lang w:eastAsia="en-GB"/>
    </w:rPr>
  </w:style>
  <w:style w:type="paragraph" w:customStyle="1" w:styleId="DoctitleAgency">
    <w:name w:val="Doc title (Agency)"/>
    <w:basedOn w:val="Normal"/>
    <w:next w:val="DocsubtitleAgency"/>
    <w:rsid w:val="00E51159"/>
    <w:pPr>
      <w:spacing w:before="720" w:line="360" w:lineRule="atLeast"/>
    </w:pPr>
    <w:rPr>
      <w:rFonts w:eastAsia="Verdana"/>
      <w:color w:val="003399"/>
      <w:sz w:val="32"/>
      <w:szCs w:val="32"/>
      <w:lang w:eastAsia="en-GB"/>
    </w:rPr>
  </w:style>
  <w:style w:type="paragraph" w:customStyle="1" w:styleId="DraftingNotesAgency">
    <w:name w:val="Drafting Notes (Agency)"/>
    <w:basedOn w:val="Normal"/>
    <w:next w:val="BodytextAgency"/>
    <w:rsid w:val="00E51159"/>
    <w:pPr>
      <w:spacing w:after="140" w:line="280" w:lineRule="atLeast"/>
    </w:pPr>
    <w:rPr>
      <w:rFonts w:ascii="Courier New" w:eastAsia="Verdana" w:hAnsi="Courier New" w:cs="Times New Roman"/>
      <w:i/>
      <w:color w:val="339966"/>
      <w:sz w:val="22"/>
      <w:lang w:eastAsia="en-GB"/>
    </w:rPr>
  </w:style>
  <w:style w:type="character" w:styleId="EndnoteReference">
    <w:name w:val="endnote reference"/>
    <w:basedOn w:val="DefaultParagraphFont"/>
    <w:semiHidden/>
    <w:rsid w:val="00E51159"/>
    <w:rPr>
      <w:rFonts w:ascii="Verdana" w:hAnsi="Verdana"/>
      <w:vertAlign w:val="superscript"/>
    </w:rPr>
  </w:style>
  <w:style w:type="character" w:customStyle="1" w:styleId="EndnotereferenceAgency">
    <w:name w:val="Endnote reference (Agency)"/>
    <w:basedOn w:val="DefaultParagraphFont"/>
    <w:semiHidden/>
    <w:rsid w:val="00E51159"/>
    <w:rPr>
      <w:rFonts w:ascii="Verdana" w:hAnsi="Verdana"/>
      <w:vertAlign w:val="superscript"/>
    </w:rPr>
  </w:style>
  <w:style w:type="paragraph" w:styleId="EndnoteText">
    <w:name w:val="endnote text"/>
    <w:basedOn w:val="Normal"/>
    <w:semiHidden/>
    <w:rsid w:val="00E51159"/>
    <w:rPr>
      <w:rFonts w:eastAsia="Verdana"/>
      <w:sz w:val="15"/>
      <w:szCs w:val="15"/>
      <w:lang w:eastAsia="en-GB"/>
    </w:rPr>
  </w:style>
  <w:style w:type="paragraph" w:customStyle="1" w:styleId="EndnotetextAgency">
    <w:name w:val="Endnote text (Agency)"/>
    <w:basedOn w:val="Normal"/>
    <w:semiHidden/>
    <w:rsid w:val="00E51159"/>
    <w:rPr>
      <w:rFonts w:eastAsia="Verdana"/>
      <w:sz w:val="15"/>
      <w:lang w:eastAsia="en-GB"/>
    </w:rPr>
  </w:style>
  <w:style w:type="paragraph" w:customStyle="1" w:styleId="FigureAgency">
    <w:name w:val="Figure (Agency)"/>
    <w:basedOn w:val="Normal"/>
    <w:next w:val="BodytextAgency"/>
    <w:semiHidden/>
    <w:rsid w:val="00E51159"/>
    <w:pPr>
      <w:jc w:val="center"/>
    </w:pPr>
  </w:style>
  <w:style w:type="paragraph" w:customStyle="1" w:styleId="FigureheadingAgency">
    <w:name w:val="Figure heading (Agency)"/>
    <w:basedOn w:val="Normal"/>
    <w:next w:val="FigureAgency"/>
    <w:semiHidden/>
    <w:rsid w:val="00E51159"/>
    <w:pPr>
      <w:keepNext/>
      <w:numPr>
        <w:numId w:val="28"/>
      </w:numPr>
      <w:spacing w:before="240" w:after="120"/>
    </w:pPr>
  </w:style>
  <w:style w:type="character" w:styleId="FootnoteReference">
    <w:name w:val="footnote reference"/>
    <w:semiHidden/>
    <w:rsid w:val="00E51159"/>
    <w:rPr>
      <w:rFonts w:ascii="Verdana" w:hAnsi="Verdana"/>
      <w:vertAlign w:val="superscript"/>
    </w:rPr>
  </w:style>
  <w:style w:type="character" w:customStyle="1" w:styleId="FootnotereferenceAgency">
    <w:name w:val="Footnote reference (Agency)"/>
    <w:semiHidden/>
    <w:rsid w:val="00E51159"/>
    <w:rPr>
      <w:rFonts w:ascii="Verdana" w:hAnsi="Verdana"/>
      <w:color w:val="auto"/>
      <w:vertAlign w:val="superscript"/>
    </w:rPr>
  </w:style>
  <w:style w:type="paragraph" w:styleId="FootnoteText">
    <w:name w:val="footnote text"/>
    <w:basedOn w:val="Normal"/>
    <w:semiHidden/>
    <w:rsid w:val="00E51159"/>
    <w:rPr>
      <w:rFonts w:eastAsia="Verdana"/>
      <w:sz w:val="15"/>
      <w:szCs w:val="20"/>
      <w:lang w:eastAsia="en-GB"/>
    </w:rPr>
  </w:style>
  <w:style w:type="paragraph" w:customStyle="1" w:styleId="FootnotetextAgency">
    <w:name w:val="Footnote text (Agency)"/>
    <w:basedOn w:val="Normal"/>
    <w:semiHidden/>
    <w:rsid w:val="00E51159"/>
    <w:rPr>
      <w:rFonts w:eastAsia="Verdana"/>
      <w:sz w:val="15"/>
      <w:lang w:eastAsia="en-GB"/>
    </w:rPr>
  </w:style>
  <w:style w:type="paragraph" w:customStyle="1" w:styleId="HeaderAgency">
    <w:name w:val="Header (Agency)"/>
    <w:basedOn w:val="Normal"/>
    <w:semiHidden/>
    <w:rsid w:val="00E51159"/>
    <w:rPr>
      <w:rFonts w:eastAsia="Verdana"/>
      <w:lang w:eastAsia="en-GB"/>
    </w:rPr>
  </w:style>
  <w:style w:type="paragraph" w:customStyle="1" w:styleId="Heading1Agency">
    <w:name w:val="Heading 1 (Agency)"/>
    <w:basedOn w:val="Normal"/>
    <w:next w:val="BodytextAgency"/>
    <w:rsid w:val="00E51159"/>
    <w:pPr>
      <w:keepNext/>
      <w:numPr>
        <w:numId w:val="37"/>
      </w:numPr>
      <w:spacing w:before="280" w:after="220"/>
      <w:outlineLvl w:val="0"/>
    </w:pPr>
    <w:rPr>
      <w:rFonts w:eastAsia="Verdana" w:cs="Arial"/>
      <w:b/>
      <w:bCs/>
      <w:kern w:val="32"/>
      <w:sz w:val="27"/>
      <w:szCs w:val="27"/>
      <w:lang w:eastAsia="en-GB"/>
    </w:rPr>
  </w:style>
  <w:style w:type="paragraph" w:customStyle="1" w:styleId="Heading2Agency">
    <w:name w:val="Heading 2 (Agency)"/>
    <w:basedOn w:val="Normal"/>
    <w:next w:val="BodytextAgency"/>
    <w:rsid w:val="00E51159"/>
    <w:pPr>
      <w:keepNext/>
      <w:numPr>
        <w:ilvl w:val="1"/>
        <w:numId w:val="37"/>
      </w:numPr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  <w:lang w:eastAsia="en-GB"/>
    </w:rPr>
  </w:style>
  <w:style w:type="paragraph" w:customStyle="1" w:styleId="Heading3Agency">
    <w:name w:val="Heading 3 (Agency)"/>
    <w:basedOn w:val="Normal"/>
    <w:next w:val="BodytextAgency"/>
    <w:rsid w:val="00E51159"/>
    <w:pPr>
      <w:keepNext/>
      <w:numPr>
        <w:ilvl w:val="2"/>
        <w:numId w:val="37"/>
      </w:numPr>
      <w:spacing w:before="280" w:after="220"/>
      <w:outlineLvl w:val="2"/>
    </w:pPr>
    <w:rPr>
      <w:rFonts w:eastAsia="Verdana" w:cs="Arial"/>
      <w:b/>
      <w:bCs/>
      <w:kern w:val="32"/>
      <w:sz w:val="22"/>
      <w:szCs w:val="22"/>
      <w:lang w:eastAsia="en-GB"/>
    </w:rPr>
  </w:style>
  <w:style w:type="paragraph" w:customStyle="1" w:styleId="Heading4Agency">
    <w:name w:val="Heading 4 (Agency)"/>
    <w:basedOn w:val="Heading3Agency"/>
    <w:next w:val="BodytextAgency"/>
    <w:semiHidden/>
    <w:rsid w:val="00E51159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semiHidden/>
    <w:rsid w:val="00E51159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semiHidden/>
    <w:rsid w:val="00E51159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semiHidden/>
    <w:rsid w:val="00E51159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semiHidden/>
    <w:rsid w:val="00E51159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E51159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rsid w:val="00E51159"/>
    <w:pPr>
      <w:keepNext/>
      <w:spacing w:before="280" w:after="220"/>
      <w:outlineLvl w:val="0"/>
    </w:pPr>
    <w:rPr>
      <w:rFonts w:eastAsia="Verdana" w:cs="Arial"/>
      <w:b/>
      <w:bCs/>
      <w:kern w:val="32"/>
      <w:sz w:val="27"/>
      <w:szCs w:val="27"/>
      <w:lang w:eastAsia="en-GB"/>
    </w:rPr>
  </w:style>
  <w:style w:type="paragraph" w:customStyle="1" w:styleId="No-numheading2Agency">
    <w:name w:val="No-num heading 2 (Agency)"/>
    <w:basedOn w:val="Normal"/>
    <w:next w:val="BodytextAgency"/>
    <w:rsid w:val="00E51159"/>
    <w:pPr>
      <w:keepNext/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  <w:lang w:eastAsia="en-GB"/>
    </w:rPr>
  </w:style>
  <w:style w:type="paragraph" w:customStyle="1" w:styleId="No-numheading3Agency">
    <w:name w:val="No-num heading 3 (Agency)"/>
    <w:basedOn w:val="Heading3Agency"/>
    <w:next w:val="BodytextAgency"/>
    <w:rsid w:val="00E51159"/>
    <w:pPr>
      <w:numPr>
        <w:ilvl w:val="0"/>
        <w:numId w:val="0"/>
      </w:numPr>
    </w:pPr>
  </w:style>
  <w:style w:type="paragraph" w:customStyle="1" w:styleId="No-numheading4Agency">
    <w:name w:val="No-num heading 4 (Agency)"/>
    <w:basedOn w:val="Heading4Agency"/>
    <w:next w:val="BodytextAgency"/>
    <w:semiHidden/>
    <w:rsid w:val="00E51159"/>
    <w:pPr>
      <w:numPr>
        <w:ilvl w:val="0"/>
        <w:numId w:val="0"/>
      </w:numPr>
    </w:pPr>
  </w:style>
  <w:style w:type="paragraph" w:customStyle="1" w:styleId="No-numheading5Agency">
    <w:name w:val="No-num heading 5 (Agency)"/>
    <w:basedOn w:val="Heading5Agency"/>
    <w:next w:val="BodytextAgency"/>
    <w:semiHidden/>
    <w:rsid w:val="00E51159"/>
    <w:pPr>
      <w:numPr>
        <w:ilvl w:val="0"/>
        <w:numId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E51159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E51159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E51159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E51159"/>
    <w:pPr>
      <w:outlineLvl w:val="8"/>
    </w:pPr>
  </w:style>
  <w:style w:type="paragraph" w:customStyle="1" w:styleId="NormalAgency">
    <w:name w:val="Normal (Agency)"/>
    <w:rsid w:val="00E51159"/>
    <w:rPr>
      <w:rFonts w:ascii="Verdana" w:eastAsia="Verdana" w:hAnsi="Verdana" w:cs="Verdana"/>
      <w:sz w:val="18"/>
      <w:szCs w:val="18"/>
    </w:rPr>
  </w:style>
  <w:style w:type="paragraph" w:customStyle="1" w:styleId="No-TOCheadingAgency">
    <w:name w:val="No-TOC heading (Agency)"/>
    <w:basedOn w:val="Normal"/>
    <w:next w:val="BodytextAgency"/>
    <w:rsid w:val="00E51159"/>
    <w:pPr>
      <w:keepNext/>
      <w:spacing w:before="280" w:after="220"/>
    </w:pPr>
    <w:rPr>
      <w:rFonts w:eastAsia="Times New Roman" w:cs="Arial"/>
      <w:b/>
      <w:kern w:val="32"/>
      <w:sz w:val="27"/>
      <w:szCs w:val="27"/>
      <w:lang w:eastAsia="en-GB"/>
    </w:rPr>
  </w:style>
  <w:style w:type="numbering" w:customStyle="1" w:styleId="NumberlistAgency">
    <w:name w:val="Number list (Agency)"/>
    <w:basedOn w:val="NoList"/>
    <w:rsid w:val="00E51159"/>
    <w:pPr>
      <w:numPr>
        <w:numId w:val="12"/>
      </w:numPr>
    </w:pPr>
  </w:style>
  <w:style w:type="paragraph" w:customStyle="1" w:styleId="RefAgency">
    <w:name w:val="Ref. (Agency)"/>
    <w:basedOn w:val="Normal"/>
    <w:semiHidden/>
    <w:rsid w:val="00E51159"/>
    <w:rPr>
      <w:rFonts w:eastAsia="Times New Roman" w:cs="Times New Roman"/>
      <w:sz w:val="17"/>
      <w:lang w:eastAsia="en-GB"/>
    </w:rPr>
  </w:style>
  <w:style w:type="paragraph" w:customStyle="1" w:styleId="TablefirstrowAgency">
    <w:name w:val="Table first row (Agency)"/>
    <w:basedOn w:val="BodytextAgency"/>
    <w:semiHidden/>
    <w:rsid w:val="00E51159"/>
    <w:pPr>
      <w:keepNext/>
    </w:pPr>
    <w:rPr>
      <w:rFonts w:eastAsia="Times New Roman"/>
      <w:b/>
    </w:rPr>
  </w:style>
  <w:style w:type="table" w:customStyle="1" w:styleId="TablegridAgency">
    <w:name w:val="Table grid (Agency)"/>
    <w:basedOn w:val="TableNormal"/>
    <w:semiHidden/>
    <w:rsid w:val="00986272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rPr>
        <w:rFonts w:ascii="Javanese Text" w:hAnsi="Javanese Text"/>
        <w:b/>
        <w:i w:val="0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rPr>
        <w:rFonts w:ascii="Verdana" w:hAnsi="Verdana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E51159"/>
    <w:rPr>
      <w:rFonts w:ascii="Verdana" w:hAnsi="Verdana"/>
      <w:sz w:val="18"/>
    </w:rPr>
    <w:tblPr/>
    <w:tcPr>
      <w:shd w:val="clear" w:color="auto" w:fill="auto"/>
    </w:tcPr>
    <w:tblStylePr w:type="firstRow">
      <w:rPr>
        <w:rFonts w:ascii="Verdana" w:hAnsi="Verdana"/>
        <w:b w:val="0"/>
        <w:i w:val="0"/>
        <w:color w:val="auto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semiHidden/>
    <w:rsid w:val="00E51159"/>
    <w:pPr>
      <w:keepNext/>
      <w:numPr>
        <w:numId w:val="39"/>
      </w:numPr>
      <w:spacing w:before="240" w:after="120"/>
    </w:pPr>
  </w:style>
  <w:style w:type="paragraph" w:customStyle="1" w:styleId="TableheadingrowsAgency">
    <w:name w:val="Table heading rows (Agency)"/>
    <w:basedOn w:val="BodytextAgency"/>
    <w:semiHidden/>
    <w:rsid w:val="00E51159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Normal"/>
    <w:semiHidden/>
    <w:rsid w:val="00E51159"/>
    <w:pPr>
      <w:spacing w:line="280" w:lineRule="exact"/>
    </w:pPr>
    <w:rPr>
      <w:rFonts w:eastAsia="Times New Roman"/>
    </w:rPr>
  </w:style>
  <w:style w:type="paragraph" w:customStyle="1" w:styleId="TableFigurenoteAgency">
    <w:name w:val="Table/Figure note (Agency)"/>
    <w:basedOn w:val="BodytextAgency"/>
    <w:next w:val="BodytextAgency"/>
    <w:semiHidden/>
    <w:rsid w:val="00E51159"/>
    <w:pPr>
      <w:spacing w:before="60" w:after="240" w:line="240" w:lineRule="auto"/>
    </w:pPr>
    <w:rPr>
      <w:sz w:val="16"/>
      <w:szCs w:val="16"/>
    </w:rPr>
  </w:style>
  <w:style w:type="paragraph" w:styleId="TOC1">
    <w:name w:val="toc 1"/>
    <w:basedOn w:val="Normal"/>
    <w:next w:val="BodytextAgency"/>
    <w:semiHidden/>
    <w:rsid w:val="00784282"/>
    <w:pPr>
      <w:keepNext/>
      <w:tabs>
        <w:tab w:val="right" w:leader="dot" w:pos="9401"/>
      </w:tabs>
      <w:spacing w:before="140" w:after="57" w:line="240" w:lineRule="atLeast"/>
    </w:pPr>
    <w:rPr>
      <w:rFonts w:eastAsia="Verdana"/>
      <w:b/>
      <w:noProof/>
      <w:sz w:val="22"/>
      <w:szCs w:val="22"/>
      <w:lang w:eastAsia="en-GB"/>
    </w:rPr>
  </w:style>
  <w:style w:type="paragraph" w:styleId="TOC2">
    <w:name w:val="toc 2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  <w:lang w:eastAsia="en-GB"/>
    </w:rPr>
  </w:style>
  <w:style w:type="paragraph" w:styleId="TOC3">
    <w:name w:val="toc 3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  <w:lang w:eastAsia="en-GB"/>
    </w:rPr>
  </w:style>
  <w:style w:type="paragraph" w:styleId="TOC4">
    <w:name w:val="toc 4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5">
    <w:name w:val="toc 5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6">
    <w:name w:val="toc 6"/>
    <w:basedOn w:val="Normal"/>
    <w:next w:val="BodytextAgency"/>
    <w:autoRedefine/>
    <w:semiHidden/>
    <w:rsid w:val="00E51159"/>
    <w:pPr>
      <w:spacing w:after="57" w:line="240" w:lineRule="exact"/>
    </w:pPr>
    <w:rPr>
      <w:rFonts w:eastAsia="Times New Roman"/>
    </w:rPr>
  </w:style>
  <w:style w:type="paragraph" w:styleId="TOC7">
    <w:name w:val="toc 7"/>
    <w:basedOn w:val="Normal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paragraph" w:styleId="TOC8">
    <w:name w:val="toc 8"/>
    <w:basedOn w:val="Normal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paragraph" w:styleId="TOC9">
    <w:name w:val="toc 9"/>
    <w:basedOn w:val="Normal"/>
    <w:next w:val="BodytextAgency"/>
    <w:semiHidden/>
    <w:rsid w:val="00E51159"/>
    <w:pPr>
      <w:spacing w:after="57" w:line="240" w:lineRule="exact"/>
    </w:pPr>
    <w:rPr>
      <w:rFonts w:eastAsia="Times New Roman"/>
    </w:rPr>
  </w:style>
  <w:style w:type="numbering" w:styleId="111111">
    <w:name w:val="Outline List 2"/>
    <w:basedOn w:val="NoList"/>
    <w:semiHidden/>
    <w:rsid w:val="00E51159"/>
    <w:pPr>
      <w:numPr>
        <w:numId w:val="14"/>
      </w:numPr>
    </w:pPr>
  </w:style>
  <w:style w:type="numbering" w:styleId="1ai">
    <w:name w:val="Outline List 1"/>
    <w:basedOn w:val="NoList"/>
    <w:semiHidden/>
    <w:rsid w:val="00E51159"/>
    <w:pPr>
      <w:numPr>
        <w:numId w:val="15"/>
      </w:numPr>
    </w:pPr>
  </w:style>
  <w:style w:type="numbering" w:styleId="ArticleSection">
    <w:name w:val="Outline List 3"/>
    <w:basedOn w:val="NoList"/>
    <w:semiHidden/>
    <w:rsid w:val="00E51159"/>
    <w:pPr>
      <w:numPr>
        <w:numId w:val="16"/>
      </w:numPr>
    </w:pPr>
  </w:style>
  <w:style w:type="paragraph" w:styleId="BalloonText">
    <w:name w:val="Balloon Text"/>
    <w:basedOn w:val="Normal"/>
    <w:semiHidden/>
    <w:rsid w:val="00E51159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rsid w:val="00E51159"/>
    <w:pPr>
      <w:spacing w:after="120"/>
      <w:ind w:left="1440" w:right="1440"/>
    </w:pPr>
  </w:style>
  <w:style w:type="paragraph" w:styleId="BodyText2">
    <w:name w:val="Body Text 2"/>
    <w:basedOn w:val="Normal"/>
    <w:semiHidden/>
    <w:rsid w:val="00E51159"/>
    <w:pPr>
      <w:spacing w:after="120" w:line="480" w:lineRule="auto"/>
    </w:pPr>
  </w:style>
  <w:style w:type="paragraph" w:styleId="BodyText3">
    <w:name w:val="Body Text 3"/>
    <w:basedOn w:val="Normal"/>
    <w:semiHidden/>
    <w:rsid w:val="00E51159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E51159"/>
    <w:pPr>
      <w:spacing w:after="120" w:line="240" w:lineRule="auto"/>
      <w:ind w:firstLine="210"/>
    </w:pPr>
  </w:style>
  <w:style w:type="paragraph" w:styleId="BodyTextIndent">
    <w:name w:val="Body Text Indent"/>
    <w:basedOn w:val="Normal"/>
    <w:semiHidden/>
    <w:rsid w:val="00E51159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E51159"/>
    <w:pPr>
      <w:ind w:firstLine="210"/>
    </w:pPr>
  </w:style>
  <w:style w:type="paragraph" w:styleId="BodyTextIndent2">
    <w:name w:val="Body Text Indent 2"/>
    <w:basedOn w:val="Normal"/>
    <w:semiHidden/>
    <w:rsid w:val="00E51159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E51159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E51159"/>
    <w:rPr>
      <w:b/>
      <w:bCs/>
      <w:sz w:val="20"/>
      <w:szCs w:val="20"/>
    </w:rPr>
  </w:style>
  <w:style w:type="paragraph" w:styleId="Closing">
    <w:name w:val="Closing"/>
    <w:basedOn w:val="Normal"/>
    <w:semiHidden/>
    <w:rsid w:val="00E51159"/>
    <w:pPr>
      <w:ind w:left="4252"/>
    </w:pPr>
  </w:style>
  <w:style w:type="character" w:styleId="CommentReference">
    <w:name w:val="annotation reference"/>
    <w:basedOn w:val="DefaultParagraphFont"/>
    <w:semiHidden/>
    <w:rsid w:val="00E51159"/>
    <w:rPr>
      <w:sz w:val="16"/>
      <w:szCs w:val="16"/>
    </w:rPr>
  </w:style>
  <w:style w:type="paragraph" w:styleId="CommentText">
    <w:name w:val="annotation text"/>
    <w:basedOn w:val="Normal"/>
    <w:semiHidden/>
    <w:rsid w:val="00E5115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51159"/>
    <w:rPr>
      <w:b/>
      <w:bCs/>
    </w:rPr>
  </w:style>
  <w:style w:type="paragraph" w:styleId="Date">
    <w:name w:val="Date"/>
    <w:basedOn w:val="Normal"/>
    <w:next w:val="Normal"/>
    <w:semiHidden/>
    <w:rsid w:val="00E51159"/>
  </w:style>
  <w:style w:type="paragraph" w:styleId="DocumentMap">
    <w:name w:val="Document Map"/>
    <w:basedOn w:val="Normal"/>
    <w:semiHidden/>
    <w:rsid w:val="00E511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semiHidden/>
    <w:rsid w:val="00E51159"/>
  </w:style>
  <w:style w:type="character" w:styleId="Emphasis">
    <w:name w:val="Emphasis"/>
    <w:basedOn w:val="DefaultParagraphFont"/>
    <w:qFormat/>
    <w:rsid w:val="00E51159"/>
    <w:rPr>
      <w:i/>
      <w:iCs/>
    </w:rPr>
  </w:style>
  <w:style w:type="paragraph" w:styleId="EnvelopeAddress">
    <w:name w:val="envelope address"/>
    <w:basedOn w:val="Normal"/>
    <w:semiHidden/>
    <w:rsid w:val="00E5115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E51159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E51159"/>
    <w:rPr>
      <w:color w:val="800080"/>
      <w:u w:val="single"/>
    </w:rPr>
  </w:style>
  <w:style w:type="character" w:styleId="HTMLAcronym">
    <w:name w:val="HTML Acronym"/>
    <w:basedOn w:val="DefaultParagraphFont"/>
    <w:semiHidden/>
    <w:rsid w:val="00E51159"/>
  </w:style>
  <w:style w:type="paragraph" w:styleId="HTMLAddress">
    <w:name w:val="HTML Address"/>
    <w:basedOn w:val="Normal"/>
    <w:semiHidden/>
    <w:rsid w:val="00E51159"/>
    <w:rPr>
      <w:i/>
      <w:iCs/>
    </w:rPr>
  </w:style>
  <w:style w:type="character" w:styleId="HTMLCite">
    <w:name w:val="HTML Cite"/>
    <w:basedOn w:val="DefaultParagraphFont"/>
    <w:semiHidden/>
    <w:rsid w:val="00E51159"/>
    <w:rPr>
      <w:i/>
      <w:iCs/>
    </w:rPr>
  </w:style>
  <w:style w:type="character" w:styleId="HTMLCode">
    <w:name w:val="HTML Code"/>
    <w:basedOn w:val="DefaultParagraphFont"/>
    <w:semiHidden/>
    <w:rsid w:val="00E5115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E51159"/>
    <w:rPr>
      <w:i/>
      <w:iCs/>
    </w:rPr>
  </w:style>
  <w:style w:type="character" w:styleId="HTMLKeyboard">
    <w:name w:val="HTML Keyboard"/>
    <w:basedOn w:val="DefaultParagraphFont"/>
    <w:semiHidden/>
    <w:rsid w:val="00E5115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E51159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E51159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E5115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E51159"/>
    <w:rPr>
      <w:i/>
      <w:iCs/>
    </w:rPr>
  </w:style>
  <w:style w:type="character" w:styleId="Hyperlink">
    <w:name w:val="Hyperlink"/>
    <w:basedOn w:val="DefaultParagraphFont"/>
    <w:semiHidden/>
    <w:rsid w:val="00E51159"/>
    <w:rPr>
      <w:color w:val="0000FF"/>
      <w:u w:val="single"/>
    </w:rPr>
  </w:style>
  <w:style w:type="paragraph" w:styleId="Index1">
    <w:name w:val="index 1"/>
    <w:basedOn w:val="Normal"/>
    <w:next w:val="Normal"/>
    <w:semiHidden/>
    <w:rsid w:val="00E51159"/>
    <w:pPr>
      <w:ind w:left="180" w:hanging="180"/>
    </w:pPr>
  </w:style>
  <w:style w:type="paragraph" w:styleId="Index2">
    <w:name w:val="index 2"/>
    <w:basedOn w:val="Normal"/>
    <w:next w:val="Normal"/>
    <w:semiHidden/>
    <w:rsid w:val="00E51159"/>
    <w:pPr>
      <w:ind w:left="360" w:hanging="180"/>
    </w:pPr>
  </w:style>
  <w:style w:type="paragraph" w:styleId="Index3">
    <w:name w:val="index 3"/>
    <w:basedOn w:val="Normal"/>
    <w:next w:val="Normal"/>
    <w:semiHidden/>
    <w:rsid w:val="00E51159"/>
    <w:pPr>
      <w:ind w:left="540" w:hanging="180"/>
    </w:pPr>
  </w:style>
  <w:style w:type="paragraph" w:styleId="Index4">
    <w:name w:val="index 4"/>
    <w:basedOn w:val="Normal"/>
    <w:next w:val="Normal"/>
    <w:semiHidden/>
    <w:rsid w:val="00E51159"/>
    <w:pPr>
      <w:ind w:left="720" w:hanging="180"/>
    </w:pPr>
  </w:style>
  <w:style w:type="paragraph" w:styleId="Index5">
    <w:name w:val="index 5"/>
    <w:basedOn w:val="Normal"/>
    <w:next w:val="Normal"/>
    <w:semiHidden/>
    <w:rsid w:val="00E51159"/>
    <w:pPr>
      <w:ind w:left="900" w:hanging="180"/>
    </w:pPr>
  </w:style>
  <w:style w:type="paragraph" w:styleId="Index6">
    <w:name w:val="index 6"/>
    <w:basedOn w:val="Normal"/>
    <w:next w:val="Normal"/>
    <w:semiHidden/>
    <w:rsid w:val="00E51159"/>
    <w:pPr>
      <w:ind w:left="1080" w:hanging="180"/>
    </w:pPr>
  </w:style>
  <w:style w:type="paragraph" w:styleId="Index7">
    <w:name w:val="index 7"/>
    <w:basedOn w:val="Normal"/>
    <w:next w:val="Normal"/>
    <w:semiHidden/>
    <w:rsid w:val="00E51159"/>
    <w:pPr>
      <w:ind w:left="1260" w:hanging="180"/>
    </w:pPr>
  </w:style>
  <w:style w:type="paragraph" w:styleId="Index8">
    <w:name w:val="index 8"/>
    <w:basedOn w:val="Normal"/>
    <w:next w:val="Normal"/>
    <w:semiHidden/>
    <w:rsid w:val="00E51159"/>
    <w:pPr>
      <w:ind w:left="1440" w:hanging="180"/>
    </w:pPr>
  </w:style>
  <w:style w:type="paragraph" w:styleId="Index9">
    <w:name w:val="index 9"/>
    <w:basedOn w:val="Normal"/>
    <w:next w:val="Normal"/>
    <w:semiHidden/>
    <w:rsid w:val="00E51159"/>
    <w:pPr>
      <w:ind w:left="1620" w:hanging="180"/>
    </w:pPr>
  </w:style>
  <w:style w:type="paragraph" w:styleId="IndexHeading">
    <w:name w:val="index heading"/>
    <w:basedOn w:val="Normal"/>
    <w:next w:val="Index1"/>
    <w:semiHidden/>
    <w:rsid w:val="00E51159"/>
    <w:rPr>
      <w:rFonts w:ascii="Arial" w:hAnsi="Arial" w:cs="Arial"/>
      <w:b/>
      <w:bCs/>
    </w:rPr>
  </w:style>
  <w:style w:type="character" w:styleId="LineNumber">
    <w:name w:val="line number"/>
    <w:basedOn w:val="DefaultParagraphFont"/>
    <w:semiHidden/>
    <w:rsid w:val="00E51159"/>
  </w:style>
  <w:style w:type="paragraph" w:styleId="List">
    <w:name w:val="List"/>
    <w:basedOn w:val="Normal"/>
    <w:semiHidden/>
    <w:rsid w:val="00E51159"/>
    <w:pPr>
      <w:ind w:left="283" w:hanging="283"/>
    </w:pPr>
  </w:style>
  <w:style w:type="paragraph" w:styleId="List2">
    <w:name w:val="List 2"/>
    <w:basedOn w:val="Normal"/>
    <w:semiHidden/>
    <w:rsid w:val="00E51159"/>
    <w:pPr>
      <w:ind w:left="566" w:hanging="283"/>
    </w:pPr>
  </w:style>
  <w:style w:type="paragraph" w:styleId="List3">
    <w:name w:val="List 3"/>
    <w:basedOn w:val="Normal"/>
    <w:semiHidden/>
    <w:rsid w:val="00E51159"/>
    <w:pPr>
      <w:ind w:left="849" w:hanging="283"/>
    </w:pPr>
  </w:style>
  <w:style w:type="paragraph" w:styleId="List4">
    <w:name w:val="List 4"/>
    <w:basedOn w:val="Normal"/>
    <w:semiHidden/>
    <w:rsid w:val="00E51159"/>
    <w:pPr>
      <w:ind w:left="1132" w:hanging="283"/>
    </w:pPr>
  </w:style>
  <w:style w:type="paragraph" w:styleId="List5">
    <w:name w:val="List 5"/>
    <w:basedOn w:val="Normal"/>
    <w:semiHidden/>
    <w:rsid w:val="00E51159"/>
    <w:pPr>
      <w:ind w:left="1415" w:hanging="283"/>
    </w:pPr>
  </w:style>
  <w:style w:type="paragraph" w:styleId="ListBullet">
    <w:name w:val="List Bullet"/>
    <w:basedOn w:val="Normal"/>
    <w:semiHidden/>
    <w:rsid w:val="00E51159"/>
    <w:pPr>
      <w:numPr>
        <w:numId w:val="17"/>
      </w:numPr>
    </w:pPr>
  </w:style>
  <w:style w:type="paragraph" w:styleId="ListBullet2">
    <w:name w:val="List Bullet 2"/>
    <w:basedOn w:val="Normal"/>
    <w:semiHidden/>
    <w:rsid w:val="00E51159"/>
    <w:pPr>
      <w:numPr>
        <w:numId w:val="18"/>
      </w:numPr>
    </w:pPr>
  </w:style>
  <w:style w:type="paragraph" w:styleId="ListBullet3">
    <w:name w:val="List Bullet 3"/>
    <w:basedOn w:val="Normal"/>
    <w:semiHidden/>
    <w:rsid w:val="00E51159"/>
    <w:pPr>
      <w:numPr>
        <w:numId w:val="19"/>
      </w:numPr>
    </w:pPr>
  </w:style>
  <w:style w:type="paragraph" w:styleId="ListBullet4">
    <w:name w:val="List Bullet 4"/>
    <w:basedOn w:val="Normal"/>
    <w:semiHidden/>
    <w:rsid w:val="00E51159"/>
    <w:pPr>
      <w:numPr>
        <w:numId w:val="20"/>
      </w:numPr>
    </w:pPr>
  </w:style>
  <w:style w:type="paragraph" w:styleId="ListBullet5">
    <w:name w:val="List Bullet 5"/>
    <w:basedOn w:val="Normal"/>
    <w:semiHidden/>
    <w:rsid w:val="00E51159"/>
    <w:pPr>
      <w:numPr>
        <w:numId w:val="21"/>
      </w:numPr>
    </w:pPr>
  </w:style>
  <w:style w:type="paragraph" w:styleId="ListContinue">
    <w:name w:val="List Continue"/>
    <w:basedOn w:val="Normal"/>
    <w:semiHidden/>
    <w:rsid w:val="00E51159"/>
    <w:pPr>
      <w:spacing w:after="120"/>
      <w:ind w:left="283"/>
    </w:pPr>
  </w:style>
  <w:style w:type="paragraph" w:styleId="ListContinue2">
    <w:name w:val="List Continue 2"/>
    <w:basedOn w:val="Normal"/>
    <w:semiHidden/>
    <w:rsid w:val="00E51159"/>
    <w:pPr>
      <w:spacing w:after="120"/>
      <w:ind w:left="566"/>
    </w:pPr>
  </w:style>
  <w:style w:type="paragraph" w:styleId="ListContinue3">
    <w:name w:val="List Continue 3"/>
    <w:basedOn w:val="Normal"/>
    <w:semiHidden/>
    <w:rsid w:val="00E51159"/>
    <w:pPr>
      <w:spacing w:after="120"/>
      <w:ind w:left="849"/>
    </w:pPr>
  </w:style>
  <w:style w:type="paragraph" w:styleId="ListContinue4">
    <w:name w:val="List Continue 4"/>
    <w:basedOn w:val="Normal"/>
    <w:semiHidden/>
    <w:rsid w:val="00E51159"/>
    <w:pPr>
      <w:spacing w:after="120"/>
      <w:ind w:left="1132"/>
    </w:pPr>
  </w:style>
  <w:style w:type="paragraph" w:styleId="ListContinue5">
    <w:name w:val="List Continue 5"/>
    <w:basedOn w:val="Normal"/>
    <w:semiHidden/>
    <w:rsid w:val="00E51159"/>
    <w:pPr>
      <w:spacing w:after="120"/>
      <w:ind w:left="1415"/>
    </w:pPr>
  </w:style>
  <w:style w:type="paragraph" w:styleId="ListNumber">
    <w:name w:val="List Number"/>
    <w:basedOn w:val="Normal"/>
    <w:semiHidden/>
    <w:rsid w:val="00E51159"/>
    <w:pPr>
      <w:numPr>
        <w:numId w:val="22"/>
      </w:numPr>
    </w:pPr>
  </w:style>
  <w:style w:type="paragraph" w:styleId="ListNumber2">
    <w:name w:val="List Number 2"/>
    <w:basedOn w:val="Normal"/>
    <w:semiHidden/>
    <w:rsid w:val="00E51159"/>
    <w:pPr>
      <w:numPr>
        <w:numId w:val="23"/>
      </w:numPr>
    </w:pPr>
  </w:style>
  <w:style w:type="paragraph" w:styleId="ListNumber3">
    <w:name w:val="List Number 3"/>
    <w:basedOn w:val="Normal"/>
    <w:semiHidden/>
    <w:rsid w:val="00E51159"/>
    <w:pPr>
      <w:numPr>
        <w:numId w:val="24"/>
      </w:numPr>
    </w:pPr>
  </w:style>
  <w:style w:type="paragraph" w:styleId="ListNumber4">
    <w:name w:val="List Number 4"/>
    <w:basedOn w:val="Normal"/>
    <w:semiHidden/>
    <w:rsid w:val="00E51159"/>
    <w:pPr>
      <w:numPr>
        <w:numId w:val="25"/>
      </w:numPr>
    </w:pPr>
  </w:style>
  <w:style w:type="paragraph" w:styleId="ListNumber5">
    <w:name w:val="List Number 5"/>
    <w:basedOn w:val="Normal"/>
    <w:semiHidden/>
    <w:rsid w:val="00E51159"/>
    <w:pPr>
      <w:numPr>
        <w:numId w:val="26"/>
      </w:numPr>
    </w:pPr>
  </w:style>
  <w:style w:type="paragraph" w:styleId="MacroText">
    <w:name w:val="macro"/>
    <w:semiHidden/>
    <w:rsid w:val="00E511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zh-CN"/>
    </w:rPr>
  </w:style>
  <w:style w:type="paragraph" w:styleId="MessageHeader">
    <w:name w:val="Message Header"/>
    <w:basedOn w:val="Normal"/>
    <w:semiHidden/>
    <w:rsid w:val="00E511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E5115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51159"/>
    <w:pPr>
      <w:ind w:left="720"/>
    </w:pPr>
  </w:style>
  <w:style w:type="paragraph" w:styleId="NoteHeading">
    <w:name w:val="Note Heading"/>
    <w:basedOn w:val="Normal"/>
    <w:next w:val="Normal"/>
    <w:semiHidden/>
    <w:rsid w:val="00E51159"/>
  </w:style>
  <w:style w:type="paragraph" w:styleId="PlainText">
    <w:name w:val="Plain Text"/>
    <w:basedOn w:val="Normal"/>
    <w:semiHidden/>
    <w:rsid w:val="00E51159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E51159"/>
  </w:style>
  <w:style w:type="paragraph" w:styleId="Signature">
    <w:name w:val="Signature"/>
    <w:basedOn w:val="Normal"/>
    <w:semiHidden/>
    <w:rsid w:val="00E51159"/>
    <w:pPr>
      <w:ind w:left="4252"/>
    </w:pPr>
  </w:style>
  <w:style w:type="character" w:styleId="Strong">
    <w:name w:val="Strong"/>
    <w:basedOn w:val="DefaultParagraphFont"/>
    <w:qFormat/>
    <w:rsid w:val="00E51159"/>
    <w:rPr>
      <w:b/>
      <w:bCs/>
    </w:rPr>
  </w:style>
  <w:style w:type="paragraph" w:styleId="Subtitle">
    <w:name w:val="Subtitle"/>
    <w:basedOn w:val="Normal"/>
    <w:qFormat/>
    <w:rsid w:val="00E5115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E5115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5115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5115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5115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5115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5115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5115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5115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5115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5115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5115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5115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5115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5115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5115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5115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5115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E5115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5115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5115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5115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5115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5115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5115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5115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5115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5115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5115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5115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5115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E51159"/>
    <w:pPr>
      <w:ind w:left="180" w:hanging="180"/>
    </w:pPr>
  </w:style>
  <w:style w:type="paragraph" w:styleId="TableofFigures">
    <w:name w:val="table of figures"/>
    <w:basedOn w:val="Normal"/>
    <w:next w:val="Normal"/>
    <w:semiHidden/>
    <w:rsid w:val="00E51159"/>
  </w:style>
  <w:style w:type="table" w:styleId="TableProfessional">
    <w:name w:val="Table Professional"/>
    <w:basedOn w:val="TableNormal"/>
    <w:semiHidden/>
    <w:rsid w:val="00E5115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5115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5115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5115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5115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5115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5115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5115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E5115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E51159"/>
    <w:pPr>
      <w:spacing w:before="120"/>
    </w:pPr>
    <w:rPr>
      <w:rFonts w:ascii="Arial" w:hAnsi="Arial" w:cs="Arial"/>
      <w:b/>
      <w:bCs/>
      <w:sz w:val="24"/>
      <w:szCs w:val="24"/>
    </w:rPr>
  </w:style>
  <w:style w:type="character" w:customStyle="1" w:styleId="PageNumberAgency0">
    <w:name w:val="Page Number (Agency)"/>
    <w:rsid w:val="004A4FE1"/>
    <w:rPr>
      <w:rFonts w:ascii="Verdana" w:hAnsi="Verdana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8476001A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 Evaluation timetable</vt:lpstr>
    </vt:vector>
  </TitlesOfParts>
  <Company>European Medicines Agency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 Evaluation timetable</dc:title>
  <dc:creator>Thomas Castelnovo</dc:creator>
  <dc:description>Template developed for European Medicines Agency by Fiona Lewis and Vanessa Crookes December 2009</dc:description>
  <cp:lastModifiedBy>Buckingham Liina</cp:lastModifiedBy>
  <cp:revision>2</cp:revision>
  <cp:lastPrinted>2019-07-15T07:33:00Z</cp:lastPrinted>
  <dcterms:created xsi:type="dcterms:W3CDTF">2020-01-22T11:14:00Z</dcterms:created>
  <dcterms:modified xsi:type="dcterms:W3CDTF">2020-01-22T11:14:00Z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Author">
    <vt:lpwstr/>
  </property>
  <property fmtid="{D5CDD505-2E9C-101B-9397-08002B2CF9AE}" pid="3" name="DM_Category">
    <vt:lpwstr>SOP</vt:lpwstr>
  </property>
  <property fmtid="{D5CDD505-2E9C-101B-9397-08002B2CF9AE}" pid="4" name="DM_Creation_Date">
    <vt:lpwstr>15/11/2019 15:21:38</vt:lpwstr>
  </property>
  <property fmtid="{D5CDD505-2E9C-101B-9397-08002B2CF9AE}" pid="5" name="DM_Creator_Name">
    <vt:lpwstr>Castelnovo Thomas</vt:lpwstr>
  </property>
  <property fmtid="{D5CDD505-2E9C-101B-9397-08002B2CF9AE}" pid="6" name="DM_DocRefId">
    <vt:lpwstr>EMA/624103/2019</vt:lpwstr>
  </property>
  <property fmtid="{D5CDD505-2E9C-101B-9397-08002B2CF9AE}" pid="7" name="DM_emea_doc_ref_id">
    <vt:lpwstr>EMA/624103/2019</vt:lpwstr>
  </property>
  <property fmtid="{D5CDD505-2E9C-101B-9397-08002B2CF9AE}" pid="8" name="DM_emea_filing_code">
    <vt:lpwstr> </vt:lpwstr>
  </property>
  <property fmtid="{D5CDD505-2E9C-101B-9397-08002B2CF9AE}" pid="9" name="DM_Keywords">
    <vt:lpwstr/>
  </property>
  <property fmtid="{D5CDD505-2E9C-101B-9397-08002B2CF9AE}" pid="10" name="DM_Language">
    <vt:lpwstr/>
  </property>
  <property fmtid="{D5CDD505-2E9C-101B-9397-08002B2CF9AE}" pid="11" name="DM_Modifer_Name">
    <vt:lpwstr>Castelnovo Thomas</vt:lpwstr>
  </property>
  <property fmtid="{D5CDD505-2E9C-101B-9397-08002B2CF9AE}" pid="12" name="DM_Modified_Date">
    <vt:lpwstr>15/11/2019 15:21:38</vt:lpwstr>
  </property>
  <property fmtid="{D5CDD505-2E9C-101B-9397-08002B2CF9AE}" pid="13" name="DM_Modifier_Name">
    <vt:lpwstr>Castelnovo Thomas</vt:lpwstr>
  </property>
  <property fmtid="{D5CDD505-2E9C-101B-9397-08002B2CF9AE}" pid="14" name="DM_Modify_Date">
    <vt:lpwstr>15/11/2019 15:21:38</vt:lpwstr>
  </property>
  <property fmtid="{D5CDD505-2E9C-101B-9397-08002B2CF9AE}" pid="15" name="DM_Name">
    <vt:lpwstr>Form 2 Evaluation timetable</vt:lpwstr>
  </property>
  <property fmtid="{D5CDD505-2E9C-101B-9397-08002B2CF9AE}" pid="16" name="DM_Path">
    <vt:lpwstr>/14. Working areas/14.02 E-Division/02. E-PM Activities/E-PM-EPA/01 Presentations/11 GMO Consulation July 2019/Agency consultation</vt:lpwstr>
  </property>
  <property fmtid="{D5CDD505-2E9C-101B-9397-08002B2CF9AE}" pid="17" name="DM_Status">
    <vt:lpwstr/>
  </property>
  <property fmtid="{D5CDD505-2E9C-101B-9397-08002B2CF9AE}" pid="18" name="DM_Subject">
    <vt:lpwstr/>
  </property>
  <property fmtid="{D5CDD505-2E9C-101B-9397-08002B2CF9AE}" pid="19" name="DM_Title">
    <vt:lpwstr/>
  </property>
  <property fmtid="{D5CDD505-2E9C-101B-9397-08002B2CF9AE}" pid="20" name="DM_Type">
    <vt:lpwstr>emea_document</vt:lpwstr>
  </property>
  <property fmtid="{D5CDD505-2E9C-101B-9397-08002B2CF9AE}" pid="21" name="DM_Version">
    <vt:lpwstr>1.0,CURRENT</vt:lpwstr>
  </property>
  <property fmtid="{D5CDD505-2E9C-101B-9397-08002B2CF9AE}" pid="22" name="MSIP_Label_39b352ef-c49b-4068-987f-9b664711be4a_Enabled">
    <vt:lpwstr>True</vt:lpwstr>
  </property>
  <property fmtid="{D5CDD505-2E9C-101B-9397-08002B2CF9AE}" pid="23" name="MSIP_Label_39b352ef-c49b-4068-987f-9b664711be4a_SiteId">
    <vt:lpwstr>bc9dc15c-61bc-4f03-b60b-e5b6d8922839</vt:lpwstr>
  </property>
  <property fmtid="{D5CDD505-2E9C-101B-9397-08002B2CF9AE}" pid="24" name="MSIP_Label_39b352ef-c49b-4068-987f-9b664711be4a_Owner">
    <vt:lpwstr>Liina.Buckingham@ema.europa.eu</vt:lpwstr>
  </property>
  <property fmtid="{D5CDD505-2E9C-101B-9397-08002B2CF9AE}" pid="25" name="MSIP_Label_39b352ef-c49b-4068-987f-9b664711be4a_SetDate">
    <vt:lpwstr>2020-01-22T11:14:22.4021392Z</vt:lpwstr>
  </property>
  <property fmtid="{D5CDD505-2E9C-101B-9397-08002B2CF9AE}" pid="26" name="MSIP_Label_39b352ef-c49b-4068-987f-9b664711be4a_Name">
    <vt:lpwstr>Public</vt:lpwstr>
  </property>
  <property fmtid="{D5CDD505-2E9C-101B-9397-08002B2CF9AE}" pid="27" name="MSIP_Label_39b352ef-c49b-4068-987f-9b664711be4a_Application">
    <vt:lpwstr>Microsoft Azure Information Protection</vt:lpwstr>
  </property>
  <property fmtid="{D5CDD505-2E9C-101B-9397-08002B2CF9AE}" pid="28" name="MSIP_Label_39b352ef-c49b-4068-987f-9b664711be4a_ActionId">
    <vt:lpwstr>65877ee1-72ea-4860-be4b-0dbf7d0bac50</vt:lpwstr>
  </property>
  <property fmtid="{D5CDD505-2E9C-101B-9397-08002B2CF9AE}" pid="29" name="MSIP_Label_39b352ef-c49b-4068-987f-9b664711be4a_Extended_MSFT_Method">
    <vt:lpwstr>Manual</vt:lpwstr>
  </property>
  <property fmtid="{D5CDD505-2E9C-101B-9397-08002B2CF9AE}" pid="30" name="Classification">
    <vt:lpwstr>Public</vt:lpwstr>
  </property>
</Properties>
</file>