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35BF6" w14:textId="0051E891" w:rsidR="00100BE5" w:rsidRPr="008809D7" w:rsidRDefault="00100BE5" w:rsidP="00100BE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lang w:val="bg-BG"/>
        </w:rPr>
      </w:pPr>
      <w:r w:rsidRPr="008809D7">
        <w:rPr>
          <w:rFonts w:ascii="Times New Roman" w:hAnsi="Times New Roman"/>
          <w:lang w:val="bg-BG"/>
        </w:rPr>
        <w:t xml:space="preserve">Este documento es la información </w:t>
      </w:r>
      <w:r w:rsidRPr="008809D7">
        <w:rPr>
          <w:rFonts w:ascii="Times New Roman" w:hAnsi="Times New Roman"/>
          <w:lang w:val="es-ES"/>
        </w:rPr>
        <w:t>d</w:t>
      </w:r>
      <w:r w:rsidRPr="008809D7">
        <w:rPr>
          <w:rFonts w:ascii="Times New Roman" w:hAnsi="Times New Roman"/>
          <w:lang w:val="bg-BG"/>
        </w:rPr>
        <w:t xml:space="preserve">el producto aprobada para </w:t>
      </w:r>
      <w:proofErr w:type="spellStart"/>
      <w:r>
        <w:rPr>
          <w:rFonts w:ascii="Times New Roman" w:hAnsi="Times New Roman"/>
          <w:lang w:val="hu-HU"/>
        </w:rPr>
        <w:t>Terrosa</w:t>
      </w:r>
      <w:proofErr w:type="spellEnd"/>
      <w:r w:rsidRPr="008809D7">
        <w:rPr>
          <w:rFonts w:ascii="Times New Roman" w:hAnsi="Times New Roman"/>
          <w:lang w:val="bg-BG"/>
        </w:rPr>
        <w:t xml:space="preserve"> en el que se destacan las modificaciones introducidas</w:t>
      </w:r>
      <w:r w:rsidRPr="008809D7">
        <w:rPr>
          <w:rFonts w:ascii="Times New Roman" w:hAnsi="Times New Roman"/>
          <w:lang w:val="es-ES"/>
        </w:rPr>
        <w:t>,</w:t>
      </w:r>
      <w:r w:rsidRPr="008809D7">
        <w:rPr>
          <w:rFonts w:ascii="Times New Roman" w:hAnsi="Times New Roman"/>
          <w:lang w:val="bg-BG"/>
        </w:rPr>
        <w:t xml:space="preserve"> </w:t>
      </w:r>
      <w:r w:rsidRPr="008809D7">
        <w:rPr>
          <w:rFonts w:ascii="Times New Roman" w:hAnsi="Times New Roman"/>
          <w:lang w:val="es-ES"/>
        </w:rPr>
        <w:t>respecto de</w:t>
      </w:r>
      <w:r w:rsidRPr="008809D7">
        <w:rPr>
          <w:rFonts w:ascii="Times New Roman" w:hAnsi="Times New Roman"/>
          <w:lang w:val="bg-BG"/>
        </w:rPr>
        <w:t>l procedimiento anterior</w:t>
      </w:r>
      <w:r w:rsidRPr="008809D7">
        <w:rPr>
          <w:rFonts w:ascii="Times New Roman" w:hAnsi="Times New Roman"/>
          <w:lang w:val="es-ES"/>
        </w:rPr>
        <w:t>,</w:t>
      </w:r>
      <w:r w:rsidRPr="008809D7">
        <w:rPr>
          <w:rFonts w:ascii="Times New Roman" w:hAnsi="Times New Roman"/>
          <w:lang w:val="bg-BG"/>
        </w:rPr>
        <w:t xml:space="preserve"> que afectan a la información </w:t>
      </w:r>
      <w:r w:rsidRPr="008809D7">
        <w:rPr>
          <w:rFonts w:ascii="Times New Roman" w:hAnsi="Times New Roman"/>
          <w:lang w:val="es-ES"/>
        </w:rPr>
        <w:t>d</w:t>
      </w:r>
      <w:r w:rsidRPr="008809D7">
        <w:rPr>
          <w:rFonts w:ascii="Times New Roman" w:hAnsi="Times New Roman"/>
          <w:lang w:val="bg-BG"/>
        </w:rPr>
        <w:t>el producto (</w:t>
      </w:r>
      <w:r w:rsidRPr="00100BE5">
        <w:rPr>
          <w:rFonts w:ascii="Times New Roman" w:hAnsi="Times New Roman"/>
          <w:lang w:val="bg-BG"/>
        </w:rPr>
        <w:t>VR/0000320160</w:t>
      </w:r>
      <w:r w:rsidRPr="008809D7">
        <w:rPr>
          <w:rFonts w:ascii="Times New Roman" w:hAnsi="Times New Roman"/>
          <w:lang w:val="bg-BG"/>
        </w:rPr>
        <w:t>).</w:t>
      </w:r>
    </w:p>
    <w:p w14:paraId="621B9A39" w14:textId="77777777" w:rsidR="00100BE5" w:rsidRPr="008809D7" w:rsidRDefault="00100BE5" w:rsidP="00100BE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lang w:val="bg-BG"/>
        </w:rPr>
      </w:pPr>
    </w:p>
    <w:p w14:paraId="57F85CD7" w14:textId="77777777" w:rsidR="00100BE5" w:rsidRPr="008809D7" w:rsidRDefault="00100BE5" w:rsidP="00100BE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lang w:val="pt-PT"/>
        </w:rPr>
      </w:pPr>
      <w:r w:rsidRPr="008809D7">
        <w:rPr>
          <w:rFonts w:ascii="Times New Roman" w:hAnsi="Times New Roman"/>
          <w:lang w:val="bg-BG"/>
        </w:rPr>
        <w:t xml:space="preserve">Para más información, consulte </w:t>
      </w:r>
      <w:r w:rsidRPr="008809D7">
        <w:rPr>
          <w:rFonts w:ascii="Times New Roman" w:hAnsi="Times New Roman"/>
          <w:lang w:val="es-ES"/>
        </w:rPr>
        <w:t>la página</w:t>
      </w:r>
      <w:r w:rsidRPr="008809D7">
        <w:rPr>
          <w:rFonts w:ascii="Times New Roman" w:hAnsi="Times New Roman"/>
          <w:lang w:val="bg-BG"/>
        </w:rPr>
        <w:t xml:space="preserve"> web de la Agencia Europea de Medicamentos: </w:t>
      </w:r>
      <w:r>
        <w:rPr>
          <w:rFonts w:ascii="Times New Roman" w:hAnsi="Times New Roman"/>
          <w:u w:val="single"/>
          <w:lang w:val="bg-BG"/>
        </w:rPr>
        <w:fldChar w:fldCharType="begin"/>
      </w:r>
      <w:r>
        <w:rPr>
          <w:rFonts w:ascii="Times New Roman" w:hAnsi="Times New Roman"/>
          <w:u w:val="single"/>
          <w:lang w:val="bg-BG"/>
        </w:rPr>
        <w:instrText>HYPERLINK "</w:instrText>
      </w:r>
      <w:r w:rsidRPr="008809D7">
        <w:rPr>
          <w:rFonts w:ascii="Times New Roman" w:hAnsi="Times New Roman"/>
          <w:u w:val="single"/>
          <w:lang w:val="bg-BG"/>
        </w:rPr>
        <w:instrText>https://www.ema.europa.eu/en/medicines/human/EPAR</w:instrText>
      </w:r>
      <w:r>
        <w:rPr>
          <w:rFonts w:ascii="Times New Roman" w:hAnsi="Times New Roman"/>
          <w:u w:val="single"/>
          <w:lang w:val="hu-HU"/>
        </w:rPr>
        <w:instrText>/terrosa</w:instrText>
      </w:r>
      <w:r>
        <w:rPr>
          <w:rFonts w:ascii="Times New Roman" w:hAnsi="Times New Roman"/>
          <w:u w:val="single"/>
          <w:lang w:val="bg-BG"/>
        </w:rPr>
        <w:instrText>"</w:instrText>
      </w:r>
      <w:r>
        <w:rPr>
          <w:rFonts w:ascii="Times New Roman" w:hAnsi="Times New Roman"/>
          <w:u w:val="single"/>
          <w:lang w:val="bg-BG"/>
        </w:rPr>
      </w:r>
      <w:r>
        <w:rPr>
          <w:rFonts w:ascii="Times New Roman" w:hAnsi="Times New Roman"/>
          <w:u w:val="single"/>
          <w:lang w:val="bg-BG"/>
        </w:rPr>
        <w:fldChar w:fldCharType="separate"/>
      </w:r>
      <w:r w:rsidRPr="00DA5E10">
        <w:rPr>
          <w:rStyle w:val="Hiperhivatkozs"/>
          <w:rFonts w:ascii="Times New Roman" w:hAnsi="Times New Roman"/>
          <w:lang w:val="bg-BG"/>
        </w:rPr>
        <w:t>https://www.ema.europa.eu/en/medicines/human/EPAR</w:t>
      </w:r>
      <w:r w:rsidRPr="00DA5E10">
        <w:rPr>
          <w:rStyle w:val="Hiperhivatkozs"/>
          <w:rFonts w:ascii="Times New Roman" w:hAnsi="Times New Roman"/>
          <w:lang w:val="hu-HU"/>
        </w:rPr>
        <w:t>/</w:t>
      </w:r>
      <w:proofErr w:type="spellStart"/>
      <w:r w:rsidRPr="00DA5E10">
        <w:rPr>
          <w:rStyle w:val="Hiperhivatkozs"/>
          <w:rFonts w:ascii="Times New Roman" w:hAnsi="Times New Roman"/>
          <w:lang w:val="hu-HU"/>
        </w:rPr>
        <w:t>terrosa</w:t>
      </w:r>
      <w:proofErr w:type="spellEnd"/>
      <w:r>
        <w:rPr>
          <w:rFonts w:ascii="Times New Roman" w:hAnsi="Times New Roman"/>
          <w:u w:val="single"/>
          <w:lang w:val="bg-BG"/>
        </w:rPr>
        <w:fldChar w:fldCharType="end"/>
      </w:r>
    </w:p>
    <w:p w14:paraId="73FCE10F" w14:textId="77777777" w:rsidR="00C90BD5" w:rsidRPr="008809D7" w:rsidRDefault="00C90BD5" w:rsidP="005025CE">
      <w:pPr>
        <w:spacing w:after="0" w:line="240" w:lineRule="auto"/>
        <w:rPr>
          <w:rFonts w:ascii="Times New Roman" w:hAnsi="Times New Roman" w:cs="Times New Roman"/>
          <w:lang w:val="pt-PT"/>
        </w:rPr>
      </w:pPr>
    </w:p>
    <w:p w14:paraId="4752FED3" w14:textId="77777777" w:rsidR="00C90BD5" w:rsidRPr="008809D7" w:rsidRDefault="00C90BD5" w:rsidP="005025CE">
      <w:pPr>
        <w:spacing w:after="0" w:line="240" w:lineRule="auto"/>
        <w:rPr>
          <w:rFonts w:ascii="Times New Roman" w:hAnsi="Times New Roman" w:cs="Times New Roman"/>
          <w:lang w:val="pt-PT"/>
        </w:rPr>
      </w:pPr>
    </w:p>
    <w:p w14:paraId="5606C097" w14:textId="77777777" w:rsidR="00C90BD5" w:rsidRPr="008809D7" w:rsidRDefault="00C90BD5" w:rsidP="005025CE">
      <w:pPr>
        <w:spacing w:after="0" w:line="240" w:lineRule="auto"/>
        <w:rPr>
          <w:rFonts w:ascii="Times New Roman" w:hAnsi="Times New Roman" w:cs="Times New Roman"/>
          <w:lang w:val="pt-PT"/>
        </w:rPr>
      </w:pPr>
    </w:p>
    <w:p w14:paraId="5C1735D3" w14:textId="77777777" w:rsidR="00C90BD5" w:rsidRPr="008809D7" w:rsidRDefault="00C90BD5" w:rsidP="005025CE">
      <w:pPr>
        <w:spacing w:after="0" w:line="240" w:lineRule="auto"/>
        <w:rPr>
          <w:rFonts w:ascii="Times New Roman" w:hAnsi="Times New Roman" w:cs="Times New Roman"/>
          <w:lang w:val="pt-PT"/>
        </w:rPr>
      </w:pPr>
    </w:p>
    <w:p w14:paraId="0178B8BF" w14:textId="77777777" w:rsidR="00C90BD5" w:rsidRPr="008809D7" w:rsidRDefault="00C90BD5" w:rsidP="005025CE">
      <w:pPr>
        <w:spacing w:after="0" w:line="240" w:lineRule="auto"/>
        <w:rPr>
          <w:rFonts w:ascii="Times New Roman" w:hAnsi="Times New Roman" w:cs="Times New Roman"/>
          <w:lang w:val="pt-PT"/>
        </w:rPr>
      </w:pPr>
    </w:p>
    <w:p w14:paraId="0F5429BE" w14:textId="77777777" w:rsidR="00C90BD5" w:rsidRPr="008809D7" w:rsidRDefault="00C90BD5" w:rsidP="005025CE">
      <w:pPr>
        <w:spacing w:after="0" w:line="240" w:lineRule="auto"/>
        <w:rPr>
          <w:rFonts w:ascii="Times New Roman" w:hAnsi="Times New Roman" w:cs="Times New Roman"/>
          <w:lang w:val="pt-PT"/>
        </w:rPr>
      </w:pPr>
    </w:p>
    <w:p w14:paraId="2AD213E6" w14:textId="77777777" w:rsidR="00C90BD5" w:rsidRPr="008809D7" w:rsidRDefault="00C90BD5" w:rsidP="005025CE">
      <w:pPr>
        <w:spacing w:after="0" w:line="240" w:lineRule="auto"/>
        <w:rPr>
          <w:rFonts w:ascii="Times New Roman" w:hAnsi="Times New Roman" w:cs="Times New Roman"/>
          <w:lang w:val="pt-PT"/>
        </w:rPr>
      </w:pPr>
    </w:p>
    <w:p w14:paraId="58523489" w14:textId="77777777" w:rsidR="00C90BD5" w:rsidRPr="008809D7" w:rsidRDefault="00C90BD5" w:rsidP="005025CE">
      <w:pPr>
        <w:spacing w:after="0" w:line="240" w:lineRule="auto"/>
        <w:rPr>
          <w:rFonts w:ascii="Times New Roman" w:hAnsi="Times New Roman" w:cs="Times New Roman"/>
          <w:lang w:val="pt-PT"/>
        </w:rPr>
      </w:pPr>
    </w:p>
    <w:p w14:paraId="64B64306" w14:textId="77777777" w:rsidR="00C90BD5" w:rsidRPr="008809D7" w:rsidRDefault="00C90BD5" w:rsidP="005025CE">
      <w:pPr>
        <w:spacing w:after="0" w:line="240" w:lineRule="auto"/>
        <w:rPr>
          <w:rFonts w:ascii="Times New Roman" w:hAnsi="Times New Roman" w:cs="Times New Roman"/>
          <w:lang w:val="pt-PT"/>
        </w:rPr>
      </w:pPr>
    </w:p>
    <w:p w14:paraId="3F3617D8" w14:textId="77777777" w:rsidR="00C90BD5" w:rsidRPr="008809D7" w:rsidRDefault="00C90BD5" w:rsidP="005025CE">
      <w:pPr>
        <w:spacing w:after="0" w:line="240" w:lineRule="auto"/>
        <w:rPr>
          <w:rFonts w:ascii="Times New Roman" w:hAnsi="Times New Roman" w:cs="Times New Roman"/>
          <w:lang w:val="pt-PT"/>
        </w:rPr>
      </w:pPr>
    </w:p>
    <w:p w14:paraId="193D8B11" w14:textId="77777777" w:rsidR="00C90BD5" w:rsidRPr="008809D7" w:rsidRDefault="00C90BD5" w:rsidP="005025CE">
      <w:pPr>
        <w:spacing w:after="0" w:line="240" w:lineRule="auto"/>
        <w:rPr>
          <w:rFonts w:ascii="Times New Roman" w:hAnsi="Times New Roman" w:cs="Times New Roman"/>
          <w:lang w:val="pt-PT"/>
        </w:rPr>
      </w:pPr>
    </w:p>
    <w:p w14:paraId="690CDD98" w14:textId="77777777" w:rsidR="00C90BD5" w:rsidRPr="008809D7" w:rsidRDefault="00C90BD5" w:rsidP="005025CE">
      <w:pPr>
        <w:spacing w:after="0" w:line="240" w:lineRule="auto"/>
        <w:rPr>
          <w:rFonts w:ascii="Times New Roman" w:hAnsi="Times New Roman" w:cs="Times New Roman"/>
          <w:lang w:val="pt-PT"/>
        </w:rPr>
      </w:pPr>
    </w:p>
    <w:p w14:paraId="2D9E08EE" w14:textId="77777777" w:rsidR="00C90BD5" w:rsidRPr="008809D7" w:rsidRDefault="00C90BD5" w:rsidP="005025CE">
      <w:pPr>
        <w:spacing w:after="0" w:line="240" w:lineRule="auto"/>
        <w:rPr>
          <w:rFonts w:ascii="Times New Roman" w:hAnsi="Times New Roman" w:cs="Times New Roman"/>
          <w:lang w:val="pt-PT"/>
        </w:rPr>
      </w:pPr>
    </w:p>
    <w:p w14:paraId="22C95DD7" w14:textId="77777777" w:rsidR="00C90BD5" w:rsidRPr="008809D7" w:rsidRDefault="00C90BD5" w:rsidP="005025CE">
      <w:pPr>
        <w:spacing w:after="0" w:line="240" w:lineRule="auto"/>
        <w:rPr>
          <w:rFonts w:ascii="Times New Roman" w:hAnsi="Times New Roman" w:cs="Times New Roman"/>
          <w:lang w:val="pt-PT"/>
        </w:rPr>
      </w:pPr>
    </w:p>
    <w:p w14:paraId="2221D09B" w14:textId="77777777" w:rsidR="00C90BD5" w:rsidRPr="008809D7" w:rsidRDefault="00C90BD5" w:rsidP="005025CE">
      <w:pPr>
        <w:spacing w:after="0" w:line="240" w:lineRule="auto"/>
        <w:rPr>
          <w:rFonts w:ascii="Times New Roman" w:hAnsi="Times New Roman" w:cs="Times New Roman"/>
          <w:lang w:val="pt-PT"/>
        </w:rPr>
      </w:pPr>
    </w:p>
    <w:p w14:paraId="064C9970" w14:textId="77777777" w:rsidR="00C90BD5" w:rsidRPr="008809D7" w:rsidRDefault="00C90BD5" w:rsidP="005025CE">
      <w:pPr>
        <w:spacing w:after="0" w:line="240" w:lineRule="auto"/>
        <w:rPr>
          <w:rFonts w:ascii="Times New Roman" w:hAnsi="Times New Roman" w:cs="Times New Roman"/>
          <w:lang w:val="pt-PT"/>
        </w:rPr>
      </w:pPr>
    </w:p>
    <w:p w14:paraId="43A709F8" w14:textId="77777777" w:rsidR="00C90BD5" w:rsidRPr="008809D7" w:rsidRDefault="00C90BD5" w:rsidP="005025CE">
      <w:pPr>
        <w:spacing w:after="0" w:line="240" w:lineRule="auto"/>
        <w:rPr>
          <w:rFonts w:ascii="Times New Roman" w:hAnsi="Times New Roman" w:cs="Times New Roman"/>
          <w:lang w:val="pt-PT"/>
        </w:rPr>
      </w:pPr>
    </w:p>
    <w:p w14:paraId="7A365657" w14:textId="77777777" w:rsidR="00C90BD5" w:rsidRPr="008809D7" w:rsidRDefault="00C90BD5" w:rsidP="005025CE">
      <w:pPr>
        <w:spacing w:after="0" w:line="240" w:lineRule="auto"/>
        <w:rPr>
          <w:rFonts w:ascii="Times New Roman" w:hAnsi="Times New Roman" w:cs="Times New Roman"/>
          <w:lang w:val="pt-PT"/>
        </w:rPr>
      </w:pPr>
    </w:p>
    <w:p w14:paraId="119B535A" w14:textId="77777777" w:rsidR="00C90BD5" w:rsidRPr="008809D7" w:rsidRDefault="00C90BD5" w:rsidP="00316617">
      <w:pPr>
        <w:spacing w:after="0" w:line="240" w:lineRule="auto"/>
        <w:rPr>
          <w:rFonts w:ascii="Times New Roman" w:hAnsi="Times New Roman"/>
          <w:lang w:val="pt-PT"/>
        </w:rPr>
      </w:pPr>
    </w:p>
    <w:p w14:paraId="0ED94E08" w14:textId="77777777" w:rsidR="00C90BD5" w:rsidRPr="008809D7" w:rsidRDefault="00C90BD5" w:rsidP="005025CE">
      <w:pPr>
        <w:spacing w:after="0" w:line="240" w:lineRule="auto"/>
        <w:rPr>
          <w:rFonts w:ascii="Times New Roman" w:hAnsi="Times New Roman" w:cs="Times New Roman"/>
          <w:lang w:val="pt-PT"/>
        </w:rPr>
      </w:pPr>
    </w:p>
    <w:p w14:paraId="4193546F" w14:textId="77777777" w:rsidR="00C90BD5" w:rsidRPr="008809D7" w:rsidRDefault="00C90BD5" w:rsidP="005025CE">
      <w:pPr>
        <w:spacing w:after="0" w:line="240" w:lineRule="auto"/>
        <w:rPr>
          <w:rFonts w:ascii="Times New Roman" w:hAnsi="Times New Roman" w:cs="Times New Roman"/>
          <w:lang w:val="pt-PT"/>
        </w:rPr>
      </w:pPr>
    </w:p>
    <w:p w14:paraId="4C1B03C2" w14:textId="77777777" w:rsidR="00C90BD5" w:rsidRPr="008809D7" w:rsidRDefault="00C90BD5" w:rsidP="005025CE">
      <w:pPr>
        <w:spacing w:after="0" w:line="240" w:lineRule="auto"/>
        <w:rPr>
          <w:rFonts w:ascii="Times New Roman" w:hAnsi="Times New Roman" w:cs="Times New Roman"/>
          <w:lang w:val="pt-PT"/>
        </w:rPr>
      </w:pPr>
    </w:p>
    <w:p w14:paraId="436C16B9" w14:textId="77777777" w:rsidR="000C64F3" w:rsidRPr="00F5740D" w:rsidRDefault="00C56E23">
      <w:pPr>
        <w:spacing w:after="0" w:line="240" w:lineRule="auto"/>
        <w:ind w:right="70"/>
        <w:jc w:val="center"/>
        <w:rPr>
          <w:rFonts w:ascii="Times New Roman" w:eastAsia="Times New Roman" w:hAnsi="Times New Roman" w:cs="Times New Roman"/>
          <w:lang w:val="es-ES"/>
        </w:rPr>
      </w:pPr>
      <w:r w:rsidRPr="00F5740D">
        <w:rPr>
          <w:rFonts w:ascii="Times New Roman" w:eastAsia="Times New Roman" w:hAnsi="Times New Roman" w:cs="Times New Roman"/>
          <w:b/>
          <w:bCs/>
          <w:lang w:val="es-ES"/>
        </w:rPr>
        <w:t>ANEXO I</w:t>
      </w:r>
    </w:p>
    <w:p w14:paraId="24B08A9B" w14:textId="77777777" w:rsidR="000C64F3" w:rsidRPr="00F5740D" w:rsidRDefault="000C64F3" w:rsidP="000C64F3">
      <w:pPr>
        <w:spacing w:after="0" w:line="240" w:lineRule="auto"/>
        <w:ind w:right="70"/>
        <w:jc w:val="center"/>
        <w:rPr>
          <w:rFonts w:ascii="Times New Roman" w:hAnsi="Times New Roman" w:cs="Times New Roman"/>
          <w:lang w:val="es-ES"/>
        </w:rPr>
      </w:pPr>
    </w:p>
    <w:p w14:paraId="23C21628" w14:textId="77777777" w:rsidR="000C64F3" w:rsidRPr="006F59ED" w:rsidRDefault="00C56E23" w:rsidP="006F59ED">
      <w:pPr>
        <w:pStyle w:val="TitleA"/>
      </w:pPr>
      <w:r w:rsidRPr="006F59ED">
        <w:t>FICHA TÉCNICA O RESUMEN DE LAS CARACTERÍSTICAS DEL PRODUCTO</w:t>
      </w:r>
    </w:p>
    <w:p w14:paraId="67D8B8B2" w14:textId="77777777" w:rsidR="0052674C" w:rsidRPr="00646194" w:rsidRDefault="005F226F" w:rsidP="00646194">
      <w:pPr>
        <w:spacing w:after="0" w:line="240" w:lineRule="auto"/>
        <w:ind w:right="-20"/>
        <w:rPr>
          <w:rFonts w:ascii="Times New Roman" w:eastAsia="Times New Roman" w:hAnsi="Times New Roman" w:cs="Times New Roman"/>
          <w:lang w:val="es-ES"/>
        </w:rPr>
      </w:pPr>
      <w:r w:rsidRPr="0085327C">
        <w:rPr>
          <w:lang w:val="es-ES"/>
        </w:rPr>
        <w:br w:type="page"/>
      </w:r>
    </w:p>
    <w:p w14:paraId="00327F67" w14:textId="77777777" w:rsidR="0052674C" w:rsidRPr="00F5740D" w:rsidRDefault="0052674C" w:rsidP="001B72CC">
      <w:pPr>
        <w:tabs>
          <w:tab w:val="left" w:pos="680"/>
        </w:tabs>
        <w:spacing w:after="0" w:line="240" w:lineRule="auto"/>
        <w:ind w:right="-20"/>
        <w:rPr>
          <w:rFonts w:ascii="Times New Roman" w:eastAsia="Times New Roman" w:hAnsi="Times New Roman" w:cs="Times New Roman"/>
          <w:lang w:val="es-ES"/>
        </w:rPr>
      </w:pPr>
    </w:p>
    <w:p w14:paraId="2C4E33C3" w14:textId="77777777" w:rsidR="0052674C" w:rsidRPr="00F5740D" w:rsidRDefault="0052674C" w:rsidP="001B72CC">
      <w:pPr>
        <w:tabs>
          <w:tab w:val="left" w:pos="680"/>
        </w:tabs>
        <w:spacing w:after="0" w:line="240" w:lineRule="auto"/>
        <w:ind w:right="-20"/>
        <w:rPr>
          <w:rFonts w:ascii="Times New Roman" w:eastAsia="Times New Roman" w:hAnsi="Times New Roman" w:cs="Times New Roman"/>
          <w:lang w:val="es-ES"/>
        </w:rPr>
      </w:pPr>
    </w:p>
    <w:p w14:paraId="4F249329" w14:textId="77777777" w:rsidR="000C64F3" w:rsidRPr="00F5740D" w:rsidRDefault="000C64F3" w:rsidP="00646194">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1.</w:t>
      </w:r>
      <w:r w:rsidR="00C56E23" w:rsidRPr="00F5740D">
        <w:rPr>
          <w:rFonts w:ascii="Times New Roman" w:eastAsia="Times New Roman" w:hAnsi="Times New Roman" w:cs="Times New Roman"/>
          <w:b/>
          <w:bCs/>
          <w:lang w:val="es-ES"/>
        </w:rPr>
        <w:tab/>
        <w:t>NOMBRE DEL MEDICAMENTO</w:t>
      </w:r>
    </w:p>
    <w:p w14:paraId="492E7385" w14:textId="77777777" w:rsidR="000C64F3" w:rsidRPr="00F5740D" w:rsidRDefault="000C64F3" w:rsidP="000C64F3">
      <w:pPr>
        <w:keepNext/>
        <w:spacing w:after="0" w:line="240" w:lineRule="auto"/>
        <w:rPr>
          <w:rFonts w:ascii="Times New Roman" w:hAnsi="Times New Roman" w:cs="Times New Roman"/>
          <w:lang w:val="es-ES"/>
        </w:rPr>
      </w:pPr>
    </w:p>
    <w:p w14:paraId="1612972D" w14:textId="77777777" w:rsidR="00C90BD5" w:rsidRPr="00F5740D" w:rsidRDefault="00C56E23" w:rsidP="00FC73A2">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Terrosa </w:t>
      </w:r>
      <w:r w:rsidR="000C64F3" w:rsidRPr="00F5740D">
        <w:rPr>
          <w:rFonts w:ascii="Times New Roman" w:eastAsia="Times New Roman" w:hAnsi="Times New Roman" w:cs="Times New Roman"/>
          <w:lang w:val="es-ES"/>
        </w:rPr>
        <w:t>20 microgramos/80 microlitros solución inyectable</w:t>
      </w:r>
    </w:p>
    <w:p w14:paraId="623E555D" w14:textId="77777777" w:rsidR="00C90BD5" w:rsidRPr="00F5740D" w:rsidRDefault="00C90BD5" w:rsidP="00FC73A2">
      <w:pPr>
        <w:spacing w:after="0" w:line="240" w:lineRule="auto"/>
        <w:rPr>
          <w:rFonts w:ascii="Times New Roman" w:hAnsi="Times New Roman" w:cs="Times New Roman"/>
          <w:lang w:val="es-ES"/>
        </w:rPr>
      </w:pPr>
    </w:p>
    <w:p w14:paraId="0C5DBD96" w14:textId="77777777" w:rsidR="00C90BD5" w:rsidRPr="00F5740D" w:rsidRDefault="00C90BD5" w:rsidP="00FC73A2">
      <w:pPr>
        <w:spacing w:after="0" w:line="240" w:lineRule="auto"/>
        <w:rPr>
          <w:rFonts w:ascii="Times New Roman" w:hAnsi="Times New Roman" w:cs="Times New Roman"/>
          <w:lang w:val="es-ES"/>
        </w:rPr>
      </w:pPr>
    </w:p>
    <w:p w14:paraId="033ECD15" w14:textId="77777777" w:rsidR="000C64F3" w:rsidRPr="00F5740D" w:rsidRDefault="000C64F3" w:rsidP="00646194">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2.</w:t>
      </w:r>
      <w:r w:rsidR="00C56E23" w:rsidRPr="00F5740D">
        <w:rPr>
          <w:rFonts w:ascii="Times New Roman" w:eastAsia="Times New Roman" w:hAnsi="Times New Roman" w:cs="Times New Roman"/>
          <w:b/>
          <w:bCs/>
          <w:lang w:val="es-ES"/>
        </w:rPr>
        <w:tab/>
        <w:t>COMPOSICIÓN CUALITATIVA Y CUANTITATIVA</w:t>
      </w:r>
    </w:p>
    <w:p w14:paraId="1B4E4AD7" w14:textId="77777777" w:rsidR="000C64F3" w:rsidRPr="00F5740D" w:rsidRDefault="000C64F3" w:rsidP="000C64F3">
      <w:pPr>
        <w:keepNext/>
        <w:spacing w:after="0" w:line="240" w:lineRule="auto"/>
        <w:rPr>
          <w:rFonts w:ascii="Times New Roman" w:hAnsi="Times New Roman" w:cs="Times New Roman"/>
          <w:lang w:val="es-ES"/>
        </w:rPr>
      </w:pPr>
    </w:p>
    <w:p w14:paraId="2599D408" w14:textId="77777777" w:rsidR="000C64F3" w:rsidRPr="00F5740D" w:rsidRDefault="00C56E23">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Cada </w:t>
      </w:r>
      <w:r w:rsidR="000C64F3" w:rsidRPr="00F5740D">
        <w:rPr>
          <w:rFonts w:ascii="Times New Roman" w:eastAsia="Times New Roman" w:hAnsi="Times New Roman" w:cs="Times New Roman"/>
          <w:lang w:val="es-ES"/>
        </w:rPr>
        <w:t xml:space="preserve">dosis de 80 microlitros </w:t>
      </w:r>
      <w:r w:rsidRPr="00F5740D">
        <w:rPr>
          <w:rFonts w:ascii="Times New Roman" w:eastAsia="Times New Roman" w:hAnsi="Times New Roman" w:cs="Times New Roman"/>
          <w:lang w:val="es-ES"/>
        </w:rPr>
        <w:t>contiene</w:t>
      </w:r>
      <w:r w:rsidR="000C64F3" w:rsidRPr="00F5740D">
        <w:rPr>
          <w:rFonts w:ascii="Times New Roman" w:eastAsia="Times New Roman" w:hAnsi="Times New Roman" w:cs="Times New Roman"/>
          <w:lang w:val="es-ES"/>
        </w:rPr>
        <w:t xml:space="preserve"> 20 </w:t>
      </w:r>
      <w:r w:rsidRPr="00F5740D">
        <w:rPr>
          <w:rFonts w:ascii="Times New Roman" w:eastAsia="Times New Roman" w:hAnsi="Times New Roman" w:cs="Times New Roman"/>
          <w:lang w:val="es-ES"/>
        </w:rPr>
        <w:t>microgramos</w:t>
      </w:r>
      <w:r w:rsidR="000C64F3" w:rsidRPr="00F5740D">
        <w:rPr>
          <w:rFonts w:ascii="Times New Roman" w:eastAsia="Times New Roman" w:hAnsi="Times New Roman" w:cs="Times New Roman"/>
          <w:lang w:val="es-ES"/>
        </w:rPr>
        <w:t xml:space="preserve"> de </w:t>
      </w:r>
      <w:r w:rsidRPr="00F5740D">
        <w:rPr>
          <w:rFonts w:ascii="Times New Roman" w:eastAsia="Times New Roman" w:hAnsi="Times New Roman" w:cs="Times New Roman"/>
          <w:lang w:val="es-ES"/>
        </w:rPr>
        <w:t>teriparatida*.</w:t>
      </w:r>
    </w:p>
    <w:p w14:paraId="1967EAAF" w14:textId="77777777" w:rsidR="000C64F3" w:rsidRPr="00F5740D" w:rsidRDefault="000C64F3">
      <w:pPr>
        <w:spacing w:after="0" w:line="240" w:lineRule="auto"/>
        <w:ind w:right="-20"/>
        <w:rPr>
          <w:rFonts w:ascii="Times New Roman" w:eastAsia="Times New Roman" w:hAnsi="Times New Roman" w:cs="Times New Roman"/>
          <w:lang w:val="es-ES"/>
        </w:rPr>
      </w:pPr>
    </w:p>
    <w:p w14:paraId="42A302C2" w14:textId="77777777" w:rsidR="000C64F3" w:rsidRPr="00F5740D" w:rsidRDefault="00C56E23">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Un</w:t>
      </w:r>
      <w:r w:rsidR="000C64F3" w:rsidRPr="00F5740D">
        <w:rPr>
          <w:rFonts w:ascii="Times New Roman" w:eastAsia="Times New Roman" w:hAnsi="Times New Roman" w:cs="Times New Roman"/>
          <w:lang w:val="es-ES"/>
        </w:rPr>
        <w:t xml:space="preserve"> cartucho de</w:t>
      </w:r>
      <w:r w:rsidR="000A1979" w:rsidRPr="00F5740D">
        <w:rPr>
          <w:rFonts w:ascii="Times New Roman" w:eastAsia="Times New Roman" w:hAnsi="Times New Roman" w:cs="Times New Roman"/>
          <w:lang w:val="es-ES"/>
        </w:rPr>
        <w:t xml:space="preserve"> </w:t>
      </w:r>
      <w:r w:rsidR="000C64F3" w:rsidRPr="00F5740D">
        <w:rPr>
          <w:rFonts w:ascii="Times New Roman" w:eastAsia="Times New Roman" w:hAnsi="Times New Roman" w:cs="Times New Roman"/>
          <w:lang w:val="es-ES"/>
        </w:rPr>
        <w:t xml:space="preserve">2,4 ml de solución </w:t>
      </w:r>
      <w:r w:rsidRPr="00F5740D">
        <w:rPr>
          <w:rFonts w:ascii="Times New Roman" w:eastAsia="Times New Roman" w:hAnsi="Times New Roman" w:cs="Times New Roman"/>
          <w:lang w:val="es-ES"/>
        </w:rPr>
        <w:t>contiene 600</w:t>
      </w:r>
      <w:r w:rsidR="000C64F3" w:rsidRPr="00F5740D">
        <w:rPr>
          <w:rFonts w:ascii="Times New Roman" w:eastAsia="Times New Roman" w:hAnsi="Times New Roman" w:cs="Times New Roman"/>
          <w:lang w:val="es-ES"/>
        </w:rPr>
        <w:t xml:space="preserve"> microgramos de </w:t>
      </w:r>
      <w:r w:rsidRPr="00F5740D">
        <w:rPr>
          <w:rFonts w:ascii="Times New Roman" w:eastAsia="Times New Roman" w:hAnsi="Times New Roman" w:cs="Times New Roman"/>
          <w:lang w:val="es-ES"/>
        </w:rPr>
        <w:t>teriparatida</w:t>
      </w:r>
      <w:r w:rsidR="000C64F3" w:rsidRPr="00F5740D">
        <w:rPr>
          <w:rFonts w:ascii="Times New Roman" w:eastAsia="Times New Roman" w:hAnsi="Times New Roman" w:cs="Times New Roman"/>
          <w:lang w:val="es-ES"/>
        </w:rPr>
        <w:t xml:space="preserve"> (correspondientes a 250 microgramos por ml).</w:t>
      </w:r>
    </w:p>
    <w:p w14:paraId="02AD9563" w14:textId="77777777" w:rsidR="00C90BD5" w:rsidRPr="00F5740D" w:rsidRDefault="00C90BD5" w:rsidP="00FC73A2">
      <w:pPr>
        <w:spacing w:after="0" w:line="240" w:lineRule="auto"/>
        <w:rPr>
          <w:rFonts w:ascii="Times New Roman" w:hAnsi="Times New Roman" w:cs="Times New Roman"/>
          <w:lang w:val="es-ES"/>
        </w:rPr>
      </w:pPr>
    </w:p>
    <w:p w14:paraId="5848A053" w14:textId="77777777" w:rsidR="00C90BD5" w:rsidRPr="00F5740D" w:rsidRDefault="000C64F3" w:rsidP="00FC73A2">
      <w:pPr>
        <w:spacing w:after="0" w:line="240" w:lineRule="auto"/>
        <w:ind w:right="138"/>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 xml:space="preserve">Teriparatida, </w:t>
      </w:r>
      <w:proofErr w:type="spellStart"/>
      <w:proofErr w:type="gramStart"/>
      <w:r w:rsidR="00C56E23" w:rsidRPr="00F5740D">
        <w:rPr>
          <w:rFonts w:ascii="Times New Roman" w:eastAsia="Times New Roman" w:hAnsi="Times New Roman" w:cs="Times New Roman"/>
          <w:lang w:val="es-ES"/>
        </w:rPr>
        <w:t>rhPTH</w:t>
      </w:r>
      <w:proofErr w:type="spellEnd"/>
      <w:r w:rsidR="00C56E23" w:rsidRPr="00F5740D">
        <w:rPr>
          <w:rFonts w:ascii="Times New Roman" w:eastAsia="Times New Roman" w:hAnsi="Times New Roman" w:cs="Times New Roman"/>
          <w:lang w:val="es-ES"/>
        </w:rPr>
        <w:t>(</w:t>
      </w:r>
      <w:proofErr w:type="gramEnd"/>
      <w:r w:rsidRPr="00F5740D">
        <w:rPr>
          <w:rFonts w:ascii="Times New Roman" w:eastAsia="Times New Roman" w:hAnsi="Times New Roman" w:cs="Times New Roman"/>
          <w:lang w:val="es-ES"/>
        </w:rPr>
        <w:t xml:space="preserve">1-34) producida en E. </w:t>
      </w:r>
      <w:proofErr w:type="spellStart"/>
      <w:r w:rsidR="00C56E23" w:rsidRPr="00F5740D">
        <w:rPr>
          <w:rFonts w:ascii="Times New Roman" w:eastAsia="Times New Roman" w:hAnsi="Times New Roman" w:cs="Times New Roman"/>
          <w:lang w:val="es-ES"/>
        </w:rPr>
        <w:t>coli</w:t>
      </w:r>
      <w:proofErr w:type="spellEnd"/>
      <w:r w:rsidR="00C56E23" w:rsidRPr="00F5740D">
        <w:rPr>
          <w:rFonts w:ascii="Times New Roman" w:eastAsia="Times New Roman" w:hAnsi="Times New Roman" w:cs="Times New Roman"/>
          <w:lang w:val="es-ES"/>
        </w:rPr>
        <w:t>, mediante tecnología del ADN recombinante, es idéntica a la secuencia N-terminal de 34 aminoácidos de la hormona paratiroidea humana endógena.</w:t>
      </w:r>
    </w:p>
    <w:p w14:paraId="753B742E" w14:textId="77777777" w:rsidR="00C90BD5" w:rsidRPr="00F5740D" w:rsidRDefault="00C90BD5" w:rsidP="00FC73A2">
      <w:pPr>
        <w:spacing w:after="0" w:line="240" w:lineRule="auto"/>
        <w:rPr>
          <w:rFonts w:ascii="Times New Roman" w:hAnsi="Times New Roman" w:cs="Times New Roman"/>
          <w:lang w:val="es-ES"/>
        </w:rPr>
      </w:pPr>
    </w:p>
    <w:p w14:paraId="04E50C5D" w14:textId="77777777" w:rsidR="000C64F3" w:rsidRPr="00F5740D" w:rsidRDefault="00C56E23">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Para consultar la lista completa de excipientes, ver sección</w:t>
      </w:r>
      <w:r w:rsidR="000C64F3" w:rsidRPr="00F5740D">
        <w:rPr>
          <w:rFonts w:ascii="Times New Roman" w:eastAsia="Times New Roman" w:hAnsi="Times New Roman" w:cs="Times New Roman"/>
          <w:lang w:val="es-ES"/>
        </w:rPr>
        <w:t> 6.1.</w:t>
      </w:r>
    </w:p>
    <w:p w14:paraId="621804CE" w14:textId="77777777" w:rsidR="00C90BD5" w:rsidRPr="00F5740D" w:rsidRDefault="00C90BD5" w:rsidP="00FC73A2">
      <w:pPr>
        <w:spacing w:after="0" w:line="240" w:lineRule="auto"/>
        <w:rPr>
          <w:rFonts w:ascii="Times New Roman" w:hAnsi="Times New Roman" w:cs="Times New Roman"/>
          <w:lang w:val="es-ES"/>
        </w:rPr>
      </w:pPr>
    </w:p>
    <w:p w14:paraId="4E7D3571" w14:textId="77777777" w:rsidR="00C90BD5" w:rsidRPr="00F5740D" w:rsidRDefault="00C90BD5" w:rsidP="00FC73A2">
      <w:pPr>
        <w:spacing w:after="0" w:line="240" w:lineRule="auto"/>
        <w:rPr>
          <w:rFonts w:ascii="Times New Roman" w:hAnsi="Times New Roman" w:cs="Times New Roman"/>
          <w:lang w:val="es-ES"/>
        </w:rPr>
      </w:pPr>
    </w:p>
    <w:p w14:paraId="34780B64" w14:textId="77777777" w:rsidR="000C64F3" w:rsidRPr="00F5740D" w:rsidRDefault="000C64F3" w:rsidP="00646194">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3.</w:t>
      </w:r>
      <w:r w:rsidR="00C56E23" w:rsidRPr="00F5740D">
        <w:rPr>
          <w:rFonts w:ascii="Times New Roman" w:eastAsia="Times New Roman" w:hAnsi="Times New Roman" w:cs="Times New Roman"/>
          <w:b/>
          <w:bCs/>
          <w:lang w:val="es-ES"/>
        </w:rPr>
        <w:tab/>
        <w:t>FORMA FARMACÉUTICA</w:t>
      </w:r>
    </w:p>
    <w:p w14:paraId="7C59BEE9" w14:textId="77777777" w:rsidR="000C64F3" w:rsidRPr="00F5740D" w:rsidRDefault="000C64F3" w:rsidP="000C64F3">
      <w:pPr>
        <w:keepNext/>
        <w:spacing w:after="0" w:line="240" w:lineRule="auto"/>
        <w:rPr>
          <w:rFonts w:ascii="Times New Roman" w:hAnsi="Times New Roman" w:cs="Times New Roman"/>
          <w:lang w:val="es-ES"/>
        </w:rPr>
      </w:pPr>
    </w:p>
    <w:p w14:paraId="19FDEAB5" w14:textId="77777777" w:rsidR="00C90BD5" w:rsidRPr="00F5740D" w:rsidRDefault="00C56E23" w:rsidP="00FC73A2">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Solución inyectable</w:t>
      </w:r>
      <w:r w:rsidR="00BB1F99">
        <w:rPr>
          <w:rFonts w:ascii="Times New Roman" w:eastAsia="Times New Roman" w:hAnsi="Times New Roman" w:cs="Times New Roman"/>
          <w:lang w:val="es-ES"/>
        </w:rPr>
        <w:t xml:space="preserve"> (</w:t>
      </w:r>
      <w:r w:rsidR="00481423">
        <w:rPr>
          <w:rFonts w:ascii="Times New Roman" w:eastAsia="Times New Roman" w:hAnsi="Times New Roman" w:cs="Times New Roman"/>
          <w:lang w:val="es-ES"/>
        </w:rPr>
        <w:t>inyectable</w:t>
      </w:r>
      <w:r w:rsidR="00BB1F99">
        <w:rPr>
          <w:rFonts w:ascii="Times New Roman" w:eastAsia="Times New Roman" w:hAnsi="Times New Roman" w:cs="Times New Roman"/>
          <w:lang w:val="es-ES"/>
        </w:rPr>
        <w:t>)</w:t>
      </w:r>
      <w:r w:rsidRPr="00F5740D">
        <w:rPr>
          <w:rFonts w:ascii="Times New Roman" w:eastAsia="Times New Roman" w:hAnsi="Times New Roman" w:cs="Times New Roman"/>
          <w:lang w:val="es-ES"/>
        </w:rPr>
        <w:t>.</w:t>
      </w:r>
    </w:p>
    <w:p w14:paraId="3D21D12F" w14:textId="77777777" w:rsidR="00C90BD5" w:rsidRPr="00F5740D" w:rsidRDefault="00C90BD5" w:rsidP="00FC73A2">
      <w:pPr>
        <w:spacing w:after="0" w:line="240" w:lineRule="auto"/>
        <w:rPr>
          <w:rFonts w:ascii="Times New Roman" w:hAnsi="Times New Roman" w:cs="Times New Roman"/>
          <w:lang w:val="es-ES"/>
        </w:rPr>
      </w:pPr>
    </w:p>
    <w:p w14:paraId="5562D117" w14:textId="77777777" w:rsidR="00C90BD5" w:rsidRPr="00F5740D" w:rsidRDefault="00C56E23" w:rsidP="00FC73A2">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Solución </w:t>
      </w:r>
      <w:r w:rsidR="000C64F3" w:rsidRPr="00F5740D">
        <w:rPr>
          <w:rFonts w:ascii="Times New Roman" w:eastAsia="Times New Roman" w:hAnsi="Times New Roman" w:cs="Times New Roman"/>
          <w:lang w:val="es-ES"/>
        </w:rPr>
        <w:t xml:space="preserve">inyectable </w:t>
      </w:r>
      <w:r w:rsidRPr="00F5740D">
        <w:rPr>
          <w:rFonts w:ascii="Times New Roman" w:eastAsia="Times New Roman" w:hAnsi="Times New Roman" w:cs="Times New Roman"/>
          <w:lang w:val="es-ES"/>
        </w:rPr>
        <w:t xml:space="preserve">transparente e incolora con un </w:t>
      </w:r>
      <w:r w:rsidR="000C64F3" w:rsidRPr="00F5740D">
        <w:rPr>
          <w:rFonts w:ascii="Times New Roman" w:hAnsi="Times New Roman" w:cs="Times New Roman"/>
          <w:lang w:val="es-ES"/>
        </w:rPr>
        <w:t>pH de 3,8–4,5</w:t>
      </w:r>
      <w:r w:rsidRPr="00F5740D">
        <w:rPr>
          <w:rFonts w:ascii="Times New Roman" w:eastAsia="Times New Roman" w:hAnsi="Times New Roman" w:cs="Times New Roman"/>
          <w:lang w:val="es-ES"/>
        </w:rPr>
        <w:t>.</w:t>
      </w:r>
    </w:p>
    <w:p w14:paraId="4AFC311A" w14:textId="77777777" w:rsidR="00C90BD5" w:rsidRPr="00F5740D" w:rsidRDefault="00C90BD5" w:rsidP="00FC73A2">
      <w:pPr>
        <w:spacing w:after="0" w:line="240" w:lineRule="auto"/>
        <w:rPr>
          <w:rFonts w:ascii="Times New Roman" w:hAnsi="Times New Roman" w:cs="Times New Roman"/>
          <w:lang w:val="es-ES"/>
        </w:rPr>
      </w:pPr>
    </w:p>
    <w:p w14:paraId="47F492CE" w14:textId="77777777" w:rsidR="00C90BD5" w:rsidRPr="00F5740D" w:rsidRDefault="00C90BD5" w:rsidP="00FC73A2">
      <w:pPr>
        <w:spacing w:after="0" w:line="240" w:lineRule="auto"/>
        <w:rPr>
          <w:rFonts w:ascii="Times New Roman" w:hAnsi="Times New Roman" w:cs="Times New Roman"/>
          <w:lang w:val="es-ES"/>
        </w:rPr>
      </w:pPr>
    </w:p>
    <w:p w14:paraId="0CB0B2F2" w14:textId="77777777" w:rsidR="000C64F3" w:rsidRPr="00F5740D" w:rsidRDefault="000C64F3" w:rsidP="00646194">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4.</w:t>
      </w:r>
      <w:r w:rsidR="00C56E23" w:rsidRPr="00F5740D">
        <w:rPr>
          <w:rFonts w:ascii="Times New Roman" w:eastAsia="Times New Roman" w:hAnsi="Times New Roman" w:cs="Times New Roman"/>
          <w:b/>
          <w:bCs/>
          <w:lang w:val="es-ES"/>
        </w:rPr>
        <w:tab/>
        <w:t>DATOS CLÍNICOS</w:t>
      </w:r>
    </w:p>
    <w:p w14:paraId="71CD93AD" w14:textId="77777777" w:rsidR="000C64F3" w:rsidRPr="00F5740D" w:rsidRDefault="000C64F3" w:rsidP="000C64F3">
      <w:pPr>
        <w:keepNext/>
        <w:spacing w:after="0" w:line="240" w:lineRule="auto"/>
        <w:rPr>
          <w:rFonts w:ascii="Times New Roman" w:hAnsi="Times New Roman" w:cs="Times New Roman"/>
          <w:lang w:val="es-ES"/>
        </w:rPr>
      </w:pPr>
    </w:p>
    <w:p w14:paraId="76A742AA" w14:textId="77777777" w:rsidR="000C64F3" w:rsidRPr="00F5740D" w:rsidRDefault="000C64F3" w:rsidP="00646194">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4.1</w:t>
      </w:r>
      <w:r w:rsidR="00C56E23" w:rsidRPr="00F5740D">
        <w:rPr>
          <w:rFonts w:ascii="Times New Roman" w:eastAsia="Times New Roman" w:hAnsi="Times New Roman" w:cs="Times New Roman"/>
          <w:b/>
          <w:bCs/>
          <w:lang w:val="es-ES"/>
        </w:rPr>
        <w:tab/>
        <w:t>Indicaciones terapéuticas</w:t>
      </w:r>
    </w:p>
    <w:p w14:paraId="09B5667A" w14:textId="77777777" w:rsidR="000C64F3" w:rsidRPr="00F5740D" w:rsidRDefault="000C64F3" w:rsidP="000C64F3">
      <w:pPr>
        <w:keepNext/>
        <w:spacing w:after="0" w:line="240" w:lineRule="auto"/>
        <w:rPr>
          <w:rFonts w:ascii="Times New Roman" w:hAnsi="Times New Roman" w:cs="Times New Roman"/>
          <w:lang w:val="es-ES"/>
        </w:rPr>
      </w:pPr>
    </w:p>
    <w:p w14:paraId="0F290D65" w14:textId="77777777" w:rsidR="00C90BD5" w:rsidRPr="00F5740D" w:rsidRDefault="00C56E23" w:rsidP="00FC73A2">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Terrosa está indicado</w:t>
      </w:r>
      <w:r w:rsidR="000C64F3" w:rsidRPr="00F5740D">
        <w:rPr>
          <w:rFonts w:ascii="Times New Roman" w:eastAsia="Times New Roman" w:hAnsi="Times New Roman" w:cs="Times New Roman"/>
          <w:lang w:val="es-ES"/>
        </w:rPr>
        <w:t xml:space="preserve"> en adultos.</w:t>
      </w:r>
    </w:p>
    <w:p w14:paraId="34F3A293" w14:textId="77777777" w:rsidR="000C64F3" w:rsidRPr="00F5740D" w:rsidRDefault="000C64F3">
      <w:pPr>
        <w:spacing w:after="0" w:line="240" w:lineRule="auto"/>
        <w:ind w:right="237"/>
        <w:rPr>
          <w:rFonts w:ascii="Times New Roman" w:eastAsia="Times New Roman" w:hAnsi="Times New Roman" w:cs="Times New Roman"/>
          <w:lang w:val="es-ES"/>
        </w:rPr>
      </w:pPr>
    </w:p>
    <w:p w14:paraId="01B0B4CD" w14:textId="77777777" w:rsidR="000C64F3" w:rsidRPr="00F5740D" w:rsidRDefault="00C56E23">
      <w:pPr>
        <w:spacing w:after="0" w:line="240" w:lineRule="auto"/>
        <w:ind w:right="237"/>
        <w:rPr>
          <w:rFonts w:ascii="Times New Roman" w:eastAsia="Times New Roman" w:hAnsi="Times New Roman" w:cs="Times New Roman"/>
          <w:lang w:val="es-ES"/>
        </w:rPr>
      </w:pPr>
      <w:r w:rsidRPr="00F5740D">
        <w:rPr>
          <w:rFonts w:ascii="Times New Roman" w:eastAsia="Times New Roman" w:hAnsi="Times New Roman" w:cs="Times New Roman"/>
          <w:lang w:val="es-ES"/>
        </w:rPr>
        <w:t>Tratamiento de la osteoporosis en mujeres posmenopáusicas y en varones con un aumento del riesgo de fractura (ver sección</w:t>
      </w:r>
      <w:r w:rsidR="000C64F3" w:rsidRPr="00F5740D">
        <w:rPr>
          <w:rFonts w:ascii="Times New Roman" w:eastAsia="Times New Roman" w:hAnsi="Times New Roman" w:cs="Times New Roman"/>
          <w:lang w:val="es-ES"/>
        </w:rPr>
        <w:t xml:space="preserve"> 5.1). En mujeres posmenopáusicas, se ha demostrado una disminución significativa en la incidencia de fracturas vertebrales y no </w:t>
      </w:r>
      <w:proofErr w:type="gramStart"/>
      <w:r w:rsidR="000C64F3" w:rsidRPr="00F5740D">
        <w:rPr>
          <w:rFonts w:ascii="Times New Roman" w:eastAsia="Times New Roman" w:hAnsi="Times New Roman" w:cs="Times New Roman"/>
          <w:lang w:val="es-ES"/>
        </w:rPr>
        <w:t>vertebrales</w:t>
      </w:r>
      <w:proofErr w:type="gramEnd"/>
      <w:r w:rsidR="000C64F3" w:rsidRPr="00F5740D">
        <w:rPr>
          <w:rFonts w:ascii="Times New Roman" w:eastAsia="Times New Roman" w:hAnsi="Times New Roman" w:cs="Times New Roman"/>
          <w:lang w:val="es-ES"/>
        </w:rPr>
        <w:t xml:space="preserve"> pero no en fracturas de cadera.</w:t>
      </w:r>
    </w:p>
    <w:p w14:paraId="7314D651" w14:textId="77777777" w:rsidR="00C90BD5" w:rsidRPr="00F5740D" w:rsidRDefault="00C90BD5" w:rsidP="00FC73A2">
      <w:pPr>
        <w:spacing w:after="0" w:line="240" w:lineRule="auto"/>
        <w:rPr>
          <w:rFonts w:ascii="Times New Roman" w:hAnsi="Times New Roman" w:cs="Times New Roman"/>
          <w:lang w:val="es-ES"/>
        </w:rPr>
      </w:pPr>
    </w:p>
    <w:p w14:paraId="016EC3F7" w14:textId="77777777" w:rsidR="000C64F3" w:rsidRPr="00F5740D" w:rsidRDefault="00C56E23">
      <w:pPr>
        <w:spacing w:after="0" w:line="240" w:lineRule="auto"/>
        <w:ind w:right="215"/>
        <w:rPr>
          <w:rFonts w:ascii="Times New Roman" w:eastAsia="Times New Roman" w:hAnsi="Times New Roman" w:cs="Times New Roman"/>
          <w:lang w:val="es-ES"/>
        </w:rPr>
      </w:pPr>
      <w:r w:rsidRPr="00F5740D">
        <w:rPr>
          <w:rFonts w:ascii="Times New Roman" w:eastAsia="Times New Roman" w:hAnsi="Times New Roman" w:cs="Times New Roman"/>
          <w:lang w:val="es-ES"/>
        </w:rPr>
        <w:t>Tratamiento de la osteoporosis asociada a terapia sistémica mantenida con glucocorticoides en mujeres y hombres con un incremento del riesgo de fractura (ver sección</w:t>
      </w:r>
      <w:r w:rsidR="000C64F3" w:rsidRPr="00F5740D">
        <w:rPr>
          <w:rFonts w:ascii="Times New Roman" w:eastAsia="Times New Roman" w:hAnsi="Times New Roman" w:cs="Times New Roman"/>
          <w:lang w:val="es-ES"/>
        </w:rPr>
        <w:t> 5.1).</w:t>
      </w:r>
    </w:p>
    <w:p w14:paraId="11607961" w14:textId="77777777" w:rsidR="00C90BD5" w:rsidRPr="00F5740D" w:rsidRDefault="00C90BD5" w:rsidP="00FC73A2">
      <w:pPr>
        <w:spacing w:after="0" w:line="240" w:lineRule="auto"/>
        <w:rPr>
          <w:rFonts w:ascii="Times New Roman" w:hAnsi="Times New Roman" w:cs="Times New Roman"/>
          <w:lang w:val="es-ES"/>
        </w:rPr>
      </w:pPr>
    </w:p>
    <w:p w14:paraId="3D1D3CE1" w14:textId="77777777" w:rsidR="000C64F3" w:rsidRPr="00F5740D" w:rsidRDefault="000C64F3" w:rsidP="00646194">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4.2</w:t>
      </w:r>
      <w:r w:rsidR="00C56E23" w:rsidRPr="00F5740D">
        <w:rPr>
          <w:rFonts w:ascii="Times New Roman" w:eastAsia="Times New Roman" w:hAnsi="Times New Roman" w:cs="Times New Roman"/>
          <w:b/>
          <w:bCs/>
          <w:lang w:val="es-ES"/>
        </w:rPr>
        <w:tab/>
        <w:t>Posología y forma de administración</w:t>
      </w:r>
    </w:p>
    <w:p w14:paraId="25B56363" w14:textId="77777777" w:rsidR="000C64F3" w:rsidRPr="00F5740D" w:rsidRDefault="000C64F3" w:rsidP="000C64F3">
      <w:pPr>
        <w:keepNext/>
        <w:spacing w:after="0" w:line="240" w:lineRule="auto"/>
        <w:rPr>
          <w:rFonts w:ascii="Times New Roman" w:hAnsi="Times New Roman" w:cs="Times New Roman"/>
          <w:lang w:val="es-ES"/>
        </w:rPr>
      </w:pPr>
    </w:p>
    <w:p w14:paraId="3AB28E74" w14:textId="77777777" w:rsidR="000C64F3" w:rsidRDefault="00C56E23" w:rsidP="000C64F3">
      <w:pPr>
        <w:keepNext/>
        <w:spacing w:after="0" w:line="240" w:lineRule="auto"/>
        <w:ind w:right="-20"/>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Posología</w:t>
      </w:r>
    </w:p>
    <w:p w14:paraId="6F0FC889" w14:textId="77777777" w:rsidR="00BB1F99" w:rsidRPr="00F5740D" w:rsidRDefault="00BB1F99" w:rsidP="000C64F3">
      <w:pPr>
        <w:keepNext/>
        <w:spacing w:after="0" w:line="240" w:lineRule="auto"/>
        <w:ind w:right="-20"/>
        <w:rPr>
          <w:rFonts w:ascii="Times New Roman" w:eastAsia="Times New Roman" w:hAnsi="Times New Roman" w:cs="Times New Roman"/>
          <w:lang w:val="es-ES"/>
        </w:rPr>
      </w:pPr>
    </w:p>
    <w:p w14:paraId="4B8D2C26" w14:textId="77777777" w:rsidR="00C90BD5" w:rsidRPr="00F5740D" w:rsidRDefault="00C56E23" w:rsidP="00FC73A2">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La dosis recomendada de Terrosa es de 20</w:t>
      </w:r>
      <w:r w:rsidR="000C64F3" w:rsidRPr="00F5740D">
        <w:rPr>
          <w:rFonts w:ascii="Times New Roman" w:eastAsia="Times New Roman" w:hAnsi="Times New Roman" w:cs="Times New Roman"/>
          <w:lang w:val="es-ES"/>
        </w:rPr>
        <w:t> microgramos administrados una vez al día.</w:t>
      </w:r>
    </w:p>
    <w:p w14:paraId="01E39BBB" w14:textId="77777777" w:rsidR="00C90BD5" w:rsidRPr="00F5740D" w:rsidRDefault="00C90BD5" w:rsidP="00FC73A2">
      <w:pPr>
        <w:spacing w:after="0" w:line="240" w:lineRule="auto"/>
        <w:rPr>
          <w:rFonts w:ascii="Times New Roman" w:hAnsi="Times New Roman" w:cs="Times New Roman"/>
          <w:lang w:val="es-ES"/>
        </w:rPr>
      </w:pPr>
    </w:p>
    <w:p w14:paraId="13D9F3F5" w14:textId="77777777" w:rsidR="00CD0BC2" w:rsidRPr="00F5740D" w:rsidRDefault="000C64F3" w:rsidP="00CD0BC2">
      <w:pPr>
        <w:pStyle w:val="Default"/>
        <w:widowControl w:val="0"/>
        <w:rPr>
          <w:sz w:val="22"/>
          <w:szCs w:val="22"/>
          <w:lang w:val="es-ES"/>
        </w:rPr>
      </w:pPr>
      <w:r w:rsidRPr="00F5740D">
        <w:rPr>
          <w:sz w:val="22"/>
          <w:szCs w:val="22"/>
          <w:lang w:val="es-ES"/>
        </w:rPr>
        <w:t>Los pacientes deben recibir suplementos de calcio y vitamina</w:t>
      </w:r>
      <w:r w:rsidR="00CC0873" w:rsidRPr="00F5740D">
        <w:rPr>
          <w:sz w:val="22"/>
          <w:szCs w:val="22"/>
          <w:lang w:val="es-ES"/>
        </w:rPr>
        <w:t> </w:t>
      </w:r>
      <w:r w:rsidRPr="00F5740D">
        <w:rPr>
          <w:sz w:val="22"/>
          <w:szCs w:val="22"/>
          <w:lang w:val="es-ES"/>
        </w:rPr>
        <w:t>D si el aporte dietético no es suficiente.</w:t>
      </w:r>
    </w:p>
    <w:p w14:paraId="2B70B920" w14:textId="77777777" w:rsidR="00CD0BC2" w:rsidRPr="00F5740D" w:rsidRDefault="00CD0BC2" w:rsidP="00FC73A2">
      <w:pPr>
        <w:spacing w:after="0" w:line="240" w:lineRule="auto"/>
        <w:rPr>
          <w:rFonts w:ascii="Times New Roman" w:hAnsi="Times New Roman" w:cs="Times New Roman"/>
          <w:lang w:val="es-ES"/>
        </w:rPr>
      </w:pPr>
    </w:p>
    <w:p w14:paraId="1E7AD72B" w14:textId="77777777" w:rsidR="000C64F3" w:rsidRPr="00F5740D" w:rsidRDefault="00C56E23">
      <w:pPr>
        <w:spacing w:after="0" w:line="240" w:lineRule="auto"/>
        <w:ind w:right="132"/>
        <w:rPr>
          <w:rFonts w:ascii="Times New Roman" w:eastAsia="Times New Roman" w:hAnsi="Times New Roman" w:cs="Times New Roman"/>
          <w:lang w:val="es-ES"/>
        </w:rPr>
      </w:pPr>
      <w:r w:rsidRPr="00F5740D">
        <w:rPr>
          <w:rFonts w:ascii="Times New Roman" w:eastAsia="Times New Roman" w:hAnsi="Times New Roman" w:cs="Times New Roman"/>
          <w:lang w:val="es-ES"/>
        </w:rPr>
        <w:t>Se recomienda que la duración máxima del tratamiento con teriparatida</w:t>
      </w:r>
      <w:r w:rsidR="000C64F3" w:rsidRPr="00F5740D">
        <w:rPr>
          <w:rFonts w:ascii="Times New Roman" w:eastAsia="Times New Roman" w:hAnsi="Times New Roman" w:cs="Times New Roman"/>
          <w:lang w:val="es-ES"/>
        </w:rPr>
        <w:t xml:space="preserve"> </w:t>
      </w:r>
      <w:r w:rsidRPr="00F5740D">
        <w:rPr>
          <w:rFonts w:ascii="Times New Roman" w:eastAsia="Times New Roman" w:hAnsi="Times New Roman" w:cs="Times New Roman"/>
          <w:lang w:val="es-ES"/>
        </w:rPr>
        <w:t>sea de 24</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meses (ver sección</w:t>
      </w:r>
      <w:r w:rsidR="000C64F3" w:rsidRPr="00F5740D">
        <w:rPr>
          <w:rFonts w:ascii="Times New Roman" w:eastAsia="Times New Roman" w:hAnsi="Times New Roman" w:cs="Times New Roman"/>
          <w:lang w:val="es-ES"/>
        </w:rPr>
        <w:t> 4.4). El ciclo de 24 </w:t>
      </w:r>
      <w:r w:rsidRPr="00F5740D">
        <w:rPr>
          <w:rFonts w:ascii="Times New Roman" w:eastAsia="Times New Roman" w:hAnsi="Times New Roman" w:cs="Times New Roman"/>
          <w:lang w:val="es-ES"/>
        </w:rPr>
        <w:t>meses de tratamiento con</w:t>
      </w:r>
      <w:r w:rsidR="000C64F3" w:rsidRPr="00F5740D">
        <w:rPr>
          <w:rFonts w:ascii="Times New Roman" w:eastAsia="Times New Roman" w:hAnsi="Times New Roman" w:cs="Times New Roman"/>
          <w:lang w:val="es-ES"/>
        </w:rPr>
        <w:t xml:space="preserve"> teriparatida no debe repetirse a lo largo de la vida del paciente.</w:t>
      </w:r>
    </w:p>
    <w:p w14:paraId="699D5E97" w14:textId="77777777" w:rsidR="00CC0873" w:rsidRPr="00F5740D" w:rsidRDefault="00CC0873" w:rsidP="00FC73A2">
      <w:pPr>
        <w:spacing w:after="0" w:line="240" w:lineRule="auto"/>
        <w:ind w:right="53"/>
        <w:rPr>
          <w:rFonts w:ascii="Times New Roman" w:eastAsia="Times New Roman" w:hAnsi="Times New Roman" w:cs="Times New Roman"/>
          <w:lang w:val="es-ES"/>
        </w:rPr>
      </w:pPr>
    </w:p>
    <w:p w14:paraId="5542BC1E" w14:textId="77777777" w:rsidR="00C90BD5" w:rsidRPr="00F5740D" w:rsidRDefault="00C56E23" w:rsidP="00FC73A2">
      <w:pPr>
        <w:spacing w:after="0" w:line="240" w:lineRule="auto"/>
        <w:ind w:right="53"/>
        <w:rPr>
          <w:rFonts w:ascii="Times New Roman" w:eastAsia="Times New Roman" w:hAnsi="Times New Roman" w:cs="Times New Roman"/>
          <w:lang w:val="es-ES"/>
        </w:rPr>
      </w:pPr>
      <w:r w:rsidRPr="00F5740D">
        <w:rPr>
          <w:rFonts w:ascii="Times New Roman" w:eastAsia="Times New Roman" w:hAnsi="Times New Roman" w:cs="Times New Roman"/>
          <w:lang w:val="es-ES"/>
        </w:rPr>
        <w:t>Después de suspender el tratamiento con teriparatida</w:t>
      </w:r>
      <w:r w:rsidR="000C64F3" w:rsidRPr="00F5740D">
        <w:rPr>
          <w:rFonts w:ascii="Times New Roman" w:eastAsia="Times New Roman" w:hAnsi="Times New Roman" w:cs="Times New Roman"/>
          <w:lang w:val="es-ES"/>
        </w:rPr>
        <w:t xml:space="preserve"> los pacientes pueden continuar con otros tratamientos </w:t>
      </w:r>
      <w:r w:rsidR="000C64F3" w:rsidRPr="00F5740D">
        <w:rPr>
          <w:rFonts w:ascii="Times New Roman" w:eastAsia="Times New Roman" w:hAnsi="Times New Roman" w:cs="Times New Roman"/>
          <w:position w:val="1"/>
          <w:lang w:val="es-ES"/>
        </w:rPr>
        <w:t>para la osteoporosis.</w:t>
      </w:r>
    </w:p>
    <w:p w14:paraId="7C37AF00" w14:textId="77777777" w:rsidR="005025CE" w:rsidRPr="00F5740D" w:rsidRDefault="005025CE" w:rsidP="00FC73A2">
      <w:pPr>
        <w:spacing w:after="0" w:line="240" w:lineRule="auto"/>
        <w:ind w:right="-20"/>
        <w:rPr>
          <w:rFonts w:ascii="Times New Roman" w:eastAsia="Times New Roman" w:hAnsi="Times New Roman" w:cs="Times New Roman"/>
          <w:u w:val="single" w:color="000000"/>
          <w:lang w:val="es-ES"/>
        </w:rPr>
      </w:pPr>
    </w:p>
    <w:p w14:paraId="7F41869C" w14:textId="77777777" w:rsidR="000C64F3" w:rsidRPr="00F5740D" w:rsidRDefault="000C64F3" w:rsidP="000C64F3">
      <w:pPr>
        <w:keepNext/>
        <w:spacing w:after="0" w:line="240" w:lineRule="auto"/>
        <w:ind w:right="-14"/>
        <w:rPr>
          <w:rFonts w:ascii="Times New Roman" w:eastAsia="Times New Roman" w:hAnsi="Times New Roman" w:cs="Times New Roman"/>
          <w:i/>
          <w:iCs/>
          <w:lang w:val="es-ES"/>
        </w:rPr>
      </w:pPr>
      <w:r w:rsidRPr="00F5740D">
        <w:rPr>
          <w:rFonts w:ascii="Times New Roman" w:eastAsia="Times New Roman" w:hAnsi="Times New Roman" w:cs="Times New Roman"/>
          <w:i/>
          <w:iCs/>
          <w:u w:val="single" w:color="000000"/>
          <w:lang w:val="es-ES"/>
        </w:rPr>
        <w:lastRenderedPageBreak/>
        <w:t>Poblaciones especiales</w:t>
      </w:r>
    </w:p>
    <w:p w14:paraId="0FD6195E" w14:textId="77777777" w:rsidR="000C64F3" w:rsidRPr="00F5740D" w:rsidRDefault="000C64F3" w:rsidP="000C64F3">
      <w:pPr>
        <w:keepNext/>
        <w:spacing w:after="0" w:line="240" w:lineRule="auto"/>
        <w:ind w:right="-14"/>
        <w:rPr>
          <w:rFonts w:ascii="Times New Roman" w:eastAsia="Times New Roman" w:hAnsi="Times New Roman" w:cs="Times New Roman"/>
          <w:i/>
          <w:u w:val="single" w:color="000000"/>
          <w:lang w:val="es-ES"/>
        </w:rPr>
      </w:pPr>
    </w:p>
    <w:p w14:paraId="2397E705" w14:textId="77777777" w:rsidR="000C64F3" w:rsidRPr="00F5740D" w:rsidRDefault="000C64F3" w:rsidP="000C64F3">
      <w:pPr>
        <w:keepNext/>
        <w:spacing w:after="0" w:line="240" w:lineRule="auto"/>
        <w:ind w:right="-14"/>
        <w:rPr>
          <w:rFonts w:ascii="Times New Roman" w:eastAsia="Times New Roman" w:hAnsi="Times New Roman" w:cs="Times New Roman"/>
          <w:lang w:val="es-ES"/>
        </w:rPr>
      </w:pPr>
      <w:r w:rsidRPr="00F5740D">
        <w:rPr>
          <w:rFonts w:ascii="Times New Roman" w:eastAsia="Times New Roman" w:hAnsi="Times New Roman" w:cs="Times New Roman"/>
          <w:i/>
          <w:u w:color="000000"/>
          <w:lang w:val="es-ES"/>
        </w:rPr>
        <w:t>Insuficiencia renal</w:t>
      </w:r>
    </w:p>
    <w:p w14:paraId="15866351" w14:textId="77777777" w:rsidR="000C64F3" w:rsidRPr="00F5740D" w:rsidRDefault="00C56E23">
      <w:pPr>
        <w:spacing w:after="0" w:line="240" w:lineRule="auto"/>
        <w:ind w:right="140"/>
        <w:rPr>
          <w:rFonts w:ascii="Times New Roman" w:eastAsia="Times New Roman" w:hAnsi="Times New Roman" w:cs="Times New Roman"/>
          <w:lang w:val="es-ES"/>
        </w:rPr>
      </w:pPr>
      <w:r w:rsidRPr="00F5740D">
        <w:rPr>
          <w:rFonts w:ascii="Times New Roman" w:eastAsia="Times New Roman" w:hAnsi="Times New Roman" w:cs="Times New Roman"/>
          <w:lang w:val="es-ES"/>
        </w:rPr>
        <w:t>Teriparatida</w:t>
      </w:r>
      <w:r w:rsidR="000C64F3" w:rsidRPr="00F5740D">
        <w:rPr>
          <w:rFonts w:ascii="Times New Roman" w:eastAsia="Times New Roman" w:hAnsi="Times New Roman" w:cs="Times New Roman"/>
          <w:lang w:val="es-ES"/>
        </w:rPr>
        <w:t xml:space="preserve"> no puede usarse en pacientes con insuficiencia renal grave (ver sección 4.3). T</w:t>
      </w:r>
      <w:r w:rsidRPr="00F5740D">
        <w:rPr>
          <w:rFonts w:ascii="Times New Roman" w:eastAsia="Times New Roman" w:hAnsi="Times New Roman" w:cs="Times New Roman"/>
          <w:lang w:val="es-ES"/>
        </w:rPr>
        <w:t>eriparatida</w:t>
      </w:r>
      <w:r w:rsidR="000C64F3" w:rsidRPr="00F5740D">
        <w:rPr>
          <w:rFonts w:ascii="Times New Roman" w:eastAsia="Times New Roman" w:hAnsi="Times New Roman" w:cs="Times New Roman"/>
          <w:lang w:val="es-ES"/>
        </w:rPr>
        <w:t xml:space="preserve"> debe usarse con precaución en pacientes con insuficiencia renal moderada. No se requieren precauciones especiales en pacientes con insuficiencia renal leve.</w:t>
      </w:r>
    </w:p>
    <w:p w14:paraId="5F9CCC40" w14:textId="77777777" w:rsidR="00C90BD5" w:rsidRPr="00F5740D" w:rsidRDefault="00C90BD5" w:rsidP="00FC73A2">
      <w:pPr>
        <w:spacing w:after="0" w:line="240" w:lineRule="auto"/>
        <w:rPr>
          <w:rFonts w:ascii="Times New Roman" w:hAnsi="Times New Roman" w:cs="Times New Roman"/>
          <w:lang w:val="es-ES"/>
        </w:rPr>
      </w:pPr>
    </w:p>
    <w:p w14:paraId="1D54AB70" w14:textId="77777777" w:rsidR="000C64F3" w:rsidRPr="00F5740D" w:rsidRDefault="000C64F3" w:rsidP="000C64F3">
      <w:pPr>
        <w:keepNext/>
        <w:spacing w:after="0" w:line="240" w:lineRule="auto"/>
        <w:ind w:right="-14"/>
        <w:rPr>
          <w:rFonts w:ascii="Times New Roman" w:eastAsia="Times New Roman" w:hAnsi="Times New Roman" w:cs="Times New Roman"/>
          <w:lang w:val="es-ES"/>
        </w:rPr>
      </w:pPr>
      <w:r w:rsidRPr="00F5740D">
        <w:rPr>
          <w:rFonts w:ascii="Times New Roman" w:eastAsia="Times New Roman" w:hAnsi="Times New Roman" w:cs="Times New Roman"/>
          <w:i/>
          <w:u w:color="000000"/>
          <w:lang w:val="es-ES"/>
        </w:rPr>
        <w:t>Insuficiencia hepática</w:t>
      </w:r>
    </w:p>
    <w:p w14:paraId="5441A8A6" w14:textId="77777777" w:rsidR="000C64F3" w:rsidRPr="00F5740D" w:rsidRDefault="00C56E23">
      <w:pPr>
        <w:spacing w:after="0" w:line="240" w:lineRule="auto"/>
        <w:ind w:right="269"/>
        <w:rPr>
          <w:rFonts w:ascii="Times New Roman" w:eastAsia="Times New Roman" w:hAnsi="Times New Roman" w:cs="Times New Roman"/>
          <w:lang w:val="es-ES"/>
        </w:rPr>
      </w:pPr>
      <w:r w:rsidRPr="00F5740D">
        <w:rPr>
          <w:rFonts w:ascii="Times New Roman" w:eastAsia="Times New Roman" w:hAnsi="Times New Roman" w:cs="Times New Roman"/>
          <w:lang w:val="es-ES"/>
        </w:rPr>
        <w:t>No se dispone de datos en pacientes con disfunción hepática (ver sección</w:t>
      </w:r>
      <w:r w:rsidR="000C64F3" w:rsidRPr="00F5740D">
        <w:rPr>
          <w:rFonts w:ascii="Times New Roman" w:eastAsia="Times New Roman" w:hAnsi="Times New Roman" w:cs="Times New Roman"/>
          <w:lang w:val="es-ES"/>
        </w:rPr>
        <w:t xml:space="preserve"> 5.3). Por lo tanto, </w:t>
      </w:r>
      <w:r w:rsidRPr="00F5740D">
        <w:rPr>
          <w:rFonts w:ascii="Times New Roman" w:eastAsia="Times New Roman" w:hAnsi="Times New Roman" w:cs="Times New Roman"/>
          <w:lang w:val="es-ES"/>
        </w:rPr>
        <w:t>teriparatida</w:t>
      </w:r>
      <w:r w:rsidR="000C64F3" w:rsidRPr="00F5740D">
        <w:rPr>
          <w:rFonts w:ascii="Times New Roman" w:eastAsia="Times New Roman" w:hAnsi="Times New Roman" w:cs="Times New Roman"/>
          <w:lang w:val="es-ES"/>
        </w:rPr>
        <w:t xml:space="preserve"> se debe usar con precaución.</w:t>
      </w:r>
    </w:p>
    <w:p w14:paraId="75EFD4A6" w14:textId="77777777" w:rsidR="00C90BD5" w:rsidRPr="00F5740D" w:rsidRDefault="00C90BD5" w:rsidP="00FC73A2">
      <w:pPr>
        <w:spacing w:after="0" w:line="240" w:lineRule="auto"/>
        <w:rPr>
          <w:rFonts w:ascii="Times New Roman" w:hAnsi="Times New Roman" w:cs="Times New Roman"/>
          <w:lang w:val="es-ES"/>
        </w:rPr>
      </w:pPr>
    </w:p>
    <w:p w14:paraId="0CBDD72C" w14:textId="77777777" w:rsidR="000C64F3" w:rsidRPr="00F5740D" w:rsidRDefault="000C64F3" w:rsidP="000C64F3">
      <w:pPr>
        <w:keepNext/>
        <w:spacing w:after="0" w:line="240" w:lineRule="auto"/>
        <w:ind w:right="-14"/>
        <w:rPr>
          <w:rFonts w:ascii="Times New Roman" w:eastAsia="Times New Roman" w:hAnsi="Times New Roman" w:cs="Times New Roman"/>
          <w:lang w:val="es-ES"/>
        </w:rPr>
      </w:pPr>
      <w:r w:rsidRPr="00F5740D">
        <w:rPr>
          <w:rFonts w:ascii="Times New Roman" w:eastAsia="Times New Roman" w:hAnsi="Times New Roman" w:cs="Times New Roman"/>
          <w:i/>
          <w:u w:color="000000"/>
          <w:lang w:val="es-ES"/>
        </w:rPr>
        <w:t>Población pediátrica y adultos jóvenes con epífisis abiertas</w:t>
      </w:r>
    </w:p>
    <w:p w14:paraId="69F477FE" w14:textId="77777777" w:rsidR="000C64F3" w:rsidRPr="00F5740D" w:rsidRDefault="00C56E23">
      <w:pPr>
        <w:spacing w:after="0" w:line="240" w:lineRule="auto"/>
        <w:ind w:right="273" w:firstLine="55"/>
        <w:rPr>
          <w:rFonts w:ascii="Times New Roman" w:eastAsia="Times New Roman" w:hAnsi="Times New Roman" w:cs="Times New Roman"/>
          <w:lang w:val="es-ES"/>
        </w:rPr>
      </w:pPr>
      <w:r w:rsidRPr="00F5740D">
        <w:rPr>
          <w:rFonts w:ascii="Times New Roman" w:eastAsia="Times New Roman" w:hAnsi="Times New Roman" w:cs="Times New Roman"/>
          <w:lang w:val="es-ES"/>
        </w:rPr>
        <w:t>No se ha</w:t>
      </w:r>
      <w:r w:rsidR="000C64F3" w:rsidRPr="00F5740D">
        <w:rPr>
          <w:rFonts w:ascii="Times New Roman" w:eastAsia="Times New Roman" w:hAnsi="Times New Roman" w:cs="Times New Roman"/>
          <w:lang w:val="es-ES"/>
        </w:rPr>
        <w:t xml:space="preserve"> establecido la seguridad y eficacia de </w:t>
      </w:r>
      <w:r w:rsidRPr="00F5740D">
        <w:rPr>
          <w:rFonts w:ascii="Times New Roman" w:eastAsia="Times New Roman" w:hAnsi="Times New Roman" w:cs="Times New Roman"/>
          <w:lang w:val="es-ES"/>
        </w:rPr>
        <w:t>teriparatida en niños y adolescentes menores de 18</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años. Teriparatida</w:t>
      </w:r>
      <w:r w:rsidR="000C64F3" w:rsidRPr="00F5740D">
        <w:rPr>
          <w:rFonts w:ascii="Times New Roman" w:eastAsia="Times New Roman" w:hAnsi="Times New Roman" w:cs="Times New Roman"/>
          <w:lang w:val="es-ES"/>
        </w:rPr>
        <w:t xml:space="preserve"> no debe usarse en pacientes pediátricos (menores de 18 </w:t>
      </w:r>
      <w:r w:rsidRPr="00F5740D">
        <w:rPr>
          <w:rFonts w:ascii="Times New Roman" w:eastAsia="Times New Roman" w:hAnsi="Times New Roman" w:cs="Times New Roman"/>
          <w:lang w:val="es-ES"/>
        </w:rPr>
        <w:t>años) o adultos jóvenes con epífisis abiertas.</w:t>
      </w:r>
    </w:p>
    <w:p w14:paraId="62AC3046" w14:textId="77777777" w:rsidR="00C90BD5" w:rsidRPr="00F5740D" w:rsidRDefault="00C90BD5" w:rsidP="00FC73A2">
      <w:pPr>
        <w:spacing w:after="0" w:line="240" w:lineRule="auto"/>
        <w:rPr>
          <w:rFonts w:ascii="Times New Roman" w:hAnsi="Times New Roman" w:cs="Times New Roman"/>
          <w:lang w:val="es-ES"/>
        </w:rPr>
      </w:pPr>
    </w:p>
    <w:p w14:paraId="02C4E7F1" w14:textId="77777777" w:rsidR="000C64F3" w:rsidRPr="00F5740D" w:rsidRDefault="00B20178" w:rsidP="000C64F3">
      <w:pPr>
        <w:keepNext/>
        <w:spacing w:after="0" w:line="240" w:lineRule="auto"/>
        <w:ind w:right="-14"/>
        <w:rPr>
          <w:rFonts w:ascii="Times New Roman" w:eastAsia="Times New Roman" w:hAnsi="Times New Roman" w:cs="Times New Roman"/>
          <w:lang w:val="es-ES"/>
        </w:rPr>
      </w:pPr>
      <w:r>
        <w:rPr>
          <w:rFonts w:ascii="Times New Roman" w:eastAsia="Times New Roman" w:hAnsi="Times New Roman" w:cs="Times New Roman"/>
          <w:i/>
          <w:u w:color="000000"/>
          <w:lang w:val="es-ES"/>
        </w:rPr>
        <w:t>Pacientes de edad avanzada</w:t>
      </w:r>
    </w:p>
    <w:p w14:paraId="5702BB5A" w14:textId="77777777" w:rsidR="000C64F3" w:rsidRPr="00F5740D" w:rsidRDefault="00C56E23">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position w:val="-1"/>
          <w:lang w:val="es-ES"/>
        </w:rPr>
        <w:t>No se requiere ajuste de dosis basado en la edad (ver sección</w:t>
      </w:r>
      <w:r w:rsidR="000C64F3" w:rsidRPr="00F5740D">
        <w:rPr>
          <w:rFonts w:ascii="Times New Roman" w:eastAsia="Times New Roman" w:hAnsi="Times New Roman" w:cs="Times New Roman"/>
          <w:position w:val="-1"/>
          <w:lang w:val="es-ES"/>
        </w:rPr>
        <w:t> 5.2).</w:t>
      </w:r>
    </w:p>
    <w:p w14:paraId="1EDA4B62" w14:textId="77777777" w:rsidR="00C90BD5" w:rsidRPr="00F5740D" w:rsidRDefault="00C90BD5" w:rsidP="00FC73A2">
      <w:pPr>
        <w:spacing w:after="0" w:line="240" w:lineRule="auto"/>
        <w:rPr>
          <w:rFonts w:ascii="Times New Roman" w:hAnsi="Times New Roman" w:cs="Times New Roman"/>
          <w:lang w:val="es-ES"/>
        </w:rPr>
      </w:pPr>
    </w:p>
    <w:p w14:paraId="378AB75C" w14:textId="77777777" w:rsidR="000C64F3" w:rsidRDefault="00C56E23" w:rsidP="000C64F3">
      <w:pPr>
        <w:keepNext/>
        <w:spacing w:after="0" w:line="240" w:lineRule="auto"/>
        <w:ind w:right="-14"/>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Forma de administración</w:t>
      </w:r>
    </w:p>
    <w:p w14:paraId="5FA90635" w14:textId="77777777" w:rsidR="00BB1F99" w:rsidRPr="00F5740D" w:rsidRDefault="00BB1F99" w:rsidP="000C64F3">
      <w:pPr>
        <w:keepNext/>
        <w:spacing w:after="0" w:line="240" w:lineRule="auto"/>
        <w:ind w:right="-14"/>
        <w:rPr>
          <w:rFonts w:ascii="Times New Roman" w:eastAsia="Times New Roman" w:hAnsi="Times New Roman" w:cs="Times New Roman"/>
          <w:lang w:val="es-ES"/>
        </w:rPr>
      </w:pPr>
    </w:p>
    <w:p w14:paraId="72600B86" w14:textId="77777777" w:rsidR="000C64F3" w:rsidRPr="00F5740D" w:rsidRDefault="00C56E23">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Terrosa se debe administrar una vez al día mediante inyección subcutánea en el muslo o abdomen.</w:t>
      </w:r>
    </w:p>
    <w:p w14:paraId="69A6FF93" w14:textId="77777777" w:rsidR="000C64F3" w:rsidRPr="00F5740D" w:rsidRDefault="000C64F3">
      <w:pPr>
        <w:spacing w:after="0" w:line="240" w:lineRule="auto"/>
        <w:ind w:right="-20"/>
        <w:rPr>
          <w:rFonts w:ascii="Times New Roman" w:eastAsia="Times New Roman" w:hAnsi="Times New Roman" w:cs="Times New Roman"/>
          <w:lang w:val="es-ES"/>
        </w:rPr>
      </w:pPr>
    </w:p>
    <w:p w14:paraId="46A799D2" w14:textId="77777777" w:rsidR="000C64F3" w:rsidRPr="00F5740D" w:rsidRDefault="00C56E23">
      <w:pPr>
        <w:spacing w:after="0" w:line="240" w:lineRule="auto"/>
        <w:ind w:right="147"/>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Los pacientes deben estar entrenados en el uso de </w:t>
      </w:r>
      <w:r w:rsidR="003A574D">
        <w:rPr>
          <w:rFonts w:ascii="Times New Roman" w:eastAsia="Times New Roman" w:hAnsi="Times New Roman" w:cs="Times New Roman"/>
          <w:lang w:val="es-ES"/>
        </w:rPr>
        <w:t>las</w:t>
      </w:r>
      <w:r w:rsidRPr="00F5740D">
        <w:rPr>
          <w:rFonts w:ascii="Times New Roman" w:eastAsia="Times New Roman" w:hAnsi="Times New Roman" w:cs="Times New Roman"/>
          <w:lang w:val="es-ES"/>
        </w:rPr>
        <w:t xml:space="preserve"> técnica</w:t>
      </w:r>
      <w:r w:rsidR="003A574D">
        <w:rPr>
          <w:rFonts w:ascii="Times New Roman" w:eastAsia="Times New Roman" w:hAnsi="Times New Roman" w:cs="Times New Roman"/>
          <w:lang w:val="es-ES"/>
        </w:rPr>
        <w:t>s</w:t>
      </w:r>
      <w:r w:rsidRPr="00F5740D">
        <w:rPr>
          <w:rFonts w:ascii="Times New Roman" w:eastAsia="Times New Roman" w:hAnsi="Times New Roman" w:cs="Times New Roman"/>
          <w:lang w:val="es-ES"/>
        </w:rPr>
        <w:t xml:space="preserve"> de inyección adecuada</w:t>
      </w:r>
      <w:r w:rsidR="003A574D">
        <w:rPr>
          <w:rFonts w:ascii="Times New Roman" w:eastAsia="Times New Roman" w:hAnsi="Times New Roman" w:cs="Times New Roman"/>
          <w:lang w:val="es-ES"/>
        </w:rPr>
        <w:t>s</w:t>
      </w:r>
      <w:r w:rsidR="000C64F3" w:rsidRPr="00F5740D">
        <w:rPr>
          <w:rFonts w:ascii="Times New Roman" w:eastAsia="Times New Roman" w:hAnsi="Times New Roman" w:cs="Times New Roman"/>
          <w:lang w:val="es-ES"/>
        </w:rPr>
        <w:t xml:space="preserve">. </w:t>
      </w:r>
      <w:r w:rsidR="003A574D">
        <w:rPr>
          <w:rFonts w:ascii="Times New Roman" w:eastAsia="Times New Roman" w:hAnsi="Times New Roman" w:cs="Times New Roman"/>
          <w:lang w:val="es-ES"/>
        </w:rPr>
        <w:t>Las instrucciones de uso del medicamento, antes de la administración, se describen en la sección 6.6</w:t>
      </w:r>
      <w:r w:rsidR="00E370A7">
        <w:rPr>
          <w:rFonts w:ascii="Times New Roman" w:eastAsia="Times New Roman" w:hAnsi="Times New Roman" w:cs="Times New Roman"/>
          <w:lang w:val="es-ES"/>
        </w:rPr>
        <w:t xml:space="preserve"> y en las instrucciones de uso al final del prospecto</w:t>
      </w:r>
      <w:r w:rsidR="003A574D">
        <w:rPr>
          <w:rFonts w:ascii="Times New Roman" w:eastAsia="Times New Roman" w:hAnsi="Times New Roman" w:cs="Times New Roman"/>
          <w:lang w:val="es-ES"/>
        </w:rPr>
        <w:t>. Las</w:t>
      </w:r>
      <w:r w:rsidRPr="00F5740D">
        <w:rPr>
          <w:rFonts w:ascii="Times New Roman" w:eastAsia="Times New Roman" w:hAnsi="Times New Roman" w:cs="Times New Roman"/>
          <w:lang w:val="es-ES"/>
        </w:rPr>
        <w:t xml:space="preserve"> instrucciones de uso </w:t>
      </w:r>
      <w:r w:rsidR="003A574D">
        <w:rPr>
          <w:rFonts w:ascii="Times New Roman" w:eastAsia="Times New Roman" w:hAnsi="Times New Roman" w:cs="Times New Roman"/>
          <w:lang w:val="es-ES"/>
        </w:rPr>
        <w:t>de Terrosa Pen, que se proporcionan con la pluma, también están disponibles</w:t>
      </w:r>
      <w:r w:rsidR="000C64F3" w:rsidRPr="00F5740D">
        <w:rPr>
          <w:rFonts w:ascii="Times New Roman" w:eastAsia="Times New Roman" w:hAnsi="Times New Roman" w:cs="Times New Roman"/>
          <w:lang w:val="es-ES"/>
        </w:rPr>
        <w:t xml:space="preserve"> para formar a los pacientes en el uso correcto de la pluma.</w:t>
      </w:r>
    </w:p>
    <w:p w14:paraId="26C4EAF4" w14:textId="77777777" w:rsidR="00C90BD5" w:rsidRPr="00F5740D" w:rsidRDefault="00C90BD5" w:rsidP="00FC73A2">
      <w:pPr>
        <w:spacing w:after="0" w:line="240" w:lineRule="auto"/>
        <w:rPr>
          <w:rFonts w:ascii="Times New Roman" w:hAnsi="Times New Roman" w:cs="Times New Roman"/>
          <w:lang w:val="es-ES"/>
        </w:rPr>
      </w:pPr>
    </w:p>
    <w:p w14:paraId="6B764810" w14:textId="77777777" w:rsidR="005F226F" w:rsidRPr="00F5740D" w:rsidRDefault="005F226F" w:rsidP="00FC73A2">
      <w:pPr>
        <w:spacing w:after="0" w:line="240" w:lineRule="auto"/>
        <w:rPr>
          <w:rFonts w:ascii="Times New Roman" w:hAnsi="Times New Roman" w:cs="Times New Roman"/>
          <w:lang w:val="es-ES"/>
        </w:rPr>
      </w:pPr>
    </w:p>
    <w:p w14:paraId="33B77B35" w14:textId="77777777" w:rsidR="00BB1F99" w:rsidRPr="00730843" w:rsidRDefault="00BB1F99" w:rsidP="00BB1F99">
      <w:pPr>
        <w:spacing w:after="0" w:line="240" w:lineRule="auto"/>
        <w:rPr>
          <w:rFonts w:ascii="Times New Roman" w:hAnsi="Times New Roman" w:cs="Times New Roman"/>
          <w:lang w:val="es-ES"/>
        </w:rPr>
      </w:pPr>
    </w:p>
    <w:p w14:paraId="20FE8197" w14:textId="77777777" w:rsidR="000C64F3" w:rsidRPr="00F5740D" w:rsidRDefault="000C64F3" w:rsidP="00646194">
      <w:pPr>
        <w:keepNext/>
        <w:tabs>
          <w:tab w:val="left" w:pos="660"/>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4.3</w:t>
      </w:r>
      <w:r w:rsidR="00C56E23" w:rsidRPr="00F5740D">
        <w:rPr>
          <w:rFonts w:ascii="Times New Roman" w:eastAsia="Times New Roman" w:hAnsi="Times New Roman" w:cs="Times New Roman"/>
          <w:b/>
          <w:bCs/>
          <w:lang w:val="es-ES"/>
        </w:rPr>
        <w:tab/>
        <w:t>Contraindicaciones</w:t>
      </w:r>
    </w:p>
    <w:p w14:paraId="5EBE2F75" w14:textId="77777777" w:rsidR="000C64F3" w:rsidRPr="00F5740D" w:rsidRDefault="000C64F3" w:rsidP="000C64F3">
      <w:pPr>
        <w:keepNext/>
        <w:spacing w:after="0" w:line="240" w:lineRule="auto"/>
        <w:rPr>
          <w:rFonts w:ascii="Times New Roman" w:hAnsi="Times New Roman" w:cs="Times New Roman"/>
          <w:lang w:val="es-ES"/>
        </w:rPr>
      </w:pPr>
    </w:p>
    <w:p w14:paraId="412F7EC9" w14:textId="77777777" w:rsidR="000C64F3" w:rsidRPr="00F5740D" w:rsidRDefault="0041327D"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Hipersensibilidad al principio activo o a alguno de los excipientes incluidos en la sección</w:t>
      </w:r>
      <w:r w:rsidR="000C64F3" w:rsidRPr="00F5740D">
        <w:rPr>
          <w:rFonts w:ascii="Times New Roman" w:eastAsia="Times New Roman" w:hAnsi="Times New Roman" w:cs="Times New Roman"/>
          <w:lang w:val="es-ES"/>
        </w:rPr>
        <w:t> 6.1.</w:t>
      </w:r>
    </w:p>
    <w:p w14:paraId="561FB258" w14:textId="77777777" w:rsidR="000C64F3" w:rsidRPr="00F5740D" w:rsidRDefault="0041327D"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Embarazo y lactancia (ver secciones</w:t>
      </w:r>
      <w:r w:rsidR="000C64F3" w:rsidRPr="00F5740D">
        <w:rPr>
          <w:rFonts w:ascii="Times New Roman" w:eastAsia="Times New Roman" w:hAnsi="Times New Roman" w:cs="Times New Roman"/>
          <w:lang w:val="es-ES"/>
        </w:rPr>
        <w:t> 4.4 y</w:t>
      </w:r>
      <w:r w:rsidR="00C56E23" w:rsidRPr="00F5740D">
        <w:rPr>
          <w:rFonts w:ascii="Times New Roman" w:eastAsia="Times New Roman" w:hAnsi="Times New Roman" w:cs="Times New Roman"/>
          <w:lang w:val="es-ES"/>
        </w:rPr>
        <w:t> </w:t>
      </w:r>
      <w:r w:rsidR="000C64F3" w:rsidRPr="00F5740D">
        <w:rPr>
          <w:rFonts w:ascii="Times New Roman" w:eastAsia="Times New Roman" w:hAnsi="Times New Roman" w:cs="Times New Roman"/>
          <w:lang w:val="es-ES"/>
        </w:rPr>
        <w:t>4.6)</w:t>
      </w:r>
      <w:r w:rsidRPr="00F5740D">
        <w:rPr>
          <w:rFonts w:ascii="Times New Roman" w:eastAsia="Times New Roman" w:hAnsi="Times New Roman" w:cs="Times New Roman"/>
          <w:lang w:val="es-ES"/>
        </w:rPr>
        <w:t>.</w:t>
      </w:r>
    </w:p>
    <w:p w14:paraId="1909C532" w14:textId="77777777" w:rsidR="00C90BD5" w:rsidRPr="00F5740D" w:rsidRDefault="0041327D"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Hipercalcemia</w:t>
      </w:r>
      <w:r w:rsidR="000C64F3" w:rsidRPr="00F5740D">
        <w:rPr>
          <w:rFonts w:ascii="Times New Roman" w:eastAsia="Times New Roman" w:hAnsi="Times New Roman" w:cs="Times New Roman"/>
          <w:lang w:val="es-ES"/>
        </w:rPr>
        <w:t xml:space="preserve"> preexistente.</w:t>
      </w:r>
    </w:p>
    <w:p w14:paraId="26DEBFDF" w14:textId="77777777" w:rsidR="00C90BD5" w:rsidRPr="00F5740D" w:rsidRDefault="0041327D"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 xml:space="preserve">Insuficiencia renal </w:t>
      </w:r>
      <w:r w:rsidR="00B20178">
        <w:rPr>
          <w:rFonts w:ascii="Times New Roman" w:eastAsia="Times New Roman" w:hAnsi="Times New Roman" w:cs="Times New Roman"/>
          <w:lang w:val="es-ES"/>
        </w:rPr>
        <w:t>grave</w:t>
      </w:r>
      <w:r w:rsidR="00C56E23" w:rsidRPr="00F5740D">
        <w:rPr>
          <w:rFonts w:ascii="Times New Roman" w:eastAsia="Times New Roman" w:hAnsi="Times New Roman" w:cs="Times New Roman"/>
          <w:lang w:val="es-ES"/>
        </w:rPr>
        <w:t>.</w:t>
      </w:r>
    </w:p>
    <w:p w14:paraId="4A738409" w14:textId="4C778EC2" w:rsidR="00C90BD5" w:rsidRPr="00F5740D" w:rsidRDefault="0041327D" w:rsidP="00C32A5E">
      <w:pPr>
        <w:tabs>
          <w:tab w:val="left" w:pos="567"/>
        </w:tabs>
        <w:spacing w:after="0" w:line="240" w:lineRule="auto"/>
        <w:ind w:left="567" w:right="178"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Pacientes con enfermedades metabólicas óseas (incluyendo el hiperparatiroidismo y la enfermedad de Paget</w:t>
      </w:r>
      <w:r w:rsidR="000C64F3" w:rsidRPr="00F5740D">
        <w:rPr>
          <w:rFonts w:ascii="Times New Roman" w:eastAsia="Times New Roman" w:hAnsi="Times New Roman" w:cs="Times New Roman"/>
          <w:lang w:val="es-ES"/>
        </w:rPr>
        <w:t xml:space="preserve"> del hueso) distintas a la osteoporosis primaria </w:t>
      </w:r>
      <w:r w:rsidR="002C73A7">
        <w:rPr>
          <w:rFonts w:ascii="Times New Roman" w:eastAsia="Times New Roman" w:hAnsi="Times New Roman" w:cs="Times New Roman"/>
          <w:lang w:val="es-ES"/>
        </w:rPr>
        <w:t>o a la</w:t>
      </w:r>
      <w:r w:rsidR="000C64F3" w:rsidRPr="00F5740D">
        <w:rPr>
          <w:rFonts w:ascii="Times New Roman" w:eastAsia="Times New Roman" w:hAnsi="Times New Roman" w:cs="Times New Roman"/>
          <w:lang w:val="es-ES"/>
        </w:rPr>
        <w:t xml:space="preserve"> osteoporosis inducida por glucocorticoides.</w:t>
      </w:r>
    </w:p>
    <w:p w14:paraId="4C9D25AF" w14:textId="77777777" w:rsidR="00C90BD5" w:rsidRPr="00F5740D" w:rsidRDefault="0041327D"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Elevaciones inexplicadas de la fosfatasa alcalina.</w:t>
      </w:r>
    </w:p>
    <w:p w14:paraId="43BB914D" w14:textId="77777777" w:rsidR="00C90BD5" w:rsidRPr="00F5740D" w:rsidRDefault="0041327D" w:rsidP="00C32A5E">
      <w:pPr>
        <w:tabs>
          <w:tab w:val="left" w:pos="567"/>
        </w:tabs>
        <w:spacing w:after="0" w:line="240" w:lineRule="auto"/>
        <w:ind w:left="567" w:right="502"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Pacientes que hayan recibido anteriormente radiación externa o radioterapia localizada sobre el esqueleto.</w:t>
      </w:r>
    </w:p>
    <w:p w14:paraId="0DC211F0" w14:textId="77777777" w:rsidR="00C90BD5" w:rsidRPr="00F5740D" w:rsidRDefault="0041327D"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 xml:space="preserve">Pacientes con </w:t>
      </w:r>
      <w:proofErr w:type="gramStart"/>
      <w:r w:rsidR="00C56E23" w:rsidRPr="00F5740D">
        <w:rPr>
          <w:rFonts w:ascii="Times New Roman" w:eastAsia="Times New Roman" w:hAnsi="Times New Roman" w:cs="Times New Roman"/>
          <w:lang w:val="es-ES"/>
        </w:rPr>
        <w:t>tumores óseos o metástasis óseas</w:t>
      </w:r>
      <w:proofErr w:type="gramEnd"/>
      <w:r w:rsidR="00C56E23" w:rsidRPr="00F5740D">
        <w:rPr>
          <w:rFonts w:ascii="Times New Roman" w:eastAsia="Times New Roman" w:hAnsi="Times New Roman" w:cs="Times New Roman"/>
          <w:lang w:val="es-ES"/>
        </w:rPr>
        <w:t xml:space="preserve"> deben ser excluidos del tratamiento con teriparatida.</w:t>
      </w:r>
    </w:p>
    <w:p w14:paraId="6936EB4B" w14:textId="77777777" w:rsidR="00C90BD5" w:rsidRDefault="00C90BD5" w:rsidP="00FC73A2">
      <w:pPr>
        <w:spacing w:after="0" w:line="240" w:lineRule="auto"/>
        <w:rPr>
          <w:rFonts w:ascii="Times New Roman" w:hAnsi="Times New Roman" w:cs="Times New Roman"/>
          <w:lang w:val="es-ES"/>
        </w:rPr>
      </w:pPr>
    </w:p>
    <w:p w14:paraId="7AED848B" w14:textId="77777777" w:rsidR="005F0F79" w:rsidRPr="00F5740D" w:rsidRDefault="005F0F79" w:rsidP="00FC73A2">
      <w:pPr>
        <w:spacing w:after="0" w:line="240" w:lineRule="auto"/>
        <w:rPr>
          <w:rFonts w:ascii="Times New Roman" w:hAnsi="Times New Roman" w:cs="Times New Roman"/>
          <w:lang w:val="es-ES"/>
        </w:rPr>
      </w:pPr>
    </w:p>
    <w:p w14:paraId="0502C2B5" w14:textId="77777777" w:rsidR="000C64F3" w:rsidRPr="00F5740D" w:rsidRDefault="000C64F3" w:rsidP="00646194">
      <w:pPr>
        <w:keepNext/>
        <w:tabs>
          <w:tab w:val="left" w:pos="680"/>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4.4</w:t>
      </w:r>
      <w:r w:rsidR="00C56E23" w:rsidRPr="00F5740D">
        <w:rPr>
          <w:rFonts w:ascii="Times New Roman" w:eastAsia="Times New Roman" w:hAnsi="Times New Roman" w:cs="Times New Roman"/>
          <w:b/>
          <w:bCs/>
          <w:lang w:val="es-ES"/>
        </w:rPr>
        <w:tab/>
        <w:t>Advertencias y precauciones especiales de empleo</w:t>
      </w:r>
    </w:p>
    <w:p w14:paraId="55F4571F" w14:textId="77777777" w:rsidR="005F0F79" w:rsidRDefault="005F0F79" w:rsidP="005F0F79">
      <w:pPr>
        <w:keepNext/>
        <w:spacing w:after="0" w:line="240" w:lineRule="auto"/>
        <w:rPr>
          <w:rFonts w:ascii="Times New Roman" w:hAnsi="Times New Roman" w:cs="Times New Roman"/>
          <w:u w:val="single"/>
          <w:lang w:val="es-ES" w:bidi="es-ES"/>
        </w:rPr>
      </w:pPr>
    </w:p>
    <w:p w14:paraId="19BF1109" w14:textId="77777777" w:rsidR="005F0F79" w:rsidRPr="005F0F79" w:rsidRDefault="005F0F79" w:rsidP="005F0F79">
      <w:pPr>
        <w:keepNext/>
        <w:spacing w:after="0" w:line="240" w:lineRule="auto"/>
        <w:rPr>
          <w:rFonts w:ascii="Times New Roman" w:hAnsi="Times New Roman" w:cs="Times New Roman"/>
          <w:u w:val="single"/>
          <w:lang w:val="es-ES" w:bidi="es-ES"/>
        </w:rPr>
      </w:pPr>
      <w:r w:rsidRPr="005F0F79">
        <w:rPr>
          <w:rFonts w:ascii="Times New Roman" w:hAnsi="Times New Roman" w:cs="Times New Roman"/>
          <w:u w:val="single"/>
          <w:lang w:val="es-ES" w:bidi="es-ES"/>
        </w:rPr>
        <w:t>Trazabilidad</w:t>
      </w:r>
    </w:p>
    <w:p w14:paraId="51FD58C4" w14:textId="77777777" w:rsidR="005F0F79" w:rsidRDefault="005F0F79" w:rsidP="005F0F79">
      <w:pPr>
        <w:keepNext/>
        <w:spacing w:after="0" w:line="240" w:lineRule="auto"/>
        <w:rPr>
          <w:rFonts w:ascii="Times New Roman" w:hAnsi="Times New Roman" w:cs="Times New Roman"/>
          <w:lang w:val="es-ES" w:bidi="es-ES"/>
        </w:rPr>
      </w:pPr>
    </w:p>
    <w:p w14:paraId="7F433084" w14:textId="77777777" w:rsidR="005F0F79" w:rsidRPr="005F0F79" w:rsidRDefault="005F0F79" w:rsidP="005F0F79">
      <w:pPr>
        <w:keepNext/>
        <w:spacing w:after="0" w:line="240" w:lineRule="auto"/>
        <w:rPr>
          <w:rFonts w:ascii="Times New Roman" w:hAnsi="Times New Roman" w:cs="Times New Roman"/>
          <w:lang w:val="es-ES" w:bidi="es-ES"/>
        </w:rPr>
      </w:pPr>
      <w:r w:rsidRPr="005F0F79">
        <w:rPr>
          <w:rFonts w:ascii="Times New Roman" w:hAnsi="Times New Roman" w:cs="Times New Roman"/>
          <w:lang w:val="es-ES" w:bidi="es-ES"/>
        </w:rPr>
        <w:t>Con objeto de mejorar la trazabilidad de los medicamentos biológicos, el nombre y el número de lote del medicamento administrado deben estar claramente registrados.</w:t>
      </w:r>
    </w:p>
    <w:p w14:paraId="4FA92593" w14:textId="77777777" w:rsidR="000C64F3" w:rsidRPr="00F5740D" w:rsidRDefault="000C64F3" w:rsidP="000C64F3">
      <w:pPr>
        <w:keepNext/>
        <w:spacing w:after="0" w:line="240" w:lineRule="auto"/>
        <w:rPr>
          <w:rFonts w:ascii="Times New Roman" w:hAnsi="Times New Roman" w:cs="Times New Roman"/>
          <w:lang w:val="es-ES"/>
        </w:rPr>
      </w:pPr>
    </w:p>
    <w:p w14:paraId="2713485A" w14:textId="77777777" w:rsidR="000C64F3" w:rsidRDefault="00C56E23" w:rsidP="000C64F3">
      <w:pPr>
        <w:keepNext/>
        <w:spacing w:after="0" w:line="240" w:lineRule="auto"/>
        <w:ind w:right="-20"/>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Calcio sérico y urinario</w:t>
      </w:r>
    </w:p>
    <w:p w14:paraId="29CB7745" w14:textId="77777777" w:rsidR="005F0F79" w:rsidRPr="00F5740D" w:rsidRDefault="005F0F79" w:rsidP="000C64F3">
      <w:pPr>
        <w:keepNext/>
        <w:spacing w:after="0" w:line="240" w:lineRule="auto"/>
        <w:ind w:right="-20"/>
        <w:rPr>
          <w:rFonts w:ascii="Times New Roman" w:eastAsia="Times New Roman" w:hAnsi="Times New Roman" w:cs="Times New Roman"/>
          <w:lang w:val="es-ES"/>
        </w:rPr>
      </w:pPr>
    </w:p>
    <w:p w14:paraId="7DAB4BFC" w14:textId="77777777" w:rsidR="000C64F3" w:rsidRDefault="00C56E23">
      <w:pPr>
        <w:spacing w:after="0" w:line="240" w:lineRule="auto"/>
        <w:ind w:right="146"/>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En pacientes </w:t>
      </w:r>
      <w:proofErr w:type="spellStart"/>
      <w:r w:rsidR="000C64F3" w:rsidRPr="00F5740D">
        <w:rPr>
          <w:rFonts w:ascii="Times New Roman" w:eastAsia="Times New Roman" w:hAnsi="Times New Roman" w:cs="Times New Roman"/>
          <w:lang w:val="es-ES"/>
        </w:rPr>
        <w:t>normocalcémicos</w:t>
      </w:r>
      <w:proofErr w:type="spellEnd"/>
      <w:r w:rsidR="000C64F3" w:rsidRPr="00F5740D">
        <w:rPr>
          <w:rFonts w:ascii="Times New Roman" w:eastAsia="Times New Roman" w:hAnsi="Times New Roman" w:cs="Times New Roman"/>
          <w:lang w:val="es-ES"/>
        </w:rPr>
        <w:t xml:space="preserve"> se han observado elevaciones ligeras y transitorias de las </w:t>
      </w:r>
      <w:r w:rsidR="000C64F3" w:rsidRPr="00F5740D">
        <w:rPr>
          <w:rFonts w:ascii="Times New Roman" w:eastAsia="Times New Roman" w:hAnsi="Times New Roman" w:cs="Times New Roman"/>
          <w:lang w:val="es-ES"/>
        </w:rPr>
        <w:lastRenderedPageBreak/>
        <w:t>concentraciones séricas de calcio después de la inyección de teriparatida. Las concentraciones séricas del calcio alcanzan su máximo entre las 4</w:t>
      </w:r>
      <w:r w:rsidR="0041327D"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y las 6</w:t>
      </w:r>
      <w:r w:rsidR="0041327D" w:rsidRPr="00F5740D">
        <w:rPr>
          <w:rFonts w:ascii="Times New Roman" w:eastAsia="Times New Roman" w:hAnsi="Times New Roman" w:cs="Times New Roman"/>
          <w:lang w:val="es-ES"/>
        </w:rPr>
        <w:t> </w:t>
      </w:r>
      <w:r w:rsidR="000C64F3" w:rsidRPr="00F5740D">
        <w:rPr>
          <w:rFonts w:ascii="Times New Roman" w:eastAsia="Times New Roman" w:hAnsi="Times New Roman" w:cs="Times New Roman"/>
          <w:lang w:val="es-ES"/>
        </w:rPr>
        <w:t>horas siguientes a la inyección y vuelven a los valores basales entre las 16</w:t>
      </w:r>
      <w:r w:rsidR="0041327D"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y 24</w:t>
      </w:r>
      <w:r w:rsidR="0041327D" w:rsidRPr="00F5740D">
        <w:rPr>
          <w:rFonts w:ascii="Times New Roman" w:eastAsia="Times New Roman" w:hAnsi="Times New Roman" w:cs="Times New Roman"/>
          <w:lang w:val="es-ES"/>
        </w:rPr>
        <w:t> </w:t>
      </w:r>
      <w:r w:rsidR="000C64F3" w:rsidRPr="00F5740D">
        <w:rPr>
          <w:rFonts w:ascii="Times New Roman" w:eastAsia="Times New Roman" w:hAnsi="Times New Roman" w:cs="Times New Roman"/>
          <w:lang w:val="es-ES"/>
        </w:rPr>
        <w:t xml:space="preserve">horas siguientes a la administración de cada dosis de teriparatida. Por lo </w:t>
      </w:r>
      <w:proofErr w:type="gramStart"/>
      <w:r w:rsidR="000C64F3" w:rsidRPr="00F5740D">
        <w:rPr>
          <w:rFonts w:ascii="Times New Roman" w:eastAsia="Times New Roman" w:hAnsi="Times New Roman" w:cs="Times New Roman"/>
          <w:lang w:val="es-ES"/>
        </w:rPr>
        <w:t>que</w:t>
      </w:r>
      <w:proofErr w:type="gramEnd"/>
      <w:r w:rsidR="000C64F3" w:rsidRPr="00F5740D">
        <w:rPr>
          <w:rFonts w:ascii="Times New Roman" w:eastAsia="Times New Roman" w:hAnsi="Times New Roman" w:cs="Times New Roman"/>
          <w:lang w:val="es-ES"/>
        </w:rPr>
        <w:t xml:space="preserve"> si se toman muestras para medir el calcio sérico, se debe hacer al menos 16</w:t>
      </w:r>
      <w:r w:rsidR="0041327D" w:rsidRPr="00F5740D">
        <w:rPr>
          <w:rFonts w:ascii="Times New Roman" w:eastAsia="Times New Roman" w:hAnsi="Times New Roman" w:cs="Times New Roman"/>
          <w:lang w:val="es-ES"/>
        </w:rPr>
        <w:t> </w:t>
      </w:r>
      <w:r w:rsidR="000C64F3" w:rsidRPr="00F5740D">
        <w:rPr>
          <w:rFonts w:ascii="Times New Roman" w:eastAsia="Times New Roman" w:hAnsi="Times New Roman" w:cs="Times New Roman"/>
          <w:lang w:val="es-ES"/>
        </w:rPr>
        <w:t xml:space="preserve">horas después de la última inyección de </w:t>
      </w:r>
      <w:r w:rsidRPr="00F5740D">
        <w:rPr>
          <w:rFonts w:ascii="Times New Roman" w:eastAsia="Times New Roman" w:hAnsi="Times New Roman" w:cs="Times New Roman"/>
          <w:lang w:val="es-ES"/>
        </w:rPr>
        <w:t>teriparatida. Durante el tratamiento no es necesario realizar una monitorización rutinaria del calcio.</w:t>
      </w:r>
    </w:p>
    <w:p w14:paraId="2F8EEC0C" w14:textId="77777777" w:rsidR="005F0F79" w:rsidRPr="00F5740D" w:rsidRDefault="005F0F79">
      <w:pPr>
        <w:spacing w:after="0" w:line="240" w:lineRule="auto"/>
        <w:ind w:right="146"/>
        <w:rPr>
          <w:rFonts w:ascii="Times New Roman" w:eastAsia="Times New Roman" w:hAnsi="Times New Roman" w:cs="Times New Roman"/>
          <w:lang w:val="es-ES"/>
        </w:rPr>
      </w:pPr>
    </w:p>
    <w:p w14:paraId="1902589C" w14:textId="77777777" w:rsidR="00C90BD5" w:rsidRPr="00F5740D" w:rsidRDefault="00C56E23" w:rsidP="00FC73A2">
      <w:pPr>
        <w:spacing w:after="0" w:line="240" w:lineRule="auto"/>
        <w:ind w:right="530"/>
        <w:rPr>
          <w:rFonts w:ascii="Times New Roman" w:eastAsia="Times New Roman" w:hAnsi="Times New Roman" w:cs="Times New Roman"/>
          <w:lang w:val="es-ES"/>
        </w:rPr>
      </w:pPr>
      <w:r w:rsidRPr="00F5740D">
        <w:rPr>
          <w:rFonts w:ascii="Times New Roman" w:eastAsia="Times New Roman" w:hAnsi="Times New Roman" w:cs="Times New Roman"/>
          <w:lang w:val="es-ES"/>
        </w:rPr>
        <w:t>Teriparatida</w:t>
      </w:r>
      <w:r w:rsidR="000C64F3" w:rsidRPr="00F5740D">
        <w:rPr>
          <w:rFonts w:ascii="Times New Roman" w:eastAsia="Times New Roman" w:hAnsi="Times New Roman" w:cs="Times New Roman"/>
          <w:lang w:val="es-ES"/>
        </w:rPr>
        <w:t xml:space="preserve"> puede producir pequeños incrementos en la excreción urinaria del calcio, sin embargo, en ensayos clínicos la hipercalciuria no fue diferente de la de los pacientes tratados con placebo.</w:t>
      </w:r>
    </w:p>
    <w:p w14:paraId="0A0E20C2" w14:textId="77777777" w:rsidR="005025CE" w:rsidRPr="00F5740D" w:rsidRDefault="005025CE" w:rsidP="00FC73A2">
      <w:pPr>
        <w:spacing w:after="0" w:line="240" w:lineRule="auto"/>
        <w:ind w:right="-20"/>
        <w:rPr>
          <w:rFonts w:ascii="Times New Roman" w:eastAsia="Times New Roman" w:hAnsi="Times New Roman" w:cs="Times New Roman"/>
          <w:u w:val="single" w:color="000000"/>
          <w:lang w:val="es-ES"/>
        </w:rPr>
      </w:pPr>
    </w:p>
    <w:p w14:paraId="5B0B5BE9" w14:textId="77777777" w:rsidR="005F0F79" w:rsidRDefault="00C56E23" w:rsidP="00730843">
      <w:pPr>
        <w:keepNext/>
        <w:spacing w:after="0" w:line="240" w:lineRule="auto"/>
        <w:ind w:right="-20"/>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Urolitiasis</w:t>
      </w:r>
    </w:p>
    <w:p w14:paraId="5DD1E4A4" w14:textId="77777777" w:rsidR="00A36225" w:rsidRDefault="00A36225" w:rsidP="00730843">
      <w:pPr>
        <w:keepNext/>
        <w:spacing w:after="0" w:line="240" w:lineRule="auto"/>
        <w:ind w:right="-20"/>
        <w:rPr>
          <w:rFonts w:ascii="Times New Roman" w:eastAsia="Times New Roman" w:hAnsi="Times New Roman" w:cs="Times New Roman"/>
          <w:lang w:val="es-ES"/>
        </w:rPr>
      </w:pPr>
    </w:p>
    <w:p w14:paraId="583D501A" w14:textId="21AC7667" w:rsidR="00C90BD5" w:rsidRPr="00F5740D" w:rsidRDefault="00C56E23" w:rsidP="00730843">
      <w:pPr>
        <w:keepNext/>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Teriparatida</w:t>
      </w:r>
      <w:r w:rsidR="000C64F3" w:rsidRPr="00F5740D">
        <w:rPr>
          <w:rFonts w:ascii="Times New Roman" w:eastAsia="Times New Roman" w:hAnsi="Times New Roman" w:cs="Times New Roman"/>
          <w:lang w:val="es-ES"/>
        </w:rPr>
        <w:t xml:space="preserve"> no se ha estudiado en pacientes con urolitiasis activa. T</w:t>
      </w:r>
      <w:r w:rsidRPr="00F5740D">
        <w:rPr>
          <w:rFonts w:ascii="Times New Roman" w:eastAsia="Times New Roman" w:hAnsi="Times New Roman" w:cs="Times New Roman"/>
          <w:lang w:val="es-ES"/>
        </w:rPr>
        <w:t>eriparatida</w:t>
      </w:r>
      <w:r w:rsidR="000C64F3" w:rsidRPr="00F5740D">
        <w:rPr>
          <w:rFonts w:ascii="Times New Roman" w:eastAsia="Times New Roman" w:hAnsi="Times New Roman" w:cs="Times New Roman"/>
          <w:lang w:val="es-ES"/>
        </w:rPr>
        <w:t xml:space="preserve"> se debe utilizar con precaución en pacientes con urolitiasis activa o reciente </w:t>
      </w:r>
      <w:r w:rsidR="00A36225">
        <w:rPr>
          <w:rFonts w:ascii="Times New Roman" w:eastAsia="Times New Roman" w:hAnsi="Times New Roman" w:cs="Times New Roman"/>
          <w:lang w:val="es-ES"/>
        </w:rPr>
        <w:t>debido al</w:t>
      </w:r>
      <w:r w:rsidR="000C64F3" w:rsidRPr="00F5740D">
        <w:rPr>
          <w:rFonts w:ascii="Times New Roman" w:eastAsia="Times New Roman" w:hAnsi="Times New Roman" w:cs="Times New Roman"/>
          <w:lang w:val="es-ES"/>
        </w:rPr>
        <w:t xml:space="preserve"> riesgo potencial de empeoramiento.</w:t>
      </w:r>
    </w:p>
    <w:p w14:paraId="4336DE32" w14:textId="77777777" w:rsidR="00C90BD5" w:rsidRPr="00F5740D" w:rsidRDefault="00C90BD5" w:rsidP="00FC73A2">
      <w:pPr>
        <w:spacing w:after="0" w:line="240" w:lineRule="auto"/>
        <w:rPr>
          <w:rFonts w:ascii="Times New Roman" w:hAnsi="Times New Roman" w:cs="Times New Roman"/>
          <w:lang w:val="es-ES"/>
        </w:rPr>
      </w:pPr>
    </w:p>
    <w:p w14:paraId="2AF6FB75" w14:textId="77777777" w:rsidR="000C64F3" w:rsidRDefault="00C56E23" w:rsidP="000C64F3">
      <w:pPr>
        <w:keepNext/>
        <w:spacing w:after="0" w:line="240" w:lineRule="auto"/>
        <w:ind w:right="-20"/>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Hipotensión ortostática</w:t>
      </w:r>
    </w:p>
    <w:p w14:paraId="6019826E" w14:textId="77777777" w:rsidR="005F0F79" w:rsidRPr="00F5740D" w:rsidRDefault="005F0F79" w:rsidP="000C64F3">
      <w:pPr>
        <w:keepNext/>
        <w:spacing w:after="0" w:line="240" w:lineRule="auto"/>
        <w:ind w:right="-20"/>
        <w:rPr>
          <w:rFonts w:ascii="Times New Roman" w:eastAsia="Times New Roman" w:hAnsi="Times New Roman" w:cs="Times New Roman"/>
          <w:lang w:val="es-ES"/>
        </w:rPr>
      </w:pPr>
    </w:p>
    <w:p w14:paraId="4DADA860" w14:textId="77777777" w:rsidR="000C64F3" w:rsidRPr="00F5740D" w:rsidRDefault="00C56E23">
      <w:pPr>
        <w:spacing w:after="0" w:line="240" w:lineRule="auto"/>
        <w:ind w:right="138"/>
        <w:rPr>
          <w:rFonts w:ascii="Times New Roman" w:eastAsia="Times New Roman" w:hAnsi="Times New Roman" w:cs="Times New Roman"/>
          <w:lang w:val="es-ES"/>
        </w:rPr>
      </w:pPr>
      <w:r w:rsidRPr="00F5740D">
        <w:rPr>
          <w:rFonts w:ascii="Times New Roman" w:eastAsia="Times New Roman" w:hAnsi="Times New Roman" w:cs="Times New Roman"/>
          <w:lang w:val="es-ES"/>
        </w:rPr>
        <w:t>En los ensayos clínicos a corto plazo realizados con teriparatida</w:t>
      </w:r>
      <w:r w:rsidR="000C64F3" w:rsidRPr="00F5740D">
        <w:rPr>
          <w:rFonts w:ascii="Times New Roman" w:eastAsia="Times New Roman" w:hAnsi="Times New Roman" w:cs="Times New Roman"/>
          <w:lang w:val="es-ES"/>
        </w:rPr>
        <w:t xml:space="preserve"> se han observado episodios aislados de hipotensión ortostática. Dichos episodios típicamente comenzaron dentro de las 4</w:t>
      </w:r>
      <w:r w:rsidR="0041327D" w:rsidRPr="00F5740D">
        <w:rPr>
          <w:rFonts w:ascii="Times New Roman" w:eastAsia="Times New Roman" w:hAnsi="Times New Roman" w:cs="Times New Roman"/>
          <w:lang w:val="es-ES"/>
        </w:rPr>
        <w:t> </w:t>
      </w:r>
      <w:r w:rsidR="000C64F3" w:rsidRPr="00F5740D">
        <w:rPr>
          <w:rFonts w:ascii="Times New Roman" w:eastAsia="Times New Roman" w:hAnsi="Times New Roman" w:cs="Times New Roman"/>
          <w:lang w:val="es-ES"/>
        </w:rPr>
        <w:t>horas siguientes a la administración de la dosis y se resolvieron espontáneamente entre unos minutos y unas pocas horas. En los casos en los que se produjo una hipotensión ortostática transitoria, ésta ocurrió con las primeras dosis, se alivió colocando a los sujetos en decúbito, y no impidió continuar el tratamiento.</w:t>
      </w:r>
    </w:p>
    <w:p w14:paraId="1A2152BA" w14:textId="77777777" w:rsidR="00C90BD5" w:rsidRPr="00F5740D" w:rsidRDefault="00C90BD5" w:rsidP="00FC73A2">
      <w:pPr>
        <w:spacing w:after="0" w:line="240" w:lineRule="auto"/>
        <w:rPr>
          <w:rFonts w:ascii="Times New Roman" w:hAnsi="Times New Roman" w:cs="Times New Roman"/>
          <w:lang w:val="es-ES"/>
        </w:rPr>
      </w:pPr>
    </w:p>
    <w:p w14:paraId="0B6F79F9" w14:textId="77777777" w:rsidR="000C64F3" w:rsidRDefault="00C56E23" w:rsidP="000C64F3">
      <w:pPr>
        <w:keepNext/>
        <w:spacing w:after="0" w:line="240" w:lineRule="auto"/>
        <w:ind w:right="-20"/>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Insuficiencia renal</w:t>
      </w:r>
    </w:p>
    <w:p w14:paraId="4EA6F51C" w14:textId="77777777" w:rsidR="005F0F79" w:rsidRPr="00F5740D" w:rsidRDefault="005F0F79" w:rsidP="000C64F3">
      <w:pPr>
        <w:keepNext/>
        <w:spacing w:after="0" w:line="240" w:lineRule="auto"/>
        <w:ind w:right="-20"/>
        <w:rPr>
          <w:rFonts w:ascii="Times New Roman" w:eastAsia="Times New Roman" w:hAnsi="Times New Roman" w:cs="Times New Roman"/>
          <w:lang w:val="es-ES"/>
        </w:rPr>
      </w:pPr>
    </w:p>
    <w:p w14:paraId="76162117" w14:textId="77777777" w:rsidR="00C90BD5" w:rsidRPr="00F5740D" w:rsidRDefault="00C56E23" w:rsidP="00FC73A2">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position w:val="-1"/>
          <w:lang w:val="es-ES"/>
        </w:rPr>
        <w:t>Se debe tener precaución en pacientes con insuficiencia renal moderada.</w:t>
      </w:r>
    </w:p>
    <w:p w14:paraId="4A005B1A" w14:textId="77777777" w:rsidR="00C90BD5" w:rsidRPr="00F5740D" w:rsidRDefault="00C90BD5" w:rsidP="00FC73A2">
      <w:pPr>
        <w:spacing w:after="0" w:line="240" w:lineRule="auto"/>
        <w:rPr>
          <w:rFonts w:ascii="Times New Roman" w:hAnsi="Times New Roman" w:cs="Times New Roman"/>
          <w:lang w:val="es-ES"/>
        </w:rPr>
      </w:pPr>
    </w:p>
    <w:p w14:paraId="0AB3D615" w14:textId="77777777" w:rsidR="000C64F3" w:rsidRDefault="00C56E23" w:rsidP="000C64F3">
      <w:pPr>
        <w:keepNext/>
        <w:spacing w:after="0" w:line="240" w:lineRule="auto"/>
        <w:ind w:right="-20"/>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Población adulta más joven</w:t>
      </w:r>
    </w:p>
    <w:p w14:paraId="30288ABE" w14:textId="77777777" w:rsidR="005F0F79" w:rsidRPr="00F5740D" w:rsidRDefault="005F0F79" w:rsidP="000C64F3">
      <w:pPr>
        <w:keepNext/>
        <w:spacing w:after="0" w:line="240" w:lineRule="auto"/>
        <w:ind w:right="-20"/>
        <w:rPr>
          <w:rFonts w:ascii="Times New Roman" w:eastAsia="Times New Roman" w:hAnsi="Times New Roman" w:cs="Times New Roman"/>
          <w:lang w:val="es-ES"/>
        </w:rPr>
      </w:pPr>
    </w:p>
    <w:p w14:paraId="1E5F6DD2" w14:textId="77777777" w:rsidR="000C64F3" w:rsidRPr="00F5740D" w:rsidRDefault="00C56E23">
      <w:pPr>
        <w:spacing w:after="0" w:line="240" w:lineRule="auto"/>
        <w:ind w:right="29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La experiencia en la población adulta más joven, incluyendo mujeres </w:t>
      </w:r>
      <w:r w:rsidR="000C64F3" w:rsidRPr="00F5740D">
        <w:rPr>
          <w:rFonts w:ascii="Times New Roman" w:eastAsia="Times New Roman" w:hAnsi="Times New Roman" w:cs="Times New Roman"/>
          <w:lang w:val="es-ES"/>
        </w:rPr>
        <w:t>premenopáusicas</w:t>
      </w:r>
      <w:r w:rsidRPr="00F5740D">
        <w:rPr>
          <w:rFonts w:ascii="Times New Roman" w:eastAsia="Times New Roman" w:hAnsi="Times New Roman" w:cs="Times New Roman"/>
          <w:lang w:val="es-ES"/>
        </w:rPr>
        <w:t>, es limitada (ver sección</w:t>
      </w:r>
      <w:r w:rsidR="000C64F3" w:rsidRPr="00F5740D">
        <w:rPr>
          <w:rFonts w:ascii="Times New Roman" w:eastAsia="Times New Roman" w:hAnsi="Times New Roman" w:cs="Times New Roman"/>
          <w:lang w:val="es-ES"/>
        </w:rPr>
        <w:t> 5.1) En esta población el tratamiento únicamente debe iniciarse cuando el beneficio supere claramente los riesgos.</w:t>
      </w:r>
    </w:p>
    <w:p w14:paraId="4E04E01D" w14:textId="77777777" w:rsidR="00C90BD5" w:rsidRPr="00F5740D" w:rsidRDefault="00C90BD5" w:rsidP="00FC73A2">
      <w:pPr>
        <w:spacing w:after="0" w:line="240" w:lineRule="auto"/>
        <w:rPr>
          <w:rFonts w:ascii="Times New Roman" w:hAnsi="Times New Roman" w:cs="Times New Roman"/>
          <w:lang w:val="es-ES"/>
        </w:rPr>
      </w:pPr>
    </w:p>
    <w:p w14:paraId="2C1695AC" w14:textId="77777777" w:rsidR="00C90BD5" w:rsidRPr="00F5740D" w:rsidRDefault="00C56E23" w:rsidP="00FC73A2">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Las mujeres en edad fértil deben utilizar métodos anticonceptivos eficaces durante el tratamiento con teriparatida. Si el embarazo llegara a producirse, el tratamiento con teriparatida</w:t>
      </w:r>
      <w:r w:rsidR="000C64F3" w:rsidRPr="00F5740D">
        <w:rPr>
          <w:rFonts w:ascii="Times New Roman" w:eastAsia="Times New Roman" w:hAnsi="Times New Roman" w:cs="Times New Roman"/>
          <w:lang w:val="es-ES"/>
        </w:rPr>
        <w:t xml:space="preserve"> debe interrumpirse.</w:t>
      </w:r>
    </w:p>
    <w:p w14:paraId="7978B8DA" w14:textId="77777777" w:rsidR="00C90BD5" w:rsidRPr="00F5740D" w:rsidRDefault="00C90BD5" w:rsidP="00FC73A2">
      <w:pPr>
        <w:spacing w:after="0" w:line="240" w:lineRule="auto"/>
        <w:rPr>
          <w:rFonts w:ascii="Times New Roman" w:hAnsi="Times New Roman" w:cs="Times New Roman"/>
          <w:lang w:val="es-ES"/>
        </w:rPr>
      </w:pPr>
    </w:p>
    <w:p w14:paraId="27588D71" w14:textId="77777777" w:rsidR="000C64F3" w:rsidRDefault="00C56E23" w:rsidP="000C64F3">
      <w:pPr>
        <w:keepNext/>
        <w:spacing w:after="0" w:line="240" w:lineRule="auto"/>
        <w:ind w:right="-20"/>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Duración del tratamiento</w:t>
      </w:r>
    </w:p>
    <w:p w14:paraId="0B36E07A" w14:textId="77777777" w:rsidR="005F0F79" w:rsidRPr="00F5740D" w:rsidRDefault="005F0F79" w:rsidP="000C64F3">
      <w:pPr>
        <w:keepNext/>
        <w:spacing w:after="0" w:line="240" w:lineRule="auto"/>
        <w:ind w:right="-20"/>
        <w:rPr>
          <w:rFonts w:ascii="Times New Roman" w:eastAsia="Times New Roman" w:hAnsi="Times New Roman" w:cs="Times New Roman"/>
          <w:lang w:val="es-ES"/>
        </w:rPr>
      </w:pPr>
    </w:p>
    <w:p w14:paraId="534E532E" w14:textId="77777777" w:rsidR="000C64F3" w:rsidRPr="00F5740D" w:rsidRDefault="00C56E23">
      <w:pPr>
        <w:spacing w:after="0" w:line="240" w:lineRule="auto"/>
        <w:ind w:right="53"/>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Los estudios en ratas indican un aumento en la incidencia de </w:t>
      </w:r>
      <w:r w:rsidR="000C64F3" w:rsidRPr="00F5740D">
        <w:rPr>
          <w:rFonts w:ascii="Times New Roman" w:eastAsia="Times New Roman" w:hAnsi="Times New Roman" w:cs="Times New Roman"/>
          <w:lang w:val="es-ES"/>
        </w:rPr>
        <w:t xml:space="preserve">osteosarcoma con la administración a largo plazo de </w:t>
      </w:r>
      <w:r w:rsidRPr="00F5740D">
        <w:rPr>
          <w:rFonts w:ascii="Times New Roman" w:eastAsia="Times New Roman" w:hAnsi="Times New Roman" w:cs="Times New Roman"/>
          <w:lang w:val="es-ES"/>
        </w:rPr>
        <w:t>teriparatida</w:t>
      </w:r>
      <w:r w:rsidR="000C64F3" w:rsidRPr="00F5740D">
        <w:rPr>
          <w:rFonts w:ascii="Times New Roman" w:eastAsia="Times New Roman" w:hAnsi="Times New Roman" w:cs="Times New Roman"/>
          <w:lang w:val="es-ES"/>
        </w:rPr>
        <w:t xml:space="preserve"> (ver sección 5.3). Hasta que se disponga de más datos clínicos, no se debe exceder el tiempo recomendado de tratamiento de 24 meses.</w:t>
      </w:r>
    </w:p>
    <w:p w14:paraId="7ED9E1A6" w14:textId="77777777" w:rsidR="000C64F3" w:rsidRPr="00F5740D" w:rsidRDefault="000C64F3">
      <w:pPr>
        <w:spacing w:after="0" w:line="240" w:lineRule="auto"/>
        <w:ind w:right="53"/>
        <w:rPr>
          <w:rFonts w:ascii="Times New Roman" w:eastAsia="Times New Roman" w:hAnsi="Times New Roman" w:cs="Times New Roman"/>
          <w:lang w:val="es-ES"/>
        </w:rPr>
      </w:pPr>
    </w:p>
    <w:p w14:paraId="07B2AAA0" w14:textId="77777777" w:rsidR="000C64F3" w:rsidRDefault="000C64F3" w:rsidP="000C64F3">
      <w:pPr>
        <w:keepNext/>
        <w:spacing w:after="0" w:line="240" w:lineRule="auto"/>
        <w:rPr>
          <w:rFonts w:ascii="Times New Roman" w:hAnsi="Times New Roman" w:cs="Times New Roman"/>
          <w:u w:val="single"/>
          <w:lang w:val="es-ES"/>
        </w:rPr>
      </w:pPr>
      <w:r w:rsidRPr="00F5740D">
        <w:rPr>
          <w:rFonts w:ascii="Times New Roman" w:hAnsi="Times New Roman" w:cs="Times New Roman"/>
          <w:u w:val="single"/>
          <w:lang w:val="es-ES"/>
        </w:rPr>
        <w:t>Excipiente</w:t>
      </w:r>
    </w:p>
    <w:p w14:paraId="6C485F6A" w14:textId="77777777" w:rsidR="005F0F79" w:rsidRPr="00F5740D" w:rsidRDefault="005F0F79" w:rsidP="000C64F3">
      <w:pPr>
        <w:keepNext/>
        <w:spacing w:after="0" w:line="240" w:lineRule="auto"/>
        <w:rPr>
          <w:rFonts w:ascii="Times New Roman" w:hAnsi="Times New Roman" w:cs="Times New Roman"/>
          <w:u w:val="single"/>
          <w:lang w:val="es-ES"/>
        </w:rPr>
      </w:pPr>
    </w:p>
    <w:p w14:paraId="2F81548E" w14:textId="77777777" w:rsidR="000C64F3" w:rsidRPr="00F5740D" w:rsidRDefault="000C64F3" w:rsidP="000C64F3">
      <w:pPr>
        <w:spacing w:after="0" w:line="240" w:lineRule="auto"/>
        <w:rPr>
          <w:rFonts w:ascii="Times New Roman" w:hAnsi="Times New Roman" w:cs="Times New Roman"/>
          <w:lang w:val="es-ES"/>
        </w:rPr>
      </w:pPr>
      <w:r w:rsidRPr="00F5740D">
        <w:rPr>
          <w:rFonts w:ascii="Times New Roman" w:hAnsi="Times New Roman" w:cs="Times New Roman"/>
          <w:lang w:val="es-ES"/>
        </w:rPr>
        <w:t xml:space="preserve">Este medicamento contiene menos de 1 mmol de sodio (23 mg) por </w:t>
      </w:r>
      <w:r w:rsidR="00477283" w:rsidRPr="00477283">
        <w:rPr>
          <w:rFonts w:ascii="Times New Roman" w:hAnsi="Times New Roman" w:cs="Times New Roman"/>
          <w:lang w:val="es-ES"/>
        </w:rPr>
        <w:t xml:space="preserve">unidad de </w:t>
      </w:r>
      <w:r w:rsidRPr="00F5740D">
        <w:rPr>
          <w:rFonts w:ascii="Times New Roman" w:hAnsi="Times New Roman" w:cs="Times New Roman"/>
          <w:lang w:val="es-ES"/>
        </w:rPr>
        <w:t>dosis</w:t>
      </w:r>
      <w:r w:rsidR="00482C42">
        <w:rPr>
          <w:rFonts w:ascii="Times New Roman" w:hAnsi="Times New Roman" w:cs="Times New Roman"/>
          <w:lang w:val="es-ES"/>
        </w:rPr>
        <w:t>;</w:t>
      </w:r>
      <w:r w:rsidRPr="00F5740D">
        <w:rPr>
          <w:rFonts w:ascii="Times New Roman" w:hAnsi="Times New Roman" w:cs="Times New Roman"/>
          <w:lang w:val="es-ES"/>
        </w:rPr>
        <w:t xml:space="preserve"> est</w:t>
      </w:r>
      <w:r w:rsidR="00477283">
        <w:rPr>
          <w:rFonts w:ascii="Times New Roman" w:hAnsi="Times New Roman" w:cs="Times New Roman"/>
          <w:lang w:val="es-ES"/>
        </w:rPr>
        <w:t>o</w:t>
      </w:r>
      <w:r w:rsidRPr="00F5740D">
        <w:rPr>
          <w:rFonts w:ascii="Times New Roman" w:hAnsi="Times New Roman" w:cs="Times New Roman"/>
          <w:lang w:val="es-ES"/>
        </w:rPr>
        <w:t xml:space="preserve"> </w:t>
      </w:r>
      <w:r w:rsidR="00477283">
        <w:rPr>
          <w:rFonts w:ascii="Times New Roman" w:hAnsi="Times New Roman" w:cs="Times New Roman"/>
          <w:lang w:val="es-ES"/>
        </w:rPr>
        <w:t xml:space="preserve">es, </w:t>
      </w:r>
      <w:r w:rsidRPr="00F5740D">
        <w:rPr>
          <w:rFonts w:ascii="Times New Roman" w:hAnsi="Times New Roman" w:cs="Times New Roman"/>
          <w:lang w:val="es-ES"/>
        </w:rPr>
        <w:t>esencialmente “exento de sodio”.</w:t>
      </w:r>
    </w:p>
    <w:p w14:paraId="0F95868F" w14:textId="77777777" w:rsidR="000C64F3" w:rsidRDefault="000C64F3">
      <w:pPr>
        <w:spacing w:after="0" w:line="240" w:lineRule="auto"/>
        <w:rPr>
          <w:rFonts w:ascii="Times New Roman" w:hAnsi="Times New Roman" w:cs="Times New Roman"/>
          <w:lang w:val="es-ES"/>
        </w:rPr>
      </w:pPr>
    </w:p>
    <w:p w14:paraId="7657CD8C" w14:textId="77777777" w:rsidR="005F0F79" w:rsidRPr="00F5740D" w:rsidRDefault="005F0F79">
      <w:pPr>
        <w:spacing w:after="0" w:line="240" w:lineRule="auto"/>
        <w:rPr>
          <w:rFonts w:ascii="Times New Roman" w:hAnsi="Times New Roman" w:cs="Times New Roman"/>
          <w:lang w:val="es-ES"/>
        </w:rPr>
      </w:pPr>
    </w:p>
    <w:p w14:paraId="21757D81" w14:textId="77777777" w:rsidR="000C64F3" w:rsidRPr="00F5740D" w:rsidRDefault="000C64F3" w:rsidP="00646194">
      <w:pPr>
        <w:keepNext/>
        <w:tabs>
          <w:tab w:val="left" w:pos="680"/>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4.5</w:t>
      </w:r>
      <w:r w:rsidR="00C56E23" w:rsidRPr="00F5740D">
        <w:rPr>
          <w:rFonts w:ascii="Times New Roman" w:eastAsia="Times New Roman" w:hAnsi="Times New Roman" w:cs="Times New Roman"/>
          <w:b/>
          <w:bCs/>
          <w:lang w:val="es-ES"/>
        </w:rPr>
        <w:tab/>
        <w:t>Interacción con otros medicamentos y otras formas de interacción</w:t>
      </w:r>
    </w:p>
    <w:p w14:paraId="335C8B44" w14:textId="77777777" w:rsidR="000C64F3" w:rsidRPr="00F5740D" w:rsidRDefault="000C64F3" w:rsidP="000C64F3">
      <w:pPr>
        <w:keepNext/>
        <w:spacing w:after="0" w:line="240" w:lineRule="auto"/>
        <w:rPr>
          <w:rFonts w:ascii="Times New Roman" w:hAnsi="Times New Roman" w:cs="Times New Roman"/>
          <w:lang w:val="es-ES"/>
        </w:rPr>
      </w:pPr>
    </w:p>
    <w:p w14:paraId="00577B89" w14:textId="704723A8" w:rsidR="000C64F3" w:rsidRPr="00F5740D" w:rsidRDefault="00C56E23" w:rsidP="000C64F3">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En un ensayo en 15</w:t>
      </w:r>
      <w:r w:rsidR="00F61396" w:rsidRPr="00F5740D">
        <w:rPr>
          <w:rFonts w:ascii="Times New Roman" w:eastAsia="Times New Roman" w:hAnsi="Times New Roman" w:cs="Times New Roman"/>
          <w:lang w:val="es-ES"/>
        </w:rPr>
        <w:t> </w:t>
      </w:r>
      <w:r w:rsidR="000C64F3" w:rsidRPr="00F5740D">
        <w:rPr>
          <w:rFonts w:ascii="Times New Roman" w:eastAsia="Times New Roman" w:hAnsi="Times New Roman" w:cs="Times New Roman"/>
          <w:lang w:val="es-ES"/>
        </w:rPr>
        <w:t xml:space="preserve">voluntarios sanos a los que se administró digoxina diariamente hasta alcanzar el estado estacionario, una dosis única de </w:t>
      </w:r>
      <w:proofErr w:type="gramStart"/>
      <w:r w:rsidRPr="00F5740D">
        <w:rPr>
          <w:rFonts w:ascii="Times New Roman" w:eastAsia="Times New Roman" w:hAnsi="Times New Roman" w:cs="Times New Roman"/>
          <w:lang w:val="es-ES"/>
        </w:rPr>
        <w:t>teriparatida,</w:t>
      </w:r>
      <w:proofErr w:type="gramEnd"/>
      <w:r w:rsidRPr="00F5740D">
        <w:rPr>
          <w:rFonts w:ascii="Times New Roman" w:eastAsia="Times New Roman" w:hAnsi="Times New Roman" w:cs="Times New Roman"/>
          <w:lang w:val="es-ES"/>
        </w:rPr>
        <w:t xml:space="preserve"> no alteró el efecto cardíaco de la </w:t>
      </w:r>
      <w:r w:rsidR="000C64F3" w:rsidRPr="00F5740D">
        <w:rPr>
          <w:rFonts w:ascii="Times New Roman" w:eastAsia="Times New Roman" w:hAnsi="Times New Roman" w:cs="Times New Roman"/>
          <w:lang w:val="es-ES"/>
        </w:rPr>
        <w:t>digoxina</w:t>
      </w:r>
      <w:r w:rsidRPr="00F5740D">
        <w:rPr>
          <w:rFonts w:ascii="Times New Roman" w:eastAsia="Times New Roman" w:hAnsi="Times New Roman" w:cs="Times New Roman"/>
          <w:lang w:val="es-ES"/>
        </w:rPr>
        <w:t>. Sin embargo, notificaciones de casos esporádic</w:t>
      </w:r>
      <w:r w:rsidR="005B3929">
        <w:rPr>
          <w:rFonts w:ascii="Times New Roman" w:eastAsia="Times New Roman" w:hAnsi="Times New Roman" w:cs="Times New Roman"/>
          <w:lang w:val="es-ES"/>
        </w:rPr>
        <w:t>o</w:t>
      </w:r>
      <w:r w:rsidRPr="00F5740D">
        <w:rPr>
          <w:rFonts w:ascii="Times New Roman" w:eastAsia="Times New Roman" w:hAnsi="Times New Roman" w:cs="Times New Roman"/>
          <w:lang w:val="es-ES"/>
        </w:rPr>
        <w:t xml:space="preserve">s, han sugerido que la hipercalcemia puede predisponer a los pacientes a una toxicidad </w:t>
      </w:r>
      <w:r w:rsidR="000C64F3" w:rsidRPr="00F5740D">
        <w:rPr>
          <w:rFonts w:ascii="Times New Roman" w:eastAsia="Times New Roman" w:hAnsi="Times New Roman" w:cs="Times New Roman"/>
          <w:lang w:val="es-ES"/>
        </w:rPr>
        <w:t>digitálica</w:t>
      </w:r>
      <w:r w:rsidRPr="00F5740D">
        <w:rPr>
          <w:rFonts w:ascii="Times New Roman" w:eastAsia="Times New Roman" w:hAnsi="Times New Roman" w:cs="Times New Roman"/>
          <w:lang w:val="es-ES"/>
        </w:rPr>
        <w:t>. Debido a que</w:t>
      </w:r>
      <w:r w:rsidR="000C64F3" w:rsidRPr="00F5740D">
        <w:rPr>
          <w:rFonts w:ascii="Times New Roman" w:eastAsia="Times New Roman" w:hAnsi="Times New Roman" w:cs="Times New Roman"/>
          <w:lang w:val="es-ES"/>
        </w:rPr>
        <w:t xml:space="preserve"> </w:t>
      </w:r>
      <w:r w:rsidRPr="00F5740D">
        <w:rPr>
          <w:rFonts w:ascii="Times New Roman" w:eastAsia="Times New Roman" w:hAnsi="Times New Roman" w:cs="Times New Roman"/>
          <w:lang w:val="es-ES"/>
        </w:rPr>
        <w:t>teriparatida</w:t>
      </w:r>
      <w:r w:rsidR="000C64F3" w:rsidRPr="00F5740D">
        <w:rPr>
          <w:rFonts w:ascii="Times New Roman" w:eastAsia="Times New Roman" w:hAnsi="Times New Roman" w:cs="Times New Roman"/>
          <w:lang w:val="es-ES"/>
        </w:rPr>
        <w:t xml:space="preserve"> incrementa de forma transitoria el calcio sérico, </w:t>
      </w:r>
      <w:r w:rsidRPr="00F5740D">
        <w:rPr>
          <w:rFonts w:ascii="Times New Roman" w:eastAsia="Times New Roman" w:hAnsi="Times New Roman" w:cs="Times New Roman"/>
          <w:lang w:val="es-ES"/>
        </w:rPr>
        <w:t xml:space="preserve">se debe utilizar con precaución en pacientes que estén tomando </w:t>
      </w:r>
      <w:r w:rsidR="000C64F3" w:rsidRPr="00F5740D">
        <w:rPr>
          <w:rFonts w:ascii="Times New Roman" w:eastAsia="Times New Roman" w:hAnsi="Times New Roman" w:cs="Times New Roman"/>
          <w:lang w:val="es-ES"/>
        </w:rPr>
        <w:t>digitálicos</w:t>
      </w:r>
      <w:r w:rsidRPr="00F5740D">
        <w:rPr>
          <w:rFonts w:ascii="Times New Roman" w:eastAsia="Times New Roman" w:hAnsi="Times New Roman" w:cs="Times New Roman"/>
          <w:lang w:val="es-ES"/>
        </w:rPr>
        <w:t>.</w:t>
      </w:r>
    </w:p>
    <w:p w14:paraId="372AE35A" w14:textId="77777777" w:rsidR="005B3929" w:rsidRDefault="005B3929" w:rsidP="00F61396">
      <w:pPr>
        <w:spacing w:after="0" w:line="240" w:lineRule="auto"/>
        <w:ind w:right="20"/>
        <w:rPr>
          <w:rFonts w:ascii="Times New Roman" w:eastAsia="Times New Roman" w:hAnsi="Times New Roman" w:cs="Times New Roman"/>
          <w:lang w:val="es-ES"/>
        </w:rPr>
      </w:pPr>
    </w:p>
    <w:p w14:paraId="0360D076" w14:textId="6CB83F17" w:rsidR="00C90BD5" w:rsidRPr="00F5740D" w:rsidRDefault="00C56E23" w:rsidP="00F61396">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lastRenderedPageBreak/>
        <w:t>Teriparatida</w:t>
      </w:r>
      <w:r w:rsidR="000C64F3" w:rsidRPr="00F5740D">
        <w:rPr>
          <w:rFonts w:ascii="Times New Roman" w:eastAsia="Times New Roman" w:hAnsi="Times New Roman" w:cs="Times New Roman"/>
          <w:lang w:val="es-ES"/>
        </w:rPr>
        <w:t xml:space="preserve"> se ha evaluado en estudios de interacción </w:t>
      </w:r>
      <w:r w:rsidRPr="00F5740D">
        <w:rPr>
          <w:rFonts w:ascii="Times New Roman" w:eastAsia="Times New Roman" w:hAnsi="Times New Roman" w:cs="Times New Roman"/>
          <w:lang w:val="es-ES"/>
        </w:rPr>
        <w:t>farmacodinámica</w:t>
      </w:r>
      <w:r w:rsidR="000C64F3" w:rsidRPr="00F5740D">
        <w:rPr>
          <w:rFonts w:ascii="Times New Roman" w:eastAsia="Times New Roman" w:hAnsi="Times New Roman" w:cs="Times New Roman"/>
          <w:lang w:val="es-ES"/>
        </w:rPr>
        <w:t xml:space="preserve"> con hidroclorotiazida</w:t>
      </w:r>
      <w:r w:rsidRPr="00F5740D">
        <w:rPr>
          <w:rFonts w:ascii="Times New Roman" w:eastAsia="Times New Roman" w:hAnsi="Times New Roman" w:cs="Times New Roman"/>
          <w:lang w:val="es-ES"/>
        </w:rPr>
        <w:t>. No se observ</w:t>
      </w:r>
      <w:r w:rsidR="005B3929">
        <w:rPr>
          <w:rFonts w:ascii="Times New Roman" w:eastAsia="Times New Roman" w:hAnsi="Times New Roman" w:cs="Times New Roman"/>
          <w:lang w:val="es-ES"/>
        </w:rPr>
        <w:t>aron</w:t>
      </w:r>
      <w:r w:rsidRPr="00F5740D">
        <w:rPr>
          <w:rFonts w:ascii="Times New Roman" w:eastAsia="Times New Roman" w:hAnsi="Times New Roman" w:cs="Times New Roman"/>
          <w:lang w:val="es-ES"/>
        </w:rPr>
        <w:t xml:space="preserve"> interacci</w:t>
      </w:r>
      <w:r w:rsidR="005B3929">
        <w:rPr>
          <w:rFonts w:ascii="Times New Roman" w:eastAsia="Times New Roman" w:hAnsi="Times New Roman" w:cs="Times New Roman"/>
          <w:lang w:val="es-ES"/>
        </w:rPr>
        <w:t>ones</w:t>
      </w:r>
      <w:r w:rsidRPr="00F5740D">
        <w:rPr>
          <w:rFonts w:ascii="Times New Roman" w:eastAsia="Times New Roman" w:hAnsi="Times New Roman" w:cs="Times New Roman"/>
          <w:lang w:val="es-ES"/>
        </w:rPr>
        <w:t xml:space="preserve"> clínicamente significativa</w:t>
      </w:r>
      <w:r w:rsidR="005B3929">
        <w:rPr>
          <w:rFonts w:ascii="Times New Roman" w:eastAsia="Times New Roman" w:hAnsi="Times New Roman" w:cs="Times New Roman"/>
          <w:lang w:val="es-ES"/>
        </w:rPr>
        <w:t>s</w:t>
      </w:r>
      <w:r w:rsidRPr="00F5740D">
        <w:rPr>
          <w:rFonts w:ascii="Times New Roman" w:eastAsia="Times New Roman" w:hAnsi="Times New Roman" w:cs="Times New Roman"/>
          <w:lang w:val="es-ES"/>
        </w:rPr>
        <w:t>.</w:t>
      </w:r>
    </w:p>
    <w:p w14:paraId="3429FBC9" w14:textId="77777777" w:rsidR="00C90BD5" w:rsidRPr="00F5740D" w:rsidRDefault="00C90BD5" w:rsidP="00F61396">
      <w:pPr>
        <w:spacing w:after="0" w:line="240" w:lineRule="auto"/>
        <w:ind w:right="20"/>
        <w:rPr>
          <w:rFonts w:ascii="Times New Roman" w:hAnsi="Times New Roman" w:cs="Times New Roman"/>
          <w:lang w:val="es-ES"/>
        </w:rPr>
      </w:pPr>
    </w:p>
    <w:p w14:paraId="49AD1B58" w14:textId="42DE3B99" w:rsidR="00C90BD5" w:rsidRPr="00F5740D" w:rsidRDefault="00C56E23" w:rsidP="00F61396">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La coadministración de raloxifeno</w:t>
      </w:r>
      <w:r w:rsidR="000C64F3" w:rsidRPr="00F5740D">
        <w:rPr>
          <w:rFonts w:ascii="Times New Roman" w:eastAsia="Times New Roman" w:hAnsi="Times New Roman" w:cs="Times New Roman"/>
          <w:lang w:val="es-ES"/>
        </w:rPr>
        <w:t xml:space="preserve"> o terapia hormonal sustitutiva </w:t>
      </w:r>
      <w:r w:rsidR="009B1887">
        <w:rPr>
          <w:rFonts w:ascii="Times New Roman" w:eastAsia="Times New Roman" w:hAnsi="Times New Roman" w:cs="Times New Roman"/>
          <w:lang w:val="es-ES"/>
        </w:rPr>
        <w:t>con</w:t>
      </w:r>
      <w:r w:rsidR="009B1887" w:rsidRPr="00F5740D">
        <w:rPr>
          <w:rFonts w:ascii="Times New Roman" w:eastAsia="Times New Roman" w:hAnsi="Times New Roman" w:cs="Times New Roman"/>
          <w:lang w:val="es-ES"/>
        </w:rPr>
        <w:t xml:space="preserve"> </w:t>
      </w:r>
      <w:r w:rsidRPr="00F5740D">
        <w:rPr>
          <w:rFonts w:ascii="Times New Roman" w:eastAsia="Times New Roman" w:hAnsi="Times New Roman" w:cs="Times New Roman"/>
          <w:lang w:val="es-ES"/>
        </w:rPr>
        <w:t>teriparatida</w:t>
      </w:r>
      <w:r w:rsidR="000C64F3" w:rsidRPr="00F5740D">
        <w:rPr>
          <w:rFonts w:ascii="Times New Roman" w:eastAsia="Times New Roman" w:hAnsi="Times New Roman" w:cs="Times New Roman"/>
          <w:lang w:val="es-ES"/>
        </w:rPr>
        <w:t xml:space="preserve"> no modificó los efectos de </w:t>
      </w:r>
      <w:r w:rsidRPr="00F5740D">
        <w:rPr>
          <w:rFonts w:ascii="Times New Roman" w:eastAsia="Times New Roman" w:hAnsi="Times New Roman" w:cs="Times New Roman"/>
          <w:lang w:val="es-ES"/>
        </w:rPr>
        <w:t>teriparatida</w:t>
      </w:r>
      <w:r w:rsidR="000C64F3" w:rsidRPr="00F5740D">
        <w:rPr>
          <w:rFonts w:ascii="Times New Roman" w:eastAsia="Times New Roman" w:hAnsi="Times New Roman" w:cs="Times New Roman"/>
          <w:lang w:val="es-ES"/>
        </w:rPr>
        <w:t xml:space="preserve"> sobre el calcio </w:t>
      </w:r>
      <w:r w:rsidR="009B1887">
        <w:rPr>
          <w:rFonts w:ascii="Times New Roman" w:eastAsia="Times New Roman" w:hAnsi="Times New Roman" w:cs="Times New Roman"/>
          <w:lang w:val="es-ES"/>
        </w:rPr>
        <w:t>sérico o urinario</w:t>
      </w:r>
      <w:r w:rsidR="000C64F3" w:rsidRPr="00F5740D">
        <w:rPr>
          <w:rFonts w:ascii="Times New Roman" w:eastAsia="Times New Roman" w:hAnsi="Times New Roman" w:cs="Times New Roman"/>
          <w:lang w:val="es-ES"/>
        </w:rPr>
        <w:t xml:space="preserve"> ni las reacciones adversas clínicas.</w:t>
      </w:r>
    </w:p>
    <w:p w14:paraId="10FEEA32" w14:textId="77777777" w:rsidR="00C90BD5" w:rsidRDefault="00C90BD5" w:rsidP="00F61396">
      <w:pPr>
        <w:spacing w:after="0" w:line="240" w:lineRule="auto"/>
        <w:ind w:right="20"/>
        <w:rPr>
          <w:rFonts w:ascii="Times New Roman" w:hAnsi="Times New Roman" w:cs="Times New Roman"/>
          <w:lang w:val="es-ES"/>
        </w:rPr>
      </w:pPr>
    </w:p>
    <w:p w14:paraId="1E6B30DF" w14:textId="77777777" w:rsidR="005F0F79" w:rsidRPr="00F5740D" w:rsidRDefault="005F0F79" w:rsidP="00F61396">
      <w:pPr>
        <w:spacing w:after="0" w:line="240" w:lineRule="auto"/>
        <w:ind w:right="20"/>
        <w:rPr>
          <w:rFonts w:ascii="Times New Roman" w:hAnsi="Times New Roman" w:cs="Times New Roman"/>
          <w:lang w:val="es-ES"/>
        </w:rPr>
      </w:pPr>
    </w:p>
    <w:p w14:paraId="113E910A" w14:textId="77777777" w:rsidR="000C64F3" w:rsidRPr="00F5740D" w:rsidRDefault="000C64F3" w:rsidP="00646194">
      <w:pPr>
        <w:keepNext/>
        <w:tabs>
          <w:tab w:val="left" w:pos="680"/>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4.6</w:t>
      </w:r>
      <w:r w:rsidR="00C56E23" w:rsidRPr="00F5740D">
        <w:rPr>
          <w:rFonts w:ascii="Times New Roman" w:eastAsia="Times New Roman" w:hAnsi="Times New Roman" w:cs="Times New Roman"/>
          <w:b/>
          <w:bCs/>
          <w:lang w:val="es-ES"/>
        </w:rPr>
        <w:tab/>
        <w:t>Fertilidad, embarazo y lactancia</w:t>
      </w:r>
    </w:p>
    <w:p w14:paraId="284EDEB0" w14:textId="77777777" w:rsidR="000C64F3" w:rsidRPr="00F5740D" w:rsidRDefault="000C64F3" w:rsidP="000C64F3">
      <w:pPr>
        <w:keepNext/>
        <w:spacing w:after="0" w:line="240" w:lineRule="auto"/>
        <w:ind w:right="20"/>
        <w:rPr>
          <w:rFonts w:ascii="Times New Roman" w:hAnsi="Times New Roman" w:cs="Times New Roman"/>
          <w:lang w:val="es-ES"/>
        </w:rPr>
      </w:pPr>
    </w:p>
    <w:p w14:paraId="74C1C64C" w14:textId="77777777" w:rsidR="000C64F3" w:rsidRDefault="00C56E23" w:rsidP="000C64F3">
      <w:pPr>
        <w:keepNext/>
        <w:spacing w:after="0" w:line="240" w:lineRule="auto"/>
        <w:ind w:right="20"/>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Mujeres en edad fértil/Anticoncepción en mujeres</w:t>
      </w:r>
    </w:p>
    <w:p w14:paraId="48E152EF" w14:textId="77777777" w:rsidR="005F0F79" w:rsidRPr="00F5740D" w:rsidRDefault="005F0F79" w:rsidP="000C64F3">
      <w:pPr>
        <w:keepNext/>
        <w:spacing w:after="0" w:line="240" w:lineRule="auto"/>
        <w:ind w:right="20"/>
        <w:rPr>
          <w:rFonts w:ascii="Times New Roman" w:eastAsia="Times New Roman" w:hAnsi="Times New Roman" w:cs="Times New Roman"/>
          <w:lang w:val="es-ES"/>
        </w:rPr>
      </w:pPr>
    </w:p>
    <w:p w14:paraId="07378873" w14:textId="77777777" w:rsidR="00C90BD5" w:rsidRPr="00F5740D" w:rsidRDefault="00C56E23" w:rsidP="00F61396">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Las mujeres en edad </w:t>
      </w:r>
      <w:proofErr w:type="gramStart"/>
      <w:r w:rsidRPr="00F5740D">
        <w:rPr>
          <w:rFonts w:ascii="Times New Roman" w:eastAsia="Times New Roman" w:hAnsi="Times New Roman" w:cs="Times New Roman"/>
          <w:lang w:val="es-ES"/>
        </w:rPr>
        <w:t>fértil,</w:t>
      </w:r>
      <w:proofErr w:type="gramEnd"/>
      <w:r w:rsidRPr="00F5740D">
        <w:rPr>
          <w:rFonts w:ascii="Times New Roman" w:eastAsia="Times New Roman" w:hAnsi="Times New Roman" w:cs="Times New Roman"/>
          <w:lang w:val="es-ES"/>
        </w:rPr>
        <w:t xml:space="preserve"> deben utilizar métodos anticonceptivos eficaces durante el tratamiento con teriparatida</w:t>
      </w:r>
      <w:r w:rsidRPr="00F5740D">
        <w:rPr>
          <w:rFonts w:ascii="Times New Roman" w:eastAsia="Times New Roman" w:hAnsi="Times New Roman" w:cs="Times New Roman"/>
          <w:position w:val="-1"/>
          <w:lang w:val="es-ES"/>
        </w:rPr>
        <w:t>. Si el embarazo llegase a producirse, se debe interrumpir el tratamiento con Terrosa.</w:t>
      </w:r>
    </w:p>
    <w:p w14:paraId="787A4D49" w14:textId="77777777" w:rsidR="00C90BD5" w:rsidRPr="00F5740D" w:rsidRDefault="00C90BD5" w:rsidP="00F61396">
      <w:pPr>
        <w:spacing w:after="0" w:line="240" w:lineRule="auto"/>
        <w:ind w:right="20"/>
        <w:rPr>
          <w:rFonts w:ascii="Times New Roman" w:hAnsi="Times New Roman" w:cs="Times New Roman"/>
          <w:lang w:val="es-ES"/>
        </w:rPr>
      </w:pPr>
    </w:p>
    <w:p w14:paraId="06F3DB7D" w14:textId="77777777" w:rsidR="000C64F3" w:rsidRDefault="000C64F3" w:rsidP="000C64F3">
      <w:pPr>
        <w:keepNext/>
        <w:spacing w:after="0" w:line="240" w:lineRule="auto"/>
        <w:ind w:right="20"/>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Embarazo</w:t>
      </w:r>
    </w:p>
    <w:p w14:paraId="54380886" w14:textId="77777777" w:rsidR="005F0F79" w:rsidRPr="00F5740D" w:rsidRDefault="005F0F79" w:rsidP="000C64F3">
      <w:pPr>
        <w:keepNext/>
        <w:spacing w:after="0" w:line="240" w:lineRule="auto"/>
        <w:ind w:right="20"/>
        <w:rPr>
          <w:rFonts w:ascii="Times New Roman" w:eastAsia="Times New Roman" w:hAnsi="Times New Roman" w:cs="Times New Roman"/>
          <w:lang w:val="es-ES"/>
        </w:rPr>
      </w:pPr>
    </w:p>
    <w:p w14:paraId="04ABECC7" w14:textId="77777777" w:rsidR="00C90BD5" w:rsidRPr="00F5740D" w:rsidRDefault="00C56E23" w:rsidP="00F61396">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El uso de Terrosa está contraindicado durante el embarazo (ver sección</w:t>
      </w:r>
      <w:r w:rsidR="000C64F3" w:rsidRPr="00F5740D">
        <w:rPr>
          <w:rFonts w:ascii="Times New Roman" w:eastAsia="Times New Roman" w:hAnsi="Times New Roman" w:cs="Times New Roman"/>
          <w:lang w:val="es-ES"/>
        </w:rPr>
        <w:t> 4.3).</w:t>
      </w:r>
    </w:p>
    <w:p w14:paraId="52A73794" w14:textId="77777777" w:rsidR="005025CE" w:rsidRPr="00F5740D" w:rsidRDefault="005025CE" w:rsidP="00F61396">
      <w:pPr>
        <w:spacing w:after="0" w:line="240" w:lineRule="auto"/>
        <w:ind w:right="20"/>
        <w:rPr>
          <w:rFonts w:ascii="Times New Roman" w:eastAsia="Times New Roman" w:hAnsi="Times New Roman" w:cs="Times New Roman"/>
          <w:u w:val="single" w:color="000000"/>
          <w:lang w:val="es-ES"/>
        </w:rPr>
      </w:pPr>
    </w:p>
    <w:p w14:paraId="740C05D3" w14:textId="77777777" w:rsidR="000C64F3" w:rsidRDefault="00C56E23" w:rsidP="000C64F3">
      <w:pPr>
        <w:keepNext/>
        <w:spacing w:after="0" w:line="240" w:lineRule="auto"/>
        <w:ind w:right="20"/>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Lactancia</w:t>
      </w:r>
    </w:p>
    <w:p w14:paraId="0C48606C" w14:textId="77777777" w:rsidR="005F0F79" w:rsidRPr="00F5740D" w:rsidRDefault="005F0F79" w:rsidP="000C64F3">
      <w:pPr>
        <w:keepNext/>
        <w:spacing w:after="0" w:line="240" w:lineRule="auto"/>
        <w:ind w:right="20"/>
        <w:rPr>
          <w:rFonts w:ascii="Times New Roman" w:eastAsia="Times New Roman" w:hAnsi="Times New Roman" w:cs="Times New Roman"/>
          <w:lang w:val="es-ES"/>
        </w:rPr>
      </w:pPr>
    </w:p>
    <w:p w14:paraId="4FA7D0F2" w14:textId="77777777" w:rsidR="00C90BD5" w:rsidRPr="00F5740D" w:rsidRDefault="00C56E23" w:rsidP="00F61396">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El uso de Terrosa está contraindicado durante la lactancia. Se desconoce si teriparatida se excreta en la leche materna.</w:t>
      </w:r>
    </w:p>
    <w:p w14:paraId="7407B937" w14:textId="77777777" w:rsidR="00C90BD5" w:rsidRPr="00F5740D" w:rsidRDefault="00C90BD5" w:rsidP="00F61396">
      <w:pPr>
        <w:spacing w:after="0" w:line="240" w:lineRule="auto"/>
        <w:ind w:right="20"/>
        <w:rPr>
          <w:rFonts w:ascii="Times New Roman" w:hAnsi="Times New Roman" w:cs="Times New Roman"/>
          <w:lang w:val="es-ES"/>
        </w:rPr>
      </w:pPr>
    </w:p>
    <w:p w14:paraId="675962FF" w14:textId="77777777" w:rsidR="000C64F3" w:rsidRDefault="00C56E23" w:rsidP="000C64F3">
      <w:pPr>
        <w:keepNext/>
        <w:spacing w:after="0" w:line="240" w:lineRule="auto"/>
        <w:ind w:right="20"/>
        <w:jc w:val="both"/>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Fertilidad</w:t>
      </w:r>
    </w:p>
    <w:p w14:paraId="6B37BFC1" w14:textId="77777777" w:rsidR="005F0F79" w:rsidRPr="00F5740D" w:rsidRDefault="005F0F79" w:rsidP="000C64F3">
      <w:pPr>
        <w:keepNext/>
        <w:spacing w:after="0" w:line="240" w:lineRule="auto"/>
        <w:ind w:right="20"/>
        <w:jc w:val="both"/>
        <w:rPr>
          <w:rFonts w:ascii="Times New Roman" w:eastAsia="Times New Roman" w:hAnsi="Times New Roman" w:cs="Times New Roman"/>
          <w:lang w:val="es-ES"/>
        </w:rPr>
      </w:pPr>
    </w:p>
    <w:p w14:paraId="54C43743" w14:textId="77777777" w:rsidR="00C90BD5" w:rsidRPr="00F5740D" w:rsidRDefault="00C56E23" w:rsidP="00F61396">
      <w:pPr>
        <w:spacing w:after="0" w:line="240" w:lineRule="auto"/>
        <w:ind w:right="20"/>
        <w:jc w:val="both"/>
        <w:rPr>
          <w:rFonts w:ascii="Times New Roman" w:eastAsia="Times New Roman" w:hAnsi="Times New Roman" w:cs="Times New Roman"/>
          <w:lang w:val="es-ES"/>
        </w:rPr>
      </w:pPr>
      <w:r w:rsidRPr="00F5740D">
        <w:rPr>
          <w:rFonts w:ascii="Times New Roman" w:eastAsia="Times New Roman" w:hAnsi="Times New Roman" w:cs="Times New Roman"/>
          <w:lang w:val="es-ES"/>
        </w:rPr>
        <w:t>Los estudios realizados en conejos han mostrado toxicidad para la reproducción (ver sección</w:t>
      </w:r>
      <w:r w:rsidR="000C64F3" w:rsidRPr="00F5740D">
        <w:rPr>
          <w:rFonts w:ascii="Times New Roman" w:eastAsia="Times New Roman" w:hAnsi="Times New Roman" w:cs="Times New Roman"/>
          <w:lang w:val="es-ES"/>
        </w:rPr>
        <w:t> 5.3). No se ha estudiado el efecto de teriparatida sobre el desarrollo fetal humano. Se desconoce el riesgo potencial en humanos.</w:t>
      </w:r>
    </w:p>
    <w:p w14:paraId="0688F1C4" w14:textId="77777777" w:rsidR="00C90BD5" w:rsidRDefault="00C90BD5" w:rsidP="00FC73A2">
      <w:pPr>
        <w:spacing w:after="0" w:line="240" w:lineRule="auto"/>
        <w:rPr>
          <w:rFonts w:ascii="Times New Roman" w:hAnsi="Times New Roman" w:cs="Times New Roman"/>
          <w:lang w:val="es-ES"/>
        </w:rPr>
      </w:pPr>
    </w:p>
    <w:p w14:paraId="4EAF994F" w14:textId="77777777" w:rsidR="005F0F79" w:rsidRPr="00F5740D" w:rsidRDefault="005F0F79" w:rsidP="00FC73A2">
      <w:pPr>
        <w:spacing w:after="0" w:line="240" w:lineRule="auto"/>
        <w:rPr>
          <w:rFonts w:ascii="Times New Roman" w:hAnsi="Times New Roman" w:cs="Times New Roman"/>
          <w:lang w:val="es-ES"/>
        </w:rPr>
      </w:pPr>
    </w:p>
    <w:p w14:paraId="419952E0" w14:textId="77777777" w:rsidR="000C64F3" w:rsidRPr="00F5740D" w:rsidRDefault="000C64F3" w:rsidP="00646194">
      <w:pPr>
        <w:keepNext/>
        <w:tabs>
          <w:tab w:val="left" w:pos="720"/>
        </w:tabs>
        <w:spacing w:after="0" w:line="240" w:lineRule="auto"/>
        <w:ind w:left="567" w:right="20" w:hanging="567"/>
        <w:jc w:val="both"/>
        <w:rPr>
          <w:rFonts w:ascii="Times New Roman" w:eastAsia="Times New Roman" w:hAnsi="Times New Roman" w:cs="Times New Roman"/>
          <w:lang w:val="es-ES"/>
        </w:rPr>
      </w:pPr>
      <w:r w:rsidRPr="00F5740D">
        <w:rPr>
          <w:rFonts w:ascii="Times New Roman" w:eastAsia="Times New Roman" w:hAnsi="Times New Roman" w:cs="Times New Roman"/>
          <w:b/>
          <w:bCs/>
          <w:lang w:val="es-ES"/>
        </w:rPr>
        <w:t>4.</w:t>
      </w:r>
      <w:r w:rsidR="00C56E23" w:rsidRPr="00F5740D">
        <w:rPr>
          <w:rFonts w:ascii="Times New Roman" w:eastAsia="Times New Roman" w:hAnsi="Times New Roman" w:cs="Times New Roman"/>
          <w:b/>
          <w:bCs/>
          <w:lang w:val="es-ES"/>
        </w:rPr>
        <w:t>7</w:t>
      </w:r>
      <w:r w:rsidR="00F61396" w:rsidRPr="00F5740D">
        <w:rPr>
          <w:rFonts w:ascii="Times New Roman" w:eastAsia="Times New Roman" w:hAnsi="Times New Roman" w:cs="Times New Roman"/>
          <w:b/>
          <w:bCs/>
          <w:lang w:val="es-ES"/>
        </w:rPr>
        <w:tab/>
      </w:r>
      <w:r w:rsidR="00C56E23" w:rsidRPr="00F5740D">
        <w:rPr>
          <w:rFonts w:ascii="Times New Roman" w:eastAsia="Times New Roman" w:hAnsi="Times New Roman" w:cs="Times New Roman"/>
          <w:b/>
          <w:bCs/>
          <w:lang w:val="es-ES"/>
        </w:rPr>
        <w:t>Efectos sobre la capacidad para conducir y utilizar máquinas</w:t>
      </w:r>
    </w:p>
    <w:p w14:paraId="320D39C9" w14:textId="77777777" w:rsidR="000C64F3" w:rsidRPr="00F5740D" w:rsidRDefault="000C64F3" w:rsidP="000C64F3">
      <w:pPr>
        <w:keepNext/>
        <w:spacing w:after="0" w:line="240" w:lineRule="auto"/>
        <w:rPr>
          <w:rFonts w:ascii="Times New Roman" w:hAnsi="Times New Roman" w:cs="Times New Roman"/>
          <w:lang w:val="es-ES"/>
        </w:rPr>
      </w:pPr>
    </w:p>
    <w:p w14:paraId="406EA8C4" w14:textId="77777777" w:rsidR="00C90BD5" w:rsidRPr="00F5740D" w:rsidRDefault="00C56E23" w:rsidP="00FC73A2">
      <w:pPr>
        <w:spacing w:after="0" w:line="240" w:lineRule="auto"/>
        <w:ind w:right="92"/>
        <w:jc w:val="both"/>
        <w:rPr>
          <w:rFonts w:ascii="Times New Roman" w:eastAsia="Times New Roman" w:hAnsi="Times New Roman" w:cs="Times New Roman"/>
          <w:lang w:val="es-ES"/>
        </w:rPr>
      </w:pPr>
      <w:r w:rsidRPr="00F5740D">
        <w:rPr>
          <w:rFonts w:ascii="Times New Roman" w:eastAsia="Times New Roman" w:hAnsi="Times New Roman" w:cs="Times New Roman"/>
          <w:lang w:val="es-ES"/>
        </w:rPr>
        <w:t>La influencia de teriparatida</w:t>
      </w:r>
      <w:r w:rsidR="000C64F3" w:rsidRPr="00F5740D">
        <w:rPr>
          <w:rFonts w:ascii="Times New Roman" w:eastAsia="Times New Roman" w:hAnsi="Times New Roman" w:cs="Times New Roman"/>
          <w:lang w:val="es-ES"/>
        </w:rPr>
        <w:t xml:space="preserve"> sobre la capacidad para conducir y utilizar máquinas es nula o insignificante. En algunos pacientes se observó hipotensión ortostática o mareo transitorios. Estos pacientes deben evitar conducir o utilizar máquinas hasta que los síntomas hayan remitido.</w:t>
      </w:r>
    </w:p>
    <w:p w14:paraId="704D2B63" w14:textId="77777777" w:rsidR="00C90BD5" w:rsidRDefault="00C90BD5" w:rsidP="00FC73A2">
      <w:pPr>
        <w:spacing w:after="0" w:line="240" w:lineRule="auto"/>
        <w:rPr>
          <w:rFonts w:ascii="Times New Roman" w:hAnsi="Times New Roman" w:cs="Times New Roman"/>
          <w:lang w:val="es-ES"/>
        </w:rPr>
      </w:pPr>
    </w:p>
    <w:p w14:paraId="5B865A0B" w14:textId="77777777" w:rsidR="005F0F79" w:rsidRPr="00F5740D" w:rsidRDefault="005F0F79" w:rsidP="00FC73A2">
      <w:pPr>
        <w:spacing w:after="0" w:line="240" w:lineRule="auto"/>
        <w:rPr>
          <w:rFonts w:ascii="Times New Roman" w:hAnsi="Times New Roman" w:cs="Times New Roman"/>
          <w:lang w:val="es-ES"/>
        </w:rPr>
      </w:pPr>
    </w:p>
    <w:p w14:paraId="4C39332F" w14:textId="77777777" w:rsidR="000C64F3" w:rsidRPr="00F5740D" w:rsidRDefault="000C64F3" w:rsidP="00646194">
      <w:pPr>
        <w:keepNext/>
        <w:spacing w:after="0" w:line="240" w:lineRule="auto"/>
        <w:ind w:left="567" w:right="20" w:hanging="567"/>
        <w:jc w:val="both"/>
        <w:rPr>
          <w:rFonts w:ascii="Times New Roman" w:eastAsia="Times New Roman" w:hAnsi="Times New Roman" w:cs="Times New Roman"/>
          <w:lang w:val="es-ES"/>
        </w:rPr>
      </w:pPr>
      <w:r w:rsidRPr="00F5740D">
        <w:rPr>
          <w:rFonts w:ascii="Times New Roman" w:eastAsia="Times New Roman" w:hAnsi="Times New Roman" w:cs="Times New Roman"/>
          <w:b/>
          <w:bCs/>
          <w:lang w:val="es-ES"/>
        </w:rPr>
        <w:t>4.</w:t>
      </w:r>
      <w:r w:rsidR="00C56E23" w:rsidRPr="00F5740D">
        <w:rPr>
          <w:rFonts w:ascii="Times New Roman" w:eastAsia="Times New Roman" w:hAnsi="Times New Roman" w:cs="Times New Roman"/>
          <w:b/>
          <w:bCs/>
          <w:lang w:val="es-ES"/>
        </w:rPr>
        <w:t>8</w:t>
      </w:r>
      <w:r w:rsidR="00F61396" w:rsidRPr="00F5740D">
        <w:rPr>
          <w:rFonts w:ascii="Times New Roman" w:eastAsia="Times New Roman" w:hAnsi="Times New Roman" w:cs="Times New Roman"/>
          <w:b/>
          <w:bCs/>
          <w:lang w:val="es-ES"/>
        </w:rPr>
        <w:tab/>
      </w:r>
      <w:r w:rsidR="00C56E23" w:rsidRPr="00F5740D">
        <w:rPr>
          <w:rFonts w:ascii="Times New Roman" w:eastAsia="Times New Roman" w:hAnsi="Times New Roman" w:cs="Times New Roman"/>
          <w:b/>
          <w:bCs/>
          <w:lang w:val="es-ES"/>
        </w:rPr>
        <w:t>Reacciones adversas</w:t>
      </w:r>
    </w:p>
    <w:p w14:paraId="496D6E16" w14:textId="77777777" w:rsidR="000C64F3" w:rsidRPr="00F5740D" w:rsidRDefault="000C64F3" w:rsidP="000C64F3">
      <w:pPr>
        <w:keepNext/>
        <w:spacing w:after="0" w:line="240" w:lineRule="auto"/>
        <w:rPr>
          <w:rFonts w:ascii="Times New Roman" w:hAnsi="Times New Roman" w:cs="Times New Roman"/>
          <w:lang w:val="es-ES"/>
        </w:rPr>
      </w:pPr>
    </w:p>
    <w:p w14:paraId="06251DEF" w14:textId="77777777" w:rsidR="000C64F3" w:rsidRDefault="00C56E23" w:rsidP="00A4193A">
      <w:pPr>
        <w:keepNext/>
        <w:tabs>
          <w:tab w:val="left" w:pos="9214"/>
        </w:tabs>
        <w:spacing w:after="0" w:line="240" w:lineRule="auto"/>
        <w:ind w:right="6"/>
        <w:jc w:val="both"/>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Resumen del perfil de seguridad</w:t>
      </w:r>
    </w:p>
    <w:p w14:paraId="58FA086E" w14:textId="77777777" w:rsidR="005F0F79" w:rsidRPr="00F5740D" w:rsidRDefault="005F0F79" w:rsidP="00A4193A">
      <w:pPr>
        <w:keepNext/>
        <w:tabs>
          <w:tab w:val="left" w:pos="9214"/>
        </w:tabs>
        <w:spacing w:after="0" w:line="240" w:lineRule="auto"/>
        <w:ind w:right="6"/>
        <w:jc w:val="both"/>
        <w:rPr>
          <w:rFonts w:ascii="Times New Roman" w:eastAsia="Times New Roman" w:hAnsi="Times New Roman" w:cs="Times New Roman"/>
          <w:lang w:val="es-ES"/>
        </w:rPr>
      </w:pPr>
    </w:p>
    <w:p w14:paraId="0B223D0E" w14:textId="77777777" w:rsidR="00C90BD5" w:rsidRPr="00F5740D" w:rsidRDefault="00C56E23" w:rsidP="00FC73A2">
      <w:pPr>
        <w:spacing w:after="0" w:line="240" w:lineRule="auto"/>
        <w:ind w:right="544"/>
        <w:jc w:val="both"/>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Las reacciones adversas que se notificaron más frecuentemente en pacientes tratados con teriparatida </w:t>
      </w:r>
      <w:r w:rsidRPr="00F5740D">
        <w:rPr>
          <w:rFonts w:ascii="Times New Roman" w:eastAsia="Times New Roman" w:hAnsi="Times New Roman" w:cs="Times New Roman"/>
          <w:position w:val="-1"/>
          <w:lang w:val="es-ES"/>
        </w:rPr>
        <w:t>fueron náuseas, dolor en las extremidades, cefalea y mareo.</w:t>
      </w:r>
    </w:p>
    <w:p w14:paraId="3B8CF470" w14:textId="77777777" w:rsidR="00C90BD5" w:rsidRPr="00F5740D" w:rsidRDefault="00C90BD5" w:rsidP="00FC73A2">
      <w:pPr>
        <w:spacing w:after="0" w:line="240" w:lineRule="auto"/>
        <w:rPr>
          <w:rFonts w:ascii="Times New Roman" w:hAnsi="Times New Roman" w:cs="Times New Roman"/>
          <w:lang w:val="es-ES"/>
        </w:rPr>
      </w:pPr>
    </w:p>
    <w:p w14:paraId="298A48ED" w14:textId="77777777" w:rsidR="000C64F3" w:rsidRDefault="00C56E23" w:rsidP="000C64F3">
      <w:pPr>
        <w:keepNext/>
        <w:spacing w:after="0" w:line="240" w:lineRule="auto"/>
        <w:ind w:right="-20"/>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Tabla de reacciones adversas</w:t>
      </w:r>
    </w:p>
    <w:p w14:paraId="391C7694" w14:textId="77777777" w:rsidR="005F0F79" w:rsidRPr="00F5740D" w:rsidRDefault="005F0F79" w:rsidP="000C64F3">
      <w:pPr>
        <w:keepNext/>
        <w:spacing w:after="0" w:line="240" w:lineRule="auto"/>
        <w:ind w:right="-20"/>
        <w:rPr>
          <w:rFonts w:ascii="Times New Roman" w:eastAsia="Times New Roman" w:hAnsi="Times New Roman" w:cs="Times New Roman"/>
          <w:lang w:val="es-ES"/>
        </w:rPr>
      </w:pPr>
    </w:p>
    <w:p w14:paraId="13FDD460" w14:textId="77777777" w:rsidR="00C90BD5" w:rsidRPr="00F5740D" w:rsidRDefault="00C56E23" w:rsidP="00FC73A2">
      <w:pPr>
        <w:spacing w:after="0" w:line="240" w:lineRule="auto"/>
        <w:ind w:right="435"/>
        <w:rPr>
          <w:rFonts w:ascii="Times New Roman" w:eastAsia="Times New Roman" w:hAnsi="Times New Roman" w:cs="Times New Roman"/>
          <w:lang w:val="es-ES"/>
        </w:rPr>
      </w:pPr>
      <w:r w:rsidRPr="00F5740D">
        <w:rPr>
          <w:rFonts w:ascii="Times New Roman" w:eastAsia="Times New Roman" w:hAnsi="Times New Roman" w:cs="Times New Roman"/>
          <w:lang w:val="es-ES"/>
        </w:rPr>
        <w:t>Entre los pacientes incluidos en los ensayos con teriparatida, el 82,8</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 de los pacientes tratados con teriparatida</w:t>
      </w:r>
      <w:r w:rsidR="000C64F3" w:rsidRPr="00F5740D">
        <w:rPr>
          <w:rFonts w:ascii="Times New Roman" w:eastAsia="Times New Roman" w:hAnsi="Times New Roman" w:cs="Times New Roman"/>
          <w:lang w:val="es-ES"/>
        </w:rPr>
        <w:t xml:space="preserve"> y el 84,5 </w:t>
      </w:r>
      <w:r w:rsidRPr="00F5740D">
        <w:rPr>
          <w:rFonts w:ascii="Times New Roman" w:eastAsia="Times New Roman" w:hAnsi="Times New Roman" w:cs="Times New Roman"/>
          <w:lang w:val="es-ES"/>
        </w:rPr>
        <w:t>% de los pacientes que recibieron placebo, notificaron al menos 1 acontecimiento adverso.</w:t>
      </w:r>
    </w:p>
    <w:p w14:paraId="0BC91ABB" w14:textId="77777777" w:rsidR="00C90BD5" w:rsidRPr="00F5740D" w:rsidRDefault="00C90BD5" w:rsidP="00FC73A2">
      <w:pPr>
        <w:spacing w:after="0" w:line="240" w:lineRule="auto"/>
        <w:rPr>
          <w:rFonts w:ascii="Times New Roman" w:hAnsi="Times New Roman" w:cs="Times New Roman"/>
          <w:lang w:val="es-ES"/>
        </w:rPr>
      </w:pPr>
    </w:p>
    <w:p w14:paraId="3D131FB9" w14:textId="77777777" w:rsidR="00F61396" w:rsidRPr="00F5740D" w:rsidRDefault="00C56E23" w:rsidP="00FC73A2">
      <w:pPr>
        <w:spacing w:after="0" w:line="240" w:lineRule="auto"/>
        <w:ind w:right="547"/>
        <w:rPr>
          <w:rFonts w:ascii="Times New Roman" w:eastAsia="Times New Roman" w:hAnsi="Times New Roman" w:cs="Times New Roman"/>
          <w:lang w:val="es-ES"/>
        </w:rPr>
      </w:pPr>
      <w:r w:rsidRPr="00F5740D">
        <w:rPr>
          <w:rFonts w:ascii="Times New Roman" w:eastAsia="Times New Roman" w:hAnsi="Times New Roman" w:cs="Times New Roman"/>
          <w:lang w:val="es-ES"/>
        </w:rPr>
        <w:t>Las reacciones adversas asociadas al uso de teriparatida observadas en los ensayos clínicos de osteoporosis y después de la comercialización</w:t>
      </w:r>
      <w:r w:rsidR="005F0F79">
        <w:rPr>
          <w:rFonts w:ascii="Times New Roman" w:eastAsia="Times New Roman" w:hAnsi="Times New Roman" w:cs="Times New Roman"/>
          <w:lang w:val="es-ES"/>
        </w:rPr>
        <w:t xml:space="preserve"> se resumen en la Tabla 1</w:t>
      </w:r>
      <w:r w:rsidRPr="00F5740D">
        <w:rPr>
          <w:rFonts w:ascii="Times New Roman" w:eastAsia="Times New Roman" w:hAnsi="Times New Roman" w:cs="Times New Roman"/>
          <w:lang w:val="es-ES"/>
        </w:rPr>
        <w:t xml:space="preserve">. </w:t>
      </w:r>
    </w:p>
    <w:p w14:paraId="21B4C0FE" w14:textId="77777777" w:rsidR="00F61396" w:rsidRPr="00E370A7" w:rsidRDefault="00F61396" w:rsidP="00FC73A2">
      <w:pPr>
        <w:spacing w:after="0" w:line="240" w:lineRule="auto"/>
        <w:ind w:right="547"/>
        <w:rPr>
          <w:rFonts w:ascii="Times New Roman" w:eastAsia="Times New Roman" w:hAnsi="Times New Roman" w:cs="Times New Roman"/>
          <w:lang w:val="es-ES"/>
        </w:rPr>
      </w:pPr>
    </w:p>
    <w:p w14:paraId="2E5CA060" w14:textId="2DF36ECA" w:rsidR="00C90BD5" w:rsidRPr="00F5740D" w:rsidRDefault="00C56E23" w:rsidP="00FC73A2">
      <w:pPr>
        <w:spacing w:after="0" w:line="240" w:lineRule="auto"/>
        <w:ind w:right="547"/>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La clasificación de las reacciones adversas se ha llevado a cabo </w:t>
      </w:r>
      <w:proofErr w:type="gramStart"/>
      <w:r w:rsidRPr="00F5740D">
        <w:rPr>
          <w:rFonts w:ascii="Times New Roman" w:eastAsia="Times New Roman" w:hAnsi="Times New Roman" w:cs="Times New Roman"/>
          <w:lang w:val="es-ES"/>
        </w:rPr>
        <w:t>de acuerdo al</w:t>
      </w:r>
      <w:proofErr w:type="gramEnd"/>
      <w:r w:rsidRPr="00F5740D">
        <w:rPr>
          <w:rFonts w:ascii="Times New Roman" w:eastAsia="Times New Roman" w:hAnsi="Times New Roman" w:cs="Times New Roman"/>
          <w:lang w:val="es-ES"/>
        </w:rPr>
        <w:t xml:space="preserve"> siguiente convenio: Muy frecuentes (≥1/10), frecuentes (≥1/100 a &lt;1/10), poco frecuentes (≥1/1</w:t>
      </w:r>
      <w:r w:rsidR="007C56C0">
        <w:rPr>
          <w:rFonts w:ascii="Times New Roman" w:eastAsia="Times New Roman" w:hAnsi="Times New Roman" w:cs="Times New Roman"/>
          <w:lang w:val="es-ES"/>
        </w:rPr>
        <w:t> </w:t>
      </w:r>
      <w:r w:rsidRPr="00F5740D">
        <w:rPr>
          <w:rFonts w:ascii="Times New Roman" w:eastAsia="Times New Roman" w:hAnsi="Times New Roman" w:cs="Times New Roman"/>
          <w:lang w:val="es-ES"/>
        </w:rPr>
        <w:t>000 a&lt;1/100)</w:t>
      </w:r>
      <w:r w:rsidR="000C64F3" w:rsidRPr="00F5740D">
        <w:rPr>
          <w:rFonts w:ascii="Times New Roman" w:eastAsia="Times New Roman" w:hAnsi="Times New Roman" w:cs="Times New Roman"/>
          <w:lang w:val="es-ES"/>
        </w:rPr>
        <w:t xml:space="preserve"> y </w:t>
      </w:r>
      <w:r w:rsidRPr="00F5740D">
        <w:rPr>
          <w:rFonts w:ascii="Times New Roman" w:eastAsia="Times New Roman" w:hAnsi="Times New Roman" w:cs="Times New Roman"/>
          <w:lang w:val="es-ES"/>
        </w:rPr>
        <w:t>raras (≥1/10</w:t>
      </w:r>
      <w:r w:rsidR="007C56C0">
        <w:rPr>
          <w:rFonts w:ascii="Times New Roman" w:eastAsia="Times New Roman" w:hAnsi="Times New Roman" w:cs="Times New Roman"/>
          <w:lang w:val="es-ES"/>
        </w:rPr>
        <w:t> </w:t>
      </w:r>
      <w:r w:rsidRPr="00F5740D">
        <w:rPr>
          <w:rFonts w:ascii="Times New Roman" w:eastAsia="Times New Roman" w:hAnsi="Times New Roman" w:cs="Times New Roman"/>
          <w:lang w:val="es-ES"/>
        </w:rPr>
        <w:t>000 a &lt;1/1</w:t>
      </w:r>
      <w:r w:rsidR="007C56C0">
        <w:rPr>
          <w:rFonts w:ascii="Times New Roman" w:eastAsia="Times New Roman" w:hAnsi="Times New Roman" w:cs="Times New Roman"/>
          <w:lang w:val="es-ES"/>
        </w:rPr>
        <w:t> </w:t>
      </w:r>
      <w:r w:rsidRPr="00F5740D">
        <w:rPr>
          <w:rFonts w:ascii="Times New Roman" w:eastAsia="Times New Roman" w:hAnsi="Times New Roman" w:cs="Times New Roman"/>
          <w:lang w:val="es-ES"/>
        </w:rPr>
        <w:t>000).</w:t>
      </w:r>
    </w:p>
    <w:p w14:paraId="32813D05" w14:textId="77777777" w:rsidR="00C90BD5" w:rsidRDefault="00C90BD5" w:rsidP="00FC73A2">
      <w:pPr>
        <w:spacing w:after="0" w:line="240" w:lineRule="auto"/>
        <w:rPr>
          <w:rFonts w:ascii="Times New Roman" w:hAnsi="Times New Roman" w:cs="Times New Roman"/>
          <w:lang w:val="es-ES"/>
        </w:rPr>
      </w:pPr>
    </w:p>
    <w:p w14:paraId="230EC0DC" w14:textId="77777777" w:rsidR="00A57A7E" w:rsidRPr="00F5740D" w:rsidRDefault="00A57A7E" w:rsidP="00FC73A2">
      <w:pPr>
        <w:spacing w:after="0" w:line="240" w:lineRule="auto"/>
        <w:rPr>
          <w:rFonts w:ascii="Times New Roman" w:hAnsi="Times New Roman" w:cs="Times New Roman"/>
          <w:lang w:val="es-ES"/>
        </w:rPr>
      </w:pPr>
      <w:r w:rsidRPr="00730843">
        <w:rPr>
          <w:rFonts w:ascii="Times New Roman" w:hAnsi="Times New Roman" w:cs="Times New Roman"/>
          <w:b/>
          <w:lang w:val="es-ES"/>
        </w:rPr>
        <w:lastRenderedPageBreak/>
        <w:t>Tabla 1.</w:t>
      </w:r>
      <w:r>
        <w:rPr>
          <w:rFonts w:ascii="Times New Roman" w:hAnsi="Times New Roman" w:cs="Times New Roman"/>
          <w:lang w:val="es-ES"/>
        </w:rPr>
        <w:t xml:space="preserve"> Reacciones adversas al medicamento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5025CE" w:rsidRPr="00F5740D" w14:paraId="0DC28719" w14:textId="77777777" w:rsidTr="005025CE">
        <w:trPr>
          <w:tblHeader/>
        </w:trPr>
        <w:tc>
          <w:tcPr>
            <w:tcW w:w="1938" w:type="dxa"/>
          </w:tcPr>
          <w:p w14:paraId="08097BD0" w14:textId="77777777" w:rsidR="005025CE" w:rsidRPr="00F5740D" w:rsidRDefault="00481423" w:rsidP="00A57A7E">
            <w:pPr>
              <w:autoSpaceDE w:val="0"/>
              <w:autoSpaceDN w:val="0"/>
              <w:adjustRightInd w:val="0"/>
              <w:spacing w:after="0" w:line="240" w:lineRule="auto"/>
              <w:rPr>
                <w:rFonts w:ascii="Times New Roman" w:eastAsia="Times New Roman" w:hAnsi="Times New Roman" w:cs="Times New Roman"/>
                <w:b/>
                <w:color w:val="000000"/>
                <w:lang w:val="es-ES"/>
              </w:rPr>
            </w:pPr>
            <w:r>
              <w:rPr>
                <w:rFonts w:ascii="Times New Roman" w:eastAsia="Times New Roman" w:hAnsi="Times New Roman" w:cs="Times New Roman"/>
                <w:b/>
                <w:color w:val="000000"/>
                <w:lang w:val="es-ES"/>
              </w:rPr>
              <w:t>C</w:t>
            </w:r>
            <w:r w:rsidR="000C64F3" w:rsidRPr="00F5740D">
              <w:rPr>
                <w:rFonts w:ascii="Times New Roman" w:eastAsia="Times New Roman" w:hAnsi="Times New Roman" w:cs="Times New Roman"/>
                <w:b/>
                <w:color w:val="000000"/>
                <w:lang w:val="es-ES"/>
              </w:rPr>
              <w:t xml:space="preserve">lasificación </w:t>
            </w:r>
            <w:r>
              <w:rPr>
                <w:rFonts w:ascii="Times New Roman" w:eastAsia="Times New Roman" w:hAnsi="Times New Roman" w:cs="Times New Roman"/>
                <w:b/>
                <w:color w:val="000000"/>
                <w:lang w:val="es-ES"/>
              </w:rPr>
              <w:t>por</w:t>
            </w:r>
            <w:r w:rsidR="000C64F3" w:rsidRPr="00F5740D">
              <w:rPr>
                <w:rFonts w:ascii="Times New Roman" w:eastAsia="Times New Roman" w:hAnsi="Times New Roman" w:cs="Times New Roman"/>
                <w:b/>
                <w:color w:val="000000"/>
                <w:lang w:val="es-ES"/>
              </w:rPr>
              <w:t xml:space="preserve"> </w:t>
            </w:r>
            <w:r w:rsidR="00B20178">
              <w:rPr>
                <w:rFonts w:ascii="Times New Roman" w:eastAsia="Times New Roman" w:hAnsi="Times New Roman" w:cs="Times New Roman"/>
                <w:b/>
                <w:color w:val="000000"/>
                <w:lang w:val="es-ES"/>
              </w:rPr>
              <w:t>ó</w:t>
            </w:r>
            <w:r w:rsidR="000C64F3" w:rsidRPr="00F5740D">
              <w:rPr>
                <w:rFonts w:ascii="Times New Roman" w:eastAsia="Times New Roman" w:hAnsi="Times New Roman" w:cs="Times New Roman"/>
                <w:b/>
                <w:color w:val="000000"/>
                <w:lang w:val="es-ES"/>
              </w:rPr>
              <w:t>rganos</w:t>
            </w:r>
            <w:r>
              <w:rPr>
                <w:rFonts w:ascii="Times New Roman" w:eastAsia="Times New Roman" w:hAnsi="Times New Roman" w:cs="Times New Roman"/>
                <w:b/>
                <w:color w:val="000000"/>
                <w:lang w:val="es-ES"/>
              </w:rPr>
              <w:t xml:space="preserve"> y sistemas</w:t>
            </w:r>
          </w:p>
        </w:tc>
        <w:tc>
          <w:tcPr>
            <w:tcW w:w="1714" w:type="dxa"/>
          </w:tcPr>
          <w:p w14:paraId="6EDF7D67"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b/>
                <w:color w:val="000000"/>
                <w:lang w:val="en-GB"/>
              </w:rPr>
            </w:pPr>
            <w:r w:rsidRPr="00F5740D">
              <w:rPr>
                <w:rFonts w:ascii="Times New Roman" w:eastAsia="Times New Roman" w:hAnsi="Times New Roman" w:cs="Times New Roman"/>
                <w:b/>
                <w:color w:val="000000"/>
                <w:lang w:val="en-GB"/>
              </w:rPr>
              <w:t xml:space="preserve">Muy </w:t>
            </w:r>
            <w:proofErr w:type="spellStart"/>
            <w:r w:rsidRPr="00F5740D">
              <w:rPr>
                <w:rFonts w:ascii="Times New Roman" w:eastAsia="Times New Roman" w:hAnsi="Times New Roman" w:cs="Times New Roman"/>
                <w:b/>
                <w:color w:val="000000"/>
                <w:lang w:val="en-GB"/>
              </w:rPr>
              <w:t>frecuentes</w:t>
            </w:r>
            <w:proofErr w:type="spellEnd"/>
          </w:p>
        </w:tc>
        <w:tc>
          <w:tcPr>
            <w:tcW w:w="1843" w:type="dxa"/>
          </w:tcPr>
          <w:p w14:paraId="0EDAC405"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b/>
                <w:color w:val="000000"/>
                <w:lang w:val="en-GB"/>
              </w:rPr>
            </w:pPr>
            <w:proofErr w:type="spellStart"/>
            <w:r w:rsidRPr="00F5740D">
              <w:rPr>
                <w:rFonts w:ascii="Times New Roman" w:eastAsia="Times New Roman" w:hAnsi="Times New Roman" w:cs="Times New Roman"/>
                <w:b/>
                <w:color w:val="000000"/>
                <w:lang w:val="en-GB"/>
              </w:rPr>
              <w:t>Frecuentes</w:t>
            </w:r>
            <w:proofErr w:type="spellEnd"/>
          </w:p>
        </w:tc>
        <w:tc>
          <w:tcPr>
            <w:tcW w:w="1843" w:type="dxa"/>
          </w:tcPr>
          <w:p w14:paraId="799EA0FF"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b/>
                <w:color w:val="000000"/>
                <w:lang w:val="en-GB"/>
              </w:rPr>
            </w:pPr>
            <w:r w:rsidRPr="00F5740D">
              <w:rPr>
                <w:rFonts w:ascii="Times New Roman" w:eastAsia="Times New Roman" w:hAnsi="Times New Roman" w:cs="Times New Roman"/>
                <w:b/>
                <w:color w:val="000000"/>
                <w:lang w:val="en-GB"/>
              </w:rPr>
              <w:t xml:space="preserve">Poco </w:t>
            </w:r>
            <w:proofErr w:type="spellStart"/>
            <w:r w:rsidRPr="00F5740D">
              <w:rPr>
                <w:rFonts w:ascii="Times New Roman" w:eastAsia="Times New Roman" w:hAnsi="Times New Roman" w:cs="Times New Roman"/>
                <w:b/>
                <w:color w:val="000000"/>
                <w:lang w:val="en-GB"/>
              </w:rPr>
              <w:t>frecuentes</w:t>
            </w:r>
            <w:proofErr w:type="spellEnd"/>
          </w:p>
        </w:tc>
        <w:tc>
          <w:tcPr>
            <w:tcW w:w="1941" w:type="dxa"/>
          </w:tcPr>
          <w:p w14:paraId="559344C8"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b/>
                <w:color w:val="000000"/>
                <w:lang w:val="en-GB"/>
              </w:rPr>
            </w:pPr>
            <w:proofErr w:type="spellStart"/>
            <w:r w:rsidRPr="00F5740D">
              <w:rPr>
                <w:rFonts w:ascii="Times New Roman" w:eastAsia="Times New Roman" w:hAnsi="Times New Roman" w:cs="Times New Roman"/>
                <w:b/>
                <w:color w:val="000000"/>
                <w:lang w:val="en-GB"/>
              </w:rPr>
              <w:t>Raras</w:t>
            </w:r>
            <w:proofErr w:type="spellEnd"/>
          </w:p>
        </w:tc>
      </w:tr>
      <w:tr w:rsidR="005025CE" w:rsidRPr="00F5740D" w14:paraId="0106AC17" w14:textId="77777777" w:rsidTr="005025CE">
        <w:trPr>
          <w:trHeight w:val="531"/>
        </w:trPr>
        <w:tc>
          <w:tcPr>
            <w:tcW w:w="1938" w:type="dxa"/>
          </w:tcPr>
          <w:p w14:paraId="7AC586C5"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b/>
                <w:bCs/>
                <w:color w:val="000000"/>
                <w:lang w:val="es-ES" w:eastAsia="en-GB"/>
              </w:rPr>
            </w:pPr>
            <w:r w:rsidRPr="00F5740D">
              <w:rPr>
                <w:rFonts w:ascii="Times New Roman" w:eastAsia="Times New Roman" w:hAnsi="Times New Roman" w:cs="Times New Roman"/>
                <w:b/>
                <w:bCs/>
                <w:color w:val="000000"/>
                <w:lang w:val="es-ES" w:eastAsia="en-GB"/>
              </w:rPr>
              <w:t>Trastornos de la sangre y del sistema linfático</w:t>
            </w:r>
          </w:p>
        </w:tc>
        <w:tc>
          <w:tcPr>
            <w:tcW w:w="1714" w:type="dxa"/>
          </w:tcPr>
          <w:p w14:paraId="06D038B8"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843" w:type="dxa"/>
          </w:tcPr>
          <w:p w14:paraId="7D1C95C6"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color w:val="000000"/>
                <w:lang w:val="es-ES"/>
              </w:rPr>
            </w:pPr>
            <w:r w:rsidRPr="00F5740D">
              <w:rPr>
                <w:rFonts w:ascii="Times New Roman" w:eastAsia="Times New Roman" w:hAnsi="Times New Roman" w:cs="Times New Roman"/>
                <w:color w:val="000000"/>
                <w:lang w:val="es-ES"/>
              </w:rPr>
              <w:t>Anemia</w:t>
            </w:r>
          </w:p>
        </w:tc>
        <w:tc>
          <w:tcPr>
            <w:tcW w:w="1843" w:type="dxa"/>
          </w:tcPr>
          <w:p w14:paraId="4CAAD034"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941" w:type="dxa"/>
          </w:tcPr>
          <w:p w14:paraId="50023DB8"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r>
      <w:tr w:rsidR="005025CE" w:rsidRPr="00F5740D" w14:paraId="142583BF" w14:textId="77777777" w:rsidTr="005025CE">
        <w:trPr>
          <w:trHeight w:val="531"/>
        </w:trPr>
        <w:tc>
          <w:tcPr>
            <w:tcW w:w="1938" w:type="dxa"/>
          </w:tcPr>
          <w:p w14:paraId="7804A593"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b/>
                <w:color w:val="000000"/>
                <w:lang w:val="es-ES"/>
              </w:rPr>
            </w:pPr>
            <w:r w:rsidRPr="00F5740D">
              <w:rPr>
                <w:rFonts w:ascii="Times New Roman" w:eastAsia="Times New Roman" w:hAnsi="Times New Roman" w:cs="Times New Roman"/>
                <w:b/>
                <w:color w:val="000000"/>
                <w:lang w:val="es-ES"/>
              </w:rPr>
              <w:t>Trastornos del sistema inmunológico</w:t>
            </w:r>
          </w:p>
        </w:tc>
        <w:tc>
          <w:tcPr>
            <w:tcW w:w="1714" w:type="dxa"/>
          </w:tcPr>
          <w:p w14:paraId="6550F395"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843" w:type="dxa"/>
          </w:tcPr>
          <w:p w14:paraId="6D9D982F"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843" w:type="dxa"/>
          </w:tcPr>
          <w:p w14:paraId="51E422FB"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941" w:type="dxa"/>
          </w:tcPr>
          <w:p w14:paraId="381EE434"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color w:val="000000"/>
                <w:lang w:val="es-ES" w:eastAsia="en-GB"/>
              </w:rPr>
            </w:pPr>
            <w:r w:rsidRPr="00F5740D">
              <w:rPr>
                <w:rFonts w:ascii="Times New Roman" w:eastAsia="Times New Roman" w:hAnsi="Times New Roman" w:cs="Times New Roman"/>
                <w:color w:val="000000"/>
                <w:lang w:val="es-ES" w:eastAsia="en-GB"/>
              </w:rPr>
              <w:t>Anafilaxia</w:t>
            </w:r>
          </w:p>
        </w:tc>
      </w:tr>
      <w:tr w:rsidR="005025CE" w:rsidRPr="00AC5D94" w14:paraId="7FA51949" w14:textId="77777777" w:rsidTr="005025CE">
        <w:trPr>
          <w:trHeight w:val="531"/>
        </w:trPr>
        <w:tc>
          <w:tcPr>
            <w:tcW w:w="1938" w:type="dxa"/>
          </w:tcPr>
          <w:p w14:paraId="7E3BFC97"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b/>
                <w:bCs/>
                <w:color w:val="000000"/>
                <w:lang w:val="es-ES" w:eastAsia="en-GB"/>
              </w:rPr>
            </w:pPr>
            <w:r w:rsidRPr="00F5740D">
              <w:rPr>
                <w:rFonts w:ascii="Times New Roman" w:eastAsia="Times New Roman" w:hAnsi="Times New Roman" w:cs="Times New Roman"/>
                <w:b/>
                <w:bCs/>
                <w:color w:val="000000"/>
                <w:lang w:val="es-ES" w:eastAsia="en-GB"/>
              </w:rPr>
              <w:t>Trastornos del metabolismo y de la nutrición</w:t>
            </w:r>
          </w:p>
        </w:tc>
        <w:tc>
          <w:tcPr>
            <w:tcW w:w="1714" w:type="dxa"/>
          </w:tcPr>
          <w:p w14:paraId="5E5634A0"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843" w:type="dxa"/>
          </w:tcPr>
          <w:p w14:paraId="2C2DBD10"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color w:val="000000"/>
                <w:lang w:val="es-ES" w:eastAsia="en-GB"/>
              </w:rPr>
            </w:pPr>
            <w:proofErr w:type="spellStart"/>
            <w:r w:rsidRPr="00F5740D">
              <w:rPr>
                <w:rFonts w:ascii="Times New Roman" w:eastAsia="Times New Roman" w:hAnsi="Times New Roman" w:cs="Times New Roman"/>
                <w:color w:val="000000"/>
                <w:lang w:val="es-ES" w:eastAsia="en-GB"/>
              </w:rPr>
              <w:t>Hipercolestero</w:t>
            </w:r>
            <w:r w:rsidR="00F61396" w:rsidRPr="00F5740D">
              <w:rPr>
                <w:rFonts w:ascii="Times New Roman" w:eastAsia="Times New Roman" w:hAnsi="Times New Roman" w:cs="Times New Roman"/>
                <w:color w:val="000000"/>
                <w:lang w:val="es-ES" w:eastAsia="en-GB"/>
              </w:rPr>
              <w:t>-</w:t>
            </w:r>
            <w:r w:rsidRPr="00F5740D">
              <w:rPr>
                <w:rFonts w:ascii="Times New Roman" w:eastAsia="Times New Roman" w:hAnsi="Times New Roman" w:cs="Times New Roman"/>
                <w:color w:val="000000"/>
                <w:lang w:val="es-ES" w:eastAsia="en-GB"/>
              </w:rPr>
              <w:t>lemia</w:t>
            </w:r>
            <w:proofErr w:type="spellEnd"/>
          </w:p>
        </w:tc>
        <w:tc>
          <w:tcPr>
            <w:tcW w:w="1843" w:type="dxa"/>
          </w:tcPr>
          <w:p w14:paraId="71BAC79B" w14:textId="77777777" w:rsidR="005025CE" w:rsidRPr="00F5740D" w:rsidRDefault="000C64F3" w:rsidP="002E4B65">
            <w:pPr>
              <w:autoSpaceDE w:val="0"/>
              <w:autoSpaceDN w:val="0"/>
              <w:adjustRightInd w:val="0"/>
              <w:spacing w:after="0" w:line="240" w:lineRule="auto"/>
              <w:rPr>
                <w:rFonts w:ascii="Times New Roman" w:eastAsia="Times New Roman" w:hAnsi="Times New Roman" w:cs="Times New Roman"/>
                <w:color w:val="000000"/>
                <w:lang w:val="es-ES" w:eastAsia="en-GB"/>
              </w:rPr>
            </w:pPr>
            <w:r w:rsidRPr="00F5740D">
              <w:rPr>
                <w:rFonts w:ascii="Times New Roman" w:eastAsia="Times New Roman" w:hAnsi="Times New Roman" w:cs="Times New Roman"/>
                <w:color w:val="000000"/>
                <w:lang w:val="es-ES" w:eastAsia="en-GB"/>
              </w:rPr>
              <w:t>Hipercalcemia superior a 2,76 mmol/l, hiperuricemia</w:t>
            </w:r>
          </w:p>
        </w:tc>
        <w:tc>
          <w:tcPr>
            <w:tcW w:w="1941" w:type="dxa"/>
          </w:tcPr>
          <w:p w14:paraId="25887960"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color w:val="000000"/>
                <w:lang w:val="es-ES" w:eastAsia="en-GB"/>
              </w:rPr>
            </w:pPr>
            <w:r w:rsidRPr="00F5740D">
              <w:rPr>
                <w:rFonts w:ascii="Times New Roman" w:eastAsia="Times New Roman" w:hAnsi="Times New Roman" w:cs="Times New Roman"/>
                <w:color w:val="000000"/>
                <w:lang w:val="es-ES" w:eastAsia="en-GB"/>
              </w:rPr>
              <w:t>Hipercalcemia superior a 3,25 mmol/l</w:t>
            </w:r>
          </w:p>
        </w:tc>
      </w:tr>
      <w:tr w:rsidR="005025CE" w:rsidRPr="00F5740D" w14:paraId="4A4C30F7" w14:textId="77777777" w:rsidTr="005025CE">
        <w:trPr>
          <w:trHeight w:val="531"/>
        </w:trPr>
        <w:tc>
          <w:tcPr>
            <w:tcW w:w="1938" w:type="dxa"/>
          </w:tcPr>
          <w:p w14:paraId="7BC7F54F"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b/>
                <w:color w:val="000000"/>
                <w:lang w:val="es-ES"/>
              </w:rPr>
            </w:pPr>
            <w:r w:rsidRPr="00F5740D">
              <w:rPr>
                <w:rFonts w:ascii="Times New Roman" w:eastAsia="Times New Roman" w:hAnsi="Times New Roman" w:cs="Times New Roman"/>
                <w:b/>
                <w:color w:val="000000"/>
                <w:lang w:val="es-ES"/>
              </w:rPr>
              <w:t>Trastornos psiquiátricos</w:t>
            </w:r>
          </w:p>
        </w:tc>
        <w:tc>
          <w:tcPr>
            <w:tcW w:w="1714" w:type="dxa"/>
          </w:tcPr>
          <w:p w14:paraId="411AD834"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843" w:type="dxa"/>
          </w:tcPr>
          <w:p w14:paraId="3DE50A26"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color w:val="000000"/>
                <w:lang w:val="es-ES" w:eastAsia="en-GB"/>
              </w:rPr>
            </w:pPr>
            <w:r w:rsidRPr="00F5740D">
              <w:rPr>
                <w:rFonts w:ascii="Times New Roman" w:eastAsia="Times New Roman" w:hAnsi="Times New Roman" w:cs="Times New Roman"/>
                <w:color w:val="000000"/>
                <w:lang w:val="es-ES" w:eastAsia="en-GB"/>
              </w:rPr>
              <w:t>Depresión</w:t>
            </w:r>
          </w:p>
        </w:tc>
        <w:tc>
          <w:tcPr>
            <w:tcW w:w="1843" w:type="dxa"/>
          </w:tcPr>
          <w:p w14:paraId="16C323AE"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941" w:type="dxa"/>
          </w:tcPr>
          <w:p w14:paraId="573C95D0"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r>
      <w:tr w:rsidR="005025CE" w:rsidRPr="00F5740D" w14:paraId="1E674E16" w14:textId="77777777" w:rsidTr="005025CE">
        <w:trPr>
          <w:trHeight w:val="531"/>
        </w:trPr>
        <w:tc>
          <w:tcPr>
            <w:tcW w:w="1938" w:type="dxa"/>
          </w:tcPr>
          <w:p w14:paraId="67FF5CDA"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b/>
                <w:color w:val="000000"/>
                <w:lang w:val="es-ES"/>
              </w:rPr>
            </w:pPr>
            <w:r w:rsidRPr="00F5740D">
              <w:rPr>
                <w:rFonts w:ascii="Times New Roman" w:eastAsia="Times New Roman" w:hAnsi="Times New Roman" w:cs="Times New Roman"/>
                <w:b/>
                <w:color w:val="000000"/>
                <w:lang w:val="es-ES"/>
              </w:rPr>
              <w:t>Trastornos del sistema nervioso</w:t>
            </w:r>
          </w:p>
        </w:tc>
        <w:tc>
          <w:tcPr>
            <w:tcW w:w="1714" w:type="dxa"/>
          </w:tcPr>
          <w:p w14:paraId="4A9A1154"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843" w:type="dxa"/>
          </w:tcPr>
          <w:p w14:paraId="1397A034" w14:textId="77777777" w:rsidR="005025CE" w:rsidRPr="00F5740D" w:rsidDel="00353970" w:rsidRDefault="000C64F3" w:rsidP="00FC73A2">
            <w:pPr>
              <w:autoSpaceDE w:val="0"/>
              <w:autoSpaceDN w:val="0"/>
              <w:adjustRightInd w:val="0"/>
              <w:spacing w:after="0" w:line="240" w:lineRule="auto"/>
              <w:rPr>
                <w:rFonts w:ascii="Times New Roman" w:eastAsia="Times New Roman" w:hAnsi="Times New Roman" w:cs="Times New Roman"/>
                <w:color w:val="000000"/>
                <w:lang w:val="es-ES"/>
              </w:rPr>
            </w:pPr>
            <w:r w:rsidRPr="00F5740D">
              <w:rPr>
                <w:rFonts w:ascii="Times New Roman" w:eastAsia="Times New Roman" w:hAnsi="Times New Roman" w:cs="Times New Roman"/>
                <w:color w:val="000000"/>
                <w:lang w:val="es-ES"/>
              </w:rPr>
              <w:t>Mareo, cefalea, ciática, síncope</w:t>
            </w:r>
          </w:p>
        </w:tc>
        <w:tc>
          <w:tcPr>
            <w:tcW w:w="1843" w:type="dxa"/>
          </w:tcPr>
          <w:p w14:paraId="3AE9B8D1" w14:textId="77777777" w:rsidR="005025CE" w:rsidRPr="00F5740D" w:rsidDel="00353970"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941" w:type="dxa"/>
          </w:tcPr>
          <w:p w14:paraId="3364002B"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r>
      <w:tr w:rsidR="005025CE" w:rsidRPr="00F5740D" w14:paraId="215D8C2D" w14:textId="77777777" w:rsidTr="005025CE">
        <w:trPr>
          <w:trHeight w:val="531"/>
        </w:trPr>
        <w:tc>
          <w:tcPr>
            <w:tcW w:w="1938" w:type="dxa"/>
          </w:tcPr>
          <w:p w14:paraId="7C2B5B02"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b/>
                <w:color w:val="000000"/>
                <w:lang w:val="es-ES" w:eastAsia="en-GB"/>
              </w:rPr>
            </w:pPr>
            <w:r w:rsidRPr="00F5740D">
              <w:rPr>
                <w:rFonts w:ascii="Times New Roman" w:eastAsia="Times New Roman" w:hAnsi="Times New Roman" w:cs="Times New Roman"/>
                <w:b/>
                <w:color w:val="000000"/>
                <w:lang w:val="es-ES" w:eastAsia="en-GB"/>
              </w:rPr>
              <w:t>Trastornos del oído y del laberinto</w:t>
            </w:r>
          </w:p>
        </w:tc>
        <w:tc>
          <w:tcPr>
            <w:tcW w:w="1714" w:type="dxa"/>
          </w:tcPr>
          <w:p w14:paraId="264F64B3"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843" w:type="dxa"/>
          </w:tcPr>
          <w:p w14:paraId="4ED6DC00"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color w:val="000000"/>
                <w:lang w:val="es-ES" w:eastAsia="en-GB"/>
              </w:rPr>
            </w:pPr>
            <w:r w:rsidRPr="00F5740D">
              <w:rPr>
                <w:rFonts w:ascii="Times New Roman" w:eastAsia="Times New Roman" w:hAnsi="Times New Roman" w:cs="Times New Roman"/>
                <w:color w:val="000000"/>
                <w:lang w:val="es-ES" w:eastAsia="en-GB"/>
              </w:rPr>
              <w:t>Vértigo</w:t>
            </w:r>
          </w:p>
        </w:tc>
        <w:tc>
          <w:tcPr>
            <w:tcW w:w="1843" w:type="dxa"/>
          </w:tcPr>
          <w:p w14:paraId="23C2D5F3"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941" w:type="dxa"/>
          </w:tcPr>
          <w:p w14:paraId="04969EFA"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r>
      <w:tr w:rsidR="005025CE" w:rsidRPr="00F5740D" w14:paraId="093A972D" w14:textId="77777777" w:rsidTr="005025CE">
        <w:trPr>
          <w:trHeight w:val="531"/>
        </w:trPr>
        <w:tc>
          <w:tcPr>
            <w:tcW w:w="1938" w:type="dxa"/>
          </w:tcPr>
          <w:p w14:paraId="1CD76C66"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b/>
                <w:color w:val="000000"/>
                <w:lang w:val="es-ES"/>
              </w:rPr>
            </w:pPr>
            <w:r w:rsidRPr="00F5740D">
              <w:rPr>
                <w:rFonts w:ascii="Times New Roman" w:eastAsia="Times New Roman" w:hAnsi="Times New Roman" w:cs="Times New Roman"/>
                <w:b/>
                <w:color w:val="000000"/>
                <w:lang w:val="es-ES"/>
              </w:rPr>
              <w:t>Trastornos cardiacos</w:t>
            </w:r>
          </w:p>
        </w:tc>
        <w:tc>
          <w:tcPr>
            <w:tcW w:w="1714" w:type="dxa"/>
          </w:tcPr>
          <w:p w14:paraId="0F663490"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843" w:type="dxa"/>
          </w:tcPr>
          <w:p w14:paraId="5EFB31EE"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color w:val="000000"/>
                <w:lang w:val="es-ES"/>
              </w:rPr>
            </w:pPr>
            <w:r w:rsidRPr="00F5740D">
              <w:rPr>
                <w:rFonts w:ascii="Times New Roman" w:eastAsia="Times New Roman" w:hAnsi="Times New Roman" w:cs="Times New Roman"/>
                <w:color w:val="000000"/>
                <w:lang w:val="es-ES"/>
              </w:rPr>
              <w:t>Palpitaciones</w:t>
            </w:r>
          </w:p>
        </w:tc>
        <w:tc>
          <w:tcPr>
            <w:tcW w:w="1843" w:type="dxa"/>
          </w:tcPr>
          <w:p w14:paraId="65B76B73"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color w:val="000000"/>
                <w:lang w:val="es-ES" w:eastAsia="en-GB"/>
              </w:rPr>
            </w:pPr>
            <w:r w:rsidRPr="00F5740D">
              <w:rPr>
                <w:rFonts w:ascii="Times New Roman" w:eastAsia="Times New Roman" w:hAnsi="Times New Roman" w:cs="Times New Roman"/>
                <w:color w:val="000000"/>
                <w:lang w:val="es-ES" w:eastAsia="en-GB"/>
              </w:rPr>
              <w:t>Taquicardia</w:t>
            </w:r>
          </w:p>
        </w:tc>
        <w:tc>
          <w:tcPr>
            <w:tcW w:w="1941" w:type="dxa"/>
          </w:tcPr>
          <w:p w14:paraId="48A1FB82"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r>
      <w:tr w:rsidR="005025CE" w:rsidRPr="00F5740D" w14:paraId="4E9E8F55" w14:textId="77777777" w:rsidTr="005025CE">
        <w:trPr>
          <w:trHeight w:val="574"/>
        </w:trPr>
        <w:tc>
          <w:tcPr>
            <w:tcW w:w="1938" w:type="dxa"/>
          </w:tcPr>
          <w:p w14:paraId="27C650DF"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b/>
                <w:color w:val="000000"/>
                <w:lang w:val="es-ES"/>
              </w:rPr>
            </w:pPr>
            <w:r w:rsidRPr="00F5740D">
              <w:rPr>
                <w:rFonts w:ascii="Times New Roman" w:eastAsia="Times New Roman" w:hAnsi="Times New Roman" w:cs="Times New Roman"/>
                <w:b/>
                <w:color w:val="000000"/>
                <w:lang w:val="es-ES"/>
              </w:rPr>
              <w:t>Trastornos vasculares</w:t>
            </w:r>
          </w:p>
        </w:tc>
        <w:tc>
          <w:tcPr>
            <w:tcW w:w="1714" w:type="dxa"/>
          </w:tcPr>
          <w:p w14:paraId="7E194556"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843" w:type="dxa"/>
          </w:tcPr>
          <w:p w14:paraId="2A85FBA4"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color w:val="000000"/>
                <w:lang w:val="es-ES" w:eastAsia="en-GB"/>
              </w:rPr>
            </w:pPr>
            <w:r w:rsidRPr="00F5740D">
              <w:rPr>
                <w:rFonts w:ascii="Times New Roman" w:eastAsia="Times New Roman" w:hAnsi="Times New Roman" w:cs="Times New Roman"/>
                <w:color w:val="000000"/>
                <w:lang w:val="es-ES" w:eastAsia="en-GB"/>
              </w:rPr>
              <w:t>Hipotensión</w:t>
            </w:r>
          </w:p>
        </w:tc>
        <w:tc>
          <w:tcPr>
            <w:tcW w:w="1843" w:type="dxa"/>
          </w:tcPr>
          <w:p w14:paraId="71137EBE"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941" w:type="dxa"/>
          </w:tcPr>
          <w:p w14:paraId="13F239C2"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r>
      <w:tr w:rsidR="005025CE" w:rsidRPr="00F5740D" w14:paraId="340653F5" w14:textId="77777777" w:rsidTr="005025CE">
        <w:trPr>
          <w:trHeight w:val="728"/>
        </w:trPr>
        <w:tc>
          <w:tcPr>
            <w:tcW w:w="1938" w:type="dxa"/>
          </w:tcPr>
          <w:p w14:paraId="33ED9123"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b/>
                <w:color w:val="000000"/>
                <w:highlight w:val="yellow"/>
                <w:lang w:val="es-ES"/>
              </w:rPr>
            </w:pPr>
            <w:r w:rsidRPr="00F5740D">
              <w:rPr>
                <w:rFonts w:ascii="Times New Roman" w:eastAsia="Times New Roman" w:hAnsi="Times New Roman" w:cs="Times New Roman"/>
                <w:b/>
                <w:color w:val="000000"/>
                <w:lang w:val="es-ES"/>
              </w:rPr>
              <w:t>Trastornos respiratorios, torácicos y mediastínicos</w:t>
            </w:r>
          </w:p>
        </w:tc>
        <w:tc>
          <w:tcPr>
            <w:tcW w:w="1714" w:type="dxa"/>
          </w:tcPr>
          <w:p w14:paraId="3BE5BCB7"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843" w:type="dxa"/>
          </w:tcPr>
          <w:p w14:paraId="77857984"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color w:val="000000"/>
                <w:lang w:val="es-ES" w:eastAsia="en-GB"/>
              </w:rPr>
            </w:pPr>
            <w:r w:rsidRPr="00F5740D">
              <w:rPr>
                <w:rFonts w:ascii="Times New Roman" w:eastAsia="Times New Roman" w:hAnsi="Times New Roman" w:cs="Times New Roman"/>
                <w:color w:val="000000"/>
                <w:lang w:val="es-ES" w:eastAsia="en-GB"/>
              </w:rPr>
              <w:t>Disnea</w:t>
            </w:r>
          </w:p>
        </w:tc>
        <w:tc>
          <w:tcPr>
            <w:tcW w:w="1843" w:type="dxa"/>
          </w:tcPr>
          <w:p w14:paraId="5693B044"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color w:val="000000"/>
                <w:lang w:val="es-ES" w:eastAsia="en-GB"/>
              </w:rPr>
            </w:pPr>
            <w:r w:rsidRPr="00F5740D">
              <w:rPr>
                <w:rFonts w:ascii="Times New Roman" w:eastAsia="Times New Roman" w:hAnsi="Times New Roman" w:cs="Times New Roman"/>
                <w:color w:val="000000"/>
                <w:lang w:val="es-ES" w:eastAsia="en-GB"/>
              </w:rPr>
              <w:t>Enfisema</w:t>
            </w:r>
          </w:p>
        </w:tc>
        <w:tc>
          <w:tcPr>
            <w:tcW w:w="1941" w:type="dxa"/>
          </w:tcPr>
          <w:p w14:paraId="7ADE0F85"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r>
      <w:tr w:rsidR="005025CE" w:rsidRPr="00F5740D" w14:paraId="2786A850" w14:textId="77777777" w:rsidTr="005025CE">
        <w:trPr>
          <w:trHeight w:val="728"/>
        </w:trPr>
        <w:tc>
          <w:tcPr>
            <w:tcW w:w="1938" w:type="dxa"/>
          </w:tcPr>
          <w:p w14:paraId="71CFB48B"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b/>
                <w:color w:val="000000"/>
                <w:lang w:val="es-ES"/>
              </w:rPr>
            </w:pPr>
            <w:r w:rsidRPr="00F5740D">
              <w:rPr>
                <w:rFonts w:ascii="Times New Roman" w:eastAsia="Times New Roman" w:hAnsi="Times New Roman" w:cs="Times New Roman"/>
                <w:b/>
                <w:color w:val="000000"/>
                <w:lang w:val="es-ES"/>
              </w:rPr>
              <w:t>Trastornos gastrointestinales</w:t>
            </w:r>
          </w:p>
        </w:tc>
        <w:tc>
          <w:tcPr>
            <w:tcW w:w="1714" w:type="dxa"/>
          </w:tcPr>
          <w:p w14:paraId="484E30D5"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843" w:type="dxa"/>
          </w:tcPr>
          <w:p w14:paraId="7AB42A6D"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color w:val="000000"/>
                <w:lang w:val="es-ES" w:eastAsia="en-GB"/>
              </w:rPr>
            </w:pPr>
            <w:r w:rsidRPr="00F5740D">
              <w:rPr>
                <w:rFonts w:ascii="Times New Roman" w:eastAsia="Times New Roman" w:hAnsi="Times New Roman" w:cs="Times New Roman"/>
                <w:color w:val="000000"/>
                <w:lang w:val="es-ES" w:eastAsia="en-GB"/>
              </w:rPr>
              <w:t>Náuseas, vómito, hernia de hiato, reflujo gastroesofágico</w:t>
            </w:r>
          </w:p>
        </w:tc>
        <w:tc>
          <w:tcPr>
            <w:tcW w:w="1843" w:type="dxa"/>
          </w:tcPr>
          <w:p w14:paraId="6CCC89A3"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color w:val="000000"/>
                <w:lang w:val="es-ES" w:eastAsia="en-GB"/>
              </w:rPr>
            </w:pPr>
            <w:r w:rsidRPr="00F5740D">
              <w:rPr>
                <w:rFonts w:ascii="Times New Roman" w:eastAsia="Times New Roman" w:hAnsi="Times New Roman" w:cs="Times New Roman"/>
                <w:color w:val="000000"/>
                <w:lang w:val="es-ES" w:eastAsia="en-GB"/>
              </w:rPr>
              <w:t>Hemorroides</w:t>
            </w:r>
          </w:p>
        </w:tc>
        <w:tc>
          <w:tcPr>
            <w:tcW w:w="1941" w:type="dxa"/>
          </w:tcPr>
          <w:p w14:paraId="7DC91DBC"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r>
      <w:tr w:rsidR="005025CE" w:rsidRPr="00F5740D" w14:paraId="65F3F3E9" w14:textId="77777777" w:rsidTr="005025CE">
        <w:trPr>
          <w:trHeight w:val="862"/>
        </w:trPr>
        <w:tc>
          <w:tcPr>
            <w:tcW w:w="1938" w:type="dxa"/>
          </w:tcPr>
          <w:p w14:paraId="73F3D801"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b/>
                <w:color w:val="000000"/>
                <w:lang w:val="es-ES"/>
              </w:rPr>
            </w:pPr>
            <w:r w:rsidRPr="00F5740D">
              <w:rPr>
                <w:rFonts w:ascii="Times New Roman" w:eastAsia="Times New Roman" w:hAnsi="Times New Roman" w:cs="Times New Roman"/>
                <w:b/>
                <w:color w:val="000000"/>
                <w:lang w:val="es-ES"/>
              </w:rPr>
              <w:t>Trastornos de la piel y del tejido subcutáneo</w:t>
            </w:r>
          </w:p>
        </w:tc>
        <w:tc>
          <w:tcPr>
            <w:tcW w:w="1714" w:type="dxa"/>
          </w:tcPr>
          <w:p w14:paraId="6CB2A17C"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843" w:type="dxa"/>
          </w:tcPr>
          <w:p w14:paraId="1BEA0D75"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color w:val="000000"/>
                <w:lang w:val="es-ES" w:eastAsia="en-GB"/>
              </w:rPr>
            </w:pPr>
            <w:r w:rsidRPr="00F5740D">
              <w:rPr>
                <w:rFonts w:ascii="Times New Roman" w:eastAsia="Times New Roman" w:hAnsi="Times New Roman" w:cs="Times New Roman"/>
                <w:color w:val="000000"/>
                <w:lang w:val="es-ES" w:eastAsia="en-GB"/>
              </w:rPr>
              <w:t>Aumento de la sudoración</w:t>
            </w:r>
          </w:p>
        </w:tc>
        <w:tc>
          <w:tcPr>
            <w:tcW w:w="1843" w:type="dxa"/>
          </w:tcPr>
          <w:p w14:paraId="7D12FB45"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941" w:type="dxa"/>
          </w:tcPr>
          <w:p w14:paraId="5C3E87FE"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r>
      <w:tr w:rsidR="005025CE" w:rsidRPr="00AC5D94" w14:paraId="1A92859C" w14:textId="77777777" w:rsidTr="005025CE">
        <w:trPr>
          <w:trHeight w:val="975"/>
        </w:trPr>
        <w:tc>
          <w:tcPr>
            <w:tcW w:w="1938" w:type="dxa"/>
          </w:tcPr>
          <w:p w14:paraId="5AE12D46"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b/>
                <w:color w:val="000000"/>
                <w:lang w:val="es-ES"/>
              </w:rPr>
            </w:pPr>
            <w:r w:rsidRPr="00F5740D">
              <w:rPr>
                <w:rFonts w:ascii="Times New Roman" w:eastAsia="Times New Roman" w:hAnsi="Times New Roman" w:cs="Times New Roman"/>
                <w:b/>
                <w:color w:val="000000"/>
                <w:lang w:val="es-ES"/>
              </w:rPr>
              <w:t xml:space="preserve">Trastornos </w:t>
            </w:r>
            <w:proofErr w:type="spellStart"/>
            <w:r w:rsidRPr="00F5740D">
              <w:rPr>
                <w:rFonts w:ascii="Times New Roman" w:eastAsia="Times New Roman" w:hAnsi="Times New Roman" w:cs="Times New Roman"/>
                <w:b/>
                <w:color w:val="000000"/>
                <w:lang w:val="es-ES"/>
              </w:rPr>
              <w:t>musculoesque</w:t>
            </w:r>
            <w:r w:rsidR="00F61396" w:rsidRPr="00F5740D">
              <w:rPr>
                <w:rFonts w:ascii="Times New Roman" w:eastAsia="Times New Roman" w:hAnsi="Times New Roman" w:cs="Times New Roman"/>
                <w:b/>
                <w:color w:val="000000"/>
                <w:lang w:val="es-ES"/>
              </w:rPr>
              <w:t>-</w:t>
            </w:r>
            <w:r w:rsidRPr="00F5740D">
              <w:rPr>
                <w:rFonts w:ascii="Times New Roman" w:eastAsia="Times New Roman" w:hAnsi="Times New Roman" w:cs="Times New Roman"/>
                <w:b/>
                <w:color w:val="000000"/>
                <w:lang w:val="es-ES"/>
              </w:rPr>
              <w:t>léticos</w:t>
            </w:r>
            <w:proofErr w:type="spellEnd"/>
            <w:r w:rsidRPr="00F5740D">
              <w:rPr>
                <w:rFonts w:ascii="Times New Roman" w:eastAsia="Times New Roman" w:hAnsi="Times New Roman" w:cs="Times New Roman"/>
                <w:b/>
                <w:color w:val="000000"/>
                <w:lang w:val="es-ES"/>
              </w:rPr>
              <w:t xml:space="preserve"> y del tejido conjuntivo</w:t>
            </w:r>
          </w:p>
        </w:tc>
        <w:tc>
          <w:tcPr>
            <w:tcW w:w="1714" w:type="dxa"/>
          </w:tcPr>
          <w:p w14:paraId="0B92CB65"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color w:val="000000"/>
                <w:lang w:val="es-ES" w:eastAsia="en-GB"/>
              </w:rPr>
            </w:pPr>
            <w:r w:rsidRPr="00F5740D">
              <w:rPr>
                <w:rFonts w:ascii="Times New Roman" w:eastAsia="Times New Roman" w:hAnsi="Times New Roman" w:cs="Times New Roman"/>
                <w:color w:val="000000"/>
                <w:lang w:val="es-ES" w:eastAsia="en-GB"/>
              </w:rPr>
              <w:t>Dolor en las extremidades</w:t>
            </w:r>
          </w:p>
        </w:tc>
        <w:tc>
          <w:tcPr>
            <w:tcW w:w="1843" w:type="dxa"/>
          </w:tcPr>
          <w:p w14:paraId="1991A9ED"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color w:val="000000"/>
                <w:lang w:val="es-ES" w:eastAsia="en-GB"/>
              </w:rPr>
            </w:pPr>
            <w:r w:rsidRPr="00F5740D">
              <w:rPr>
                <w:rFonts w:ascii="Times New Roman" w:eastAsia="Times New Roman" w:hAnsi="Times New Roman" w:cs="Times New Roman"/>
                <w:color w:val="000000"/>
                <w:lang w:val="es-ES" w:eastAsia="en-GB"/>
              </w:rPr>
              <w:t>Calambres musculares</w:t>
            </w:r>
          </w:p>
        </w:tc>
        <w:tc>
          <w:tcPr>
            <w:tcW w:w="1843" w:type="dxa"/>
          </w:tcPr>
          <w:p w14:paraId="0430A079"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lang w:val="es-ES"/>
              </w:rPr>
            </w:pPr>
            <w:r w:rsidRPr="00F5740D">
              <w:rPr>
                <w:rFonts w:ascii="Times New Roman" w:eastAsia="Times New Roman" w:hAnsi="Times New Roman" w:cs="Times New Roman"/>
                <w:lang w:val="es-ES"/>
              </w:rPr>
              <w:t>Mialgia, artralgia, calambres/dolor de espalda*</w:t>
            </w:r>
          </w:p>
        </w:tc>
        <w:tc>
          <w:tcPr>
            <w:tcW w:w="1941" w:type="dxa"/>
          </w:tcPr>
          <w:p w14:paraId="5888FE59"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r>
      <w:tr w:rsidR="005025CE" w:rsidRPr="00F5740D" w14:paraId="0223EECC" w14:textId="77777777" w:rsidTr="005025CE">
        <w:trPr>
          <w:trHeight w:val="688"/>
        </w:trPr>
        <w:tc>
          <w:tcPr>
            <w:tcW w:w="1938" w:type="dxa"/>
          </w:tcPr>
          <w:p w14:paraId="021C6D05"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b/>
                <w:color w:val="000000"/>
                <w:lang w:val="es-ES" w:eastAsia="en-GB"/>
              </w:rPr>
            </w:pPr>
            <w:r w:rsidRPr="00F5740D">
              <w:rPr>
                <w:rFonts w:ascii="Times New Roman" w:eastAsia="Times New Roman" w:hAnsi="Times New Roman" w:cs="Times New Roman"/>
                <w:b/>
                <w:color w:val="000000"/>
                <w:lang w:val="es-ES" w:eastAsia="en-GB"/>
              </w:rPr>
              <w:t>Trastornos renales y urinarios</w:t>
            </w:r>
          </w:p>
        </w:tc>
        <w:tc>
          <w:tcPr>
            <w:tcW w:w="1714" w:type="dxa"/>
          </w:tcPr>
          <w:p w14:paraId="178F06E6"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843" w:type="dxa"/>
          </w:tcPr>
          <w:p w14:paraId="6508743B"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843" w:type="dxa"/>
          </w:tcPr>
          <w:p w14:paraId="105FE1A4"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color w:val="000000"/>
                <w:lang w:val="es-ES" w:eastAsia="en-GB"/>
              </w:rPr>
            </w:pPr>
            <w:r w:rsidRPr="00F5740D">
              <w:rPr>
                <w:rFonts w:ascii="Times New Roman" w:eastAsia="Times New Roman" w:hAnsi="Times New Roman" w:cs="Times New Roman"/>
                <w:color w:val="000000"/>
                <w:lang w:val="es-ES" w:eastAsia="en-GB"/>
              </w:rPr>
              <w:t>Incontinencia urinaria, poliuria, urgencia miccional, nefrolitiasis</w:t>
            </w:r>
          </w:p>
        </w:tc>
        <w:tc>
          <w:tcPr>
            <w:tcW w:w="1941" w:type="dxa"/>
          </w:tcPr>
          <w:p w14:paraId="495FFAC3"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color w:val="000000"/>
                <w:lang w:val="es-ES" w:eastAsia="en-GB"/>
              </w:rPr>
            </w:pPr>
            <w:r w:rsidRPr="00F5740D">
              <w:rPr>
                <w:rFonts w:ascii="Times New Roman" w:eastAsia="Times New Roman" w:hAnsi="Times New Roman" w:cs="Times New Roman"/>
                <w:color w:val="000000"/>
                <w:lang w:val="es-ES" w:eastAsia="en-GB"/>
              </w:rPr>
              <w:t>Fallo/insuficiencia renal</w:t>
            </w:r>
          </w:p>
        </w:tc>
      </w:tr>
      <w:tr w:rsidR="005025CE" w:rsidRPr="00AC5D94" w14:paraId="5DFD4056" w14:textId="77777777" w:rsidTr="005025CE">
        <w:trPr>
          <w:trHeight w:val="982"/>
        </w:trPr>
        <w:tc>
          <w:tcPr>
            <w:tcW w:w="1938" w:type="dxa"/>
          </w:tcPr>
          <w:p w14:paraId="378CC76D"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b/>
                <w:color w:val="000000"/>
                <w:lang w:val="es-ES"/>
              </w:rPr>
            </w:pPr>
            <w:r w:rsidRPr="00F5740D">
              <w:rPr>
                <w:rFonts w:ascii="Times New Roman" w:eastAsia="Times New Roman" w:hAnsi="Times New Roman" w:cs="Times New Roman"/>
                <w:b/>
                <w:color w:val="000000"/>
                <w:lang w:val="es-ES"/>
              </w:rPr>
              <w:t>Trastornos generales y alteraciones en el lugar de administración</w:t>
            </w:r>
          </w:p>
        </w:tc>
        <w:tc>
          <w:tcPr>
            <w:tcW w:w="1714" w:type="dxa"/>
          </w:tcPr>
          <w:p w14:paraId="2ECB66BC"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843" w:type="dxa"/>
          </w:tcPr>
          <w:p w14:paraId="4C310560"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color w:val="000000"/>
                <w:lang w:val="es-ES" w:eastAsia="en-GB"/>
              </w:rPr>
            </w:pPr>
            <w:r w:rsidRPr="00F5740D">
              <w:rPr>
                <w:rFonts w:ascii="Times New Roman" w:eastAsia="Times New Roman" w:hAnsi="Times New Roman" w:cs="Times New Roman"/>
                <w:color w:val="000000"/>
                <w:lang w:val="es-ES" w:eastAsia="en-GB"/>
              </w:rPr>
              <w:t xml:space="preserve">Fatiga, dolor torácico, astenia, acontecimientos leves y transitorios en el lugar de la inyección, incluyendo dolor, hinchazón, eritema, </w:t>
            </w:r>
            <w:r w:rsidRPr="00F5740D">
              <w:rPr>
                <w:rFonts w:ascii="Times New Roman" w:eastAsia="Times New Roman" w:hAnsi="Times New Roman" w:cs="Times New Roman"/>
                <w:color w:val="000000"/>
                <w:lang w:val="es-ES" w:eastAsia="en-GB"/>
              </w:rPr>
              <w:lastRenderedPageBreak/>
              <w:t>hematoma localizado, prurito y ligero sangrado en el lugar de la inyección</w:t>
            </w:r>
          </w:p>
        </w:tc>
        <w:tc>
          <w:tcPr>
            <w:tcW w:w="1843" w:type="dxa"/>
          </w:tcPr>
          <w:p w14:paraId="0FA80DDE"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color w:val="000000"/>
                <w:lang w:val="es-ES" w:eastAsia="en-GB"/>
              </w:rPr>
            </w:pPr>
            <w:r w:rsidRPr="00F5740D">
              <w:rPr>
                <w:rFonts w:ascii="Times New Roman" w:eastAsia="Times New Roman" w:hAnsi="Times New Roman" w:cs="Times New Roman"/>
                <w:color w:val="000000"/>
                <w:lang w:val="es-ES" w:eastAsia="en-GB"/>
              </w:rPr>
              <w:lastRenderedPageBreak/>
              <w:t>Eritema en el lugar de inyección, reacción en el lugar de inyección</w:t>
            </w:r>
          </w:p>
        </w:tc>
        <w:tc>
          <w:tcPr>
            <w:tcW w:w="1941" w:type="dxa"/>
          </w:tcPr>
          <w:p w14:paraId="3D28B6E5"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color w:val="000000"/>
                <w:lang w:val="es-ES" w:eastAsia="en-GB"/>
              </w:rPr>
            </w:pPr>
            <w:r w:rsidRPr="00F5740D">
              <w:rPr>
                <w:rFonts w:ascii="Times New Roman" w:eastAsia="Times New Roman" w:hAnsi="Times New Roman" w:cs="Times New Roman"/>
                <w:color w:val="000000"/>
                <w:lang w:val="es-ES" w:eastAsia="en-GB"/>
              </w:rPr>
              <w:t xml:space="preserve">Posibles acontecimientos alérgicos inmediatamente después de la inyección: disnea aguda, edema oro/facial, urticaria generalizada, dolor torácico, edema </w:t>
            </w:r>
            <w:r w:rsidRPr="00F5740D">
              <w:rPr>
                <w:rFonts w:ascii="Times New Roman" w:eastAsia="Times New Roman" w:hAnsi="Times New Roman" w:cs="Times New Roman"/>
                <w:color w:val="000000"/>
                <w:lang w:val="es-ES" w:eastAsia="en-GB"/>
              </w:rPr>
              <w:lastRenderedPageBreak/>
              <w:t>(principalmente periférico)</w:t>
            </w:r>
          </w:p>
        </w:tc>
      </w:tr>
      <w:tr w:rsidR="005025CE" w:rsidRPr="00AC5D94" w14:paraId="30A6981C" w14:textId="77777777" w:rsidTr="005025CE">
        <w:trPr>
          <w:trHeight w:val="982"/>
        </w:trPr>
        <w:tc>
          <w:tcPr>
            <w:tcW w:w="1938" w:type="dxa"/>
          </w:tcPr>
          <w:p w14:paraId="579A1894"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b/>
                <w:bCs/>
                <w:color w:val="000000"/>
                <w:lang w:val="es-ES"/>
              </w:rPr>
            </w:pPr>
            <w:r w:rsidRPr="00F5740D">
              <w:rPr>
                <w:rFonts w:ascii="Times New Roman" w:eastAsia="Times New Roman" w:hAnsi="Times New Roman" w:cs="Times New Roman"/>
                <w:b/>
                <w:bCs/>
                <w:color w:val="000000"/>
                <w:lang w:val="es-ES"/>
              </w:rPr>
              <w:lastRenderedPageBreak/>
              <w:t>Exploraciones complementarias</w:t>
            </w:r>
          </w:p>
        </w:tc>
        <w:tc>
          <w:tcPr>
            <w:tcW w:w="1714" w:type="dxa"/>
          </w:tcPr>
          <w:p w14:paraId="4DADD0D6"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843" w:type="dxa"/>
          </w:tcPr>
          <w:p w14:paraId="2031913D"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c>
          <w:tcPr>
            <w:tcW w:w="1843" w:type="dxa"/>
          </w:tcPr>
          <w:p w14:paraId="289D8F6D" w14:textId="77777777" w:rsidR="005025CE" w:rsidRPr="00F5740D" w:rsidRDefault="000C64F3" w:rsidP="00FC73A2">
            <w:pPr>
              <w:autoSpaceDE w:val="0"/>
              <w:autoSpaceDN w:val="0"/>
              <w:adjustRightInd w:val="0"/>
              <w:spacing w:after="0" w:line="240" w:lineRule="auto"/>
              <w:rPr>
                <w:rFonts w:ascii="Times New Roman" w:eastAsia="Times New Roman" w:hAnsi="Times New Roman" w:cs="Times New Roman"/>
                <w:color w:val="000000"/>
                <w:lang w:val="es-ES" w:eastAsia="en-GB"/>
              </w:rPr>
            </w:pPr>
            <w:r w:rsidRPr="00F5740D">
              <w:rPr>
                <w:rFonts w:ascii="Times New Roman" w:eastAsia="Times New Roman" w:hAnsi="Times New Roman" w:cs="Times New Roman"/>
                <w:color w:val="000000"/>
                <w:lang w:val="es-ES" w:eastAsia="en-GB"/>
              </w:rPr>
              <w:t>Aumento de peso, soplo cardíaco, incremento de la fosfatasa alcalina</w:t>
            </w:r>
          </w:p>
        </w:tc>
        <w:tc>
          <w:tcPr>
            <w:tcW w:w="1941" w:type="dxa"/>
          </w:tcPr>
          <w:p w14:paraId="3F942044" w14:textId="77777777" w:rsidR="005025CE" w:rsidRPr="00F5740D" w:rsidRDefault="005025CE" w:rsidP="00FC73A2">
            <w:pPr>
              <w:autoSpaceDE w:val="0"/>
              <w:autoSpaceDN w:val="0"/>
              <w:adjustRightInd w:val="0"/>
              <w:spacing w:after="0" w:line="240" w:lineRule="auto"/>
              <w:rPr>
                <w:rFonts w:ascii="Times New Roman" w:eastAsia="Times New Roman" w:hAnsi="Times New Roman" w:cs="Times New Roman"/>
                <w:color w:val="000000"/>
                <w:lang w:val="es-ES"/>
              </w:rPr>
            </w:pPr>
          </w:p>
        </w:tc>
      </w:tr>
    </w:tbl>
    <w:p w14:paraId="022647FC" w14:textId="77777777" w:rsidR="00F61396" w:rsidRPr="00F5740D" w:rsidRDefault="00F61396" w:rsidP="00FC73A2">
      <w:pPr>
        <w:spacing w:after="0" w:line="240" w:lineRule="auto"/>
        <w:ind w:right="180"/>
        <w:rPr>
          <w:rFonts w:ascii="Times New Roman" w:eastAsia="Times New Roman" w:hAnsi="Times New Roman" w:cs="Times New Roman"/>
          <w:b/>
          <w:bCs/>
          <w:lang w:val="es-ES"/>
        </w:rPr>
      </w:pPr>
    </w:p>
    <w:p w14:paraId="11A451E9" w14:textId="77777777" w:rsidR="00C90BD5" w:rsidRPr="00F5740D" w:rsidRDefault="00C56E23" w:rsidP="00FC73A2">
      <w:pPr>
        <w:spacing w:after="0" w:line="240" w:lineRule="auto"/>
        <w:ind w:right="180"/>
        <w:rPr>
          <w:rFonts w:ascii="Times New Roman" w:eastAsia="Times New Roman" w:hAnsi="Times New Roman" w:cs="Times New Roman"/>
          <w:lang w:val="es-ES"/>
        </w:rPr>
      </w:pPr>
      <w:r w:rsidRPr="00F5740D">
        <w:rPr>
          <w:rFonts w:ascii="Times New Roman" w:eastAsia="Times New Roman" w:hAnsi="Times New Roman" w:cs="Times New Roman"/>
          <w:b/>
          <w:bCs/>
          <w:lang w:val="es-ES"/>
        </w:rPr>
        <w:t>*</w:t>
      </w:r>
      <w:r w:rsidRPr="00F5740D">
        <w:rPr>
          <w:rFonts w:ascii="Times New Roman" w:eastAsia="Times New Roman" w:hAnsi="Times New Roman" w:cs="Times New Roman"/>
          <w:lang w:val="es-ES"/>
        </w:rPr>
        <w:t>Se han notificado casos graves de calambres/dolor de espalda transcurridos unos minutos después de la inyección.</w:t>
      </w:r>
    </w:p>
    <w:p w14:paraId="67E7166F" w14:textId="77777777" w:rsidR="00C90BD5" w:rsidRPr="00F5740D" w:rsidRDefault="00C90BD5" w:rsidP="00FC73A2">
      <w:pPr>
        <w:spacing w:after="0" w:line="240" w:lineRule="auto"/>
        <w:rPr>
          <w:rFonts w:ascii="Times New Roman" w:hAnsi="Times New Roman" w:cs="Times New Roman"/>
          <w:lang w:val="es-ES"/>
        </w:rPr>
      </w:pPr>
    </w:p>
    <w:p w14:paraId="27549969" w14:textId="77777777" w:rsidR="000C64F3" w:rsidRDefault="00C56E23" w:rsidP="000C64F3">
      <w:pPr>
        <w:keepNext/>
        <w:spacing w:after="0" w:line="240" w:lineRule="auto"/>
        <w:ind w:right="-14"/>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Descripción de las reacciones adversas</w:t>
      </w:r>
    </w:p>
    <w:p w14:paraId="738E18FF" w14:textId="77777777" w:rsidR="005F0F79" w:rsidRPr="00F5740D" w:rsidRDefault="005F0F79" w:rsidP="000C64F3">
      <w:pPr>
        <w:keepNext/>
        <w:spacing w:after="0" w:line="240" w:lineRule="auto"/>
        <w:ind w:right="-14"/>
        <w:rPr>
          <w:rFonts w:ascii="Times New Roman" w:eastAsia="Times New Roman" w:hAnsi="Times New Roman" w:cs="Times New Roman"/>
          <w:lang w:val="es-ES"/>
        </w:rPr>
      </w:pPr>
    </w:p>
    <w:p w14:paraId="2D61F642" w14:textId="77777777" w:rsidR="000C64F3" w:rsidRPr="00F5740D" w:rsidRDefault="00C56E23">
      <w:pPr>
        <w:spacing w:after="0" w:line="240" w:lineRule="auto"/>
        <w:ind w:right="263"/>
        <w:rPr>
          <w:rFonts w:ascii="Times New Roman" w:eastAsia="Times New Roman" w:hAnsi="Times New Roman" w:cs="Times New Roman"/>
          <w:lang w:val="es-ES"/>
        </w:rPr>
      </w:pPr>
      <w:r w:rsidRPr="00F5740D">
        <w:rPr>
          <w:rFonts w:ascii="Times New Roman" w:eastAsia="Times New Roman" w:hAnsi="Times New Roman" w:cs="Times New Roman"/>
          <w:lang w:val="es-ES"/>
        </w:rPr>
        <w:t>En los ensayos clínicos las siguientes reacciones adversas fueron notificadas con una diferencia de frecuencia ≥</w:t>
      </w:r>
      <w:r w:rsidR="000C64F3" w:rsidRPr="00F5740D">
        <w:rPr>
          <w:rFonts w:ascii="Times New Roman" w:eastAsia="Times New Roman" w:hAnsi="Times New Roman" w:cs="Times New Roman"/>
          <w:lang w:val="es-ES"/>
        </w:rPr>
        <w:t> 1 </w:t>
      </w:r>
      <w:r w:rsidRPr="00F5740D">
        <w:rPr>
          <w:rFonts w:ascii="Times New Roman" w:eastAsia="Times New Roman" w:hAnsi="Times New Roman" w:cs="Times New Roman"/>
          <w:lang w:val="es-ES"/>
        </w:rPr>
        <w:t>% comparado con placebo: vértigo, náuseas, dolor en las extremidades, mareo, depresión, disnea.</w:t>
      </w:r>
    </w:p>
    <w:p w14:paraId="22311320" w14:textId="77777777" w:rsidR="00C90BD5" w:rsidRPr="00F5740D" w:rsidRDefault="00C56E23" w:rsidP="00FC73A2">
      <w:pPr>
        <w:spacing w:after="0" w:line="240" w:lineRule="auto"/>
        <w:ind w:right="58"/>
        <w:rPr>
          <w:rFonts w:ascii="Times New Roman" w:eastAsia="Times New Roman" w:hAnsi="Times New Roman" w:cs="Times New Roman"/>
          <w:lang w:val="es-ES"/>
        </w:rPr>
      </w:pPr>
      <w:r w:rsidRPr="00F5740D">
        <w:rPr>
          <w:rFonts w:ascii="Times New Roman" w:eastAsia="Times New Roman" w:hAnsi="Times New Roman" w:cs="Times New Roman"/>
          <w:lang w:val="es-ES"/>
        </w:rPr>
        <w:t>Teriparatida</w:t>
      </w:r>
      <w:r w:rsidR="000C64F3" w:rsidRPr="00F5740D">
        <w:rPr>
          <w:rFonts w:ascii="Times New Roman" w:eastAsia="Times New Roman" w:hAnsi="Times New Roman" w:cs="Times New Roman"/>
          <w:lang w:val="es-ES"/>
        </w:rPr>
        <w:t xml:space="preserve"> aumenta las concentraciones séricas de ácido úrico. En ensayos clínicos, 2,8 </w:t>
      </w:r>
      <w:r w:rsidRPr="00F5740D">
        <w:rPr>
          <w:rFonts w:ascii="Times New Roman" w:eastAsia="Times New Roman" w:hAnsi="Times New Roman" w:cs="Times New Roman"/>
          <w:lang w:val="es-ES"/>
        </w:rPr>
        <w:t>% de los pacientes tratados con teriparatida tuvieron concentraciones séricas de ácido úrico por encima del límite superior de la normalidad en comparación con el 0,7</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 xml:space="preserve">% para los pacientes tratados con placebo. Sin embargo, la hiperuricemia no produjo un aumento de gota, artralgia o </w:t>
      </w:r>
      <w:r w:rsidR="000C64F3" w:rsidRPr="00F5740D">
        <w:rPr>
          <w:rFonts w:ascii="Times New Roman" w:eastAsia="Times New Roman" w:hAnsi="Times New Roman" w:cs="Times New Roman"/>
          <w:lang w:val="es-ES"/>
        </w:rPr>
        <w:t>urolitiasis</w:t>
      </w:r>
      <w:r w:rsidRPr="00F5740D">
        <w:rPr>
          <w:rFonts w:ascii="Times New Roman" w:eastAsia="Times New Roman" w:hAnsi="Times New Roman" w:cs="Times New Roman"/>
          <w:lang w:val="es-ES"/>
        </w:rPr>
        <w:t>.</w:t>
      </w:r>
    </w:p>
    <w:p w14:paraId="4FB78199" w14:textId="77777777" w:rsidR="00C90BD5" w:rsidRPr="00F5740D" w:rsidRDefault="00C90BD5" w:rsidP="00FC73A2">
      <w:pPr>
        <w:spacing w:after="0" w:line="240" w:lineRule="auto"/>
        <w:rPr>
          <w:rFonts w:ascii="Times New Roman" w:hAnsi="Times New Roman" w:cs="Times New Roman"/>
          <w:lang w:val="es-ES"/>
        </w:rPr>
      </w:pPr>
    </w:p>
    <w:p w14:paraId="4DF3B5A7" w14:textId="6EEDF96C" w:rsidR="000C64F3" w:rsidRPr="00F5740D" w:rsidRDefault="00C56E23">
      <w:pPr>
        <w:spacing w:after="0" w:line="240" w:lineRule="auto"/>
        <w:ind w:right="151"/>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En un ensayo clínico </w:t>
      </w:r>
      <w:r w:rsidR="00A46960">
        <w:rPr>
          <w:rFonts w:ascii="Times New Roman" w:eastAsia="Times New Roman" w:hAnsi="Times New Roman" w:cs="Times New Roman"/>
          <w:lang w:val="es-ES"/>
        </w:rPr>
        <w:t>a gran escala</w:t>
      </w:r>
      <w:r w:rsidRPr="00F5740D">
        <w:rPr>
          <w:rFonts w:ascii="Times New Roman" w:eastAsia="Times New Roman" w:hAnsi="Times New Roman" w:cs="Times New Roman"/>
          <w:lang w:val="es-ES"/>
        </w:rPr>
        <w:t>, se detectaron anticuerpos que producían una reacción cruzada con teriparatida</w:t>
      </w:r>
      <w:r w:rsidR="000C64F3" w:rsidRPr="00F5740D">
        <w:rPr>
          <w:rFonts w:ascii="Times New Roman" w:eastAsia="Times New Roman" w:hAnsi="Times New Roman" w:cs="Times New Roman"/>
          <w:lang w:val="es-ES"/>
        </w:rPr>
        <w:t xml:space="preserve"> en un 2,8 </w:t>
      </w:r>
      <w:r w:rsidRPr="00F5740D">
        <w:rPr>
          <w:rFonts w:ascii="Times New Roman" w:eastAsia="Times New Roman" w:hAnsi="Times New Roman" w:cs="Times New Roman"/>
          <w:lang w:val="es-ES"/>
        </w:rPr>
        <w:t>% de las mujeres que recibieron teriparatida. Generalmente, los anticuerpos se detectaron por primera vez después de 12</w:t>
      </w:r>
      <w:r w:rsidR="000C64F3" w:rsidRPr="00F5740D">
        <w:rPr>
          <w:rFonts w:ascii="Times New Roman" w:eastAsia="Times New Roman" w:hAnsi="Times New Roman" w:cs="Times New Roman"/>
          <w:lang w:val="es-ES"/>
        </w:rPr>
        <w:t> meses de tratamiento y disminuyeron después de la retirada del tratamiento. No hubo evidencia de reacciones de hipersensibilidad, reacciones alérgicas, efectos sobre el calcio sérico o efectos en la respuesta de la Densidad Mineral Ósea (DMO).</w:t>
      </w:r>
    </w:p>
    <w:p w14:paraId="198CB72A" w14:textId="77777777" w:rsidR="00C90BD5" w:rsidRPr="00F5740D" w:rsidRDefault="00C90BD5" w:rsidP="00FC73A2">
      <w:pPr>
        <w:spacing w:after="0" w:line="240" w:lineRule="auto"/>
        <w:rPr>
          <w:rFonts w:ascii="Times New Roman" w:hAnsi="Times New Roman" w:cs="Times New Roman"/>
          <w:lang w:val="es-ES"/>
        </w:rPr>
      </w:pPr>
    </w:p>
    <w:p w14:paraId="465B8486" w14:textId="77777777" w:rsidR="000C64F3" w:rsidRDefault="00C56E23" w:rsidP="000C64F3">
      <w:pPr>
        <w:keepNext/>
        <w:spacing w:after="0" w:line="240" w:lineRule="auto"/>
        <w:ind w:right="-14"/>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Notificación de sospechas de reacciones adversas</w:t>
      </w:r>
    </w:p>
    <w:p w14:paraId="3FF7E059" w14:textId="77777777" w:rsidR="005F0F79" w:rsidRPr="00F5740D" w:rsidRDefault="005F0F79" w:rsidP="000C64F3">
      <w:pPr>
        <w:keepNext/>
        <w:spacing w:after="0" w:line="240" w:lineRule="auto"/>
        <w:ind w:right="-14"/>
        <w:rPr>
          <w:rFonts w:ascii="Times New Roman" w:eastAsia="Times New Roman" w:hAnsi="Times New Roman" w:cs="Times New Roman"/>
          <w:lang w:val="es-ES"/>
        </w:rPr>
      </w:pPr>
    </w:p>
    <w:p w14:paraId="23667DBE" w14:textId="77777777" w:rsidR="00C90BD5" w:rsidRPr="00F5740D" w:rsidRDefault="00C56E23" w:rsidP="00DA7BCD">
      <w:pPr>
        <w:spacing w:after="0" w:line="240" w:lineRule="auto"/>
        <w:ind w:right="273"/>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B3344F">
        <w:rPr>
          <w:rFonts w:ascii="Times New Roman" w:eastAsia="Times New Roman" w:hAnsi="Times New Roman" w:cs="Times New Roman"/>
          <w:highlight w:val="lightGray"/>
          <w:lang w:val="es-ES"/>
        </w:rPr>
        <w:t>sistema nacional de</w:t>
      </w:r>
      <w:r w:rsidRPr="00F5740D">
        <w:rPr>
          <w:rFonts w:ascii="Times New Roman" w:eastAsia="Times New Roman" w:hAnsi="Times New Roman" w:cs="Times New Roman"/>
          <w:lang w:val="es-ES"/>
        </w:rPr>
        <w:t xml:space="preserve"> </w:t>
      </w:r>
      <w:r w:rsidR="000C64F3" w:rsidRPr="00B3344F">
        <w:rPr>
          <w:rFonts w:ascii="Times New Roman" w:eastAsia="Times New Roman" w:hAnsi="Times New Roman" w:cs="Times New Roman"/>
          <w:highlight w:val="lightGray"/>
          <w:lang w:val="es-ES"/>
        </w:rPr>
        <w:t xml:space="preserve">notificación incluido en el </w:t>
      </w:r>
      <w:hyperlink r:id="rId9">
        <w:r w:rsidR="00DA7BCD" w:rsidRPr="00B3344F">
          <w:rPr>
            <w:rFonts w:ascii="Times New Roman" w:hAnsi="Times New Roman" w:cs="Times New Roman"/>
            <w:color w:val="0000FF"/>
            <w:highlight w:val="lightGray"/>
            <w:u w:val="single"/>
            <w:lang w:val="es-ES"/>
          </w:rPr>
          <w:t>Apéndice V</w:t>
        </w:r>
      </w:hyperlink>
      <w:r w:rsidRPr="00F5740D">
        <w:rPr>
          <w:rFonts w:ascii="Times New Roman" w:eastAsia="Times New Roman" w:hAnsi="Times New Roman" w:cs="Times New Roman"/>
          <w:color w:val="000000"/>
          <w:lang w:val="es-ES"/>
        </w:rPr>
        <w:t>.</w:t>
      </w:r>
    </w:p>
    <w:p w14:paraId="2DF29979" w14:textId="77777777" w:rsidR="00C90BD5" w:rsidRDefault="00C90BD5" w:rsidP="00FC73A2">
      <w:pPr>
        <w:spacing w:after="0" w:line="240" w:lineRule="auto"/>
        <w:rPr>
          <w:rFonts w:ascii="Times New Roman" w:hAnsi="Times New Roman" w:cs="Times New Roman"/>
          <w:lang w:val="es-ES"/>
        </w:rPr>
      </w:pPr>
    </w:p>
    <w:p w14:paraId="4EF67A51" w14:textId="77777777" w:rsidR="005F0F79" w:rsidRPr="00F5740D" w:rsidRDefault="005F0F79" w:rsidP="00FC73A2">
      <w:pPr>
        <w:spacing w:after="0" w:line="240" w:lineRule="auto"/>
        <w:rPr>
          <w:rFonts w:ascii="Times New Roman" w:hAnsi="Times New Roman" w:cs="Times New Roman"/>
          <w:lang w:val="es-ES"/>
        </w:rPr>
      </w:pPr>
    </w:p>
    <w:p w14:paraId="60BF5A94" w14:textId="77777777" w:rsidR="000C64F3" w:rsidRPr="00F5740D" w:rsidRDefault="000C64F3" w:rsidP="00646194">
      <w:pPr>
        <w:keepNext/>
        <w:tabs>
          <w:tab w:val="left" w:pos="780"/>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4.9</w:t>
      </w:r>
      <w:r w:rsidR="00C56E23" w:rsidRPr="00F5740D">
        <w:rPr>
          <w:rFonts w:ascii="Times New Roman" w:eastAsia="Times New Roman" w:hAnsi="Times New Roman" w:cs="Times New Roman"/>
          <w:b/>
          <w:bCs/>
          <w:lang w:val="es-ES"/>
        </w:rPr>
        <w:tab/>
        <w:t>Sobredosis</w:t>
      </w:r>
    </w:p>
    <w:p w14:paraId="2802C1D9" w14:textId="77777777" w:rsidR="000C64F3" w:rsidRPr="00F5740D" w:rsidRDefault="000C64F3" w:rsidP="000C64F3">
      <w:pPr>
        <w:keepNext/>
        <w:spacing w:after="0" w:line="240" w:lineRule="auto"/>
        <w:rPr>
          <w:rFonts w:ascii="Times New Roman" w:hAnsi="Times New Roman" w:cs="Times New Roman"/>
          <w:lang w:val="es-ES"/>
        </w:rPr>
      </w:pPr>
    </w:p>
    <w:p w14:paraId="0CD372C2" w14:textId="77777777" w:rsidR="000C64F3" w:rsidRDefault="000C64F3" w:rsidP="000C64F3">
      <w:pPr>
        <w:keepNext/>
        <w:spacing w:after="0" w:line="240" w:lineRule="auto"/>
        <w:ind w:right="-20"/>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Signos y síntomas</w:t>
      </w:r>
    </w:p>
    <w:p w14:paraId="26E6368C" w14:textId="77777777" w:rsidR="005F0F79" w:rsidRPr="00F5740D" w:rsidRDefault="005F0F79" w:rsidP="000C64F3">
      <w:pPr>
        <w:keepNext/>
        <w:spacing w:after="0" w:line="240" w:lineRule="auto"/>
        <w:ind w:right="-20"/>
        <w:rPr>
          <w:rFonts w:ascii="Times New Roman" w:eastAsia="Times New Roman" w:hAnsi="Times New Roman" w:cs="Times New Roman"/>
          <w:lang w:val="es-ES"/>
        </w:rPr>
      </w:pPr>
    </w:p>
    <w:p w14:paraId="68C769EE" w14:textId="77777777" w:rsidR="000C64F3" w:rsidRPr="00F5740D" w:rsidRDefault="00C56E23">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Teriparatida </w:t>
      </w:r>
      <w:r w:rsidR="000C64F3" w:rsidRPr="00F5740D">
        <w:rPr>
          <w:rFonts w:ascii="Times New Roman" w:eastAsia="Times New Roman" w:hAnsi="Times New Roman" w:cs="Times New Roman"/>
          <w:lang w:val="es-ES"/>
        </w:rPr>
        <w:t>s</w:t>
      </w:r>
      <w:r w:rsidRPr="00F5740D">
        <w:rPr>
          <w:rFonts w:ascii="Times New Roman" w:eastAsia="Times New Roman" w:hAnsi="Times New Roman" w:cs="Times New Roman"/>
          <w:lang w:val="es-ES"/>
        </w:rPr>
        <w:t xml:space="preserve">e ha administrado </w:t>
      </w:r>
      <w:r w:rsidR="000C64F3" w:rsidRPr="00F5740D">
        <w:rPr>
          <w:rFonts w:ascii="Times New Roman" w:eastAsia="Times New Roman" w:hAnsi="Times New Roman" w:cs="Times New Roman"/>
          <w:lang w:val="es-ES"/>
        </w:rPr>
        <w:t>en dosis únicas de hasta 100 microgramos y en dosis repetidas de hasta 60 microgramos/día durante 6</w:t>
      </w:r>
      <w:r w:rsidR="00F61396" w:rsidRPr="00F5740D">
        <w:rPr>
          <w:rFonts w:ascii="Times New Roman" w:eastAsia="Times New Roman" w:hAnsi="Times New Roman" w:cs="Times New Roman"/>
          <w:lang w:val="es-ES"/>
        </w:rPr>
        <w:t> </w:t>
      </w:r>
      <w:r w:rsidR="000C64F3" w:rsidRPr="00F5740D">
        <w:rPr>
          <w:rFonts w:ascii="Times New Roman" w:eastAsia="Times New Roman" w:hAnsi="Times New Roman" w:cs="Times New Roman"/>
          <w:lang w:val="es-ES"/>
        </w:rPr>
        <w:t>semanas.</w:t>
      </w:r>
    </w:p>
    <w:p w14:paraId="4537BDD5" w14:textId="77777777" w:rsidR="00C90BD5" w:rsidRPr="00F5740D" w:rsidRDefault="000C64F3" w:rsidP="00FC73A2">
      <w:pPr>
        <w:spacing w:after="0" w:line="240" w:lineRule="auto"/>
        <w:ind w:right="994"/>
        <w:rPr>
          <w:rFonts w:ascii="Times New Roman" w:eastAsia="Times New Roman" w:hAnsi="Times New Roman" w:cs="Times New Roman"/>
          <w:lang w:val="es-ES"/>
        </w:rPr>
      </w:pPr>
      <w:r w:rsidRPr="00F5740D">
        <w:rPr>
          <w:rFonts w:ascii="Times New Roman" w:eastAsia="Times New Roman" w:hAnsi="Times New Roman" w:cs="Times New Roman"/>
          <w:lang w:val="es-ES"/>
        </w:rPr>
        <w:t>Los efectos que se pueden producir en caso de sobredosis incluyen hipercalcemia tardía y riesgo de hipotensión ortostática. También se pueden producir náuseas, vómitos, mareos y cefaleas.</w:t>
      </w:r>
    </w:p>
    <w:p w14:paraId="067A5D37" w14:textId="77777777" w:rsidR="00C90BD5" w:rsidRPr="00F5740D" w:rsidRDefault="00C90BD5" w:rsidP="00FC73A2">
      <w:pPr>
        <w:spacing w:after="0" w:line="240" w:lineRule="auto"/>
        <w:rPr>
          <w:rFonts w:ascii="Times New Roman" w:hAnsi="Times New Roman" w:cs="Times New Roman"/>
          <w:lang w:val="es-ES"/>
        </w:rPr>
      </w:pPr>
    </w:p>
    <w:p w14:paraId="1F56A960" w14:textId="77777777" w:rsidR="000C64F3" w:rsidRDefault="000C64F3" w:rsidP="000C64F3">
      <w:pPr>
        <w:keepNext/>
        <w:spacing w:after="0" w:line="240" w:lineRule="auto"/>
        <w:ind w:right="-14"/>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Experiencia en sobredosis basada en las notificaciones espontáneas después de la comercialización</w:t>
      </w:r>
    </w:p>
    <w:p w14:paraId="5AAC89A9" w14:textId="77777777" w:rsidR="005F0F79" w:rsidRPr="00F5740D" w:rsidRDefault="005F0F79" w:rsidP="000C64F3">
      <w:pPr>
        <w:keepNext/>
        <w:spacing w:after="0" w:line="240" w:lineRule="auto"/>
        <w:ind w:right="-14"/>
        <w:rPr>
          <w:rFonts w:ascii="Times New Roman" w:eastAsia="Times New Roman" w:hAnsi="Times New Roman" w:cs="Times New Roman"/>
          <w:lang w:val="es-ES"/>
        </w:rPr>
      </w:pPr>
    </w:p>
    <w:p w14:paraId="282A04AB" w14:textId="77777777" w:rsidR="00C90BD5" w:rsidRPr="00F5740D" w:rsidRDefault="000C64F3" w:rsidP="00FC73A2">
      <w:pPr>
        <w:spacing w:after="0" w:line="240" w:lineRule="auto"/>
        <w:ind w:right="81"/>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En las notificaciones espontáneas después de la comercialización se han producido casos en los que por error se administró la totalidad del contenido de la pluma de teriparatida como única dosis (hasta 800 microgramos). Se notificaron efectos transitorios, que incluyen náuseas, debilidad/letargo e hipotensión. En algunos casos, no se han producido reacciones adversas como resultado de la </w:t>
      </w:r>
      <w:r w:rsidRPr="00F5740D">
        <w:rPr>
          <w:rFonts w:ascii="Times New Roman" w:eastAsia="Times New Roman" w:hAnsi="Times New Roman" w:cs="Times New Roman"/>
          <w:lang w:val="es-ES"/>
        </w:rPr>
        <w:lastRenderedPageBreak/>
        <w:t xml:space="preserve">sobredosis. No se ha notificado ningún desenlace </w:t>
      </w:r>
      <w:r w:rsidRPr="00F5740D">
        <w:rPr>
          <w:rFonts w:ascii="Times New Roman" w:eastAsia="Times New Roman" w:hAnsi="Times New Roman" w:cs="Times New Roman"/>
          <w:position w:val="-1"/>
          <w:lang w:val="es-ES"/>
        </w:rPr>
        <w:t>fatal asociado con la sobredosis.</w:t>
      </w:r>
    </w:p>
    <w:p w14:paraId="6F01D9A7" w14:textId="77777777" w:rsidR="00C90BD5" w:rsidRPr="00F5740D" w:rsidRDefault="00C90BD5" w:rsidP="00FC73A2">
      <w:pPr>
        <w:spacing w:after="0" w:line="240" w:lineRule="auto"/>
        <w:rPr>
          <w:rFonts w:ascii="Times New Roman" w:hAnsi="Times New Roman" w:cs="Times New Roman"/>
          <w:lang w:val="es-ES"/>
        </w:rPr>
      </w:pPr>
    </w:p>
    <w:p w14:paraId="3507CB16" w14:textId="77777777" w:rsidR="000C64F3" w:rsidRDefault="000C64F3" w:rsidP="000C64F3">
      <w:pPr>
        <w:keepNext/>
        <w:spacing w:after="0" w:line="240" w:lineRule="auto"/>
        <w:ind w:right="-20"/>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Tratamiento de la sobredosis</w:t>
      </w:r>
    </w:p>
    <w:p w14:paraId="0706E8BB" w14:textId="77777777" w:rsidR="005F0F79" w:rsidRPr="00F5740D" w:rsidRDefault="005F0F79" w:rsidP="000C64F3">
      <w:pPr>
        <w:keepNext/>
        <w:spacing w:after="0" w:line="240" w:lineRule="auto"/>
        <w:ind w:right="-20"/>
        <w:rPr>
          <w:rFonts w:ascii="Times New Roman" w:eastAsia="Times New Roman" w:hAnsi="Times New Roman" w:cs="Times New Roman"/>
          <w:lang w:val="es-ES"/>
        </w:rPr>
      </w:pPr>
    </w:p>
    <w:p w14:paraId="2F1B0A54" w14:textId="77777777" w:rsidR="00C90BD5" w:rsidRPr="00F5740D" w:rsidRDefault="000C64F3" w:rsidP="00FC73A2">
      <w:pPr>
        <w:spacing w:after="0" w:line="240" w:lineRule="auto"/>
        <w:ind w:right="46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No existe un antídoto específico para </w:t>
      </w:r>
      <w:r w:rsidR="00C56E23" w:rsidRPr="00F5740D">
        <w:rPr>
          <w:rFonts w:ascii="Times New Roman" w:eastAsia="Times New Roman" w:hAnsi="Times New Roman" w:cs="Times New Roman"/>
          <w:lang w:val="es-ES"/>
        </w:rPr>
        <w:t>teriparatida. Si se sospecha de una sobredosis, el tratamiento debe incluir la suspensión transitoria de teriparatida, monitorización del calcio sérico y la instauración de medidas de soporte adecuadas, como la hidratación.</w:t>
      </w:r>
    </w:p>
    <w:p w14:paraId="3B67FB6D" w14:textId="77777777" w:rsidR="00C90BD5" w:rsidRDefault="00C90BD5" w:rsidP="00FC73A2">
      <w:pPr>
        <w:spacing w:after="0" w:line="240" w:lineRule="auto"/>
        <w:rPr>
          <w:rFonts w:ascii="Times New Roman" w:hAnsi="Times New Roman" w:cs="Times New Roman"/>
          <w:lang w:val="es-ES"/>
        </w:rPr>
      </w:pPr>
    </w:p>
    <w:p w14:paraId="1F25664E" w14:textId="77777777" w:rsidR="005F0F79" w:rsidRPr="00F5740D" w:rsidRDefault="005F0F79" w:rsidP="00FC73A2">
      <w:pPr>
        <w:spacing w:after="0" w:line="240" w:lineRule="auto"/>
        <w:rPr>
          <w:rFonts w:ascii="Times New Roman" w:hAnsi="Times New Roman" w:cs="Times New Roman"/>
          <w:lang w:val="es-ES"/>
        </w:rPr>
      </w:pPr>
    </w:p>
    <w:p w14:paraId="78D292C7" w14:textId="77777777" w:rsidR="00C90BD5" w:rsidRPr="00F5740D" w:rsidRDefault="00C90BD5" w:rsidP="00FC73A2">
      <w:pPr>
        <w:spacing w:after="0" w:line="240" w:lineRule="auto"/>
        <w:rPr>
          <w:rFonts w:ascii="Times New Roman" w:hAnsi="Times New Roman" w:cs="Times New Roman"/>
          <w:lang w:val="es-ES"/>
        </w:rPr>
      </w:pPr>
    </w:p>
    <w:p w14:paraId="4155D155" w14:textId="77777777" w:rsidR="000C64F3" w:rsidRPr="00F5740D" w:rsidRDefault="000C64F3" w:rsidP="00646194">
      <w:pPr>
        <w:keepNext/>
        <w:tabs>
          <w:tab w:val="left" w:pos="680"/>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5.</w:t>
      </w:r>
      <w:r w:rsidR="00C56E23" w:rsidRPr="00F5740D">
        <w:rPr>
          <w:rFonts w:ascii="Times New Roman" w:eastAsia="Times New Roman" w:hAnsi="Times New Roman" w:cs="Times New Roman"/>
          <w:b/>
          <w:bCs/>
          <w:lang w:val="es-ES"/>
        </w:rPr>
        <w:tab/>
        <w:t>PROPIEDADES FARMACOLÓGICAS</w:t>
      </w:r>
    </w:p>
    <w:p w14:paraId="144C793B" w14:textId="77777777" w:rsidR="000C64F3" w:rsidRPr="00F5740D" w:rsidRDefault="000C64F3" w:rsidP="000C64F3">
      <w:pPr>
        <w:keepNext/>
        <w:spacing w:after="0" w:line="240" w:lineRule="auto"/>
        <w:rPr>
          <w:rFonts w:ascii="Times New Roman" w:hAnsi="Times New Roman" w:cs="Times New Roman"/>
          <w:lang w:val="es-ES"/>
        </w:rPr>
      </w:pPr>
    </w:p>
    <w:p w14:paraId="54D38D9F" w14:textId="77777777" w:rsidR="000C64F3" w:rsidRPr="00F5740D" w:rsidRDefault="000C64F3" w:rsidP="00646194">
      <w:pPr>
        <w:keepNext/>
        <w:tabs>
          <w:tab w:val="left" w:pos="680"/>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5.1</w:t>
      </w:r>
      <w:r w:rsidR="00C56E23" w:rsidRPr="00F5740D">
        <w:rPr>
          <w:rFonts w:ascii="Times New Roman" w:eastAsia="Times New Roman" w:hAnsi="Times New Roman" w:cs="Times New Roman"/>
          <w:b/>
          <w:bCs/>
          <w:lang w:val="es-ES"/>
        </w:rPr>
        <w:tab/>
        <w:t>Propiedades farmacodinámicas</w:t>
      </w:r>
    </w:p>
    <w:p w14:paraId="52ECE7A6" w14:textId="77777777" w:rsidR="000C64F3" w:rsidRPr="00F5740D" w:rsidRDefault="000C64F3" w:rsidP="000C64F3">
      <w:pPr>
        <w:keepNext/>
        <w:spacing w:after="0" w:line="240" w:lineRule="auto"/>
        <w:rPr>
          <w:rFonts w:ascii="Times New Roman" w:hAnsi="Times New Roman" w:cs="Times New Roman"/>
          <w:lang w:val="es-ES"/>
        </w:rPr>
      </w:pPr>
    </w:p>
    <w:p w14:paraId="657FB1CE" w14:textId="77777777" w:rsidR="000C64F3" w:rsidRPr="00F5740D" w:rsidRDefault="00C56E23">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Grupo farmacoterapéutico: Homeostasis del calcio, hormonas paratiroideas y análogos, código ATC: H05AA02.</w:t>
      </w:r>
    </w:p>
    <w:p w14:paraId="6ED51841" w14:textId="77777777" w:rsidR="000C64F3" w:rsidRPr="00F5740D" w:rsidRDefault="000C64F3">
      <w:pPr>
        <w:spacing w:after="0" w:line="240" w:lineRule="auto"/>
        <w:ind w:right="-20"/>
        <w:rPr>
          <w:rFonts w:ascii="Times New Roman" w:eastAsia="Times New Roman" w:hAnsi="Times New Roman" w:cs="Times New Roman"/>
          <w:lang w:val="es-ES"/>
        </w:rPr>
      </w:pPr>
    </w:p>
    <w:p w14:paraId="00106F73" w14:textId="77777777" w:rsidR="000C64F3" w:rsidRPr="00F5740D" w:rsidRDefault="000C64F3" w:rsidP="000C64F3">
      <w:pPr>
        <w:autoSpaceDE w:val="0"/>
        <w:autoSpaceDN w:val="0"/>
        <w:adjustRightInd w:val="0"/>
        <w:spacing w:after="0" w:line="240" w:lineRule="auto"/>
        <w:rPr>
          <w:rFonts w:ascii="Times New Roman" w:hAnsi="Times New Roman" w:cs="Times New Roman"/>
          <w:lang w:val="es-ES" w:eastAsia="hu-HU"/>
        </w:rPr>
      </w:pPr>
      <w:r w:rsidRPr="00F5740D">
        <w:rPr>
          <w:rFonts w:ascii="Times New Roman" w:hAnsi="Times New Roman" w:cs="Times New Roman"/>
          <w:lang w:val="es-ES" w:eastAsia="hu-HU"/>
        </w:rPr>
        <w:t xml:space="preserve">Terrosa es un medicamento biosimilar. La información detallada sobre este medicamento está disponible en la página web de la Agencia Europea de Medicamentos </w:t>
      </w:r>
      <w:hyperlink r:id="rId10" w:history="1">
        <w:r w:rsidRPr="00F5740D">
          <w:rPr>
            <w:rStyle w:val="Hiperhivatkozs"/>
            <w:rFonts w:ascii="Times New Roman" w:hAnsi="Times New Roman" w:cs="Times New Roman"/>
            <w:color w:val="auto"/>
            <w:u w:val="none"/>
            <w:lang w:val="es-ES"/>
          </w:rPr>
          <w:t>http://www.ema.europa.eu</w:t>
        </w:r>
      </w:hyperlink>
      <w:r w:rsidRPr="00F5740D">
        <w:rPr>
          <w:rFonts w:ascii="Times New Roman" w:hAnsi="Times New Roman" w:cs="Times New Roman"/>
          <w:lang w:val="es-ES" w:eastAsia="hu-HU"/>
        </w:rPr>
        <w:t>.</w:t>
      </w:r>
    </w:p>
    <w:p w14:paraId="11904FBE" w14:textId="77777777" w:rsidR="000C64F3" w:rsidRPr="00F5740D" w:rsidRDefault="000C64F3">
      <w:pPr>
        <w:spacing w:after="0" w:line="240" w:lineRule="auto"/>
        <w:rPr>
          <w:rFonts w:ascii="Times New Roman" w:hAnsi="Times New Roman" w:cs="Times New Roman"/>
          <w:lang w:val="es-ES"/>
        </w:rPr>
      </w:pPr>
    </w:p>
    <w:p w14:paraId="684FF201" w14:textId="77777777" w:rsidR="000C64F3" w:rsidRDefault="00C56E23" w:rsidP="000C64F3">
      <w:pPr>
        <w:keepNext/>
        <w:spacing w:after="0" w:line="240" w:lineRule="auto"/>
        <w:ind w:right="-20"/>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Mecanismo de acción</w:t>
      </w:r>
    </w:p>
    <w:p w14:paraId="5E0410E2" w14:textId="77777777" w:rsidR="00A57A7E" w:rsidRPr="00F5740D" w:rsidRDefault="00A57A7E" w:rsidP="000C64F3">
      <w:pPr>
        <w:keepNext/>
        <w:spacing w:after="0" w:line="240" w:lineRule="auto"/>
        <w:ind w:right="-20"/>
        <w:rPr>
          <w:rFonts w:ascii="Times New Roman" w:eastAsia="Times New Roman" w:hAnsi="Times New Roman" w:cs="Times New Roman"/>
          <w:lang w:val="es-ES"/>
        </w:rPr>
      </w:pPr>
    </w:p>
    <w:p w14:paraId="5D0893C7" w14:textId="77777777" w:rsidR="00C90BD5" w:rsidRPr="00F5740D" w:rsidRDefault="00C56E23" w:rsidP="00FC73A2">
      <w:pPr>
        <w:spacing w:after="0" w:line="240" w:lineRule="auto"/>
        <w:ind w:right="163"/>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La hormona paratiroidea endógena de 84 aminoácidos (PTH) es la reguladora principal del metabolismo del calcio y del fósforo en el hueso y el riñón. </w:t>
      </w:r>
      <w:r w:rsidR="000C64F3" w:rsidRPr="00F5740D">
        <w:rPr>
          <w:rFonts w:ascii="Times New Roman" w:hAnsi="Times New Roman" w:cs="Times New Roman"/>
          <w:lang w:val="es-ES"/>
        </w:rPr>
        <w:t>Teriparatida</w:t>
      </w:r>
      <w:r w:rsidR="000C64F3" w:rsidRPr="00F5740D">
        <w:rPr>
          <w:rFonts w:ascii="Times New Roman" w:eastAsia="Times New Roman" w:hAnsi="Times New Roman" w:cs="Times New Roman"/>
          <w:lang w:val="es-ES"/>
        </w:rPr>
        <w:t xml:space="preserve"> (</w:t>
      </w:r>
      <w:proofErr w:type="spellStart"/>
      <w:proofErr w:type="gramStart"/>
      <w:r w:rsidRPr="00F5740D">
        <w:rPr>
          <w:rFonts w:ascii="Times New Roman" w:eastAsia="Times New Roman" w:hAnsi="Times New Roman" w:cs="Times New Roman"/>
          <w:lang w:val="es-ES"/>
        </w:rPr>
        <w:t>rhPTH</w:t>
      </w:r>
      <w:proofErr w:type="spellEnd"/>
      <w:r w:rsidRPr="00F5740D">
        <w:rPr>
          <w:rFonts w:ascii="Times New Roman" w:eastAsia="Times New Roman" w:hAnsi="Times New Roman" w:cs="Times New Roman"/>
          <w:lang w:val="es-ES"/>
        </w:rPr>
        <w:t>(</w:t>
      </w:r>
      <w:proofErr w:type="gramEnd"/>
      <w:r w:rsidR="000C64F3" w:rsidRPr="00F5740D">
        <w:rPr>
          <w:rFonts w:ascii="Times New Roman" w:eastAsia="Times New Roman" w:hAnsi="Times New Roman" w:cs="Times New Roman"/>
          <w:lang w:val="es-ES"/>
        </w:rPr>
        <w:t>1-34)) es el fragmento activo (1-34) de la hormona paratiroidea humana endógena. Las acciones fisiológicas de la PTH incluyen la estimulación de la formación de hueso por efecto directo sobre las células formadoras de hueso (osteoblastos) aumentando indirectamente la absorción intestinal de calcio y aumentando en el riñón la reabsorción tubular de calcio y la excreción de fosfato.</w:t>
      </w:r>
    </w:p>
    <w:p w14:paraId="2D1A25CA" w14:textId="77777777" w:rsidR="00C90BD5" w:rsidRPr="00F5740D" w:rsidRDefault="00C90BD5" w:rsidP="00FC73A2">
      <w:pPr>
        <w:spacing w:after="0" w:line="240" w:lineRule="auto"/>
        <w:rPr>
          <w:rFonts w:ascii="Times New Roman" w:hAnsi="Times New Roman" w:cs="Times New Roman"/>
          <w:lang w:val="es-ES"/>
        </w:rPr>
      </w:pPr>
    </w:p>
    <w:p w14:paraId="5F2890D2" w14:textId="77777777" w:rsidR="000C64F3" w:rsidRDefault="00C56E23" w:rsidP="000C64F3">
      <w:pPr>
        <w:keepNext/>
        <w:spacing w:after="0" w:line="240" w:lineRule="auto"/>
        <w:ind w:right="-20"/>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Efectos farmacodinámicos</w:t>
      </w:r>
    </w:p>
    <w:p w14:paraId="3248AB58" w14:textId="77777777" w:rsidR="00A57A7E" w:rsidRPr="00F5740D" w:rsidRDefault="00A57A7E" w:rsidP="000C64F3">
      <w:pPr>
        <w:keepNext/>
        <w:spacing w:after="0" w:line="240" w:lineRule="auto"/>
        <w:ind w:right="-20"/>
        <w:rPr>
          <w:rFonts w:ascii="Times New Roman" w:eastAsia="Times New Roman" w:hAnsi="Times New Roman" w:cs="Times New Roman"/>
          <w:lang w:val="es-ES"/>
        </w:rPr>
      </w:pPr>
    </w:p>
    <w:p w14:paraId="28E22DC1" w14:textId="77777777" w:rsidR="00C90BD5" w:rsidRPr="00F5740D" w:rsidRDefault="000C64F3" w:rsidP="00FC73A2">
      <w:pPr>
        <w:spacing w:after="0" w:line="240" w:lineRule="auto"/>
        <w:ind w:right="183"/>
        <w:rPr>
          <w:rFonts w:ascii="Times New Roman" w:eastAsia="Times New Roman" w:hAnsi="Times New Roman" w:cs="Times New Roman"/>
          <w:lang w:val="es-ES"/>
        </w:rPr>
      </w:pPr>
      <w:r w:rsidRPr="00F5740D">
        <w:rPr>
          <w:rFonts w:ascii="Times New Roman" w:hAnsi="Times New Roman" w:cs="Times New Roman"/>
          <w:lang w:val="es-ES"/>
        </w:rPr>
        <w:t>Teriparatida</w:t>
      </w:r>
      <w:r w:rsidRPr="00F5740D">
        <w:rPr>
          <w:rFonts w:ascii="Times New Roman" w:eastAsia="Times New Roman" w:hAnsi="Times New Roman" w:cs="Times New Roman"/>
          <w:lang w:val="es-ES"/>
        </w:rPr>
        <w:t xml:space="preserve"> es un agente formador de hueso que se utiliza para el tratamiento de la osteoporosis. Los efectos de </w:t>
      </w:r>
      <w:r w:rsidRPr="00F5740D">
        <w:rPr>
          <w:rFonts w:ascii="Times New Roman" w:hAnsi="Times New Roman" w:cs="Times New Roman"/>
          <w:lang w:val="es-ES"/>
        </w:rPr>
        <w:t>teriparatida</w:t>
      </w:r>
      <w:r w:rsidRPr="00F5740D">
        <w:rPr>
          <w:rFonts w:ascii="Times New Roman" w:eastAsia="Times New Roman" w:hAnsi="Times New Roman" w:cs="Times New Roman"/>
          <w:lang w:val="es-ES"/>
        </w:rPr>
        <w:t xml:space="preserve"> sobre el esqueleto dependen del patrón de exposición sistémica. La administración una vez al día de </w:t>
      </w:r>
      <w:r w:rsidRPr="00F5740D">
        <w:rPr>
          <w:rFonts w:ascii="Times New Roman" w:hAnsi="Times New Roman" w:cs="Times New Roman"/>
          <w:lang w:val="es-ES"/>
        </w:rPr>
        <w:t>teriparatida</w:t>
      </w:r>
      <w:r w:rsidRPr="00F5740D">
        <w:rPr>
          <w:rFonts w:ascii="Times New Roman" w:eastAsia="Times New Roman" w:hAnsi="Times New Roman" w:cs="Times New Roman"/>
          <w:lang w:val="es-ES"/>
        </w:rPr>
        <w:t xml:space="preserve"> produce un aumento de la aposición de hueso nuevo en las superficies óseas </w:t>
      </w:r>
      <w:r w:rsidR="00C56E23" w:rsidRPr="00F5740D">
        <w:rPr>
          <w:rFonts w:ascii="Times New Roman" w:eastAsia="Times New Roman" w:hAnsi="Times New Roman" w:cs="Times New Roman"/>
          <w:lang w:val="es-ES"/>
        </w:rPr>
        <w:t>trabecular</w:t>
      </w:r>
      <w:r w:rsidRPr="00F5740D">
        <w:rPr>
          <w:rFonts w:ascii="Times New Roman" w:eastAsia="Times New Roman" w:hAnsi="Times New Roman" w:cs="Times New Roman"/>
          <w:lang w:val="es-ES"/>
        </w:rPr>
        <w:t xml:space="preserve"> y cortical al estimular en mayor medida la actividad osteoblástica sobre la actividad osteoclástica</w:t>
      </w:r>
      <w:r w:rsidR="00C56E23" w:rsidRPr="00F5740D">
        <w:rPr>
          <w:rFonts w:ascii="Times New Roman" w:eastAsia="Times New Roman" w:hAnsi="Times New Roman" w:cs="Times New Roman"/>
          <w:lang w:val="es-ES"/>
        </w:rPr>
        <w:t>.</w:t>
      </w:r>
    </w:p>
    <w:p w14:paraId="08021657" w14:textId="77777777" w:rsidR="00C90BD5" w:rsidRPr="00F5740D" w:rsidRDefault="00C90BD5" w:rsidP="00FC73A2">
      <w:pPr>
        <w:spacing w:after="0" w:line="240" w:lineRule="auto"/>
        <w:rPr>
          <w:rFonts w:ascii="Times New Roman" w:hAnsi="Times New Roman" w:cs="Times New Roman"/>
          <w:lang w:val="es-ES"/>
        </w:rPr>
      </w:pPr>
    </w:p>
    <w:p w14:paraId="531FB72F" w14:textId="77777777" w:rsidR="000C64F3" w:rsidRDefault="00C56E23" w:rsidP="000C64F3">
      <w:pPr>
        <w:keepNext/>
        <w:spacing w:after="0" w:line="240" w:lineRule="auto"/>
        <w:ind w:right="-20"/>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Eficacia clínica</w:t>
      </w:r>
    </w:p>
    <w:p w14:paraId="02C36D08" w14:textId="77777777" w:rsidR="00A57A7E" w:rsidRPr="00F5740D" w:rsidRDefault="00A57A7E" w:rsidP="000C64F3">
      <w:pPr>
        <w:keepNext/>
        <w:spacing w:after="0" w:line="240" w:lineRule="auto"/>
        <w:ind w:right="-20"/>
        <w:rPr>
          <w:rFonts w:ascii="Times New Roman" w:eastAsia="Times New Roman" w:hAnsi="Times New Roman" w:cs="Times New Roman"/>
          <w:lang w:val="es-ES"/>
        </w:rPr>
      </w:pPr>
    </w:p>
    <w:p w14:paraId="1E3A6F0D" w14:textId="77777777" w:rsidR="000C64F3" w:rsidRPr="00730843" w:rsidRDefault="00C56E23" w:rsidP="000C64F3">
      <w:pPr>
        <w:keepNext/>
        <w:spacing w:after="0" w:line="240" w:lineRule="auto"/>
        <w:ind w:right="-20"/>
        <w:rPr>
          <w:rFonts w:ascii="Times New Roman" w:eastAsia="Times New Roman" w:hAnsi="Times New Roman" w:cs="Times New Roman"/>
          <w:i/>
          <w:u w:val="single"/>
          <w:lang w:val="es-ES"/>
        </w:rPr>
      </w:pPr>
      <w:r w:rsidRPr="00730843">
        <w:rPr>
          <w:rFonts w:ascii="Times New Roman" w:eastAsia="Times New Roman" w:hAnsi="Times New Roman" w:cs="Times New Roman"/>
          <w:i/>
          <w:u w:val="single"/>
          <w:lang w:val="es-ES"/>
        </w:rPr>
        <w:t>Factores de riesgo</w:t>
      </w:r>
    </w:p>
    <w:p w14:paraId="42C30078" w14:textId="77777777" w:rsidR="00A57A7E" w:rsidRPr="00F5740D" w:rsidRDefault="00A57A7E" w:rsidP="000C64F3">
      <w:pPr>
        <w:keepNext/>
        <w:spacing w:after="0" w:line="240" w:lineRule="auto"/>
        <w:ind w:right="-20"/>
        <w:rPr>
          <w:rFonts w:ascii="Times New Roman" w:eastAsia="Times New Roman" w:hAnsi="Times New Roman" w:cs="Times New Roman"/>
          <w:lang w:val="es-ES"/>
        </w:rPr>
      </w:pPr>
    </w:p>
    <w:p w14:paraId="4DF5D5A8" w14:textId="56E9D644" w:rsidR="00C90BD5" w:rsidRPr="00F5740D" w:rsidRDefault="00C56E23" w:rsidP="00FC73A2">
      <w:pPr>
        <w:spacing w:after="0" w:line="240" w:lineRule="auto"/>
        <w:ind w:right="201"/>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Se deben considerar los factores de riesgo independientes, </w:t>
      </w:r>
      <w:proofErr w:type="gramStart"/>
      <w:r w:rsidRPr="00F5740D">
        <w:rPr>
          <w:rFonts w:ascii="Times New Roman" w:eastAsia="Times New Roman" w:hAnsi="Times New Roman" w:cs="Times New Roman"/>
          <w:lang w:val="es-ES"/>
        </w:rPr>
        <w:t>como</w:t>
      </w:r>
      <w:proofErr w:type="gramEnd"/>
      <w:r w:rsidRPr="00F5740D">
        <w:rPr>
          <w:rFonts w:ascii="Times New Roman" w:eastAsia="Times New Roman" w:hAnsi="Times New Roman" w:cs="Times New Roman"/>
          <w:lang w:val="es-ES"/>
        </w:rPr>
        <w:t xml:space="preserve"> por ejemplo, DMO baja, edad, existencia de fracturas previas, historial familiar de fracturas de cadera, remodelado óseo alto e índice de masa corporal bajo con el fin de identificar a las mujeres y a los hombres con riesgo incrementado de fracturas </w:t>
      </w:r>
      <w:r w:rsidR="000C64F3" w:rsidRPr="00F5740D">
        <w:rPr>
          <w:rFonts w:ascii="Times New Roman" w:eastAsia="Times New Roman" w:hAnsi="Times New Roman" w:cs="Times New Roman"/>
          <w:lang w:val="es-ES"/>
        </w:rPr>
        <w:t>osteoporóticas y que se podrían beneficiar de este tratamiento.</w:t>
      </w:r>
    </w:p>
    <w:p w14:paraId="6B12749B" w14:textId="77777777" w:rsidR="00C90BD5" w:rsidRPr="00F5740D" w:rsidRDefault="00C90BD5" w:rsidP="00FC73A2">
      <w:pPr>
        <w:spacing w:after="0" w:line="240" w:lineRule="auto"/>
        <w:rPr>
          <w:rFonts w:ascii="Times New Roman" w:hAnsi="Times New Roman" w:cs="Times New Roman"/>
          <w:lang w:val="es-ES"/>
        </w:rPr>
      </w:pPr>
    </w:p>
    <w:p w14:paraId="3E1051B3" w14:textId="0DB1E20F" w:rsidR="000C64F3" w:rsidRPr="00F5740D" w:rsidRDefault="00C56E23">
      <w:pPr>
        <w:spacing w:after="0" w:line="240" w:lineRule="auto"/>
        <w:ind w:right="59"/>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Las mujeres </w:t>
      </w:r>
      <w:r w:rsidR="000C64F3" w:rsidRPr="00F5740D">
        <w:rPr>
          <w:rFonts w:ascii="Times New Roman" w:eastAsia="Times New Roman" w:hAnsi="Times New Roman" w:cs="Times New Roman"/>
          <w:lang w:val="es-ES"/>
        </w:rPr>
        <w:t>premenopáusicas con osteoporosis inducida por glucocorticoides deben considerarse con un riesgo elevado de sufrir fracturas si tienen fracturas prevalentes o una combinación de factores de riesgo que confieran un riesgo elevado de sufrir fracturas (</w:t>
      </w:r>
      <w:r w:rsidR="00307766">
        <w:rPr>
          <w:rFonts w:ascii="Times New Roman" w:eastAsia="Times New Roman" w:hAnsi="Times New Roman" w:cs="Times New Roman"/>
          <w:lang w:val="es-ES"/>
        </w:rPr>
        <w:t>p</w:t>
      </w:r>
      <w:r w:rsidRPr="00F5740D">
        <w:rPr>
          <w:rFonts w:ascii="Times New Roman" w:eastAsia="Times New Roman" w:hAnsi="Times New Roman" w:cs="Times New Roman"/>
          <w:lang w:val="es-ES"/>
        </w:rPr>
        <w:t>.</w:t>
      </w:r>
      <w:r w:rsidR="00307766">
        <w:rPr>
          <w:rFonts w:ascii="Times New Roman" w:eastAsia="Times New Roman" w:hAnsi="Times New Roman" w:cs="Times New Roman"/>
          <w:lang w:val="es-ES"/>
        </w:rPr>
        <w:t xml:space="preserve"> ej</w:t>
      </w:r>
      <w:r w:rsidRPr="00F5740D">
        <w:rPr>
          <w:rFonts w:ascii="Times New Roman" w:eastAsia="Times New Roman" w:hAnsi="Times New Roman" w:cs="Times New Roman"/>
          <w:lang w:val="es-ES"/>
        </w:rPr>
        <w:t>., baja densidad ósea, [</w:t>
      </w:r>
      <w:r w:rsidR="00307766">
        <w:rPr>
          <w:rFonts w:ascii="Times New Roman" w:eastAsia="Times New Roman" w:hAnsi="Times New Roman" w:cs="Times New Roman"/>
          <w:lang w:val="es-ES"/>
        </w:rPr>
        <w:t>p</w:t>
      </w:r>
      <w:r w:rsidRPr="00F5740D">
        <w:rPr>
          <w:rFonts w:ascii="Times New Roman" w:eastAsia="Times New Roman" w:hAnsi="Times New Roman" w:cs="Times New Roman"/>
          <w:lang w:val="es-ES"/>
        </w:rPr>
        <w:t>.</w:t>
      </w:r>
      <w:r w:rsidR="00307766">
        <w:rPr>
          <w:rFonts w:ascii="Times New Roman" w:eastAsia="Times New Roman" w:hAnsi="Times New Roman" w:cs="Times New Roman"/>
          <w:lang w:val="es-ES"/>
        </w:rPr>
        <w:t xml:space="preserve"> ej</w:t>
      </w:r>
      <w:r w:rsidRPr="00F5740D">
        <w:rPr>
          <w:rFonts w:ascii="Times New Roman" w:eastAsia="Times New Roman" w:hAnsi="Times New Roman" w:cs="Times New Roman"/>
          <w:lang w:val="es-ES"/>
        </w:rPr>
        <w:t>., T</w:t>
      </w:r>
      <w:r w:rsidR="00B17214">
        <w:rPr>
          <w:rFonts w:ascii="Times New Roman" w:eastAsia="Times New Roman" w:hAnsi="Times New Roman" w:cs="Times New Roman"/>
          <w:lang w:val="es-ES"/>
        </w:rPr>
        <w:t>-</w:t>
      </w:r>
      <w:r w:rsidRPr="00F5740D">
        <w:rPr>
          <w:rFonts w:ascii="Times New Roman" w:eastAsia="Times New Roman" w:hAnsi="Times New Roman" w:cs="Times New Roman"/>
          <w:lang w:val="es-ES"/>
        </w:rPr>
        <w:t>score ≤ -2], terapia con una dosis alta de glucocorticoides mantenida en el tiempo [</w:t>
      </w:r>
      <w:r w:rsidR="00307766">
        <w:rPr>
          <w:rFonts w:ascii="Times New Roman" w:eastAsia="Times New Roman" w:hAnsi="Times New Roman" w:cs="Times New Roman"/>
          <w:lang w:val="es-ES"/>
        </w:rPr>
        <w:t>p</w:t>
      </w:r>
      <w:r w:rsidRPr="00F5740D">
        <w:rPr>
          <w:rFonts w:ascii="Times New Roman" w:eastAsia="Times New Roman" w:hAnsi="Times New Roman" w:cs="Times New Roman"/>
          <w:lang w:val="es-ES"/>
        </w:rPr>
        <w:t>.</w:t>
      </w:r>
      <w:r w:rsidR="00307766">
        <w:rPr>
          <w:rFonts w:ascii="Times New Roman" w:eastAsia="Times New Roman" w:hAnsi="Times New Roman" w:cs="Times New Roman"/>
          <w:lang w:val="es-ES"/>
        </w:rPr>
        <w:t xml:space="preserve"> ej.</w:t>
      </w:r>
      <w:r w:rsidRPr="00F5740D">
        <w:rPr>
          <w:rFonts w:ascii="Times New Roman" w:eastAsia="Times New Roman" w:hAnsi="Times New Roman" w:cs="Times New Roman"/>
          <w:lang w:val="es-ES"/>
        </w:rPr>
        <w:t>, ≥ 7,5</w:t>
      </w:r>
      <w:r w:rsidR="000C64F3" w:rsidRPr="00F5740D">
        <w:rPr>
          <w:rFonts w:ascii="Times New Roman" w:eastAsia="Times New Roman" w:hAnsi="Times New Roman" w:cs="Times New Roman"/>
          <w:lang w:val="es-ES"/>
        </w:rPr>
        <w:t> mg/día durante al menos 6</w:t>
      </w:r>
      <w:r w:rsidRPr="00F5740D">
        <w:rPr>
          <w:rFonts w:ascii="Times New Roman" w:eastAsia="Times New Roman" w:hAnsi="Times New Roman" w:cs="Times New Roman"/>
          <w:lang w:val="es-ES"/>
        </w:rPr>
        <w:t> meses], alta actividad de la enfermedad de base, niveles bajos de esteroides sexuales).</w:t>
      </w:r>
    </w:p>
    <w:p w14:paraId="131B0F61" w14:textId="77777777" w:rsidR="005025CE" w:rsidRPr="00F5740D" w:rsidRDefault="005025CE" w:rsidP="00FC73A2">
      <w:pPr>
        <w:spacing w:after="0" w:line="240" w:lineRule="auto"/>
        <w:ind w:right="-20"/>
        <w:rPr>
          <w:rFonts w:ascii="Times New Roman" w:eastAsia="Times New Roman" w:hAnsi="Times New Roman" w:cs="Times New Roman"/>
          <w:i/>
          <w:lang w:val="es-ES"/>
        </w:rPr>
      </w:pPr>
    </w:p>
    <w:p w14:paraId="1029BD6E" w14:textId="77777777" w:rsidR="000C64F3" w:rsidRDefault="00C56E23" w:rsidP="000C64F3">
      <w:pPr>
        <w:keepNext/>
        <w:spacing w:after="0" w:line="240" w:lineRule="auto"/>
        <w:ind w:right="-20"/>
        <w:rPr>
          <w:rFonts w:ascii="Times New Roman" w:eastAsia="Times New Roman" w:hAnsi="Times New Roman" w:cs="Times New Roman"/>
          <w:i/>
          <w:u w:val="single"/>
          <w:lang w:val="es-ES"/>
        </w:rPr>
      </w:pPr>
      <w:r w:rsidRPr="00730843">
        <w:rPr>
          <w:rFonts w:ascii="Times New Roman" w:eastAsia="Times New Roman" w:hAnsi="Times New Roman" w:cs="Times New Roman"/>
          <w:i/>
          <w:u w:val="single"/>
          <w:lang w:val="es-ES"/>
        </w:rPr>
        <w:t>Osteoporosis posmenopáusica</w:t>
      </w:r>
    </w:p>
    <w:p w14:paraId="2C54D97D" w14:textId="77777777" w:rsidR="00A57A7E" w:rsidRPr="00730843" w:rsidRDefault="00A57A7E" w:rsidP="000C64F3">
      <w:pPr>
        <w:keepNext/>
        <w:spacing w:after="0" w:line="240" w:lineRule="auto"/>
        <w:ind w:right="-20"/>
        <w:rPr>
          <w:rFonts w:ascii="Times New Roman" w:eastAsia="Times New Roman" w:hAnsi="Times New Roman" w:cs="Times New Roman"/>
          <w:u w:val="single"/>
          <w:lang w:val="es-ES"/>
        </w:rPr>
      </w:pPr>
    </w:p>
    <w:p w14:paraId="4E28508C" w14:textId="0A26A0F0" w:rsidR="000C64F3" w:rsidRPr="00F5740D" w:rsidRDefault="00C56E23">
      <w:pPr>
        <w:spacing w:after="0" w:line="240" w:lineRule="auto"/>
        <w:ind w:right="365"/>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El </w:t>
      </w:r>
      <w:r w:rsidR="000C64F3" w:rsidRPr="00F5740D">
        <w:rPr>
          <w:rFonts w:ascii="Times New Roman" w:eastAsia="Times New Roman" w:hAnsi="Times New Roman" w:cs="Times New Roman"/>
          <w:lang w:val="es-ES"/>
        </w:rPr>
        <w:t xml:space="preserve">ensayo </w:t>
      </w:r>
      <w:proofErr w:type="spellStart"/>
      <w:r w:rsidR="000C64F3" w:rsidRPr="00F5740D">
        <w:rPr>
          <w:rFonts w:ascii="Times New Roman" w:eastAsia="Times New Roman" w:hAnsi="Times New Roman" w:cs="Times New Roman"/>
          <w:lang w:val="es-ES"/>
        </w:rPr>
        <w:t>pivotal</w:t>
      </w:r>
      <w:proofErr w:type="spellEnd"/>
      <w:r w:rsidR="000C64F3" w:rsidRPr="00F5740D">
        <w:rPr>
          <w:rFonts w:ascii="Times New Roman" w:eastAsia="Times New Roman" w:hAnsi="Times New Roman" w:cs="Times New Roman"/>
          <w:lang w:val="es-ES"/>
        </w:rPr>
        <w:t xml:space="preserve"> incluyó 1</w:t>
      </w:r>
      <w:r w:rsidR="007C56C0">
        <w:rPr>
          <w:rFonts w:ascii="Times New Roman" w:eastAsia="Times New Roman" w:hAnsi="Times New Roman" w:cs="Times New Roman"/>
          <w:lang w:val="es-ES"/>
        </w:rPr>
        <w:t> </w:t>
      </w:r>
      <w:r w:rsidR="000C64F3" w:rsidRPr="00F5740D">
        <w:rPr>
          <w:rFonts w:ascii="Times New Roman" w:eastAsia="Times New Roman" w:hAnsi="Times New Roman" w:cs="Times New Roman"/>
          <w:lang w:val="es-ES"/>
        </w:rPr>
        <w:t>637 mujeres posmenopáusicas (edad media 69,5 </w:t>
      </w:r>
      <w:r w:rsidRPr="00F5740D">
        <w:rPr>
          <w:rFonts w:ascii="Times New Roman" w:eastAsia="Times New Roman" w:hAnsi="Times New Roman" w:cs="Times New Roman"/>
          <w:lang w:val="es-ES"/>
        </w:rPr>
        <w:t>años). Al principio del ensayo el noventa por ciento de las pacientes tenían una o más fracturas vertebrales y de media, la DMO vertebral fue 0,82</w:t>
      </w:r>
      <w:r w:rsidR="000C64F3" w:rsidRPr="00F5740D">
        <w:rPr>
          <w:rFonts w:ascii="Times New Roman" w:eastAsia="Times New Roman" w:hAnsi="Times New Roman" w:cs="Times New Roman"/>
          <w:lang w:val="es-ES"/>
        </w:rPr>
        <w:t> g/cm</w:t>
      </w:r>
      <w:r w:rsidR="000C64F3" w:rsidRPr="00F5740D">
        <w:rPr>
          <w:rFonts w:ascii="Times New Roman" w:eastAsia="Times New Roman" w:hAnsi="Times New Roman" w:cs="Times New Roman"/>
          <w:vertAlign w:val="superscript"/>
          <w:lang w:val="es-ES"/>
        </w:rPr>
        <w:t>2</w:t>
      </w:r>
      <w:r w:rsidR="000C64F3" w:rsidRPr="00F5740D">
        <w:rPr>
          <w:rFonts w:ascii="Times New Roman" w:eastAsia="Times New Roman" w:hAnsi="Times New Roman" w:cs="Times New Roman"/>
          <w:lang w:val="es-ES"/>
        </w:rPr>
        <w:t xml:space="preserve"> (equivalente a una </w:t>
      </w:r>
      <w:r w:rsidRPr="00F5740D">
        <w:rPr>
          <w:rFonts w:ascii="Times New Roman" w:eastAsia="Times New Roman" w:hAnsi="Times New Roman" w:cs="Times New Roman"/>
          <w:lang w:val="es-ES"/>
        </w:rPr>
        <w:t>T</w:t>
      </w:r>
      <w:r w:rsidR="00307766">
        <w:rPr>
          <w:rFonts w:ascii="Times New Roman" w:eastAsia="Times New Roman" w:hAnsi="Times New Roman" w:cs="Times New Roman"/>
          <w:lang w:val="es-ES"/>
        </w:rPr>
        <w:t>-</w:t>
      </w:r>
      <w:r w:rsidRPr="00F5740D">
        <w:rPr>
          <w:rFonts w:ascii="Times New Roman" w:eastAsia="Times New Roman" w:hAnsi="Times New Roman" w:cs="Times New Roman"/>
          <w:lang w:val="es-ES"/>
        </w:rPr>
        <w:t>score</w:t>
      </w:r>
      <w:r w:rsidR="000C64F3" w:rsidRPr="00F5740D">
        <w:rPr>
          <w:rFonts w:ascii="Times New Roman" w:eastAsia="Times New Roman" w:hAnsi="Times New Roman" w:cs="Times New Roman"/>
          <w:lang w:val="es-ES"/>
        </w:rPr>
        <w:t xml:space="preserve"> </w:t>
      </w:r>
      <w:r w:rsidR="00307766">
        <w:rPr>
          <w:rFonts w:ascii="Times New Roman" w:eastAsia="Times New Roman" w:hAnsi="Times New Roman" w:cs="Times New Roman"/>
          <w:lang w:val="es-ES"/>
        </w:rPr>
        <w:t>=</w:t>
      </w:r>
      <w:r w:rsidR="000C64F3" w:rsidRPr="00F5740D">
        <w:rPr>
          <w:rFonts w:ascii="Times New Roman" w:eastAsia="Times New Roman" w:hAnsi="Times New Roman" w:cs="Times New Roman"/>
          <w:lang w:val="es-ES"/>
        </w:rPr>
        <w:t xml:space="preserve"> - 2,6). A todas las pacientes </w:t>
      </w:r>
      <w:r w:rsidR="000C64F3" w:rsidRPr="00F5740D">
        <w:rPr>
          <w:rFonts w:ascii="Times New Roman" w:eastAsia="Times New Roman" w:hAnsi="Times New Roman" w:cs="Times New Roman"/>
          <w:lang w:val="es-ES"/>
        </w:rPr>
        <w:lastRenderedPageBreak/>
        <w:t>se les administraron 1</w:t>
      </w:r>
      <w:r w:rsidR="007C56C0">
        <w:rPr>
          <w:rFonts w:ascii="Times New Roman" w:eastAsia="Times New Roman" w:hAnsi="Times New Roman" w:cs="Times New Roman"/>
          <w:lang w:val="es-ES"/>
        </w:rPr>
        <w:t> </w:t>
      </w:r>
      <w:r w:rsidR="000C64F3" w:rsidRPr="00F5740D">
        <w:rPr>
          <w:rFonts w:ascii="Times New Roman" w:eastAsia="Times New Roman" w:hAnsi="Times New Roman" w:cs="Times New Roman"/>
          <w:lang w:val="es-ES"/>
        </w:rPr>
        <w:t>000 mg de calcio al día y al menos 400 UI de vitamina D al día. Después de 24 </w:t>
      </w:r>
      <w:r w:rsidRPr="00F5740D">
        <w:rPr>
          <w:rFonts w:ascii="Times New Roman" w:eastAsia="Times New Roman" w:hAnsi="Times New Roman" w:cs="Times New Roman"/>
          <w:lang w:val="es-ES"/>
        </w:rPr>
        <w:t xml:space="preserve">meses de tratamiento con </w:t>
      </w:r>
      <w:r w:rsidR="000C64F3" w:rsidRPr="00F5740D">
        <w:rPr>
          <w:rFonts w:ascii="Times New Roman" w:hAnsi="Times New Roman" w:cs="Times New Roman"/>
          <w:lang w:val="es-ES"/>
        </w:rPr>
        <w:t>teriparatida</w:t>
      </w:r>
      <w:r w:rsidR="000C64F3" w:rsidRPr="00F5740D">
        <w:rPr>
          <w:rFonts w:ascii="Times New Roman" w:eastAsia="Times New Roman" w:hAnsi="Times New Roman" w:cs="Times New Roman"/>
          <w:lang w:val="es-ES"/>
        </w:rPr>
        <w:t xml:space="preserve"> (mediana: 19 meses) se demostró una reducción de las fracturas estadísticamente significativa (Tabla </w:t>
      </w:r>
      <w:r w:rsidR="00B17214">
        <w:rPr>
          <w:rFonts w:ascii="Times New Roman" w:eastAsia="Times New Roman" w:hAnsi="Times New Roman" w:cs="Times New Roman"/>
          <w:lang w:val="es-ES"/>
        </w:rPr>
        <w:t>2</w:t>
      </w:r>
      <w:r w:rsidRPr="00F5740D">
        <w:rPr>
          <w:rFonts w:ascii="Times New Roman" w:eastAsia="Times New Roman" w:hAnsi="Times New Roman" w:cs="Times New Roman"/>
          <w:lang w:val="es-ES"/>
        </w:rPr>
        <w:t>). El número necesario de pacientes que se necesita tratar para prevenir una o más fracturas vertebrales nuevas fue de 11</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mujeres en una mediana de 19</w:t>
      </w:r>
      <w:r w:rsidR="000C64F3" w:rsidRPr="00F5740D">
        <w:rPr>
          <w:rFonts w:ascii="Times New Roman" w:eastAsia="Times New Roman" w:hAnsi="Times New Roman" w:cs="Times New Roman"/>
          <w:lang w:val="es-ES"/>
        </w:rPr>
        <w:t> meses.</w:t>
      </w:r>
    </w:p>
    <w:p w14:paraId="7BA6F747" w14:textId="77777777" w:rsidR="00C90BD5" w:rsidRPr="00F5740D" w:rsidRDefault="00C90BD5" w:rsidP="00FC73A2">
      <w:pPr>
        <w:spacing w:after="0" w:line="240" w:lineRule="auto"/>
        <w:rPr>
          <w:rFonts w:ascii="Times New Roman" w:hAnsi="Times New Roman" w:cs="Times New Roman"/>
          <w:lang w:val="es-ES"/>
        </w:rPr>
      </w:pPr>
    </w:p>
    <w:p w14:paraId="4F6958A0" w14:textId="77777777" w:rsidR="000C64F3" w:rsidRPr="00730843" w:rsidRDefault="00C56E23" w:rsidP="000C64F3">
      <w:pPr>
        <w:keepNext/>
        <w:spacing w:after="0" w:line="240" w:lineRule="auto"/>
        <w:ind w:right="-20"/>
        <w:rPr>
          <w:rFonts w:ascii="Times New Roman" w:eastAsia="Times New Roman" w:hAnsi="Times New Roman" w:cs="Times New Roman"/>
          <w:bCs/>
          <w:lang w:val="es-ES"/>
        </w:rPr>
      </w:pPr>
      <w:r w:rsidRPr="00F5740D">
        <w:rPr>
          <w:rFonts w:ascii="Times New Roman" w:eastAsia="Times New Roman" w:hAnsi="Times New Roman" w:cs="Times New Roman"/>
          <w:b/>
          <w:bCs/>
          <w:lang w:val="es-ES"/>
        </w:rPr>
        <w:t>Tabla</w:t>
      </w:r>
      <w:r w:rsidR="000C64F3" w:rsidRPr="00F5740D">
        <w:rPr>
          <w:rFonts w:ascii="Times New Roman" w:eastAsia="Times New Roman" w:hAnsi="Times New Roman" w:cs="Times New Roman"/>
          <w:b/>
          <w:bCs/>
          <w:lang w:val="es-ES"/>
        </w:rPr>
        <w:t> </w:t>
      </w:r>
      <w:r w:rsidR="00A57A7E">
        <w:rPr>
          <w:rFonts w:ascii="Times New Roman" w:eastAsia="Times New Roman" w:hAnsi="Times New Roman" w:cs="Times New Roman"/>
          <w:b/>
          <w:bCs/>
          <w:lang w:val="es-ES"/>
        </w:rPr>
        <w:t>2</w:t>
      </w:r>
      <w:r w:rsidR="00EA5160">
        <w:rPr>
          <w:rFonts w:ascii="Times New Roman" w:eastAsia="Times New Roman" w:hAnsi="Times New Roman" w:cs="Times New Roman"/>
          <w:b/>
          <w:bCs/>
          <w:lang w:val="es-ES"/>
        </w:rPr>
        <w:t xml:space="preserve">. </w:t>
      </w:r>
      <w:r w:rsidR="00EA5160">
        <w:rPr>
          <w:rFonts w:ascii="Times New Roman" w:eastAsia="Times New Roman" w:hAnsi="Times New Roman" w:cs="Times New Roman"/>
          <w:bCs/>
          <w:lang w:val="es-ES"/>
        </w:rPr>
        <w:t>Incidencia de fracturas en mujeres posmenopáusicas</w:t>
      </w:r>
    </w:p>
    <w:tbl>
      <w:tblPr>
        <w:tblW w:w="9789" w:type="dxa"/>
        <w:tblInd w:w="-85" w:type="dxa"/>
        <w:tblLayout w:type="fixed"/>
        <w:tblCellMar>
          <w:left w:w="0" w:type="dxa"/>
          <w:right w:w="0" w:type="dxa"/>
        </w:tblCellMar>
        <w:tblLook w:val="01E0" w:firstRow="1" w:lastRow="1" w:firstColumn="1" w:lastColumn="1" w:noHBand="0" w:noVBand="0"/>
      </w:tblPr>
      <w:tblGrid>
        <w:gridCol w:w="3690"/>
        <w:gridCol w:w="1980"/>
        <w:gridCol w:w="1994"/>
        <w:gridCol w:w="2125"/>
      </w:tblGrid>
      <w:tr w:rsidR="0065714F" w:rsidRPr="00AC5D94" w14:paraId="6C395693" w14:textId="77777777" w:rsidTr="00170D7C">
        <w:trPr>
          <w:trHeight w:hRule="exact" w:val="769"/>
        </w:trPr>
        <w:tc>
          <w:tcPr>
            <w:tcW w:w="3690" w:type="dxa"/>
            <w:tcBorders>
              <w:top w:val="single" w:sz="4" w:space="0" w:color="000000"/>
              <w:left w:val="single" w:sz="4" w:space="0" w:color="000000"/>
              <w:bottom w:val="single" w:sz="4" w:space="0" w:color="000000"/>
              <w:right w:val="single" w:sz="4" w:space="0" w:color="000000"/>
            </w:tcBorders>
          </w:tcPr>
          <w:p w14:paraId="1779D974" w14:textId="77777777" w:rsidR="0065714F" w:rsidRPr="0065714F" w:rsidRDefault="0065714F" w:rsidP="00170D7C">
            <w:pPr>
              <w:keepNext/>
              <w:spacing w:after="0" w:line="240" w:lineRule="auto"/>
              <w:rPr>
                <w:rFonts w:ascii="Times New Roman" w:hAnsi="Times New Roman" w:cs="Times New Roman"/>
                <w:lang w:val="es-ES"/>
              </w:rPr>
            </w:pPr>
          </w:p>
        </w:tc>
        <w:tc>
          <w:tcPr>
            <w:tcW w:w="1980" w:type="dxa"/>
            <w:tcBorders>
              <w:top w:val="single" w:sz="4" w:space="0" w:color="000000"/>
              <w:left w:val="single" w:sz="4" w:space="0" w:color="000000"/>
              <w:bottom w:val="single" w:sz="4" w:space="0" w:color="000000"/>
              <w:right w:val="single" w:sz="4" w:space="0" w:color="000000"/>
            </w:tcBorders>
          </w:tcPr>
          <w:p w14:paraId="3897FD20" w14:textId="77777777" w:rsidR="0065714F" w:rsidRPr="0065714F" w:rsidRDefault="0065714F" w:rsidP="00170D7C">
            <w:pPr>
              <w:keepNext/>
              <w:spacing w:after="0" w:line="240" w:lineRule="auto"/>
              <w:ind w:left="36" w:right="124"/>
              <w:jc w:val="center"/>
              <w:rPr>
                <w:rFonts w:ascii="Times New Roman" w:eastAsia="Times New Roman" w:hAnsi="Times New Roman" w:cs="Times New Roman"/>
              </w:rPr>
            </w:pPr>
            <w:r w:rsidRPr="0065714F">
              <w:rPr>
                <w:rFonts w:ascii="Times New Roman" w:eastAsia="Times New Roman" w:hAnsi="Times New Roman" w:cs="Times New Roman"/>
              </w:rPr>
              <w:t>Placebo</w:t>
            </w:r>
          </w:p>
          <w:p w14:paraId="39D68121" w14:textId="77777777" w:rsidR="0065714F" w:rsidRPr="0065714F" w:rsidRDefault="0065714F" w:rsidP="00170D7C">
            <w:pPr>
              <w:keepNext/>
              <w:spacing w:after="0" w:line="240" w:lineRule="auto"/>
              <w:ind w:left="36" w:right="124"/>
              <w:jc w:val="center"/>
              <w:rPr>
                <w:rFonts w:ascii="Times New Roman" w:eastAsia="Times New Roman" w:hAnsi="Times New Roman" w:cs="Times New Roman"/>
              </w:rPr>
            </w:pPr>
            <w:r w:rsidRPr="0065714F">
              <w:rPr>
                <w:rFonts w:ascii="Times New Roman" w:eastAsia="Times New Roman" w:hAnsi="Times New Roman" w:cs="Times New Roman"/>
              </w:rPr>
              <w:t>(N = 544) (%)</w:t>
            </w:r>
          </w:p>
        </w:tc>
        <w:tc>
          <w:tcPr>
            <w:tcW w:w="1994" w:type="dxa"/>
            <w:tcBorders>
              <w:top w:val="single" w:sz="4" w:space="0" w:color="000000"/>
              <w:left w:val="single" w:sz="4" w:space="0" w:color="000000"/>
              <w:bottom w:val="single" w:sz="4" w:space="0" w:color="000000"/>
              <w:right w:val="single" w:sz="4" w:space="0" w:color="000000"/>
            </w:tcBorders>
          </w:tcPr>
          <w:p w14:paraId="752493EB" w14:textId="77777777" w:rsidR="0065714F" w:rsidRPr="0065714F" w:rsidRDefault="0065714F" w:rsidP="00170D7C">
            <w:pPr>
              <w:keepNext/>
              <w:spacing w:after="0" w:line="240" w:lineRule="auto"/>
              <w:ind w:left="36" w:right="124"/>
              <w:jc w:val="center"/>
              <w:rPr>
                <w:rFonts w:ascii="Times New Roman" w:eastAsia="Times New Roman" w:hAnsi="Times New Roman" w:cs="Times New Roman"/>
              </w:rPr>
            </w:pPr>
            <w:r w:rsidRPr="0065714F">
              <w:rPr>
                <w:rFonts w:ascii="Times New Roman" w:hAnsi="Times New Roman" w:cs="Times New Roman"/>
                <w:lang w:val="es-ES"/>
              </w:rPr>
              <w:t>Teriparatida</w:t>
            </w:r>
          </w:p>
          <w:p w14:paraId="174BA2C6" w14:textId="77777777" w:rsidR="0065714F" w:rsidRPr="0065714F" w:rsidRDefault="0065714F" w:rsidP="00170D7C">
            <w:pPr>
              <w:keepNext/>
              <w:spacing w:after="0" w:line="240" w:lineRule="auto"/>
              <w:ind w:left="36" w:right="124"/>
              <w:jc w:val="center"/>
              <w:rPr>
                <w:rFonts w:ascii="Times New Roman" w:eastAsia="Arial" w:hAnsi="Times New Roman" w:cs="Times New Roman"/>
              </w:rPr>
            </w:pPr>
            <w:r w:rsidRPr="0065714F">
              <w:rPr>
                <w:rFonts w:ascii="Times New Roman" w:eastAsia="Arial" w:hAnsi="Times New Roman" w:cs="Times New Roman"/>
              </w:rPr>
              <w:t>(</w:t>
            </w:r>
            <w:r w:rsidRPr="0065714F">
              <w:rPr>
                <w:rFonts w:ascii="Times New Roman" w:eastAsia="Times New Roman" w:hAnsi="Times New Roman" w:cs="Times New Roman"/>
              </w:rPr>
              <w:t>N = 541</w:t>
            </w:r>
            <w:r w:rsidRPr="0065714F">
              <w:rPr>
                <w:rFonts w:ascii="Times New Roman" w:eastAsia="Arial" w:hAnsi="Times New Roman" w:cs="Times New Roman"/>
              </w:rPr>
              <w:t>) (%)</w:t>
            </w:r>
          </w:p>
        </w:tc>
        <w:tc>
          <w:tcPr>
            <w:tcW w:w="2125" w:type="dxa"/>
            <w:tcBorders>
              <w:top w:val="single" w:sz="4" w:space="0" w:color="000000"/>
              <w:left w:val="single" w:sz="4" w:space="0" w:color="000000"/>
              <w:bottom w:val="single" w:sz="4" w:space="0" w:color="000000"/>
              <w:right w:val="single" w:sz="4" w:space="0" w:color="000000"/>
            </w:tcBorders>
          </w:tcPr>
          <w:p w14:paraId="4BB037E8" w14:textId="77777777" w:rsidR="0065714F" w:rsidRPr="0065714F" w:rsidRDefault="0065714F" w:rsidP="00170D7C">
            <w:pPr>
              <w:keepNext/>
              <w:spacing w:after="0" w:line="240" w:lineRule="auto"/>
              <w:ind w:left="36" w:right="124"/>
              <w:jc w:val="center"/>
              <w:rPr>
                <w:rFonts w:ascii="Times New Roman" w:eastAsia="Times New Roman" w:hAnsi="Times New Roman" w:cs="Times New Roman"/>
                <w:lang w:val="es-ES"/>
              </w:rPr>
            </w:pPr>
            <w:r w:rsidRPr="0065714F">
              <w:rPr>
                <w:rFonts w:ascii="Times New Roman" w:eastAsia="Times New Roman" w:hAnsi="Times New Roman" w:cs="Times New Roman"/>
                <w:lang w:val="es-ES"/>
              </w:rPr>
              <w:t>Riesgo relativo</w:t>
            </w:r>
          </w:p>
          <w:p w14:paraId="425D9F0A" w14:textId="77777777" w:rsidR="0065714F" w:rsidRPr="0065714F" w:rsidRDefault="0065714F" w:rsidP="00170D7C">
            <w:pPr>
              <w:keepNext/>
              <w:spacing w:after="0" w:line="240" w:lineRule="auto"/>
              <w:ind w:left="36" w:right="124"/>
              <w:jc w:val="center"/>
              <w:rPr>
                <w:rFonts w:ascii="Times New Roman" w:eastAsia="Times New Roman" w:hAnsi="Times New Roman" w:cs="Times New Roman"/>
                <w:lang w:val="es-ES"/>
              </w:rPr>
            </w:pPr>
            <w:r w:rsidRPr="0065714F">
              <w:rPr>
                <w:rFonts w:ascii="Times New Roman" w:eastAsia="Times New Roman" w:hAnsi="Times New Roman" w:cs="Times New Roman"/>
                <w:lang w:val="es-ES"/>
              </w:rPr>
              <w:t>(95 % IC)</w:t>
            </w:r>
          </w:p>
          <w:p w14:paraId="1CAB21B8" w14:textId="77777777" w:rsidR="0065714F" w:rsidRPr="0065714F" w:rsidRDefault="0065714F" w:rsidP="00170D7C">
            <w:pPr>
              <w:keepNext/>
              <w:spacing w:after="0" w:line="240" w:lineRule="auto"/>
              <w:ind w:left="36" w:right="124"/>
              <w:jc w:val="center"/>
              <w:rPr>
                <w:rFonts w:ascii="Times New Roman" w:eastAsia="Times New Roman" w:hAnsi="Times New Roman" w:cs="Times New Roman"/>
                <w:lang w:val="es-ES"/>
              </w:rPr>
            </w:pPr>
            <w:r w:rsidRPr="0065714F">
              <w:rPr>
                <w:rFonts w:ascii="Times New Roman" w:eastAsia="Times New Roman" w:hAnsi="Times New Roman" w:cs="Times New Roman"/>
                <w:i/>
                <w:lang w:val="es-ES"/>
              </w:rPr>
              <w:t>vs</w:t>
            </w:r>
            <w:r w:rsidRPr="0065714F">
              <w:rPr>
                <w:rFonts w:ascii="Times New Roman" w:eastAsia="Times New Roman" w:hAnsi="Times New Roman" w:cs="Times New Roman"/>
                <w:lang w:val="es-ES"/>
              </w:rPr>
              <w:t>. placebo</w:t>
            </w:r>
          </w:p>
        </w:tc>
      </w:tr>
      <w:tr w:rsidR="0065714F" w:rsidRPr="008E0F2F" w14:paraId="2F794A86" w14:textId="77777777" w:rsidTr="00170D7C">
        <w:trPr>
          <w:trHeight w:hRule="exact" w:val="651"/>
        </w:trPr>
        <w:tc>
          <w:tcPr>
            <w:tcW w:w="3690" w:type="dxa"/>
            <w:tcBorders>
              <w:top w:val="single" w:sz="4" w:space="0" w:color="000000"/>
              <w:left w:val="single" w:sz="4" w:space="0" w:color="000000"/>
              <w:bottom w:val="single" w:sz="4" w:space="0" w:color="000000"/>
              <w:right w:val="single" w:sz="4" w:space="0" w:color="000000"/>
            </w:tcBorders>
          </w:tcPr>
          <w:p w14:paraId="6EBB3139" w14:textId="77777777" w:rsidR="0065714F" w:rsidRPr="000C64F3" w:rsidRDefault="0065714F" w:rsidP="00170D7C">
            <w:pPr>
              <w:pStyle w:val="Default"/>
              <w:widowControl w:val="0"/>
              <w:ind w:left="90" w:right="54"/>
            </w:pPr>
            <w:r w:rsidRPr="000C64F3">
              <w:t xml:space="preserve">Nueva </w:t>
            </w:r>
            <w:proofErr w:type="spellStart"/>
            <w:r w:rsidRPr="000C64F3">
              <w:t>fractura</w:t>
            </w:r>
            <w:proofErr w:type="spellEnd"/>
            <w:r w:rsidRPr="000C64F3">
              <w:t xml:space="preserve"> vertebral</w:t>
            </w:r>
            <w:r>
              <w:rPr>
                <w:sz w:val="22"/>
                <w:szCs w:val="22"/>
              </w:rPr>
              <w:t xml:space="preserve"> </w:t>
            </w:r>
            <w:r w:rsidRPr="000C64F3">
              <w:rPr>
                <w:sz w:val="22"/>
                <w:szCs w:val="22"/>
              </w:rPr>
              <w:t xml:space="preserve">(≥ </w:t>
            </w:r>
            <w:proofErr w:type="gramStart"/>
            <w:r w:rsidRPr="000C64F3">
              <w:rPr>
                <w:sz w:val="22"/>
                <w:szCs w:val="22"/>
              </w:rPr>
              <w:t>1)</w:t>
            </w:r>
            <w:r w:rsidRPr="000C64F3">
              <w:rPr>
                <w:sz w:val="22"/>
                <w:szCs w:val="22"/>
                <w:vertAlign w:val="superscript"/>
              </w:rPr>
              <w:t>a</w:t>
            </w:r>
            <w:proofErr w:type="gramEnd"/>
          </w:p>
        </w:tc>
        <w:tc>
          <w:tcPr>
            <w:tcW w:w="1980" w:type="dxa"/>
            <w:tcBorders>
              <w:top w:val="single" w:sz="4" w:space="0" w:color="000000"/>
              <w:left w:val="single" w:sz="4" w:space="0" w:color="000000"/>
              <w:bottom w:val="single" w:sz="4" w:space="0" w:color="000000"/>
              <w:right w:val="single" w:sz="4" w:space="0" w:color="000000"/>
            </w:tcBorders>
          </w:tcPr>
          <w:p w14:paraId="1E5C403C" w14:textId="77777777" w:rsidR="0065714F" w:rsidRPr="0065714F" w:rsidRDefault="0065714F" w:rsidP="00170D7C">
            <w:pPr>
              <w:keepNext/>
              <w:spacing w:after="0" w:line="240" w:lineRule="auto"/>
              <w:ind w:left="36" w:right="124"/>
              <w:jc w:val="center"/>
              <w:rPr>
                <w:rFonts w:ascii="Times New Roman" w:eastAsia="Times New Roman" w:hAnsi="Times New Roman" w:cs="Times New Roman"/>
              </w:rPr>
            </w:pPr>
            <w:r w:rsidRPr="0065714F">
              <w:rPr>
                <w:rFonts w:ascii="Times New Roman" w:eastAsia="Times New Roman" w:hAnsi="Times New Roman" w:cs="Times New Roman"/>
              </w:rPr>
              <w:t>14,3</w:t>
            </w:r>
          </w:p>
        </w:tc>
        <w:tc>
          <w:tcPr>
            <w:tcW w:w="1994" w:type="dxa"/>
            <w:tcBorders>
              <w:top w:val="single" w:sz="4" w:space="0" w:color="000000"/>
              <w:left w:val="single" w:sz="4" w:space="0" w:color="000000"/>
              <w:bottom w:val="single" w:sz="4" w:space="0" w:color="000000"/>
              <w:right w:val="single" w:sz="4" w:space="0" w:color="000000"/>
            </w:tcBorders>
          </w:tcPr>
          <w:p w14:paraId="54190042" w14:textId="77777777" w:rsidR="0065714F" w:rsidRPr="0065714F" w:rsidRDefault="0065714F" w:rsidP="00170D7C">
            <w:pPr>
              <w:keepNext/>
              <w:spacing w:after="0" w:line="240" w:lineRule="auto"/>
              <w:ind w:left="36" w:right="124"/>
              <w:jc w:val="center"/>
              <w:rPr>
                <w:rFonts w:ascii="Times New Roman" w:eastAsia="Times New Roman" w:hAnsi="Times New Roman" w:cs="Times New Roman"/>
              </w:rPr>
            </w:pPr>
            <w:r w:rsidRPr="0065714F">
              <w:rPr>
                <w:rFonts w:ascii="Times New Roman" w:eastAsia="Times New Roman" w:hAnsi="Times New Roman" w:cs="Times New Roman"/>
              </w:rPr>
              <w:t>5,0</w:t>
            </w:r>
            <w:r w:rsidRPr="0065714F">
              <w:rPr>
                <w:rFonts w:ascii="Times New Roman" w:eastAsia="Times New Roman" w:hAnsi="Times New Roman" w:cs="Times New Roman"/>
                <w:vertAlign w:val="superscript"/>
              </w:rPr>
              <w:t>b</w:t>
            </w:r>
          </w:p>
        </w:tc>
        <w:tc>
          <w:tcPr>
            <w:tcW w:w="2125" w:type="dxa"/>
            <w:tcBorders>
              <w:top w:val="single" w:sz="4" w:space="0" w:color="000000"/>
              <w:left w:val="single" w:sz="4" w:space="0" w:color="000000"/>
              <w:bottom w:val="single" w:sz="4" w:space="0" w:color="000000"/>
              <w:right w:val="single" w:sz="4" w:space="0" w:color="000000"/>
            </w:tcBorders>
          </w:tcPr>
          <w:p w14:paraId="5E2BC23C" w14:textId="77777777" w:rsidR="0065714F" w:rsidRPr="0065714F" w:rsidRDefault="0065714F" w:rsidP="00170D7C">
            <w:pPr>
              <w:keepNext/>
              <w:spacing w:after="0" w:line="240" w:lineRule="auto"/>
              <w:ind w:left="36" w:right="124"/>
              <w:jc w:val="center"/>
              <w:rPr>
                <w:rFonts w:ascii="Times New Roman" w:eastAsia="Times New Roman" w:hAnsi="Times New Roman" w:cs="Times New Roman"/>
              </w:rPr>
            </w:pPr>
            <w:r w:rsidRPr="0065714F">
              <w:rPr>
                <w:rFonts w:ascii="Times New Roman" w:eastAsia="Times New Roman" w:hAnsi="Times New Roman" w:cs="Times New Roman"/>
              </w:rPr>
              <w:t>0,35</w:t>
            </w:r>
          </w:p>
          <w:p w14:paraId="4FC764F7" w14:textId="77777777" w:rsidR="0065714F" w:rsidRPr="0065714F" w:rsidRDefault="0065714F" w:rsidP="00170D7C">
            <w:pPr>
              <w:keepNext/>
              <w:spacing w:after="0" w:line="240" w:lineRule="auto"/>
              <w:ind w:left="36" w:right="124"/>
              <w:jc w:val="center"/>
              <w:rPr>
                <w:rFonts w:ascii="Times New Roman" w:eastAsia="Times New Roman" w:hAnsi="Times New Roman" w:cs="Times New Roman"/>
              </w:rPr>
            </w:pPr>
            <w:r w:rsidRPr="0065714F">
              <w:rPr>
                <w:rFonts w:ascii="Times New Roman" w:eastAsia="Times New Roman" w:hAnsi="Times New Roman" w:cs="Times New Roman"/>
              </w:rPr>
              <w:t>(0,22 – 0,55)</w:t>
            </w:r>
          </w:p>
        </w:tc>
      </w:tr>
      <w:tr w:rsidR="0065714F" w:rsidRPr="008E0F2F" w14:paraId="79C77302" w14:textId="77777777" w:rsidTr="00170D7C">
        <w:trPr>
          <w:trHeight w:hRule="exact" w:val="659"/>
        </w:trPr>
        <w:tc>
          <w:tcPr>
            <w:tcW w:w="3690" w:type="dxa"/>
            <w:tcBorders>
              <w:top w:val="single" w:sz="4" w:space="0" w:color="000000"/>
              <w:left w:val="single" w:sz="4" w:space="0" w:color="000000"/>
              <w:bottom w:val="single" w:sz="4" w:space="0" w:color="000000"/>
              <w:right w:val="single" w:sz="4" w:space="0" w:color="000000"/>
            </w:tcBorders>
          </w:tcPr>
          <w:p w14:paraId="5B2CB4A5" w14:textId="77777777" w:rsidR="0065714F" w:rsidRPr="000C64F3" w:rsidRDefault="0065714F" w:rsidP="00170D7C">
            <w:pPr>
              <w:pStyle w:val="Default"/>
              <w:widowControl w:val="0"/>
              <w:ind w:left="90" w:right="54"/>
            </w:pPr>
            <w:proofErr w:type="spellStart"/>
            <w:r w:rsidRPr="000C64F3">
              <w:rPr>
                <w:sz w:val="22"/>
                <w:szCs w:val="22"/>
              </w:rPr>
              <w:t>Fracturas</w:t>
            </w:r>
            <w:proofErr w:type="spellEnd"/>
            <w:r w:rsidRPr="000C64F3">
              <w:rPr>
                <w:sz w:val="22"/>
                <w:szCs w:val="22"/>
              </w:rPr>
              <w:t xml:space="preserve"> </w:t>
            </w:r>
            <w:proofErr w:type="spellStart"/>
            <w:r w:rsidRPr="000C64F3">
              <w:rPr>
                <w:sz w:val="22"/>
                <w:szCs w:val="22"/>
              </w:rPr>
              <w:t>vertebrales</w:t>
            </w:r>
            <w:proofErr w:type="spellEnd"/>
            <w:r w:rsidRPr="000C64F3">
              <w:rPr>
                <w:sz w:val="22"/>
                <w:szCs w:val="22"/>
              </w:rPr>
              <w:t xml:space="preserve"> </w:t>
            </w:r>
            <w:proofErr w:type="spellStart"/>
            <w:r w:rsidRPr="000C64F3">
              <w:rPr>
                <w:sz w:val="22"/>
                <w:szCs w:val="22"/>
              </w:rPr>
              <w:t>múltiples</w:t>
            </w:r>
            <w:proofErr w:type="spellEnd"/>
            <w:r w:rsidRPr="000C64F3">
              <w:rPr>
                <w:sz w:val="22"/>
                <w:szCs w:val="22"/>
              </w:rPr>
              <w:t xml:space="preserve"> (≥ </w:t>
            </w:r>
            <w:proofErr w:type="gramStart"/>
            <w:r w:rsidRPr="000C64F3">
              <w:rPr>
                <w:sz w:val="22"/>
                <w:szCs w:val="22"/>
              </w:rPr>
              <w:t>2)</w:t>
            </w:r>
            <w:r w:rsidRPr="000C64F3">
              <w:rPr>
                <w:sz w:val="22"/>
                <w:szCs w:val="22"/>
                <w:vertAlign w:val="superscript"/>
              </w:rPr>
              <w:t>a</w:t>
            </w:r>
            <w:proofErr w:type="gramEnd"/>
          </w:p>
        </w:tc>
        <w:tc>
          <w:tcPr>
            <w:tcW w:w="1980" w:type="dxa"/>
            <w:tcBorders>
              <w:top w:val="single" w:sz="4" w:space="0" w:color="000000"/>
              <w:left w:val="single" w:sz="4" w:space="0" w:color="000000"/>
              <w:bottom w:val="single" w:sz="4" w:space="0" w:color="000000"/>
              <w:right w:val="single" w:sz="4" w:space="0" w:color="000000"/>
            </w:tcBorders>
          </w:tcPr>
          <w:p w14:paraId="5D1B0019" w14:textId="77777777" w:rsidR="0065714F" w:rsidRPr="0065714F" w:rsidRDefault="0065714F" w:rsidP="00170D7C">
            <w:pPr>
              <w:keepNext/>
              <w:spacing w:after="0" w:line="240" w:lineRule="auto"/>
              <w:ind w:left="36" w:right="124"/>
              <w:jc w:val="center"/>
              <w:rPr>
                <w:rFonts w:ascii="Times New Roman" w:eastAsia="Times New Roman" w:hAnsi="Times New Roman" w:cs="Times New Roman"/>
              </w:rPr>
            </w:pPr>
            <w:r w:rsidRPr="0065714F">
              <w:rPr>
                <w:rFonts w:ascii="Times New Roman" w:eastAsia="Times New Roman" w:hAnsi="Times New Roman" w:cs="Times New Roman"/>
              </w:rPr>
              <w:t>4,9</w:t>
            </w:r>
          </w:p>
        </w:tc>
        <w:tc>
          <w:tcPr>
            <w:tcW w:w="1994" w:type="dxa"/>
            <w:tcBorders>
              <w:top w:val="single" w:sz="4" w:space="0" w:color="000000"/>
              <w:left w:val="single" w:sz="4" w:space="0" w:color="000000"/>
              <w:bottom w:val="single" w:sz="4" w:space="0" w:color="000000"/>
              <w:right w:val="single" w:sz="4" w:space="0" w:color="000000"/>
            </w:tcBorders>
          </w:tcPr>
          <w:p w14:paraId="6FDF96F8" w14:textId="77777777" w:rsidR="0065714F" w:rsidRPr="0065714F" w:rsidRDefault="0065714F" w:rsidP="00170D7C">
            <w:pPr>
              <w:keepNext/>
              <w:spacing w:after="0" w:line="240" w:lineRule="auto"/>
              <w:ind w:left="36" w:right="124"/>
              <w:jc w:val="center"/>
              <w:rPr>
                <w:rFonts w:ascii="Times New Roman" w:eastAsia="Times New Roman" w:hAnsi="Times New Roman" w:cs="Times New Roman"/>
              </w:rPr>
            </w:pPr>
            <w:r w:rsidRPr="0065714F">
              <w:rPr>
                <w:rFonts w:ascii="Times New Roman" w:eastAsia="Times New Roman" w:hAnsi="Times New Roman" w:cs="Times New Roman"/>
              </w:rPr>
              <w:t>1,1</w:t>
            </w:r>
            <w:r w:rsidRPr="0065714F">
              <w:rPr>
                <w:rFonts w:ascii="Times New Roman" w:eastAsia="Times New Roman" w:hAnsi="Times New Roman" w:cs="Times New Roman"/>
                <w:vertAlign w:val="superscript"/>
              </w:rPr>
              <w:t>b</w:t>
            </w:r>
          </w:p>
        </w:tc>
        <w:tc>
          <w:tcPr>
            <w:tcW w:w="2125" w:type="dxa"/>
            <w:tcBorders>
              <w:top w:val="single" w:sz="4" w:space="0" w:color="000000"/>
              <w:left w:val="single" w:sz="4" w:space="0" w:color="000000"/>
              <w:bottom w:val="single" w:sz="4" w:space="0" w:color="000000"/>
              <w:right w:val="single" w:sz="4" w:space="0" w:color="000000"/>
            </w:tcBorders>
          </w:tcPr>
          <w:p w14:paraId="6FAFAAC4" w14:textId="77777777" w:rsidR="0065714F" w:rsidRPr="0065714F" w:rsidRDefault="0065714F" w:rsidP="00170D7C">
            <w:pPr>
              <w:keepNext/>
              <w:spacing w:after="0" w:line="240" w:lineRule="auto"/>
              <w:ind w:left="36" w:right="124"/>
              <w:jc w:val="center"/>
              <w:rPr>
                <w:rFonts w:ascii="Times New Roman" w:eastAsia="Times New Roman" w:hAnsi="Times New Roman" w:cs="Times New Roman"/>
              </w:rPr>
            </w:pPr>
            <w:r w:rsidRPr="0065714F">
              <w:rPr>
                <w:rFonts w:ascii="Times New Roman" w:eastAsia="Times New Roman" w:hAnsi="Times New Roman" w:cs="Times New Roman"/>
              </w:rPr>
              <w:t>0,23</w:t>
            </w:r>
          </w:p>
          <w:p w14:paraId="41371904" w14:textId="77777777" w:rsidR="0065714F" w:rsidRPr="0065714F" w:rsidRDefault="0065714F" w:rsidP="00170D7C">
            <w:pPr>
              <w:keepNext/>
              <w:spacing w:after="0" w:line="240" w:lineRule="auto"/>
              <w:ind w:left="36" w:right="124"/>
              <w:jc w:val="center"/>
              <w:rPr>
                <w:rFonts w:ascii="Times New Roman" w:eastAsia="Times New Roman" w:hAnsi="Times New Roman" w:cs="Times New Roman"/>
              </w:rPr>
            </w:pPr>
            <w:r w:rsidRPr="0065714F">
              <w:rPr>
                <w:rFonts w:ascii="Times New Roman" w:eastAsia="Times New Roman" w:hAnsi="Times New Roman" w:cs="Times New Roman"/>
              </w:rPr>
              <w:t>(0,09 – 0,60)</w:t>
            </w:r>
          </w:p>
        </w:tc>
      </w:tr>
      <w:tr w:rsidR="0065714F" w:rsidRPr="008E0F2F" w14:paraId="478C1AA5" w14:textId="77777777" w:rsidTr="00170D7C">
        <w:trPr>
          <w:trHeight w:hRule="exact" w:val="678"/>
        </w:trPr>
        <w:tc>
          <w:tcPr>
            <w:tcW w:w="3690" w:type="dxa"/>
            <w:tcBorders>
              <w:top w:val="single" w:sz="4" w:space="0" w:color="000000"/>
              <w:left w:val="single" w:sz="4" w:space="0" w:color="000000"/>
              <w:bottom w:val="single" w:sz="4" w:space="0" w:color="000000"/>
              <w:right w:val="single" w:sz="4" w:space="0" w:color="000000"/>
            </w:tcBorders>
          </w:tcPr>
          <w:p w14:paraId="73941BA5" w14:textId="77777777" w:rsidR="0065714F" w:rsidRPr="000C64F3" w:rsidRDefault="0065714F" w:rsidP="00170D7C">
            <w:pPr>
              <w:pStyle w:val="Default"/>
              <w:widowControl w:val="0"/>
              <w:ind w:left="90" w:right="54"/>
              <w:rPr>
                <w:lang w:val="pt-PT"/>
              </w:rPr>
            </w:pPr>
            <w:r w:rsidRPr="000C64F3">
              <w:rPr>
                <w:sz w:val="22"/>
                <w:szCs w:val="22"/>
                <w:lang w:val="pt-PT"/>
              </w:rPr>
              <w:t>Fracturas no vertebrales por fragilidad</w:t>
            </w:r>
            <w:r w:rsidRPr="000C64F3">
              <w:rPr>
                <w:sz w:val="22"/>
                <w:szCs w:val="22"/>
                <w:vertAlign w:val="superscript"/>
                <w:lang w:val="pt-PT"/>
              </w:rPr>
              <w:t>c</w:t>
            </w:r>
          </w:p>
        </w:tc>
        <w:tc>
          <w:tcPr>
            <w:tcW w:w="1980" w:type="dxa"/>
            <w:tcBorders>
              <w:top w:val="single" w:sz="4" w:space="0" w:color="000000"/>
              <w:left w:val="single" w:sz="4" w:space="0" w:color="000000"/>
              <w:bottom w:val="single" w:sz="4" w:space="0" w:color="000000"/>
              <w:right w:val="single" w:sz="4" w:space="0" w:color="000000"/>
            </w:tcBorders>
          </w:tcPr>
          <w:p w14:paraId="13F575F7" w14:textId="77777777" w:rsidR="0065714F" w:rsidRPr="0065714F" w:rsidRDefault="0065714F" w:rsidP="00170D7C">
            <w:pPr>
              <w:keepNext/>
              <w:spacing w:after="0" w:line="240" w:lineRule="auto"/>
              <w:ind w:left="36" w:right="124"/>
              <w:jc w:val="center"/>
              <w:rPr>
                <w:rFonts w:ascii="Times New Roman" w:eastAsia="Times New Roman" w:hAnsi="Times New Roman" w:cs="Times New Roman"/>
              </w:rPr>
            </w:pPr>
            <w:r w:rsidRPr="0065714F">
              <w:rPr>
                <w:rFonts w:ascii="Times New Roman" w:eastAsia="Times New Roman" w:hAnsi="Times New Roman" w:cs="Times New Roman"/>
              </w:rPr>
              <w:t>5,5</w:t>
            </w:r>
          </w:p>
        </w:tc>
        <w:tc>
          <w:tcPr>
            <w:tcW w:w="1994" w:type="dxa"/>
            <w:tcBorders>
              <w:top w:val="single" w:sz="4" w:space="0" w:color="000000"/>
              <w:left w:val="single" w:sz="4" w:space="0" w:color="000000"/>
              <w:bottom w:val="single" w:sz="4" w:space="0" w:color="000000"/>
              <w:right w:val="single" w:sz="4" w:space="0" w:color="000000"/>
            </w:tcBorders>
          </w:tcPr>
          <w:p w14:paraId="4ABB434C" w14:textId="77777777" w:rsidR="0065714F" w:rsidRPr="0065714F" w:rsidRDefault="0065714F" w:rsidP="00170D7C">
            <w:pPr>
              <w:keepNext/>
              <w:spacing w:after="0" w:line="240" w:lineRule="auto"/>
              <w:ind w:left="36" w:right="124"/>
              <w:jc w:val="center"/>
              <w:rPr>
                <w:rFonts w:ascii="Times New Roman" w:eastAsia="Times New Roman" w:hAnsi="Times New Roman" w:cs="Times New Roman"/>
              </w:rPr>
            </w:pPr>
            <w:r w:rsidRPr="0065714F">
              <w:rPr>
                <w:rFonts w:ascii="Times New Roman" w:eastAsia="Times New Roman" w:hAnsi="Times New Roman" w:cs="Times New Roman"/>
              </w:rPr>
              <w:t>2,6</w:t>
            </w:r>
            <w:r w:rsidRPr="0065714F">
              <w:rPr>
                <w:rFonts w:ascii="Times New Roman" w:eastAsia="Times New Roman" w:hAnsi="Times New Roman" w:cs="Times New Roman"/>
                <w:vertAlign w:val="superscript"/>
              </w:rPr>
              <w:t>d</w:t>
            </w:r>
          </w:p>
        </w:tc>
        <w:tc>
          <w:tcPr>
            <w:tcW w:w="2125" w:type="dxa"/>
            <w:tcBorders>
              <w:top w:val="single" w:sz="4" w:space="0" w:color="000000"/>
              <w:left w:val="single" w:sz="4" w:space="0" w:color="000000"/>
              <w:bottom w:val="single" w:sz="4" w:space="0" w:color="000000"/>
              <w:right w:val="single" w:sz="4" w:space="0" w:color="000000"/>
            </w:tcBorders>
          </w:tcPr>
          <w:p w14:paraId="0D1187CA" w14:textId="77777777" w:rsidR="0065714F" w:rsidRPr="0065714F" w:rsidRDefault="0065714F" w:rsidP="00170D7C">
            <w:pPr>
              <w:keepNext/>
              <w:spacing w:after="0" w:line="240" w:lineRule="auto"/>
              <w:ind w:left="36" w:right="124"/>
              <w:jc w:val="center"/>
              <w:rPr>
                <w:rFonts w:ascii="Times New Roman" w:eastAsia="Times New Roman" w:hAnsi="Times New Roman" w:cs="Times New Roman"/>
              </w:rPr>
            </w:pPr>
            <w:r w:rsidRPr="0065714F">
              <w:rPr>
                <w:rFonts w:ascii="Times New Roman" w:eastAsia="Times New Roman" w:hAnsi="Times New Roman" w:cs="Times New Roman"/>
              </w:rPr>
              <w:t>0,47</w:t>
            </w:r>
          </w:p>
          <w:p w14:paraId="7493074D" w14:textId="77777777" w:rsidR="0065714F" w:rsidRPr="0065714F" w:rsidRDefault="0065714F" w:rsidP="00170D7C">
            <w:pPr>
              <w:keepNext/>
              <w:spacing w:after="0" w:line="240" w:lineRule="auto"/>
              <w:ind w:left="36" w:right="124"/>
              <w:jc w:val="center"/>
              <w:rPr>
                <w:rFonts w:ascii="Times New Roman" w:eastAsia="Times New Roman" w:hAnsi="Times New Roman" w:cs="Times New Roman"/>
              </w:rPr>
            </w:pPr>
            <w:r w:rsidRPr="0065714F">
              <w:rPr>
                <w:rFonts w:ascii="Times New Roman" w:eastAsia="Times New Roman" w:hAnsi="Times New Roman" w:cs="Times New Roman"/>
              </w:rPr>
              <w:t>(0,25 – 0,87)</w:t>
            </w:r>
          </w:p>
        </w:tc>
      </w:tr>
      <w:tr w:rsidR="0065714F" w:rsidRPr="008E0F2F" w14:paraId="6F0174EA" w14:textId="77777777" w:rsidTr="00170D7C">
        <w:trPr>
          <w:trHeight w:hRule="exact" w:val="938"/>
        </w:trPr>
        <w:tc>
          <w:tcPr>
            <w:tcW w:w="3690" w:type="dxa"/>
            <w:tcBorders>
              <w:top w:val="single" w:sz="4" w:space="0" w:color="000000"/>
              <w:left w:val="single" w:sz="4" w:space="0" w:color="000000"/>
              <w:bottom w:val="single" w:sz="4" w:space="0" w:color="000000"/>
              <w:right w:val="single" w:sz="4" w:space="0" w:color="000000"/>
            </w:tcBorders>
          </w:tcPr>
          <w:p w14:paraId="64E70794" w14:textId="77777777" w:rsidR="0065714F" w:rsidRPr="000C64F3" w:rsidRDefault="0065714F" w:rsidP="00170D7C">
            <w:pPr>
              <w:pStyle w:val="Default"/>
              <w:widowControl w:val="0"/>
              <w:ind w:left="90" w:right="54"/>
              <w:rPr>
                <w:lang w:val="es-ES"/>
              </w:rPr>
            </w:pPr>
            <w:r w:rsidRPr="000C64F3">
              <w:rPr>
                <w:sz w:val="22"/>
                <w:szCs w:val="22"/>
                <w:lang w:val="es-ES"/>
              </w:rPr>
              <w:t>Fracturas mayores no vertebrales por fragilidad (cadera, radio, húmero, costillas y pelvis)</w:t>
            </w:r>
          </w:p>
        </w:tc>
        <w:tc>
          <w:tcPr>
            <w:tcW w:w="1980" w:type="dxa"/>
            <w:tcBorders>
              <w:top w:val="single" w:sz="4" w:space="0" w:color="000000"/>
              <w:left w:val="single" w:sz="4" w:space="0" w:color="000000"/>
              <w:bottom w:val="single" w:sz="4" w:space="0" w:color="000000"/>
              <w:right w:val="single" w:sz="4" w:space="0" w:color="000000"/>
            </w:tcBorders>
          </w:tcPr>
          <w:p w14:paraId="0E1A983A" w14:textId="77777777" w:rsidR="0065714F" w:rsidRPr="0065714F" w:rsidRDefault="0065714F" w:rsidP="00170D7C">
            <w:pPr>
              <w:keepNext/>
              <w:spacing w:after="0" w:line="240" w:lineRule="auto"/>
              <w:ind w:left="36" w:right="124"/>
              <w:jc w:val="center"/>
              <w:rPr>
                <w:rFonts w:ascii="Times New Roman" w:eastAsia="Times New Roman" w:hAnsi="Times New Roman" w:cs="Times New Roman"/>
              </w:rPr>
            </w:pPr>
            <w:r w:rsidRPr="0065714F">
              <w:rPr>
                <w:rFonts w:ascii="Times New Roman" w:eastAsia="Times New Roman" w:hAnsi="Times New Roman" w:cs="Times New Roman"/>
              </w:rPr>
              <w:t>3,9</w:t>
            </w:r>
          </w:p>
        </w:tc>
        <w:tc>
          <w:tcPr>
            <w:tcW w:w="1994" w:type="dxa"/>
            <w:tcBorders>
              <w:top w:val="single" w:sz="4" w:space="0" w:color="000000"/>
              <w:left w:val="single" w:sz="4" w:space="0" w:color="000000"/>
              <w:bottom w:val="single" w:sz="4" w:space="0" w:color="000000"/>
              <w:right w:val="single" w:sz="4" w:space="0" w:color="000000"/>
            </w:tcBorders>
          </w:tcPr>
          <w:p w14:paraId="2D4EAC48" w14:textId="77777777" w:rsidR="0065714F" w:rsidRPr="0065714F" w:rsidRDefault="0065714F" w:rsidP="00170D7C">
            <w:pPr>
              <w:keepNext/>
              <w:spacing w:after="0" w:line="240" w:lineRule="auto"/>
              <w:ind w:left="36" w:right="124"/>
              <w:jc w:val="center"/>
              <w:rPr>
                <w:rFonts w:ascii="Times New Roman" w:eastAsia="Times New Roman" w:hAnsi="Times New Roman" w:cs="Times New Roman"/>
              </w:rPr>
            </w:pPr>
            <w:r w:rsidRPr="0065714F">
              <w:rPr>
                <w:rFonts w:ascii="Times New Roman" w:eastAsia="Times New Roman" w:hAnsi="Times New Roman" w:cs="Times New Roman"/>
              </w:rPr>
              <w:t>1,5</w:t>
            </w:r>
            <w:r w:rsidRPr="0065714F">
              <w:rPr>
                <w:rFonts w:ascii="Times New Roman" w:eastAsia="Times New Roman" w:hAnsi="Times New Roman" w:cs="Times New Roman"/>
                <w:vertAlign w:val="superscript"/>
              </w:rPr>
              <w:t>d</w:t>
            </w:r>
          </w:p>
        </w:tc>
        <w:tc>
          <w:tcPr>
            <w:tcW w:w="2125" w:type="dxa"/>
            <w:tcBorders>
              <w:top w:val="single" w:sz="4" w:space="0" w:color="000000"/>
              <w:left w:val="single" w:sz="4" w:space="0" w:color="000000"/>
              <w:bottom w:val="single" w:sz="4" w:space="0" w:color="000000"/>
              <w:right w:val="single" w:sz="4" w:space="0" w:color="000000"/>
            </w:tcBorders>
          </w:tcPr>
          <w:p w14:paraId="3E341D60" w14:textId="77777777" w:rsidR="0065714F" w:rsidRPr="0065714F" w:rsidRDefault="0065714F" w:rsidP="00170D7C">
            <w:pPr>
              <w:keepNext/>
              <w:spacing w:after="0" w:line="240" w:lineRule="auto"/>
              <w:ind w:left="36" w:right="124"/>
              <w:jc w:val="center"/>
              <w:rPr>
                <w:rFonts w:ascii="Times New Roman" w:eastAsia="Times New Roman" w:hAnsi="Times New Roman" w:cs="Times New Roman"/>
              </w:rPr>
            </w:pPr>
            <w:r w:rsidRPr="0065714F">
              <w:rPr>
                <w:rFonts w:ascii="Times New Roman" w:eastAsia="Times New Roman" w:hAnsi="Times New Roman" w:cs="Times New Roman"/>
              </w:rPr>
              <w:t>0,38</w:t>
            </w:r>
          </w:p>
          <w:p w14:paraId="7057AFD5" w14:textId="77777777" w:rsidR="0065714F" w:rsidRPr="0065714F" w:rsidRDefault="0065714F" w:rsidP="00170D7C">
            <w:pPr>
              <w:keepNext/>
              <w:spacing w:after="0" w:line="240" w:lineRule="auto"/>
              <w:ind w:left="36" w:right="124"/>
              <w:jc w:val="center"/>
              <w:rPr>
                <w:rFonts w:ascii="Times New Roman" w:eastAsia="Times New Roman" w:hAnsi="Times New Roman" w:cs="Times New Roman"/>
              </w:rPr>
            </w:pPr>
            <w:r w:rsidRPr="0065714F">
              <w:rPr>
                <w:rFonts w:ascii="Times New Roman" w:eastAsia="Times New Roman" w:hAnsi="Times New Roman" w:cs="Times New Roman"/>
              </w:rPr>
              <w:t>(0,17 – 0,86)</w:t>
            </w:r>
          </w:p>
        </w:tc>
      </w:tr>
    </w:tbl>
    <w:p w14:paraId="25EF1CA3" w14:textId="77777777" w:rsidR="000C64F3" w:rsidRPr="00F5740D" w:rsidRDefault="000C64F3" w:rsidP="000C64F3">
      <w:pPr>
        <w:spacing w:after="0" w:line="240" w:lineRule="auto"/>
        <w:ind w:right="-20"/>
        <w:rPr>
          <w:rFonts w:ascii="Times New Roman" w:eastAsia="Times New Roman" w:hAnsi="Times New Roman" w:cs="Times New Roman"/>
          <w:position w:val="3"/>
          <w:lang w:val="es-ES"/>
        </w:rPr>
      </w:pPr>
    </w:p>
    <w:p w14:paraId="612A54C8" w14:textId="77777777" w:rsidR="00B17214" w:rsidRPr="00B73DF8" w:rsidRDefault="00362D8D" w:rsidP="000C64F3">
      <w:pPr>
        <w:spacing w:after="0" w:line="240" w:lineRule="auto"/>
        <w:ind w:right="110"/>
        <w:rPr>
          <w:rFonts w:ascii="Times New Roman" w:eastAsia="Times New Roman" w:hAnsi="Times New Roman" w:cs="Times New Roman"/>
          <w:position w:val="3"/>
          <w:sz w:val="20"/>
          <w:szCs w:val="20"/>
          <w:lang w:val="es-ES"/>
        </w:rPr>
      </w:pPr>
      <w:r w:rsidRPr="00B73DF8">
        <w:rPr>
          <w:noProof/>
          <w:sz w:val="20"/>
          <w:szCs w:val="20"/>
          <w:lang w:val="es-ES_tradnl" w:eastAsia="es-ES_tradnl"/>
        </w:rPr>
        <mc:AlternateContent>
          <mc:Choice Requires="wpg">
            <w:drawing>
              <wp:anchor distT="0" distB="0" distL="114300" distR="114300" simplePos="0" relativeHeight="251656192" behindDoc="1" locked="0" layoutInCell="1" allowOverlap="1" wp14:anchorId="3CE8F041" wp14:editId="4F55B611">
                <wp:simplePos x="0" y="0"/>
                <wp:positionH relativeFrom="page">
                  <wp:posOffset>4841875</wp:posOffset>
                </wp:positionH>
                <wp:positionV relativeFrom="paragraph">
                  <wp:posOffset>102235</wp:posOffset>
                </wp:positionV>
                <wp:extent cx="25400" cy="4445"/>
                <wp:effectExtent l="0" t="0" r="0" b="14605"/>
                <wp:wrapNone/>
                <wp:docPr id="26"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4445"/>
                          <a:chOff x="7625" y="161"/>
                          <a:chExt cx="40" cy="7"/>
                        </a:xfrm>
                      </wpg:grpSpPr>
                      <wps:wsp>
                        <wps:cNvPr id="27" name="Freeform 409"/>
                        <wps:cNvSpPr>
                          <a:spLocks/>
                        </wps:cNvSpPr>
                        <wps:spPr bwMode="auto">
                          <a:xfrm>
                            <a:off x="7625" y="161"/>
                            <a:ext cx="40" cy="7"/>
                          </a:xfrm>
                          <a:custGeom>
                            <a:avLst/>
                            <a:gdLst>
                              <a:gd name="T0" fmla="+- 0 7625 7625"/>
                              <a:gd name="T1" fmla="*/ T0 w 40"/>
                              <a:gd name="T2" fmla="+- 0 165 161"/>
                              <a:gd name="T3" fmla="*/ 165 h 7"/>
                              <a:gd name="T4" fmla="+- 0 7664 7625"/>
                              <a:gd name="T5" fmla="*/ T4 w 40"/>
                              <a:gd name="T6" fmla="+- 0 165 161"/>
                              <a:gd name="T7" fmla="*/ 165 h 7"/>
                            </a:gdLst>
                            <a:ahLst/>
                            <a:cxnLst>
                              <a:cxn ang="0">
                                <a:pos x="T1" y="T3"/>
                              </a:cxn>
                              <a:cxn ang="0">
                                <a:pos x="T5" y="T7"/>
                              </a:cxn>
                            </a:cxnLst>
                            <a:rect l="0" t="0" r="r" b="b"/>
                            <a:pathLst>
                              <a:path w="40" h="7">
                                <a:moveTo>
                                  <a:pt x="0" y="4"/>
                                </a:moveTo>
                                <a:lnTo>
                                  <a:pt x="39" y="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0C383" id="Group 408" o:spid="_x0000_s1026" style="position:absolute;margin-left:381.25pt;margin-top:8.05pt;width:2pt;height:.35pt;z-index:-251660288;mso-position-horizontal-relative:page" coordorigin="7625,161" coordsize="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">
                <v:shape id="Freeform 409" o:spid="_x0000_s1027" style="position:absolute;left:7625;top:161;width:40;height:7;visibility:visible;mso-wrap-style:square;v-text-anchor:top" coordsize="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" path="m,4r39,e" filled="f" strokeweight=".46pt">
                  <v:path arrowok="t" o:connecttype="custom" o:connectlocs="0,165;39,165" o:connectangles="0,0"/>
                </v:shape>
                <w10:wrap anchorx="page"/>
              </v:group>
            </w:pict>
          </mc:Fallback>
        </mc:AlternateContent>
      </w:r>
      <w:r w:rsidR="0018475E" w:rsidRPr="00B73DF8">
        <w:rPr>
          <w:rFonts w:ascii="Times New Roman" w:eastAsia="Times New Roman" w:hAnsi="Times New Roman" w:cs="Times New Roman"/>
          <w:position w:val="3"/>
          <w:sz w:val="20"/>
          <w:szCs w:val="20"/>
          <w:lang w:val="es-ES"/>
        </w:rPr>
        <w:t>*</w:t>
      </w:r>
      <w:r w:rsidR="000C64F3" w:rsidRPr="00B73DF8">
        <w:rPr>
          <w:rFonts w:ascii="Times New Roman" w:eastAsia="Times New Roman" w:hAnsi="Times New Roman" w:cs="Times New Roman"/>
          <w:position w:val="3"/>
          <w:sz w:val="20"/>
          <w:szCs w:val="20"/>
          <w:lang w:val="es-ES"/>
        </w:rPr>
        <w:t>Abreviaturas:</w:t>
      </w:r>
    </w:p>
    <w:p w14:paraId="30036602" w14:textId="6D399B66" w:rsidR="000C64F3" w:rsidRPr="00B73DF8" w:rsidRDefault="000C64F3" w:rsidP="000C64F3">
      <w:pPr>
        <w:spacing w:after="0" w:line="240" w:lineRule="auto"/>
        <w:ind w:right="110"/>
        <w:rPr>
          <w:rFonts w:ascii="Times New Roman" w:eastAsia="Times New Roman" w:hAnsi="Times New Roman" w:cs="Times New Roman"/>
          <w:sz w:val="20"/>
          <w:szCs w:val="20"/>
          <w:lang w:val="es-ES"/>
        </w:rPr>
      </w:pPr>
      <w:r w:rsidRPr="00B73DF8">
        <w:rPr>
          <w:rFonts w:ascii="Times New Roman" w:eastAsia="Times New Roman" w:hAnsi="Times New Roman" w:cs="Times New Roman"/>
          <w:position w:val="3"/>
          <w:sz w:val="20"/>
          <w:szCs w:val="20"/>
          <w:lang w:val="es-ES"/>
        </w:rPr>
        <w:t xml:space="preserve">N = número de pacientes asignados aleatoriamente a cada grupo de tratamiento; </w:t>
      </w:r>
      <w:r w:rsidRPr="00B73DF8">
        <w:rPr>
          <w:rFonts w:ascii="Times New Roman" w:eastAsia="Times New Roman" w:hAnsi="Times New Roman" w:cs="Times New Roman"/>
          <w:position w:val="-1"/>
          <w:sz w:val="20"/>
          <w:szCs w:val="20"/>
          <w:lang w:val="es-ES"/>
        </w:rPr>
        <w:t>IC</w:t>
      </w:r>
      <w:r w:rsidR="0018475E" w:rsidRPr="00B73DF8">
        <w:rPr>
          <w:rFonts w:ascii="Times New Roman" w:eastAsia="Times New Roman" w:hAnsi="Times New Roman" w:cs="Times New Roman"/>
          <w:position w:val="-1"/>
          <w:sz w:val="20"/>
          <w:szCs w:val="20"/>
          <w:lang w:val="es-ES"/>
        </w:rPr>
        <w:t> </w:t>
      </w:r>
      <w:r w:rsidRPr="00B73DF8">
        <w:rPr>
          <w:rFonts w:ascii="Times New Roman" w:eastAsia="Times New Roman" w:hAnsi="Times New Roman" w:cs="Times New Roman"/>
          <w:position w:val="-1"/>
          <w:sz w:val="20"/>
          <w:szCs w:val="20"/>
          <w:lang w:val="es-ES"/>
        </w:rPr>
        <w:t>=</w:t>
      </w:r>
      <w:r w:rsidR="0018475E" w:rsidRPr="00B73DF8">
        <w:rPr>
          <w:rFonts w:ascii="Times New Roman" w:eastAsia="Times New Roman" w:hAnsi="Times New Roman" w:cs="Times New Roman"/>
          <w:position w:val="-1"/>
          <w:sz w:val="20"/>
          <w:szCs w:val="20"/>
          <w:lang w:val="es-ES"/>
        </w:rPr>
        <w:t> </w:t>
      </w:r>
      <w:r w:rsidRPr="00B73DF8">
        <w:rPr>
          <w:rFonts w:ascii="Times New Roman" w:eastAsia="Times New Roman" w:hAnsi="Times New Roman" w:cs="Times New Roman"/>
          <w:position w:val="-1"/>
          <w:sz w:val="20"/>
          <w:szCs w:val="20"/>
          <w:lang w:val="es-ES"/>
        </w:rPr>
        <w:t>intervalo de confianza</w:t>
      </w:r>
    </w:p>
    <w:p w14:paraId="0D6D1D0B" w14:textId="77777777" w:rsidR="000C64F3" w:rsidRPr="00B73DF8" w:rsidRDefault="000C64F3">
      <w:pPr>
        <w:spacing w:after="0" w:line="240" w:lineRule="auto"/>
        <w:ind w:right="110"/>
        <w:rPr>
          <w:rFonts w:ascii="Times New Roman" w:eastAsia="Times New Roman" w:hAnsi="Times New Roman" w:cs="Times New Roman"/>
          <w:sz w:val="20"/>
          <w:szCs w:val="20"/>
          <w:lang w:val="es-ES"/>
        </w:rPr>
      </w:pPr>
      <w:r w:rsidRPr="00B73DF8">
        <w:rPr>
          <w:rFonts w:ascii="Times New Roman" w:eastAsia="Times New Roman" w:hAnsi="Times New Roman" w:cs="Times New Roman"/>
          <w:sz w:val="20"/>
          <w:szCs w:val="20"/>
          <w:vertAlign w:val="superscript"/>
          <w:lang w:val="es-ES"/>
        </w:rPr>
        <w:t>a</w:t>
      </w:r>
      <w:r w:rsidR="0018475E" w:rsidRPr="00B73DF8">
        <w:rPr>
          <w:rFonts w:ascii="Times New Roman" w:eastAsia="Times New Roman" w:hAnsi="Times New Roman" w:cs="Times New Roman"/>
          <w:sz w:val="20"/>
          <w:szCs w:val="20"/>
          <w:vertAlign w:val="superscript"/>
          <w:lang w:val="es-ES"/>
        </w:rPr>
        <w:t xml:space="preserve"> </w:t>
      </w:r>
      <w:r w:rsidR="00C56E23" w:rsidRPr="00B73DF8">
        <w:rPr>
          <w:rFonts w:ascii="Times New Roman" w:eastAsia="Times New Roman" w:hAnsi="Times New Roman" w:cs="Times New Roman"/>
          <w:sz w:val="20"/>
          <w:szCs w:val="20"/>
          <w:lang w:val="es-ES"/>
        </w:rPr>
        <w:t>La incidencia de fracturas vertebrales fue evaluada en 448</w:t>
      </w:r>
      <w:r w:rsidR="0018475E" w:rsidRPr="00B73DF8">
        <w:rPr>
          <w:rFonts w:ascii="Times New Roman" w:eastAsia="Times New Roman" w:hAnsi="Times New Roman" w:cs="Times New Roman"/>
          <w:sz w:val="20"/>
          <w:szCs w:val="20"/>
          <w:lang w:val="es-ES"/>
        </w:rPr>
        <w:t> </w:t>
      </w:r>
      <w:r w:rsidRPr="00B73DF8">
        <w:rPr>
          <w:rFonts w:ascii="Times New Roman" w:eastAsia="Times New Roman" w:hAnsi="Times New Roman" w:cs="Times New Roman"/>
          <w:sz w:val="20"/>
          <w:szCs w:val="20"/>
          <w:lang w:val="es-ES"/>
        </w:rPr>
        <w:t>pacientes tratados con placebo y en 444</w:t>
      </w:r>
      <w:r w:rsidR="0018475E" w:rsidRPr="00B73DF8">
        <w:rPr>
          <w:rFonts w:ascii="Times New Roman" w:eastAsia="Times New Roman" w:hAnsi="Times New Roman" w:cs="Times New Roman"/>
          <w:sz w:val="20"/>
          <w:szCs w:val="20"/>
          <w:lang w:val="es-ES"/>
        </w:rPr>
        <w:t> </w:t>
      </w:r>
      <w:r w:rsidR="00C56E23" w:rsidRPr="00B73DF8">
        <w:rPr>
          <w:rFonts w:ascii="Times New Roman" w:eastAsia="Times New Roman" w:hAnsi="Times New Roman" w:cs="Times New Roman"/>
          <w:sz w:val="20"/>
          <w:szCs w:val="20"/>
          <w:lang w:val="es-ES"/>
        </w:rPr>
        <w:t xml:space="preserve">pacientes tratados con </w:t>
      </w:r>
      <w:r w:rsidRPr="00B73DF8">
        <w:rPr>
          <w:rFonts w:ascii="Times New Roman" w:eastAsia="Times New Roman" w:hAnsi="Times New Roman" w:cs="Times New Roman"/>
          <w:sz w:val="20"/>
          <w:szCs w:val="20"/>
          <w:lang w:val="es-ES"/>
        </w:rPr>
        <w:t>teriparatida quienes tenían radiografías de columna iniciales y de seguimiento.</w:t>
      </w:r>
    </w:p>
    <w:p w14:paraId="2DFFD8F5" w14:textId="77777777" w:rsidR="00C90BD5" w:rsidRPr="00B73DF8" w:rsidRDefault="000C64F3" w:rsidP="0018475E">
      <w:pPr>
        <w:spacing w:after="0" w:line="240" w:lineRule="auto"/>
        <w:ind w:right="110"/>
        <w:rPr>
          <w:rFonts w:ascii="Times New Roman" w:eastAsia="Times New Roman" w:hAnsi="Times New Roman" w:cs="Times New Roman"/>
          <w:sz w:val="20"/>
          <w:szCs w:val="20"/>
          <w:lang w:val="es-ES"/>
        </w:rPr>
      </w:pPr>
      <w:r w:rsidRPr="00B73DF8">
        <w:rPr>
          <w:rFonts w:ascii="Times New Roman" w:eastAsia="Times New Roman" w:hAnsi="Times New Roman" w:cs="Times New Roman"/>
          <w:sz w:val="20"/>
          <w:szCs w:val="20"/>
          <w:vertAlign w:val="superscript"/>
          <w:lang w:val="es-ES"/>
        </w:rPr>
        <w:t>b</w:t>
      </w:r>
      <w:r w:rsidRPr="00B73DF8">
        <w:rPr>
          <w:rFonts w:ascii="Times New Roman" w:eastAsia="Times New Roman" w:hAnsi="Times New Roman" w:cs="Times New Roman"/>
          <w:sz w:val="20"/>
          <w:szCs w:val="20"/>
          <w:lang w:val="es-ES"/>
        </w:rPr>
        <w:t xml:space="preserve"> p ≤ 0,001 comparado con placebo</w:t>
      </w:r>
    </w:p>
    <w:p w14:paraId="4B32FE0E" w14:textId="77777777" w:rsidR="00C90BD5" w:rsidRPr="00B73DF8" w:rsidRDefault="000C64F3" w:rsidP="0018475E">
      <w:pPr>
        <w:spacing w:after="0" w:line="240" w:lineRule="auto"/>
        <w:ind w:right="110"/>
        <w:rPr>
          <w:rFonts w:ascii="Times New Roman" w:eastAsia="Times New Roman" w:hAnsi="Times New Roman" w:cs="Times New Roman"/>
          <w:sz w:val="20"/>
          <w:szCs w:val="20"/>
          <w:lang w:val="es-ES"/>
        </w:rPr>
      </w:pPr>
      <w:r w:rsidRPr="00B73DF8">
        <w:rPr>
          <w:rFonts w:ascii="Times New Roman" w:eastAsia="Times New Roman" w:hAnsi="Times New Roman" w:cs="Times New Roman"/>
          <w:sz w:val="20"/>
          <w:szCs w:val="20"/>
          <w:vertAlign w:val="superscript"/>
          <w:lang w:val="es-ES"/>
        </w:rPr>
        <w:t>c</w:t>
      </w:r>
      <w:r w:rsidRPr="00B73DF8">
        <w:rPr>
          <w:rFonts w:ascii="Times New Roman" w:eastAsia="Times New Roman" w:hAnsi="Times New Roman" w:cs="Times New Roman"/>
          <w:sz w:val="20"/>
          <w:szCs w:val="20"/>
          <w:lang w:val="es-ES"/>
        </w:rPr>
        <w:t xml:space="preserve"> No se ha demostrado una reducción significativa en la incidencia de fracturas de cadera</w:t>
      </w:r>
    </w:p>
    <w:p w14:paraId="7E492AC3" w14:textId="77777777" w:rsidR="00C90BD5" w:rsidRPr="00B73DF8" w:rsidRDefault="000C64F3" w:rsidP="0018475E">
      <w:pPr>
        <w:spacing w:after="0" w:line="240" w:lineRule="auto"/>
        <w:ind w:right="110"/>
        <w:rPr>
          <w:rFonts w:ascii="Times New Roman" w:eastAsia="Times New Roman" w:hAnsi="Times New Roman" w:cs="Times New Roman"/>
          <w:sz w:val="20"/>
          <w:szCs w:val="20"/>
          <w:lang w:val="es-ES"/>
        </w:rPr>
      </w:pPr>
      <w:r w:rsidRPr="00B73DF8">
        <w:rPr>
          <w:rFonts w:ascii="Times New Roman" w:eastAsia="Times New Roman" w:hAnsi="Times New Roman" w:cs="Times New Roman"/>
          <w:sz w:val="20"/>
          <w:szCs w:val="20"/>
          <w:vertAlign w:val="superscript"/>
          <w:lang w:val="es-ES"/>
        </w:rPr>
        <w:t>d</w:t>
      </w:r>
      <w:r w:rsidRPr="00B73DF8">
        <w:rPr>
          <w:rFonts w:ascii="Times New Roman" w:eastAsia="Times New Roman" w:hAnsi="Times New Roman" w:cs="Times New Roman"/>
          <w:sz w:val="20"/>
          <w:szCs w:val="20"/>
          <w:lang w:val="es-ES"/>
        </w:rPr>
        <w:t xml:space="preserve"> </w:t>
      </w:r>
      <w:r w:rsidR="00C56E23" w:rsidRPr="00B73DF8">
        <w:rPr>
          <w:rFonts w:ascii="Times New Roman" w:eastAsia="Times New Roman" w:hAnsi="Times New Roman" w:cs="Times New Roman"/>
          <w:sz w:val="20"/>
          <w:szCs w:val="20"/>
          <w:lang w:val="es-ES"/>
        </w:rPr>
        <w:t>p ≤ 0,025 comparado con placebo</w:t>
      </w:r>
    </w:p>
    <w:p w14:paraId="57FA6636" w14:textId="77777777" w:rsidR="00C90BD5" w:rsidRPr="00F5740D" w:rsidRDefault="00C90BD5" w:rsidP="0018475E">
      <w:pPr>
        <w:spacing w:after="0" w:line="240" w:lineRule="auto"/>
        <w:ind w:right="110"/>
        <w:rPr>
          <w:rFonts w:ascii="Times New Roman" w:hAnsi="Times New Roman" w:cs="Times New Roman"/>
          <w:lang w:val="es-ES"/>
        </w:rPr>
      </w:pPr>
    </w:p>
    <w:p w14:paraId="3C300AB2" w14:textId="77777777" w:rsidR="000C64F3" w:rsidRPr="00F5740D" w:rsidRDefault="00C56E23" w:rsidP="000C64F3">
      <w:pPr>
        <w:spacing w:after="0" w:line="240" w:lineRule="auto"/>
        <w:ind w:right="110"/>
        <w:rPr>
          <w:rFonts w:ascii="Times New Roman" w:eastAsia="Times New Roman" w:hAnsi="Times New Roman" w:cs="Times New Roman"/>
          <w:lang w:val="es-ES"/>
        </w:rPr>
      </w:pPr>
      <w:r w:rsidRPr="00F5740D">
        <w:rPr>
          <w:rFonts w:ascii="Times New Roman" w:eastAsia="Times New Roman" w:hAnsi="Times New Roman" w:cs="Times New Roman"/>
          <w:lang w:val="es-ES"/>
        </w:rPr>
        <w:t>La DMO aumentó significativamente después de 19</w:t>
      </w:r>
      <w:r w:rsidR="000C64F3" w:rsidRPr="00F5740D">
        <w:rPr>
          <w:rFonts w:ascii="Times New Roman" w:eastAsia="Times New Roman" w:hAnsi="Times New Roman" w:cs="Times New Roman"/>
          <w:lang w:val="es-ES"/>
        </w:rPr>
        <w:t> meses de tratamiento (mediana) en la columna lumbar y en cadera total, en un 9 </w:t>
      </w:r>
      <w:r w:rsidRPr="00F5740D">
        <w:rPr>
          <w:rFonts w:ascii="Times New Roman" w:eastAsia="Times New Roman" w:hAnsi="Times New Roman" w:cs="Times New Roman"/>
          <w:lang w:val="es-ES"/>
        </w:rPr>
        <w:t>% y 4</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 respectivamente, en comparación con placebo (p &lt; 0,001).</w:t>
      </w:r>
    </w:p>
    <w:p w14:paraId="1A1729C8" w14:textId="77777777" w:rsidR="00C90BD5" w:rsidRPr="00F5740D" w:rsidRDefault="00C90BD5" w:rsidP="0018475E">
      <w:pPr>
        <w:spacing w:after="0" w:line="240" w:lineRule="auto"/>
        <w:ind w:right="110"/>
        <w:rPr>
          <w:rFonts w:ascii="Times New Roman" w:hAnsi="Times New Roman" w:cs="Times New Roman"/>
          <w:lang w:val="es-ES"/>
        </w:rPr>
      </w:pPr>
    </w:p>
    <w:p w14:paraId="05AA8C57" w14:textId="560B921D" w:rsidR="000C64F3" w:rsidRPr="00F5740D" w:rsidRDefault="00C56E23">
      <w:pPr>
        <w:spacing w:after="0" w:line="240" w:lineRule="auto"/>
        <w:ind w:right="11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Postratamiento: después del tratamiento con </w:t>
      </w:r>
      <w:r w:rsidR="000C64F3" w:rsidRPr="00F5740D">
        <w:rPr>
          <w:rFonts w:ascii="Times New Roman" w:hAnsi="Times New Roman" w:cs="Times New Roman"/>
          <w:lang w:val="es-ES"/>
        </w:rPr>
        <w:t>teriparatida</w:t>
      </w:r>
      <w:r w:rsidRPr="00F5740D">
        <w:rPr>
          <w:rFonts w:ascii="Times New Roman" w:eastAsia="Times New Roman" w:hAnsi="Times New Roman" w:cs="Times New Roman"/>
          <w:lang w:val="es-ES"/>
        </w:rPr>
        <w:t>, 1</w:t>
      </w:r>
      <w:r w:rsidR="007C56C0">
        <w:rPr>
          <w:rFonts w:ascii="Times New Roman" w:eastAsia="Times New Roman" w:hAnsi="Times New Roman" w:cs="Times New Roman"/>
          <w:lang w:val="es-ES"/>
        </w:rPr>
        <w:t> </w:t>
      </w:r>
      <w:r w:rsidRPr="00F5740D">
        <w:rPr>
          <w:rFonts w:ascii="Times New Roman" w:eastAsia="Times New Roman" w:hAnsi="Times New Roman" w:cs="Times New Roman"/>
          <w:lang w:val="es-ES"/>
        </w:rPr>
        <w:t>262</w:t>
      </w:r>
      <w:r w:rsidR="0018475E"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 xml:space="preserve">mujeres posmenopáusicas del ensayo principal participaron en un ensayo de seguimiento postratamiento. El objetivo principal del ensayo fue recoger datos de seguridad de </w:t>
      </w:r>
      <w:r w:rsidR="000C64F3" w:rsidRPr="00F5740D">
        <w:rPr>
          <w:rFonts w:ascii="Times New Roman" w:hAnsi="Times New Roman" w:cs="Times New Roman"/>
          <w:lang w:val="es-ES"/>
        </w:rPr>
        <w:t>teriparatida</w:t>
      </w:r>
      <w:r w:rsidRPr="00F5740D">
        <w:rPr>
          <w:rFonts w:ascii="Times New Roman" w:eastAsia="Times New Roman" w:hAnsi="Times New Roman" w:cs="Times New Roman"/>
          <w:lang w:val="es-ES"/>
        </w:rPr>
        <w:t>. Durante este periodo observacional se permitieron otros tratamientos para la osteoporosis y se realizó una evaluación adicional de fracturas vertebrales.</w:t>
      </w:r>
    </w:p>
    <w:p w14:paraId="7AD69F4C" w14:textId="77777777" w:rsidR="00C90BD5" w:rsidRPr="00F5740D" w:rsidRDefault="00C90BD5" w:rsidP="0018475E">
      <w:pPr>
        <w:spacing w:after="0" w:line="240" w:lineRule="auto"/>
        <w:ind w:right="110"/>
        <w:rPr>
          <w:rFonts w:ascii="Times New Roman" w:hAnsi="Times New Roman" w:cs="Times New Roman"/>
          <w:lang w:val="es-ES"/>
        </w:rPr>
      </w:pPr>
    </w:p>
    <w:p w14:paraId="16AA2192" w14:textId="77777777" w:rsidR="000C64F3" w:rsidRPr="00F5740D" w:rsidRDefault="00C56E23" w:rsidP="000C64F3">
      <w:pPr>
        <w:spacing w:after="0" w:line="240" w:lineRule="auto"/>
        <w:ind w:right="110"/>
        <w:rPr>
          <w:rFonts w:ascii="Times New Roman" w:eastAsia="Times New Roman" w:hAnsi="Times New Roman" w:cs="Times New Roman"/>
          <w:lang w:val="es-ES"/>
        </w:rPr>
      </w:pPr>
      <w:r w:rsidRPr="00F5740D">
        <w:rPr>
          <w:rFonts w:ascii="Times New Roman" w:eastAsia="Times New Roman" w:hAnsi="Times New Roman" w:cs="Times New Roman"/>
          <w:lang w:val="es-ES"/>
        </w:rPr>
        <w:t>Durante una mediana de 18</w:t>
      </w:r>
      <w:r w:rsidR="000C64F3" w:rsidRPr="00F5740D">
        <w:rPr>
          <w:rFonts w:ascii="Times New Roman" w:eastAsia="Times New Roman" w:hAnsi="Times New Roman" w:cs="Times New Roman"/>
          <w:lang w:val="es-ES"/>
        </w:rPr>
        <w:t xml:space="preserve"> meses después de la discontinuación de </w:t>
      </w:r>
      <w:r w:rsidR="000C64F3" w:rsidRPr="00F5740D">
        <w:rPr>
          <w:rFonts w:ascii="Times New Roman" w:hAnsi="Times New Roman" w:cs="Times New Roman"/>
          <w:lang w:val="es-ES"/>
        </w:rPr>
        <w:t>teriparatida</w:t>
      </w:r>
      <w:r w:rsidRPr="00F5740D">
        <w:rPr>
          <w:rFonts w:ascii="Times New Roman" w:eastAsia="Times New Roman" w:hAnsi="Times New Roman" w:cs="Times New Roman"/>
          <w:lang w:val="es-ES"/>
        </w:rPr>
        <w:t>, el número de pacientes con al menos una nueva fractura vertebral fue un 41</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 xml:space="preserve">% menor (p = 0,004) en el grupo tratado con </w:t>
      </w:r>
      <w:r w:rsidR="000C64F3" w:rsidRPr="00F5740D">
        <w:rPr>
          <w:rFonts w:ascii="Times New Roman" w:hAnsi="Times New Roman" w:cs="Times New Roman"/>
          <w:lang w:val="es-ES"/>
        </w:rPr>
        <w:t>teriparatida</w:t>
      </w:r>
      <w:r w:rsidR="000C64F3" w:rsidRPr="00F5740D">
        <w:rPr>
          <w:rFonts w:ascii="Times New Roman" w:eastAsia="Times New Roman" w:hAnsi="Times New Roman" w:cs="Times New Roman"/>
          <w:lang w:val="es-ES"/>
        </w:rPr>
        <w:t xml:space="preserve"> que en el grupo tratado con placebo.</w:t>
      </w:r>
    </w:p>
    <w:p w14:paraId="17D6945D" w14:textId="77777777" w:rsidR="00C90BD5" w:rsidRPr="00F5740D" w:rsidRDefault="00C90BD5" w:rsidP="0018475E">
      <w:pPr>
        <w:spacing w:after="0" w:line="240" w:lineRule="auto"/>
        <w:ind w:right="110"/>
        <w:rPr>
          <w:rFonts w:ascii="Times New Roman" w:hAnsi="Times New Roman" w:cs="Times New Roman"/>
          <w:lang w:val="es-ES"/>
        </w:rPr>
      </w:pPr>
    </w:p>
    <w:p w14:paraId="1E0681B7" w14:textId="77777777" w:rsidR="000C64F3" w:rsidRPr="00F5740D" w:rsidRDefault="00C56E23" w:rsidP="000C64F3">
      <w:pPr>
        <w:spacing w:after="0" w:line="240" w:lineRule="auto"/>
        <w:ind w:right="110"/>
        <w:rPr>
          <w:rFonts w:ascii="Times New Roman" w:eastAsia="Times New Roman" w:hAnsi="Times New Roman" w:cs="Times New Roman"/>
          <w:lang w:val="es-ES"/>
        </w:rPr>
      </w:pPr>
      <w:r w:rsidRPr="00F5740D">
        <w:rPr>
          <w:rFonts w:ascii="Times New Roman" w:eastAsia="Times New Roman" w:hAnsi="Times New Roman" w:cs="Times New Roman"/>
          <w:lang w:val="es-ES"/>
        </w:rPr>
        <w:t>En un ensayo abierto, 503</w:t>
      </w:r>
      <w:r w:rsidR="000C64F3" w:rsidRPr="00F5740D">
        <w:rPr>
          <w:rFonts w:ascii="Times New Roman" w:eastAsia="Times New Roman" w:hAnsi="Times New Roman" w:cs="Times New Roman"/>
          <w:lang w:val="es-ES"/>
        </w:rPr>
        <w:t> mujeres posmenopáusicas con osteoporosis grave y una fractura por fragilidad en los 3</w:t>
      </w:r>
      <w:r w:rsidRPr="00F5740D">
        <w:rPr>
          <w:rFonts w:ascii="Times New Roman" w:eastAsia="Times New Roman" w:hAnsi="Times New Roman" w:cs="Times New Roman"/>
          <w:lang w:val="es-ES"/>
        </w:rPr>
        <w:t> años anteriores (83</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 xml:space="preserve">% habían recibido una terapia previa para la osteoporosis), fueron tratadas con </w:t>
      </w:r>
      <w:r w:rsidR="000C64F3" w:rsidRPr="00F5740D">
        <w:rPr>
          <w:rFonts w:ascii="Times New Roman" w:hAnsi="Times New Roman" w:cs="Times New Roman"/>
          <w:lang w:val="es-ES"/>
        </w:rPr>
        <w:t>teriparatida</w:t>
      </w:r>
      <w:r w:rsidR="000C64F3" w:rsidRPr="00F5740D">
        <w:rPr>
          <w:rFonts w:ascii="Times New Roman" w:eastAsia="Times New Roman" w:hAnsi="Times New Roman" w:cs="Times New Roman"/>
          <w:lang w:val="es-ES"/>
        </w:rPr>
        <w:t xml:space="preserve"> durante un máximo de 24 </w:t>
      </w:r>
      <w:r w:rsidRPr="00F5740D">
        <w:rPr>
          <w:rFonts w:ascii="Times New Roman" w:eastAsia="Times New Roman" w:hAnsi="Times New Roman" w:cs="Times New Roman"/>
          <w:lang w:val="es-ES"/>
        </w:rPr>
        <w:t>meses. A los 24</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meses, el incremento medio de la DMO en la columna lumbar, cadera total y cuello femoral, con respecto al inicio del tratamiento, fue del 10,5</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 xml:space="preserve">%, </w:t>
      </w:r>
      <w:r w:rsidR="000C64F3" w:rsidRPr="00F5740D">
        <w:rPr>
          <w:rFonts w:ascii="Times New Roman" w:eastAsia="Times New Roman" w:hAnsi="Times New Roman" w:cs="Times New Roman"/>
          <w:lang w:val="es-ES"/>
        </w:rPr>
        <w:t>2,6 </w:t>
      </w:r>
      <w:r w:rsidRPr="00F5740D">
        <w:rPr>
          <w:rFonts w:ascii="Times New Roman" w:eastAsia="Times New Roman" w:hAnsi="Times New Roman" w:cs="Times New Roman"/>
          <w:lang w:val="es-ES"/>
        </w:rPr>
        <w:t>% y 3,9</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 respectivamente. El incremento medio de la DMO desde 18</w:t>
      </w:r>
      <w:r w:rsidR="000C64F3" w:rsidRPr="00F5740D">
        <w:rPr>
          <w:rFonts w:ascii="Times New Roman" w:eastAsia="Times New Roman" w:hAnsi="Times New Roman" w:cs="Times New Roman"/>
          <w:lang w:val="es-ES"/>
        </w:rPr>
        <w:t> hasta 24 meses fue del 1,4 </w:t>
      </w:r>
      <w:r w:rsidRPr="00F5740D">
        <w:rPr>
          <w:rFonts w:ascii="Times New Roman" w:eastAsia="Times New Roman" w:hAnsi="Times New Roman" w:cs="Times New Roman"/>
          <w:lang w:val="es-ES"/>
        </w:rPr>
        <w:t xml:space="preserve">%, </w:t>
      </w:r>
      <w:r w:rsidR="000C64F3" w:rsidRPr="00F5740D">
        <w:rPr>
          <w:rFonts w:ascii="Times New Roman" w:eastAsia="Times New Roman" w:hAnsi="Times New Roman" w:cs="Times New Roman"/>
          <w:lang w:val="es-ES"/>
        </w:rPr>
        <w:t>1,2 %, y 1,6 </w:t>
      </w:r>
      <w:r w:rsidRPr="00F5740D">
        <w:rPr>
          <w:rFonts w:ascii="Times New Roman" w:eastAsia="Times New Roman" w:hAnsi="Times New Roman" w:cs="Times New Roman"/>
          <w:lang w:val="es-ES"/>
        </w:rPr>
        <w:t>% en la columna lumbar, cadera total y cuello femoral, respectivamente.</w:t>
      </w:r>
    </w:p>
    <w:p w14:paraId="7AAAF95B" w14:textId="77777777" w:rsidR="005357B6" w:rsidRPr="00977B99" w:rsidRDefault="005357B6" w:rsidP="00977B99">
      <w:pPr>
        <w:spacing w:after="0" w:line="240" w:lineRule="auto"/>
        <w:rPr>
          <w:rFonts w:ascii="Times New Roman" w:hAnsi="Times New Roman" w:cs="Times New Roman"/>
          <w:lang w:val="es-ES_tradnl"/>
        </w:rPr>
      </w:pPr>
    </w:p>
    <w:p w14:paraId="0C2D1AE3" w14:textId="1FEF6548" w:rsidR="005357B6" w:rsidRPr="00977B99" w:rsidRDefault="005357B6" w:rsidP="00977B99">
      <w:pPr>
        <w:spacing w:after="0" w:line="240" w:lineRule="auto"/>
        <w:rPr>
          <w:rFonts w:ascii="Times New Roman" w:hAnsi="Times New Roman" w:cs="Times New Roman"/>
          <w:lang w:val="es-ES_tradnl"/>
        </w:rPr>
      </w:pPr>
      <w:r w:rsidRPr="00977B99">
        <w:rPr>
          <w:rFonts w:ascii="Times New Roman" w:hAnsi="Times New Roman" w:cs="Times New Roman"/>
          <w:lang w:val="es-ES_tradnl"/>
        </w:rPr>
        <w:t>En un ensayo fase 4, aleatorizado, doble ciego, controlado con un comparador, de 24 meses de duración, se incluyeron 1</w:t>
      </w:r>
      <w:r w:rsidR="007C56C0">
        <w:rPr>
          <w:rFonts w:ascii="Times New Roman" w:hAnsi="Times New Roman" w:cs="Times New Roman"/>
          <w:lang w:val="es-ES_tradnl"/>
        </w:rPr>
        <w:t> </w:t>
      </w:r>
      <w:r w:rsidRPr="00977B99">
        <w:rPr>
          <w:rFonts w:ascii="Times New Roman" w:hAnsi="Times New Roman" w:cs="Times New Roman"/>
          <w:lang w:val="es-ES_tradnl"/>
        </w:rPr>
        <w:t xml:space="preserve">360 mujeres posmenopáusicas con osteoporosis establecida. Se aleatorizaron 680 pacientes a </w:t>
      </w:r>
      <w:r>
        <w:rPr>
          <w:rFonts w:ascii="Times New Roman" w:hAnsi="Times New Roman" w:cs="Times New Roman"/>
          <w:lang w:val="es-ES_tradnl"/>
        </w:rPr>
        <w:t>teriparatida</w:t>
      </w:r>
      <w:r w:rsidRPr="00977B99">
        <w:rPr>
          <w:rFonts w:ascii="Times New Roman" w:hAnsi="Times New Roman" w:cs="Times New Roman"/>
          <w:lang w:val="es-ES_tradnl"/>
        </w:rPr>
        <w:t xml:space="preserve"> y 680 a </w:t>
      </w:r>
      <w:proofErr w:type="spellStart"/>
      <w:r w:rsidRPr="00977B99">
        <w:rPr>
          <w:rFonts w:ascii="Times New Roman" w:hAnsi="Times New Roman" w:cs="Times New Roman"/>
          <w:lang w:val="es-ES_tradnl"/>
        </w:rPr>
        <w:t>risedronato</w:t>
      </w:r>
      <w:proofErr w:type="spellEnd"/>
      <w:r w:rsidRPr="00977B99">
        <w:rPr>
          <w:rFonts w:ascii="Times New Roman" w:hAnsi="Times New Roman" w:cs="Times New Roman"/>
          <w:lang w:val="es-ES_tradnl"/>
        </w:rPr>
        <w:t xml:space="preserve"> oral 35 mg/semana. Al inicio del estudio las mujeres tenían una edad media de 72,1 años y una mediana de 2 fracturas vertebrales prevalentes. El 57,9 % de las pacientes habían recibido tratamiento previo con bisfosfonatos y el 18,8 % recibió</w:t>
      </w:r>
      <w:r w:rsidRPr="0085327C">
        <w:rPr>
          <w:rFonts w:ascii="Times New Roman" w:hAnsi="Times New Roman" w:cs="Times New Roman"/>
          <w:lang w:val="es-ES"/>
        </w:rPr>
        <w:t xml:space="preserve"> </w:t>
      </w:r>
      <w:r w:rsidRPr="00977B99">
        <w:rPr>
          <w:rFonts w:ascii="Times New Roman" w:hAnsi="Times New Roman" w:cs="Times New Roman"/>
          <w:lang w:val="es-ES_tradnl"/>
        </w:rPr>
        <w:t>tratamiento concomitante con glucocorticoides durante el estudio. 1</w:t>
      </w:r>
      <w:r w:rsidR="007C56C0">
        <w:rPr>
          <w:rFonts w:ascii="Times New Roman" w:hAnsi="Times New Roman" w:cs="Times New Roman"/>
          <w:lang w:val="es-ES_tradnl"/>
        </w:rPr>
        <w:t> </w:t>
      </w:r>
      <w:r w:rsidRPr="00977B99">
        <w:rPr>
          <w:rFonts w:ascii="Times New Roman" w:hAnsi="Times New Roman" w:cs="Times New Roman"/>
          <w:lang w:val="es-ES_tradnl"/>
        </w:rPr>
        <w:t>013 (74,5 %) pacientes completaron los 24</w:t>
      </w:r>
      <w:r w:rsidR="007C56C0">
        <w:rPr>
          <w:rFonts w:ascii="Times New Roman" w:hAnsi="Times New Roman" w:cs="Times New Roman"/>
          <w:lang w:val="es-ES_tradnl"/>
        </w:rPr>
        <w:t> </w:t>
      </w:r>
      <w:r w:rsidRPr="00977B99">
        <w:rPr>
          <w:rFonts w:ascii="Times New Roman" w:hAnsi="Times New Roman" w:cs="Times New Roman"/>
          <w:lang w:val="es-ES_tradnl"/>
        </w:rPr>
        <w:t xml:space="preserve">meses de seguimiento. La dosis acumulada media (mediana) de glucocorticoides fue de </w:t>
      </w:r>
      <w:r w:rsidRPr="00977B99">
        <w:rPr>
          <w:rFonts w:ascii="Times New Roman" w:hAnsi="Times New Roman" w:cs="Times New Roman"/>
          <w:lang w:val="es-ES_tradnl"/>
        </w:rPr>
        <w:lastRenderedPageBreak/>
        <w:t xml:space="preserve">474,3 (66,2) mg en el grupo de teriparatida y de 898,0 (100,0) mg en el grupo de </w:t>
      </w:r>
      <w:proofErr w:type="spellStart"/>
      <w:r w:rsidRPr="00977B99">
        <w:rPr>
          <w:rFonts w:ascii="Times New Roman" w:hAnsi="Times New Roman" w:cs="Times New Roman"/>
          <w:lang w:val="es-ES_tradnl"/>
        </w:rPr>
        <w:t>risedronato</w:t>
      </w:r>
      <w:proofErr w:type="spellEnd"/>
      <w:r w:rsidRPr="00977B99">
        <w:rPr>
          <w:rFonts w:ascii="Times New Roman" w:hAnsi="Times New Roman" w:cs="Times New Roman"/>
          <w:lang w:val="es-ES_tradnl"/>
        </w:rPr>
        <w:t>. La ingesta media (mediana) de vitamina D en el grupo de teriparatida fue 1</w:t>
      </w:r>
      <w:r w:rsidR="007C56C0">
        <w:rPr>
          <w:rFonts w:ascii="Times New Roman" w:hAnsi="Times New Roman" w:cs="Times New Roman"/>
          <w:lang w:val="es-ES_tradnl"/>
        </w:rPr>
        <w:t> </w:t>
      </w:r>
      <w:r w:rsidRPr="00977B99">
        <w:rPr>
          <w:rFonts w:ascii="Times New Roman" w:hAnsi="Times New Roman" w:cs="Times New Roman"/>
          <w:lang w:val="es-ES_tradnl"/>
        </w:rPr>
        <w:t>433 UI/día (1</w:t>
      </w:r>
      <w:r w:rsidR="007C56C0">
        <w:rPr>
          <w:rFonts w:ascii="Times New Roman" w:hAnsi="Times New Roman" w:cs="Times New Roman"/>
          <w:lang w:val="es-ES_tradnl"/>
        </w:rPr>
        <w:t> </w:t>
      </w:r>
      <w:r w:rsidRPr="00977B99">
        <w:rPr>
          <w:rFonts w:ascii="Times New Roman" w:hAnsi="Times New Roman" w:cs="Times New Roman"/>
          <w:lang w:val="es-ES_tradnl"/>
        </w:rPr>
        <w:t xml:space="preserve">400 UI/día) y en el grupo de </w:t>
      </w:r>
      <w:proofErr w:type="spellStart"/>
      <w:r w:rsidRPr="00977B99">
        <w:rPr>
          <w:rFonts w:ascii="Times New Roman" w:hAnsi="Times New Roman" w:cs="Times New Roman"/>
          <w:lang w:val="es-ES_tradnl"/>
        </w:rPr>
        <w:t>risedronato</w:t>
      </w:r>
      <w:proofErr w:type="spellEnd"/>
      <w:r w:rsidRPr="00977B99">
        <w:rPr>
          <w:rFonts w:ascii="Times New Roman" w:hAnsi="Times New Roman" w:cs="Times New Roman"/>
          <w:lang w:val="es-ES_tradnl"/>
        </w:rPr>
        <w:t xml:space="preserve"> de 1</w:t>
      </w:r>
      <w:r w:rsidR="007C56C0">
        <w:rPr>
          <w:rFonts w:ascii="Times New Roman" w:hAnsi="Times New Roman" w:cs="Times New Roman"/>
          <w:lang w:val="es-ES_tradnl"/>
        </w:rPr>
        <w:t> </w:t>
      </w:r>
      <w:r w:rsidRPr="00977B99">
        <w:rPr>
          <w:rFonts w:ascii="Times New Roman" w:hAnsi="Times New Roman" w:cs="Times New Roman"/>
          <w:lang w:val="es-ES_tradnl"/>
        </w:rPr>
        <w:t xml:space="preserve">191 UI/día (900 UI/día). En aquellas pacientes que tenían radiografías de columna iniciales y de seguimiento, la incidencia de nuevas fracturas vertebrales fue 28/516 (5,4 %) en las pacientes tratadas con </w:t>
      </w:r>
      <w:r w:rsidRPr="00F5740D">
        <w:rPr>
          <w:rFonts w:ascii="Times New Roman" w:hAnsi="Times New Roman" w:cs="Times New Roman"/>
          <w:lang w:val="es-ES"/>
        </w:rPr>
        <w:t>teriparatida</w:t>
      </w:r>
      <w:r w:rsidRPr="00977B99">
        <w:rPr>
          <w:rFonts w:ascii="Times New Roman" w:hAnsi="Times New Roman" w:cs="Times New Roman"/>
          <w:lang w:val="es-ES_tradnl"/>
        </w:rPr>
        <w:t xml:space="preserve"> y 64/533 (12,0 %) en las pacientes tratadas con </w:t>
      </w:r>
      <w:proofErr w:type="spellStart"/>
      <w:r w:rsidRPr="00977B99">
        <w:rPr>
          <w:rFonts w:ascii="Times New Roman" w:hAnsi="Times New Roman" w:cs="Times New Roman"/>
          <w:lang w:val="es-ES_tradnl"/>
        </w:rPr>
        <w:t>risedronato</w:t>
      </w:r>
      <w:proofErr w:type="spellEnd"/>
      <w:r w:rsidRPr="00977B99">
        <w:rPr>
          <w:rFonts w:ascii="Times New Roman" w:hAnsi="Times New Roman" w:cs="Times New Roman"/>
          <w:lang w:val="es-ES_tradnl"/>
        </w:rPr>
        <w:t xml:space="preserve">, riesgo relativo (IC del 95 %) = 0,44 (0,29-0,68), p&lt;0,0001. La incidencia acumulada de fracturas clínicas (fracturas clínicas vertebrales y no vertebrales) fue del 4,8 % en las pacientes tratadas con </w:t>
      </w:r>
      <w:r w:rsidRPr="00F5740D">
        <w:rPr>
          <w:rFonts w:ascii="Times New Roman" w:hAnsi="Times New Roman" w:cs="Times New Roman"/>
          <w:lang w:val="es-ES"/>
        </w:rPr>
        <w:t>teriparatida</w:t>
      </w:r>
      <w:r w:rsidRPr="00977B99">
        <w:rPr>
          <w:rFonts w:ascii="Times New Roman" w:hAnsi="Times New Roman" w:cs="Times New Roman"/>
          <w:lang w:val="es-ES_tradnl"/>
        </w:rPr>
        <w:t xml:space="preserve"> y del 9,8 % en las tratadas con </w:t>
      </w:r>
      <w:proofErr w:type="spellStart"/>
      <w:r w:rsidRPr="00977B99">
        <w:rPr>
          <w:rFonts w:ascii="Times New Roman" w:hAnsi="Times New Roman" w:cs="Times New Roman"/>
          <w:lang w:val="es-ES_tradnl"/>
        </w:rPr>
        <w:t>risedronato</w:t>
      </w:r>
      <w:proofErr w:type="spellEnd"/>
      <w:r w:rsidRPr="00977B99">
        <w:rPr>
          <w:rFonts w:ascii="Times New Roman" w:hAnsi="Times New Roman" w:cs="Times New Roman"/>
          <w:lang w:val="es-ES_tradnl"/>
        </w:rPr>
        <w:t>, razón de riesgo (IC del 95%) = 0,48 (0,32-0,74), p=0,0009.</w:t>
      </w:r>
    </w:p>
    <w:p w14:paraId="396D2FA3" w14:textId="77777777" w:rsidR="005357B6" w:rsidRPr="00977B99" w:rsidRDefault="005357B6" w:rsidP="00977B99">
      <w:pPr>
        <w:spacing w:after="0" w:line="240" w:lineRule="auto"/>
        <w:ind w:right="110"/>
        <w:rPr>
          <w:rFonts w:ascii="Times New Roman" w:hAnsi="Times New Roman" w:cs="Times New Roman"/>
          <w:lang w:val="es-ES"/>
        </w:rPr>
      </w:pPr>
    </w:p>
    <w:p w14:paraId="2CC94A65" w14:textId="77777777" w:rsidR="000C64F3" w:rsidRDefault="00C56E23" w:rsidP="00977B99">
      <w:pPr>
        <w:keepNext/>
        <w:spacing w:after="0" w:line="240" w:lineRule="auto"/>
        <w:ind w:right="-14"/>
        <w:rPr>
          <w:rFonts w:ascii="Times New Roman" w:eastAsia="Times New Roman" w:hAnsi="Times New Roman" w:cs="Times New Roman"/>
          <w:i/>
          <w:u w:val="single"/>
          <w:lang w:val="es-ES"/>
        </w:rPr>
      </w:pPr>
      <w:r w:rsidRPr="00730843">
        <w:rPr>
          <w:rFonts w:ascii="Times New Roman" w:eastAsia="Times New Roman" w:hAnsi="Times New Roman" w:cs="Times New Roman"/>
          <w:i/>
          <w:u w:val="single"/>
          <w:lang w:val="es-ES"/>
        </w:rPr>
        <w:t>Osteoporosis en varones</w:t>
      </w:r>
    </w:p>
    <w:p w14:paraId="4137D7CA" w14:textId="77777777" w:rsidR="00EA5160" w:rsidRPr="00730843" w:rsidRDefault="00EA5160" w:rsidP="00977B99">
      <w:pPr>
        <w:keepNext/>
        <w:spacing w:after="0" w:line="240" w:lineRule="auto"/>
        <w:ind w:right="-14"/>
        <w:rPr>
          <w:rFonts w:ascii="Times New Roman" w:eastAsia="Times New Roman" w:hAnsi="Times New Roman" w:cs="Times New Roman"/>
          <w:u w:val="single"/>
          <w:lang w:val="es-ES"/>
        </w:rPr>
      </w:pPr>
    </w:p>
    <w:p w14:paraId="165E24B8" w14:textId="3E0D476F" w:rsidR="000C64F3" w:rsidRPr="00F5740D" w:rsidRDefault="00C56E23">
      <w:pPr>
        <w:spacing w:after="0" w:line="240" w:lineRule="auto"/>
        <w:ind w:right="121" w:firstLine="1"/>
        <w:rPr>
          <w:rFonts w:ascii="Times New Roman" w:eastAsia="Times New Roman" w:hAnsi="Times New Roman" w:cs="Times New Roman"/>
          <w:lang w:val="es-ES"/>
        </w:rPr>
      </w:pPr>
      <w:r w:rsidRPr="00F5740D">
        <w:rPr>
          <w:rFonts w:ascii="Times New Roman" w:eastAsia="Times New Roman" w:hAnsi="Times New Roman" w:cs="Times New Roman"/>
          <w:lang w:val="es-ES"/>
        </w:rPr>
        <w:t>Se incluyeron 437</w:t>
      </w:r>
      <w:r w:rsidR="000C64F3" w:rsidRPr="00F5740D">
        <w:rPr>
          <w:rFonts w:ascii="Times New Roman" w:eastAsia="Times New Roman" w:hAnsi="Times New Roman" w:cs="Times New Roman"/>
          <w:lang w:val="es-ES"/>
        </w:rPr>
        <w:t> pacientes (edad media 58,7 </w:t>
      </w:r>
      <w:r w:rsidRPr="00F5740D">
        <w:rPr>
          <w:rFonts w:ascii="Times New Roman" w:eastAsia="Times New Roman" w:hAnsi="Times New Roman" w:cs="Times New Roman"/>
          <w:lang w:val="es-ES"/>
        </w:rPr>
        <w:t xml:space="preserve">años) en un ensayo clínico para varones con osteoporosis </w:t>
      </w:r>
      <w:proofErr w:type="spellStart"/>
      <w:r w:rsidR="000C64F3" w:rsidRPr="00F5740D">
        <w:rPr>
          <w:rFonts w:ascii="Times New Roman" w:eastAsia="Times New Roman" w:hAnsi="Times New Roman" w:cs="Times New Roman"/>
          <w:lang w:val="es-ES"/>
        </w:rPr>
        <w:t>hipogonadal</w:t>
      </w:r>
      <w:proofErr w:type="spellEnd"/>
      <w:r w:rsidR="000C64F3" w:rsidRPr="00F5740D">
        <w:rPr>
          <w:rFonts w:ascii="Times New Roman" w:eastAsia="Times New Roman" w:hAnsi="Times New Roman" w:cs="Times New Roman"/>
          <w:lang w:val="es-ES"/>
        </w:rPr>
        <w:t xml:space="preserve"> (definida por niveles bajos de testosterona libre por la mañana o niveles elevados de FSH o LH) o idiopática. Los valores medios de </w:t>
      </w:r>
      <w:r w:rsidRPr="00F5740D">
        <w:rPr>
          <w:rFonts w:ascii="Times New Roman" w:eastAsia="Times New Roman" w:hAnsi="Times New Roman" w:cs="Times New Roman"/>
          <w:lang w:val="es-ES"/>
        </w:rPr>
        <w:t>T</w:t>
      </w:r>
      <w:r w:rsidR="00C4704A">
        <w:rPr>
          <w:rFonts w:ascii="Times New Roman" w:eastAsia="Times New Roman" w:hAnsi="Times New Roman" w:cs="Times New Roman"/>
          <w:lang w:val="es-ES"/>
        </w:rPr>
        <w:t>-</w:t>
      </w:r>
      <w:r w:rsidRPr="00F5740D">
        <w:rPr>
          <w:rFonts w:ascii="Times New Roman" w:eastAsia="Times New Roman" w:hAnsi="Times New Roman" w:cs="Times New Roman"/>
          <w:lang w:val="es-ES"/>
        </w:rPr>
        <w:t>score</w:t>
      </w:r>
      <w:r w:rsidR="000C64F3" w:rsidRPr="00F5740D">
        <w:rPr>
          <w:rFonts w:ascii="Times New Roman" w:eastAsia="Times New Roman" w:hAnsi="Times New Roman" w:cs="Times New Roman"/>
          <w:lang w:val="es-ES"/>
        </w:rPr>
        <w:t xml:space="preserve"> de </w:t>
      </w:r>
      <w:r w:rsidR="00EA5160">
        <w:rPr>
          <w:rFonts w:ascii="Times New Roman" w:eastAsia="Times New Roman" w:hAnsi="Times New Roman" w:cs="Times New Roman"/>
          <w:lang w:val="es-ES"/>
        </w:rPr>
        <w:t>la DMO</w:t>
      </w:r>
      <w:r w:rsidR="000C64F3" w:rsidRPr="00F5740D">
        <w:rPr>
          <w:rFonts w:ascii="Times New Roman" w:eastAsia="Times New Roman" w:hAnsi="Times New Roman" w:cs="Times New Roman"/>
          <w:lang w:val="es-ES"/>
        </w:rPr>
        <w:t xml:space="preserve"> en columna y cuello femoral al inicio del ensayo fueron -2,2 y -2,1, respectivamente. El 35 </w:t>
      </w:r>
      <w:r w:rsidRPr="00F5740D">
        <w:rPr>
          <w:rFonts w:ascii="Times New Roman" w:eastAsia="Times New Roman" w:hAnsi="Times New Roman" w:cs="Times New Roman"/>
          <w:lang w:val="es-ES"/>
        </w:rPr>
        <w:t>% de los pacientes tenían una fractura vertebral y un 59</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 tenían una fractura no vertebral en el momento de entrar en el ensayo.</w:t>
      </w:r>
    </w:p>
    <w:p w14:paraId="34B3737F" w14:textId="77777777" w:rsidR="00C90BD5" w:rsidRPr="00F5740D" w:rsidRDefault="00C90BD5" w:rsidP="00FC73A2">
      <w:pPr>
        <w:spacing w:after="0" w:line="240" w:lineRule="auto"/>
        <w:rPr>
          <w:rFonts w:ascii="Times New Roman" w:hAnsi="Times New Roman" w:cs="Times New Roman"/>
          <w:lang w:val="es-ES"/>
        </w:rPr>
      </w:pPr>
    </w:p>
    <w:p w14:paraId="6362A201" w14:textId="1E7A43B8" w:rsidR="000C64F3" w:rsidRPr="00F5740D" w:rsidRDefault="00C56E23">
      <w:pPr>
        <w:spacing w:after="0" w:line="240" w:lineRule="auto"/>
        <w:ind w:right="132"/>
        <w:rPr>
          <w:rFonts w:ascii="Times New Roman" w:eastAsia="Times New Roman" w:hAnsi="Times New Roman" w:cs="Times New Roman"/>
          <w:lang w:val="es-ES"/>
        </w:rPr>
      </w:pPr>
      <w:r w:rsidRPr="00F5740D">
        <w:rPr>
          <w:rFonts w:ascii="Times New Roman" w:eastAsia="Times New Roman" w:hAnsi="Times New Roman" w:cs="Times New Roman"/>
          <w:lang w:val="es-ES"/>
        </w:rPr>
        <w:t>A todos los pacientes se les dio 1</w:t>
      </w:r>
      <w:r w:rsidR="003B2AB8">
        <w:rPr>
          <w:rFonts w:ascii="Times New Roman" w:eastAsia="Times New Roman" w:hAnsi="Times New Roman" w:cs="Times New Roman"/>
          <w:lang w:val="es-ES"/>
        </w:rPr>
        <w:t> </w:t>
      </w:r>
      <w:r w:rsidRPr="00F5740D">
        <w:rPr>
          <w:rFonts w:ascii="Times New Roman" w:eastAsia="Times New Roman" w:hAnsi="Times New Roman" w:cs="Times New Roman"/>
          <w:lang w:val="es-ES"/>
        </w:rPr>
        <w:t>000</w:t>
      </w:r>
      <w:r w:rsidR="000C64F3" w:rsidRPr="00F5740D">
        <w:rPr>
          <w:rFonts w:ascii="Times New Roman" w:eastAsia="Times New Roman" w:hAnsi="Times New Roman" w:cs="Times New Roman"/>
          <w:lang w:val="es-ES"/>
        </w:rPr>
        <w:t> mg de calcio y al menos 400 </w:t>
      </w:r>
      <w:r w:rsidRPr="00F5740D">
        <w:rPr>
          <w:rFonts w:ascii="Times New Roman" w:eastAsia="Times New Roman" w:hAnsi="Times New Roman" w:cs="Times New Roman"/>
          <w:lang w:val="es-ES"/>
        </w:rPr>
        <w:t>UI de vitamina D al día. La DMO en columna lumbar aumentó significativamente a los 3 meses. Después de 12</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meses de tratamiento, la DMO aumentó en la columna lumbar y en cadera total en un 5</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 y 1</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 respectivamente, en comparación con placebo. Sin embargo, no se ha demostrado un efecto significativo en la incidencia de fracturas.</w:t>
      </w:r>
    </w:p>
    <w:p w14:paraId="59EDFC85" w14:textId="77777777" w:rsidR="00C90BD5" w:rsidRPr="00F5740D" w:rsidRDefault="00C90BD5" w:rsidP="00FC73A2">
      <w:pPr>
        <w:spacing w:after="0" w:line="240" w:lineRule="auto"/>
        <w:rPr>
          <w:rFonts w:ascii="Times New Roman" w:hAnsi="Times New Roman" w:cs="Times New Roman"/>
          <w:lang w:val="es-ES"/>
        </w:rPr>
      </w:pPr>
    </w:p>
    <w:p w14:paraId="19FD5355" w14:textId="77777777" w:rsidR="000C64F3" w:rsidRDefault="00C56E23" w:rsidP="000C64F3">
      <w:pPr>
        <w:keepNext/>
        <w:spacing w:after="0" w:line="240" w:lineRule="auto"/>
        <w:ind w:right="-14"/>
        <w:rPr>
          <w:rFonts w:ascii="Times New Roman" w:eastAsia="Times New Roman" w:hAnsi="Times New Roman" w:cs="Times New Roman"/>
          <w:i/>
          <w:u w:val="single"/>
          <w:lang w:val="es-ES"/>
        </w:rPr>
      </w:pPr>
      <w:r w:rsidRPr="00730843">
        <w:rPr>
          <w:rFonts w:ascii="Times New Roman" w:eastAsia="Times New Roman" w:hAnsi="Times New Roman" w:cs="Times New Roman"/>
          <w:i/>
          <w:u w:val="single"/>
          <w:lang w:val="es-ES"/>
        </w:rPr>
        <w:t>Osteoporosis inducida por glucocorticoides</w:t>
      </w:r>
    </w:p>
    <w:p w14:paraId="2672B5A1" w14:textId="77777777" w:rsidR="00EA5160" w:rsidRPr="00730843" w:rsidRDefault="00EA5160" w:rsidP="000C64F3">
      <w:pPr>
        <w:keepNext/>
        <w:spacing w:after="0" w:line="240" w:lineRule="auto"/>
        <w:ind w:right="-14"/>
        <w:rPr>
          <w:rFonts w:ascii="Times New Roman" w:eastAsia="Times New Roman" w:hAnsi="Times New Roman" w:cs="Times New Roman"/>
          <w:u w:val="single"/>
          <w:lang w:val="es-ES"/>
        </w:rPr>
      </w:pPr>
    </w:p>
    <w:p w14:paraId="19AE9B7C" w14:textId="240F67E2" w:rsidR="000C64F3" w:rsidRDefault="00C56E23" w:rsidP="00D5722B">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En la primera fase de 18</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 xml:space="preserve">meses del ensayo doble ciego, aleatorizado, </w:t>
      </w:r>
      <w:r w:rsidR="002462E5">
        <w:rPr>
          <w:rFonts w:ascii="Times New Roman" w:eastAsia="Times New Roman" w:hAnsi="Times New Roman" w:cs="Times New Roman"/>
          <w:lang w:val="es-ES"/>
        </w:rPr>
        <w:t xml:space="preserve">controlado </w:t>
      </w:r>
      <w:r w:rsidRPr="00F5740D">
        <w:rPr>
          <w:rFonts w:ascii="Times New Roman" w:eastAsia="Times New Roman" w:hAnsi="Times New Roman" w:cs="Times New Roman"/>
          <w:lang w:val="es-ES"/>
        </w:rPr>
        <w:t xml:space="preserve">con comparador (alendronato </w:t>
      </w:r>
      <w:r w:rsidR="000C64F3" w:rsidRPr="00F5740D">
        <w:rPr>
          <w:rFonts w:ascii="Times New Roman" w:eastAsia="Times New Roman" w:hAnsi="Times New Roman" w:cs="Times New Roman"/>
          <w:lang w:val="es-ES"/>
        </w:rPr>
        <w:t xml:space="preserve">10 mg/día) y de 36 meses de duración, se ha demostrado la eficacia de </w:t>
      </w:r>
      <w:r w:rsidR="000C64F3" w:rsidRPr="00F5740D">
        <w:rPr>
          <w:rFonts w:ascii="Times New Roman" w:hAnsi="Times New Roman" w:cs="Times New Roman"/>
          <w:lang w:val="es-ES"/>
        </w:rPr>
        <w:t>teriparatida</w:t>
      </w:r>
      <w:r w:rsidR="000C64F3" w:rsidRPr="00F5740D">
        <w:rPr>
          <w:rFonts w:ascii="Times New Roman" w:eastAsia="Times New Roman" w:hAnsi="Times New Roman" w:cs="Times New Roman"/>
          <w:lang w:val="es-ES"/>
        </w:rPr>
        <w:t xml:space="preserve"> en hombres y mujeres</w:t>
      </w:r>
      <w:r w:rsidRPr="00F5740D">
        <w:rPr>
          <w:rFonts w:ascii="Times New Roman" w:eastAsia="Times New Roman" w:hAnsi="Times New Roman" w:cs="Times New Roman"/>
          <w:lang w:val="es-ES"/>
        </w:rPr>
        <w:t xml:space="preserve"> (N=428) tratados con una terapia sistémica mantenida con glucocorticoides (equivalente a una dosis de</w:t>
      </w:r>
      <w:r w:rsidR="000C64F3" w:rsidRPr="00F5740D">
        <w:rPr>
          <w:rFonts w:ascii="Times New Roman" w:eastAsia="Times New Roman" w:hAnsi="Times New Roman" w:cs="Times New Roman"/>
          <w:lang w:val="es-ES"/>
        </w:rPr>
        <w:t xml:space="preserve"> </w:t>
      </w:r>
      <w:r w:rsidRPr="00F5740D">
        <w:rPr>
          <w:rFonts w:ascii="Times New Roman" w:eastAsia="Times New Roman" w:hAnsi="Times New Roman" w:cs="Times New Roman"/>
          <w:lang w:val="es-ES"/>
        </w:rPr>
        <w:t>5 </w:t>
      </w:r>
      <w:r w:rsidR="000C64F3" w:rsidRPr="00F5740D">
        <w:rPr>
          <w:rFonts w:ascii="Times New Roman" w:eastAsia="Times New Roman" w:hAnsi="Times New Roman" w:cs="Times New Roman"/>
          <w:lang w:val="es-ES"/>
        </w:rPr>
        <w:t>mg o mayor de prednisona durante al menos 3 meses). Al inicio del ensayo, el 28 </w:t>
      </w:r>
      <w:r w:rsidRPr="00F5740D">
        <w:rPr>
          <w:rFonts w:ascii="Times New Roman" w:eastAsia="Times New Roman" w:hAnsi="Times New Roman" w:cs="Times New Roman"/>
          <w:lang w:val="es-ES"/>
        </w:rPr>
        <w:t>% de los pacientes tenían una o más fracturas vertebrales diagnosticadas radiológicamente. A todos los pacientes se les administraron 1</w:t>
      </w:r>
      <w:r w:rsidR="00882F34" w:rsidRPr="00B73DF8">
        <w:rPr>
          <w:lang w:val="es-ES"/>
        </w:rPr>
        <w:t> </w:t>
      </w:r>
      <w:r w:rsidRPr="00F5740D">
        <w:rPr>
          <w:rFonts w:ascii="Times New Roman" w:eastAsia="Times New Roman" w:hAnsi="Times New Roman" w:cs="Times New Roman"/>
          <w:lang w:val="es-ES"/>
        </w:rPr>
        <w:t>000</w:t>
      </w:r>
      <w:r w:rsidR="000C64F3" w:rsidRPr="00F5740D">
        <w:rPr>
          <w:rFonts w:ascii="Times New Roman" w:eastAsia="Times New Roman" w:hAnsi="Times New Roman" w:cs="Times New Roman"/>
          <w:lang w:val="es-ES"/>
        </w:rPr>
        <w:t> mg de calcio al día y 800</w:t>
      </w:r>
      <w:r w:rsidR="00D5722B" w:rsidRPr="00F5740D">
        <w:rPr>
          <w:rFonts w:ascii="Times New Roman" w:eastAsia="Times New Roman" w:hAnsi="Times New Roman" w:cs="Times New Roman"/>
          <w:lang w:val="es-ES"/>
        </w:rPr>
        <w:t> </w:t>
      </w:r>
      <w:r w:rsidR="000C64F3" w:rsidRPr="00F5740D">
        <w:rPr>
          <w:rFonts w:ascii="Times New Roman" w:eastAsia="Times New Roman" w:hAnsi="Times New Roman" w:cs="Times New Roman"/>
          <w:lang w:val="es-ES"/>
        </w:rPr>
        <w:t>UI de vitamina D al día.</w:t>
      </w:r>
    </w:p>
    <w:p w14:paraId="5A8FAE26" w14:textId="77777777" w:rsidR="00EA5160" w:rsidRPr="00F5740D" w:rsidRDefault="00EA5160" w:rsidP="00D5722B">
      <w:pPr>
        <w:spacing w:after="0" w:line="240" w:lineRule="auto"/>
        <w:ind w:right="-20"/>
        <w:rPr>
          <w:rFonts w:ascii="Times New Roman" w:eastAsia="Times New Roman" w:hAnsi="Times New Roman" w:cs="Times New Roman"/>
          <w:lang w:val="es-ES"/>
        </w:rPr>
      </w:pPr>
    </w:p>
    <w:p w14:paraId="5518DA4B" w14:textId="52B07430" w:rsidR="000C64F3" w:rsidRPr="00F5740D" w:rsidRDefault="00C56E23" w:rsidP="00D80071">
      <w:pPr>
        <w:spacing w:after="0" w:line="240" w:lineRule="auto"/>
        <w:ind w:right="114" w:firstLine="1"/>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Este ensayo incluyó mujeres posmenopáusicas (N=277), mujeres </w:t>
      </w:r>
      <w:r w:rsidR="000C64F3" w:rsidRPr="00F5740D">
        <w:rPr>
          <w:rFonts w:ascii="Times New Roman" w:eastAsia="Times New Roman" w:hAnsi="Times New Roman" w:cs="Times New Roman"/>
          <w:lang w:val="es-ES"/>
        </w:rPr>
        <w:t>premenopáusicas (N=67), y hombres (N=83). Al inicio del ensayo, las mujeres posmenopáusicas tenían una media de edad 61 </w:t>
      </w:r>
      <w:r w:rsidRPr="00F5740D">
        <w:rPr>
          <w:rFonts w:ascii="Times New Roman" w:eastAsia="Times New Roman" w:hAnsi="Times New Roman" w:cs="Times New Roman"/>
          <w:lang w:val="es-ES"/>
        </w:rPr>
        <w:t>años, valor medio de T</w:t>
      </w:r>
      <w:r w:rsidR="002462E5">
        <w:rPr>
          <w:rFonts w:ascii="Times New Roman" w:eastAsia="Times New Roman" w:hAnsi="Times New Roman" w:cs="Times New Roman"/>
          <w:lang w:val="es-ES"/>
        </w:rPr>
        <w:t>-</w:t>
      </w:r>
      <w:r w:rsidRPr="00F5740D">
        <w:rPr>
          <w:rFonts w:ascii="Times New Roman" w:eastAsia="Times New Roman" w:hAnsi="Times New Roman" w:cs="Times New Roman"/>
          <w:lang w:val="es-ES"/>
        </w:rPr>
        <w:t>score de DMO en la columna lumbar de -2,7, una mediana de 7,5</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 xml:space="preserve">mg/día de dosis equivalente de </w:t>
      </w:r>
      <w:r w:rsidR="000C64F3" w:rsidRPr="00F5740D">
        <w:rPr>
          <w:rFonts w:ascii="Times New Roman" w:eastAsia="Times New Roman" w:hAnsi="Times New Roman" w:cs="Times New Roman"/>
          <w:lang w:val="es-ES"/>
        </w:rPr>
        <w:t>prednisona</w:t>
      </w:r>
      <w:r w:rsidRPr="00F5740D">
        <w:rPr>
          <w:rFonts w:ascii="Times New Roman" w:eastAsia="Times New Roman" w:hAnsi="Times New Roman" w:cs="Times New Roman"/>
          <w:lang w:val="es-ES"/>
        </w:rPr>
        <w:t>, y un 34</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 xml:space="preserve">% tenían una o más fracturas vertebrales diagnosticadas radiológicamente; las mujeres </w:t>
      </w:r>
      <w:r w:rsidR="000C64F3" w:rsidRPr="00F5740D">
        <w:rPr>
          <w:rFonts w:ascii="Times New Roman" w:eastAsia="Times New Roman" w:hAnsi="Times New Roman" w:cs="Times New Roman"/>
          <w:lang w:val="es-ES"/>
        </w:rPr>
        <w:t>premenopáusicas tenían una media de edad de 37 </w:t>
      </w:r>
      <w:r w:rsidRPr="00F5740D">
        <w:rPr>
          <w:rFonts w:ascii="Times New Roman" w:eastAsia="Times New Roman" w:hAnsi="Times New Roman" w:cs="Times New Roman"/>
          <w:lang w:val="es-ES"/>
        </w:rPr>
        <w:t>años, valor medio de T</w:t>
      </w:r>
      <w:r w:rsidR="002462E5">
        <w:rPr>
          <w:rFonts w:ascii="Times New Roman" w:eastAsia="Times New Roman" w:hAnsi="Times New Roman" w:cs="Times New Roman"/>
          <w:lang w:val="es-ES"/>
        </w:rPr>
        <w:t>-</w:t>
      </w:r>
      <w:r w:rsidRPr="00F5740D">
        <w:rPr>
          <w:rFonts w:ascii="Times New Roman" w:eastAsia="Times New Roman" w:hAnsi="Times New Roman" w:cs="Times New Roman"/>
          <w:lang w:val="es-ES"/>
        </w:rPr>
        <w:t>score de DMO en la columna lumbar de -2,5, una mediana de 10</w:t>
      </w:r>
      <w:r w:rsidR="000C64F3" w:rsidRPr="00F5740D">
        <w:rPr>
          <w:rFonts w:ascii="Times New Roman" w:eastAsia="Times New Roman" w:hAnsi="Times New Roman" w:cs="Times New Roman"/>
          <w:lang w:val="es-ES"/>
        </w:rPr>
        <w:t> mg/día de dosis equivalente de prednisona</w:t>
      </w:r>
      <w:r w:rsidRPr="00F5740D">
        <w:rPr>
          <w:rFonts w:ascii="Times New Roman" w:eastAsia="Times New Roman" w:hAnsi="Times New Roman" w:cs="Times New Roman"/>
          <w:lang w:val="es-ES"/>
        </w:rPr>
        <w:t>, y un 9</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 tenían una o más fracturas vertebrales diagnosticadas radiológicamente; y los hombres tenían una media de edad de 57</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años, valor medio de T</w:t>
      </w:r>
      <w:r w:rsidR="002462E5">
        <w:rPr>
          <w:rFonts w:ascii="Times New Roman" w:eastAsia="Times New Roman" w:hAnsi="Times New Roman" w:cs="Times New Roman"/>
          <w:lang w:val="es-ES"/>
        </w:rPr>
        <w:t>-</w:t>
      </w:r>
      <w:r w:rsidRPr="00F5740D">
        <w:rPr>
          <w:rFonts w:ascii="Times New Roman" w:eastAsia="Times New Roman" w:hAnsi="Times New Roman" w:cs="Times New Roman"/>
          <w:lang w:val="es-ES"/>
        </w:rPr>
        <w:t>score de DMO en la columna lumbar de -2,2, una mediana de 10</w:t>
      </w:r>
      <w:r w:rsidR="000C64F3" w:rsidRPr="00F5740D">
        <w:rPr>
          <w:rFonts w:ascii="Times New Roman" w:eastAsia="Times New Roman" w:hAnsi="Times New Roman" w:cs="Times New Roman"/>
          <w:lang w:val="es-ES"/>
        </w:rPr>
        <w:t> mg/día de dosis equivalente de prednisona y el 24 </w:t>
      </w:r>
      <w:r w:rsidRPr="00F5740D">
        <w:rPr>
          <w:rFonts w:ascii="Times New Roman" w:eastAsia="Times New Roman" w:hAnsi="Times New Roman" w:cs="Times New Roman"/>
          <w:lang w:val="es-ES"/>
        </w:rPr>
        <w:t>% de los pacientes ten</w:t>
      </w:r>
      <w:r w:rsidR="00D80071" w:rsidRPr="00F5740D">
        <w:rPr>
          <w:rFonts w:ascii="Times New Roman" w:eastAsia="Times New Roman" w:hAnsi="Times New Roman" w:cs="Times New Roman"/>
          <w:lang w:val="es-ES"/>
        </w:rPr>
        <w:t>í</w:t>
      </w:r>
      <w:r w:rsidRPr="00F5740D">
        <w:rPr>
          <w:rFonts w:ascii="Times New Roman" w:eastAsia="Times New Roman" w:hAnsi="Times New Roman" w:cs="Times New Roman"/>
          <w:lang w:val="es-ES"/>
        </w:rPr>
        <w:t>a</w:t>
      </w:r>
      <w:r w:rsidR="000C64F3" w:rsidRPr="00F5740D">
        <w:rPr>
          <w:rFonts w:ascii="Times New Roman" w:eastAsia="Times New Roman" w:hAnsi="Times New Roman" w:cs="Times New Roman"/>
          <w:lang w:val="es-ES"/>
        </w:rPr>
        <w:t xml:space="preserve"> una o más fracturas vertebrales diagnosticadas radiológicamente.</w:t>
      </w:r>
    </w:p>
    <w:p w14:paraId="357B5E11" w14:textId="77777777" w:rsidR="00C90BD5" w:rsidRPr="00F5740D" w:rsidRDefault="00C90BD5" w:rsidP="00FC73A2">
      <w:pPr>
        <w:spacing w:after="0" w:line="240" w:lineRule="auto"/>
        <w:rPr>
          <w:rFonts w:ascii="Times New Roman" w:hAnsi="Times New Roman" w:cs="Times New Roman"/>
          <w:lang w:val="es-ES"/>
        </w:rPr>
      </w:pPr>
    </w:p>
    <w:p w14:paraId="58D47E74" w14:textId="77777777" w:rsidR="000C64F3" w:rsidRPr="00F5740D" w:rsidRDefault="00C56E23">
      <w:pPr>
        <w:spacing w:after="0" w:line="240" w:lineRule="auto"/>
        <w:ind w:right="54"/>
        <w:rPr>
          <w:rFonts w:ascii="Times New Roman" w:eastAsia="Times New Roman" w:hAnsi="Times New Roman" w:cs="Times New Roman"/>
          <w:lang w:val="es-ES"/>
        </w:rPr>
      </w:pPr>
      <w:r w:rsidRPr="00F5740D">
        <w:rPr>
          <w:rFonts w:ascii="Times New Roman" w:eastAsia="Times New Roman" w:hAnsi="Times New Roman" w:cs="Times New Roman"/>
          <w:lang w:val="es-ES"/>
        </w:rPr>
        <w:t>El 69</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 de los pacientes completó la primera fase de 18</w:t>
      </w:r>
      <w:r w:rsidR="000C64F3" w:rsidRPr="00F5740D">
        <w:rPr>
          <w:rFonts w:ascii="Times New Roman" w:eastAsia="Times New Roman" w:hAnsi="Times New Roman" w:cs="Times New Roman"/>
          <w:lang w:val="es-ES"/>
        </w:rPr>
        <w:t xml:space="preserve"> meses. Al final de los 18 meses, </w:t>
      </w:r>
      <w:r w:rsidR="00807F59" w:rsidRPr="00F5740D">
        <w:rPr>
          <w:rFonts w:ascii="Times New Roman" w:hAnsi="Times New Roman" w:cs="Times New Roman"/>
          <w:lang w:val="es-ES"/>
        </w:rPr>
        <w:t>teriparatida</w:t>
      </w:r>
      <w:r w:rsidR="000C64F3" w:rsidRPr="00F5740D">
        <w:rPr>
          <w:rFonts w:ascii="Times New Roman" w:eastAsia="Times New Roman" w:hAnsi="Times New Roman" w:cs="Times New Roman"/>
          <w:lang w:val="es-ES"/>
        </w:rPr>
        <w:t xml:space="preserve"> había incrementado de forma significativa la DMO en la columna lumbar (7,2 %) en comparación con </w:t>
      </w:r>
      <w:r w:rsidRPr="00F5740D">
        <w:rPr>
          <w:rFonts w:ascii="Times New Roman" w:eastAsia="Times New Roman" w:hAnsi="Times New Roman" w:cs="Times New Roman"/>
          <w:lang w:val="es-ES"/>
        </w:rPr>
        <w:t>alendronato</w:t>
      </w:r>
      <w:r w:rsidR="000C64F3" w:rsidRPr="00F5740D">
        <w:rPr>
          <w:rFonts w:ascii="Times New Roman" w:eastAsia="Times New Roman" w:hAnsi="Times New Roman" w:cs="Times New Roman"/>
          <w:lang w:val="es-ES"/>
        </w:rPr>
        <w:t xml:space="preserve"> (3,4 %) (p&lt;0,001). </w:t>
      </w:r>
      <w:r w:rsidR="00807F59" w:rsidRPr="00F5740D">
        <w:rPr>
          <w:rFonts w:ascii="Times New Roman" w:hAnsi="Times New Roman" w:cs="Times New Roman"/>
          <w:lang w:val="es-ES"/>
        </w:rPr>
        <w:t>Teriparatida</w:t>
      </w:r>
      <w:r w:rsidR="000C64F3" w:rsidRPr="00F5740D">
        <w:rPr>
          <w:rFonts w:ascii="Times New Roman" w:eastAsia="Times New Roman" w:hAnsi="Times New Roman" w:cs="Times New Roman"/>
          <w:lang w:val="es-ES"/>
        </w:rPr>
        <w:t xml:space="preserve"> incrementó también la DMO en cadera total (3,6 </w:t>
      </w:r>
      <w:r w:rsidRPr="00F5740D">
        <w:rPr>
          <w:rFonts w:ascii="Times New Roman" w:eastAsia="Times New Roman" w:hAnsi="Times New Roman" w:cs="Times New Roman"/>
          <w:lang w:val="es-ES"/>
        </w:rPr>
        <w:t>%) comparado con alendronato</w:t>
      </w:r>
      <w:r w:rsidR="000C64F3" w:rsidRPr="00F5740D">
        <w:rPr>
          <w:rFonts w:ascii="Times New Roman" w:eastAsia="Times New Roman" w:hAnsi="Times New Roman" w:cs="Times New Roman"/>
          <w:lang w:val="es-ES"/>
        </w:rPr>
        <w:t xml:space="preserve"> (2,2 %) (p&lt;0,01) así como la del cuello femoral (3,7 %) en comparación con </w:t>
      </w:r>
      <w:r w:rsidRPr="00F5740D">
        <w:rPr>
          <w:rFonts w:ascii="Times New Roman" w:eastAsia="Times New Roman" w:hAnsi="Times New Roman" w:cs="Times New Roman"/>
          <w:lang w:val="es-ES"/>
        </w:rPr>
        <w:t>alendronato</w:t>
      </w:r>
      <w:r w:rsidR="000C64F3" w:rsidRPr="00F5740D">
        <w:rPr>
          <w:rFonts w:ascii="Times New Roman" w:eastAsia="Times New Roman" w:hAnsi="Times New Roman" w:cs="Times New Roman"/>
          <w:lang w:val="es-ES"/>
        </w:rPr>
        <w:t xml:space="preserve"> (2,1 %) (p&lt;0,05). En pacientes tratados con </w:t>
      </w:r>
      <w:r w:rsidRPr="00F5740D">
        <w:rPr>
          <w:rFonts w:ascii="Times New Roman" w:eastAsia="Times New Roman" w:hAnsi="Times New Roman" w:cs="Times New Roman"/>
          <w:lang w:val="es-ES"/>
        </w:rPr>
        <w:t>teriparatida, desde los 18</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a 24</w:t>
      </w:r>
      <w:r w:rsidR="000C64F3" w:rsidRPr="00F5740D">
        <w:rPr>
          <w:rFonts w:ascii="Times New Roman" w:eastAsia="Times New Roman" w:hAnsi="Times New Roman" w:cs="Times New Roman"/>
          <w:lang w:val="es-ES"/>
        </w:rPr>
        <w:t> meses se produjo</w:t>
      </w:r>
      <w:r w:rsidRPr="00F5740D">
        <w:rPr>
          <w:rFonts w:ascii="Times New Roman" w:eastAsia="Times New Roman" w:hAnsi="Times New Roman" w:cs="Times New Roman"/>
          <w:lang w:val="es-ES"/>
        </w:rPr>
        <w:t xml:space="preserve"> </w:t>
      </w:r>
      <w:r w:rsidR="000C64F3" w:rsidRPr="00F5740D">
        <w:rPr>
          <w:rFonts w:ascii="Times New Roman" w:eastAsia="Times New Roman" w:hAnsi="Times New Roman" w:cs="Times New Roman"/>
          <w:lang w:val="es-ES"/>
        </w:rPr>
        <w:t>un incremento adicional de la DMO en la columna lumbar, cadera total y cuello femoral de 1,7 %, 0,9 </w:t>
      </w:r>
      <w:r w:rsidRPr="00F5740D">
        <w:rPr>
          <w:rFonts w:ascii="Times New Roman" w:eastAsia="Times New Roman" w:hAnsi="Times New Roman" w:cs="Times New Roman"/>
          <w:lang w:val="es-ES"/>
        </w:rPr>
        <w:t xml:space="preserve">% y </w:t>
      </w:r>
      <w:r w:rsidR="000C64F3" w:rsidRPr="00F5740D">
        <w:rPr>
          <w:rFonts w:ascii="Times New Roman" w:eastAsia="Times New Roman" w:hAnsi="Times New Roman" w:cs="Times New Roman"/>
          <w:lang w:val="es-ES"/>
        </w:rPr>
        <w:t>0,4 %, respectivamente.</w:t>
      </w:r>
    </w:p>
    <w:p w14:paraId="6B03FE88" w14:textId="77777777" w:rsidR="00C90BD5" w:rsidRPr="00F5740D" w:rsidRDefault="00C90BD5" w:rsidP="00FC73A2">
      <w:pPr>
        <w:spacing w:after="0" w:line="240" w:lineRule="auto"/>
        <w:rPr>
          <w:rFonts w:ascii="Times New Roman" w:hAnsi="Times New Roman" w:cs="Times New Roman"/>
          <w:lang w:val="es-ES"/>
        </w:rPr>
      </w:pPr>
    </w:p>
    <w:p w14:paraId="134891CF" w14:textId="77777777" w:rsidR="000C64F3" w:rsidRPr="00F5740D" w:rsidRDefault="00C56E23">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A los 36</w:t>
      </w:r>
      <w:r w:rsidR="000C64F3" w:rsidRPr="00F5740D">
        <w:rPr>
          <w:rFonts w:ascii="Times New Roman" w:eastAsia="Times New Roman" w:hAnsi="Times New Roman" w:cs="Times New Roman"/>
          <w:lang w:val="es-ES"/>
        </w:rPr>
        <w:t xml:space="preserve"> meses, el análisis de las radiografías de columna de 169 pacientes tratados con </w:t>
      </w:r>
      <w:r w:rsidRPr="00F5740D">
        <w:rPr>
          <w:rFonts w:ascii="Times New Roman" w:eastAsia="Times New Roman" w:hAnsi="Times New Roman" w:cs="Times New Roman"/>
          <w:lang w:val="es-ES"/>
        </w:rPr>
        <w:t>alendronato</w:t>
      </w:r>
      <w:r w:rsidR="000C64F3" w:rsidRPr="00F5740D">
        <w:rPr>
          <w:rFonts w:ascii="Times New Roman" w:eastAsia="Times New Roman" w:hAnsi="Times New Roman" w:cs="Times New Roman"/>
          <w:lang w:val="es-ES"/>
        </w:rPr>
        <w:t xml:space="preserve"> y de 173 pacientes tratados con </w:t>
      </w:r>
      <w:r w:rsidR="000C64F3" w:rsidRPr="00F5740D">
        <w:rPr>
          <w:rFonts w:ascii="Times New Roman" w:hAnsi="Times New Roman" w:cs="Times New Roman"/>
          <w:lang w:val="es-ES"/>
        </w:rPr>
        <w:t>teriparatida</w:t>
      </w:r>
      <w:r w:rsidRPr="00F5740D">
        <w:rPr>
          <w:rFonts w:ascii="Times New Roman" w:eastAsia="Times New Roman" w:hAnsi="Times New Roman" w:cs="Times New Roman"/>
          <w:lang w:val="es-ES"/>
        </w:rPr>
        <w:t>, mostraron que 13</w:t>
      </w:r>
      <w:r w:rsidR="000C64F3" w:rsidRPr="00F5740D">
        <w:rPr>
          <w:rFonts w:ascii="Times New Roman" w:eastAsia="Times New Roman" w:hAnsi="Times New Roman" w:cs="Times New Roman"/>
          <w:lang w:val="es-ES"/>
        </w:rPr>
        <w:t xml:space="preserve"> pacientes del grupo tratado con </w:t>
      </w:r>
      <w:r w:rsidRPr="00F5740D">
        <w:rPr>
          <w:rFonts w:ascii="Times New Roman" w:eastAsia="Times New Roman" w:hAnsi="Times New Roman" w:cs="Times New Roman"/>
          <w:lang w:val="es-ES"/>
        </w:rPr>
        <w:t>alendronato (7,7</w:t>
      </w:r>
      <w:r w:rsidR="000C64F3" w:rsidRPr="00F5740D">
        <w:rPr>
          <w:rFonts w:ascii="Times New Roman" w:eastAsia="Times New Roman" w:hAnsi="Times New Roman" w:cs="Times New Roman"/>
          <w:lang w:val="es-ES"/>
        </w:rPr>
        <w:t> %) habían experimentado una nueva fractura vertebral frente a 3</w:t>
      </w:r>
      <w:r w:rsidRPr="00F5740D">
        <w:rPr>
          <w:rFonts w:ascii="Times New Roman" w:eastAsia="Times New Roman" w:hAnsi="Times New Roman" w:cs="Times New Roman"/>
          <w:lang w:val="es-ES"/>
        </w:rPr>
        <w:t> </w:t>
      </w:r>
      <w:r w:rsidR="000C64F3" w:rsidRPr="00F5740D">
        <w:rPr>
          <w:rFonts w:ascii="Times New Roman" w:eastAsia="Times New Roman" w:hAnsi="Times New Roman" w:cs="Times New Roman"/>
          <w:lang w:val="es-ES"/>
        </w:rPr>
        <w:t xml:space="preserve">pacientes del grupo tratado con </w:t>
      </w:r>
      <w:r w:rsidR="000C64F3" w:rsidRPr="00F5740D">
        <w:rPr>
          <w:rFonts w:ascii="Times New Roman" w:hAnsi="Times New Roman" w:cs="Times New Roman"/>
          <w:lang w:val="es-ES"/>
        </w:rPr>
        <w:t>teriparatida</w:t>
      </w:r>
      <w:r w:rsidR="000C64F3" w:rsidRPr="00F5740D">
        <w:rPr>
          <w:rFonts w:ascii="Times New Roman" w:eastAsia="Times New Roman" w:hAnsi="Times New Roman" w:cs="Times New Roman"/>
          <w:lang w:val="es-ES"/>
        </w:rPr>
        <w:t xml:space="preserve"> (1,7 %) (p=0,01). </w:t>
      </w:r>
      <w:proofErr w:type="gramStart"/>
      <w:r w:rsidR="000C64F3" w:rsidRPr="00F5740D">
        <w:rPr>
          <w:rFonts w:ascii="Times New Roman" w:eastAsia="Times New Roman" w:hAnsi="Times New Roman" w:cs="Times New Roman"/>
          <w:lang w:val="es-ES"/>
        </w:rPr>
        <w:t>Asimismo</w:t>
      </w:r>
      <w:proofErr w:type="gramEnd"/>
      <w:r w:rsidR="000C64F3" w:rsidRPr="00F5740D">
        <w:rPr>
          <w:rFonts w:ascii="Times New Roman" w:eastAsia="Times New Roman" w:hAnsi="Times New Roman" w:cs="Times New Roman"/>
          <w:lang w:val="es-ES"/>
        </w:rPr>
        <w:t xml:space="preserve"> se vio que 15 de los 214 pacientes del grupo </w:t>
      </w:r>
      <w:r w:rsidR="000C64F3" w:rsidRPr="00F5740D">
        <w:rPr>
          <w:rFonts w:ascii="Times New Roman" w:eastAsia="Times New Roman" w:hAnsi="Times New Roman" w:cs="Times New Roman"/>
          <w:lang w:val="es-ES"/>
        </w:rPr>
        <w:lastRenderedPageBreak/>
        <w:t xml:space="preserve">tratado con </w:t>
      </w:r>
      <w:r w:rsidRPr="00F5740D">
        <w:rPr>
          <w:rFonts w:ascii="Times New Roman" w:eastAsia="Times New Roman" w:hAnsi="Times New Roman" w:cs="Times New Roman"/>
          <w:lang w:val="es-ES"/>
        </w:rPr>
        <w:t>alendronato</w:t>
      </w:r>
      <w:r w:rsidR="000C64F3" w:rsidRPr="00F5740D">
        <w:rPr>
          <w:rFonts w:ascii="Times New Roman" w:eastAsia="Times New Roman" w:hAnsi="Times New Roman" w:cs="Times New Roman"/>
          <w:lang w:val="es-ES"/>
        </w:rPr>
        <w:t xml:space="preserve"> (7,0 %) habían experimentado una fractura no vertebral frente a los 16 de los 214 pacientes del grupo tratado con </w:t>
      </w:r>
      <w:r w:rsidR="000C64F3" w:rsidRPr="00F5740D">
        <w:rPr>
          <w:rFonts w:ascii="Times New Roman" w:hAnsi="Times New Roman" w:cs="Times New Roman"/>
          <w:lang w:val="es-ES"/>
        </w:rPr>
        <w:t>teriparatida</w:t>
      </w:r>
      <w:r w:rsidR="000C64F3" w:rsidRPr="00F5740D">
        <w:rPr>
          <w:rFonts w:ascii="Times New Roman" w:eastAsia="Times New Roman" w:hAnsi="Times New Roman" w:cs="Times New Roman"/>
          <w:lang w:val="es-ES"/>
        </w:rPr>
        <w:t xml:space="preserve"> (7,5 %) (p=0,84).</w:t>
      </w:r>
    </w:p>
    <w:p w14:paraId="620E62FA" w14:textId="77777777" w:rsidR="00C90BD5" w:rsidRPr="00F5740D" w:rsidRDefault="00C90BD5" w:rsidP="00FC73A2">
      <w:pPr>
        <w:spacing w:after="0" w:line="240" w:lineRule="auto"/>
        <w:rPr>
          <w:rFonts w:ascii="Times New Roman" w:hAnsi="Times New Roman" w:cs="Times New Roman"/>
          <w:lang w:val="es-ES"/>
        </w:rPr>
      </w:pPr>
    </w:p>
    <w:p w14:paraId="5CF7F42C" w14:textId="77777777" w:rsidR="000C64F3" w:rsidRPr="00F5740D" w:rsidRDefault="00C56E23">
      <w:pPr>
        <w:spacing w:after="0" w:line="240" w:lineRule="auto"/>
        <w:ind w:right="408"/>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En mujeres </w:t>
      </w:r>
      <w:r w:rsidR="000C64F3" w:rsidRPr="00F5740D">
        <w:rPr>
          <w:rFonts w:ascii="Times New Roman" w:eastAsia="Times New Roman" w:hAnsi="Times New Roman" w:cs="Times New Roman"/>
          <w:lang w:val="es-ES"/>
        </w:rPr>
        <w:t>premenopáusicas</w:t>
      </w:r>
      <w:r w:rsidRPr="00F5740D">
        <w:rPr>
          <w:rFonts w:ascii="Times New Roman" w:eastAsia="Times New Roman" w:hAnsi="Times New Roman" w:cs="Times New Roman"/>
          <w:lang w:val="es-ES"/>
        </w:rPr>
        <w:t>, el incremento de la DMO desde el inicio del ensayo a los 18</w:t>
      </w:r>
      <w:r w:rsidR="000C64F3" w:rsidRPr="00F5740D">
        <w:rPr>
          <w:rFonts w:ascii="Times New Roman" w:eastAsia="Times New Roman" w:hAnsi="Times New Roman" w:cs="Times New Roman"/>
          <w:lang w:val="es-ES"/>
        </w:rPr>
        <w:t> </w:t>
      </w:r>
      <w:proofErr w:type="gramStart"/>
      <w:r w:rsidR="000C64F3" w:rsidRPr="00F5740D">
        <w:rPr>
          <w:rFonts w:ascii="Times New Roman" w:eastAsia="Times New Roman" w:hAnsi="Times New Roman" w:cs="Times New Roman"/>
          <w:lang w:val="es-ES"/>
        </w:rPr>
        <w:t>meses,</w:t>
      </w:r>
      <w:proofErr w:type="gramEnd"/>
      <w:r w:rsidR="000C64F3" w:rsidRPr="00F5740D">
        <w:rPr>
          <w:rFonts w:ascii="Times New Roman" w:eastAsia="Times New Roman" w:hAnsi="Times New Roman" w:cs="Times New Roman"/>
          <w:lang w:val="es-ES"/>
        </w:rPr>
        <w:t xml:space="preserve"> fue significativamente mayor en el grupo tratado con </w:t>
      </w:r>
      <w:r w:rsidR="000C64F3" w:rsidRPr="00F5740D">
        <w:rPr>
          <w:rFonts w:ascii="Times New Roman" w:hAnsi="Times New Roman" w:cs="Times New Roman"/>
          <w:lang w:val="es-ES"/>
        </w:rPr>
        <w:t>teriparatida</w:t>
      </w:r>
      <w:r w:rsidR="000C64F3" w:rsidRPr="00F5740D">
        <w:rPr>
          <w:rFonts w:ascii="Times New Roman" w:eastAsia="Times New Roman" w:hAnsi="Times New Roman" w:cs="Times New Roman"/>
          <w:lang w:val="es-ES"/>
        </w:rPr>
        <w:t xml:space="preserve"> en comparación con el de </w:t>
      </w:r>
      <w:r w:rsidRPr="00F5740D">
        <w:rPr>
          <w:rFonts w:ascii="Times New Roman" w:eastAsia="Times New Roman" w:hAnsi="Times New Roman" w:cs="Times New Roman"/>
          <w:lang w:val="es-ES"/>
        </w:rPr>
        <w:t>alendronato</w:t>
      </w:r>
      <w:r w:rsidR="000C64F3" w:rsidRPr="00F5740D">
        <w:rPr>
          <w:rFonts w:ascii="Times New Roman" w:eastAsia="Times New Roman" w:hAnsi="Times New Roman" w:cs="Times New Roman"/>
          <w:lang w:val="es-ES"/>
        </w:rPr>
        <w:t xml:space="preserve"> en</w:t>
      </w:r>
      <w:r w:rsidRPr="00F5740D">
        <w:rPr>
          <w:rFonts w:ascii="Times New Roman" w:eastAsia="Times New Roman" w:hAnsi="Times New Roman" w:cs="Times New Roman"/>
          <w:lang w:val="es-ES"/>
        </w:rPr>
        <w:t xml:space="preserve"> columna lumbar (4,2</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 frente a -1,9</w:t>
      </w:r>
      <w:r w:rsidR="000C64F3" w:rsidRPr="00F5740D">
        <w:rPr>
          <w:rFonts w:ascii="Times New Roman" w:eastAsia="Times New Roman" w:hAnsi="Times New Roman" w:cs="Times New Roman"/>
          <w:lang w:val="es-ES"/>
        </w:rPr>
        <w:t> %; p&lt;0,001) y en cadera total (3,8 </w:t>
      </w:r>
      <w:r w:rsidRPr="00F5740D">
        <w:rPr>
          <w:rFonts w:ascii="Times New Roman" w:eastAsia="Times New Roman" w:hAnsi="Times New Roman" w:cs="Times New Roman"/>
          <w:lang w:val="es-ES"/>
        </w:rPr>
        <w:t>% frente a 0,9</w:t>
      </w:r>
      <w:r w:rsidR="000C64F3" w:rsidRPr="00F5740D">
        <w:rPr>
          <w:rFonts w:ascii="Times New Roman" w:eastAsia="Times New Roman" w:hAnsi="Times New Roman" w:cs="Times New Roman"/>
          <w:lang w:val="es-ES"/>
        </w:rPr>
        <w:t> %; p=0,005). De cualquier modo, no se ha demostrado un efecto significativo sobre la tasa de fracturas.</w:t>
      </w:r>
    </w:p>
    <w:p w14:paraId="2F5F36A5" w14:textId="77777777" w:rsidR="00C90BD5" w:rsidRDefault="00C90BD5" w:rsidP="00FC73A2">
      <w:pPr>
        <w:spacing w:after="0" w:line="240" w:lineRule="auto"/>
        <w:rPr>
          <w:rFonts w:ascii="Times New Roman" w:hAnsi="Times New Roman" w:cs="Times New Roman"/>
          <w:lang w:val="es-ES"/>
        </w:rPr>
      </w:pPr>
    </w:p>
    <w:p w14:paraId="72C018AD" w14:textId="77777777" w:rsidR="00EA5160" w:rsidRPr="00F5740D" w:rsidRDefault="00EA5160" w:rsidP="00FC73A2">
      <w:pPr>
        <w:spacing w:after="0" w:line="240" w:lineRule="auto"/>
        <w:rPr>
          <w:rFonts w:ascii="Times New Roman" w:hAnsi="Times New Roman" w:cs="Times New Roman"/>
          <w:lang w:val="es-ES"/>
        </w:rPr>
      </w:pPr>
    </w:p>
    <w:p w14:paraId="4E7FA2A7" w14:textId="77777777" w:rsidR="000C64F3" w:rsidRPr="00F5740D" w:rsidRDefault="000C64F3" w:rsidP="00646194">
      <w:pPr>
        <w:keepNext/>
        <w:tabs>
          <w:tab w:val="left" w:pos="660"/>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5.2</w:t>
      </w:r>
      <w:r w:rsidR="00C56E23" w:rsidRPr="00F5740D">
        <w:rPr>
          <w:rFonts w:ascii="Times New Roman" w:eastAsia="Times New Roman" w:hAnsi="Times New Roman" w:cs="Times New Roman"/>
          <w:b/>
          <w:bCs/>
          <w:lang w:val="es-ES"/>
        </w:rPr>
        <w:tab/>
        <w:t>Propiedades farmacocinéticas</w:t>
      </w:r>
    </w:p>
    <w:p w14:paraId="118FB99C" w14:textId="77777777" w:rsidR="000C64F3" w:rsidRPr="00F5740D" w:rsidRDefault="000C64F3" w:rsidP="000C64F3">
      <w:pPr>
        <w:keepNext/>
        <w:spacing w:after="0" w:line="240" w:lineRule="auto"/>
        <w:rPr>
          <w:rFonts w:ascii="Times New Roman" w:hAnsi="Times New Roman" w:cs="Times New Roman"/>
          <w:lang w:val="es-ES"/>
        </w:rPr>
      </w:pPr>
    </w:p>
    <w:p w14:paraId="51D06073" w14:textId="77777777" w:rsidR="000C64F3" w:rsidRDefault="00C56E23" w:rsidP="000C64F3">
      <w:pPr>
        <w:keepNext/>
        <w:spacing w:after="0" w:line="240" w:lineRule="auto"/>
        <w:ind w:right="-20"/>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Distribución</w:t>
      </w:r>
    </w:p>
    <w:p w14:paraId="42110042" w14:textId="77777777" w:rsidR="00EA5160" w:rsidRPr="00F5740D" w:rsidRDefault="00EA5160" w:rsidP="000C64F3">
      <w:pPr>
        <w:keepNext/>
        <w:spacing w:after="0" w:line="240" w:lineRule="auto"/>
        <w:ind w:right="-20"/>
        <w:rPr>
          <w:rFonts w:ascii="Times New Roman" w:eastAsia="Times New Roman" w:hAnsi="Times New Roman" w:cs="Times New Roman"/>
          <w:lang w:val="es-ES"/>
        </w:rPr>
      </w:pPr>
    </w:p>
    <w:p w14:paraId="2143ADB5" w14:textId="77777777" w:rsidR="000C64F3" w:rsidRPr="00F5740D" w:rsidRDefault="00C56E23">
      <w:pPr>
        <w:spacing w:after="0" w:line="240" w:lineRule="auto"/>
        <w:ind w:right="117"/>
        <w:rPr>
          <w:rFonts w:ascii="Times New Roman" w:eastAsia="Times New Roman" w:hAnsi="Times New Roman" w:cs="Times New Roman"/>
          <w:lang w:val="es-ES"/>
        </w:rPr>
      </w:pPr>
      <w:r w:rsidRPr="00F5740D">
        <w:rPr>
          <w:rFonts w:ascii="Times New Roman" w:eastAsia="Times New Roman" w:hAnsi="Times New Roman" w:cs="Times New Roman"/>
          <w:lang w:val="es-ES"/>
        </w:rPr>
        <w:t>El volumen de distribución es de aproximadamente 1,7</w:t>
      </w:r>
      <w:r w:rsidR="005320AC"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 xml:space="preserve">l/kg. La semivida de </w:t>
      </w:r>
      <w:r w:rsidR="000C64F3" w:rsidRPr="00F5740D">
        <w:rPr>
          <w:rFonts w:ascii="Times New Roman" w:hAnsi="Times New Roman" w:cs="Times New Roman"/>
          <w:lang w:val="es-ES"/>
        </w:rPr>
        <w:t>teriparatida</w:t>
      </w:r>
      <w:r w:rsidR="000C64F3" w:rsidRPr="00F5740D">
        <w:rPr>
          <w:rFonts w:ascii="Times New Roman" w:eastAsia="Times New Roman" w:hAnsi="Times New Roman" w:cs="Times New Roman"/>
          <w:lang w:val="es-ES"/>
        </w:rPr>
        <w:t xml:space="preserve"> es de aproximadamente 1</w:t>
      </w:r>
      <w:r w:rsidR="0041327D" w:rsidRPr="00F5740D">
        <w:rPr>
          <w:rFonts w:ascii="Times New Roman" w:eastAsia="Times New Roman" w:hAnsi="Times New Roman" w:cs="Times New Roman"/>
          <w:lang w:val="es-ES"/>
        </w:rPr>
        <w:t> </w:t>
      </w:r>
      <w:r w:rsidR="000C64F3" w:rsidRPr="00F5740D">
        <w:rPr>
          <w:rFonts w:ascii="Times New Roman" w:eastAsia="Times New Roman" w:hAnsi="Times New Roman" w:cs="Times New Roman"/>
          <w:lang w:val="es-ES"/>
        </w:rPr>
        <w:t>hora cuando se administra por vía subcutánea, lo que refleja el tiempo requerido para la absorción desde el lugar de inyección.</w:t>
      </w:r>
    </w:p>
    <w:p w14:paraId="3C6BC867" w14:textId="77777777" w:rsidR="00C90BD5" w:rsidRPr="00F5740D" w:rsidRDefault="00C90BD5" w:rsidP="00FC73A2">
      <w:pPr>
        <w:spacing w:after="0" w:line="240" w:lineRule="auto"/>
        <w:rPr>
          <w:rFonts w:ascii="Times New Roman" w:hAnsi="Times New Roman" w:cs="Times New Roman"/>
          <w:lang w:val="es-ES"/>
        </w:rPr>
      </w:pPr>
    </w:p>
    <w:p w14:paraId="0DF3F47B" w14:textId="77777777" w:rsidR="000C64F3" w:rsidRDefault="00C56E23" w:rsidP="000C64F3">
      <w:pPr>
        <w:keepNext/>
        <w:spacing w:after="0" w:line="240" w:lineRule="auto"/>
        <w:ind w:right="-20"/>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Biotransformación</w:t>
      </w:r>
    </w:p>
    <w:p w14:paraId="62F6DD16" w14:textId="77777777" w:rsidR="00EA5160" w:rsidRPr="00F5740D" w:rsidRDefault="00EA5160" w:rsidP="000C64F3">
      <w:pPr>
        <w:keepNext/>
        <w:spacing w:after="0" w:line="240" w:lineRule="auto"/>
        <w:ind w:right="-20"/>
        <w:rPr>
          <w:rFonts w:ascii="Times New Roman" w:eastAsia="Times New Roman" w:hAnsi="Times New Roman" w:cs="Times New Roman"/>
          <w:lang w:val="es-ES"/>
        </w:rPr>
      </w:pPr>
    </w:p>
    <w:p w14:paraId="338C7CFE" w14:textId="77777777" w:rsidR="000C64F3" w:rsidRPr="00F5740D" w:rsidRDefault="00C56E23" w:rsidP="000C64F3">
      <w:pPr>
        <w:spacing w:after="0" w:line="240" w:lineRule="auto"/>
        <w:ind w:right="11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No se han realizado estudios de metabolismo o de excreción con </w:t>
      </w:r>
      <w:r w:rsidR="000C64F3" w:rsidRPr="00F5740D">
        <w:rPr>
          <w:rFonts w:ascii="Times New Roman" w:hAnsi="Times New Roman" w:cs="Times New Roman"/>
          <w:lang w:val="es-ES"/>
        </w:rPr>
        <w:t>teriparatida</w:t>
      </w:r>
      <w:r w:rsidRPr="00F5740D">
        <w:rPr>
          <w:rFonts w:ascii="Times New Roman" w:eastAsia="Times New Roman" w:hAnsi="Times New Roman" w:cs="Times New Roman"/>
          <w:lang w:val="es-ES"/>
        </w:rPr>
        <w:t>, pero se cree que el metabolismo periférico de la hormona paratiroidea se produce predominantemente en el hígado y riñón.</w:t>
      </w:r>
    </w:p>
    <w:p w14:paraId="2FA3FA9C" w14:textId="77777777" w:rsidR="00C90BD5" w:rsidRPr="00F5740D" w:rsidRDefault="00C90BD5" w:rsidP="00FC73A2">
      <w:pPr>
        <w:spacing w:after="0" w:line="240" w:lineRule="auto"/>
        <w:rPr>
          <w:rFonts w:ascii="Times New Roman" w:hAnsi="Times New Roman" w:cs="Times New Roman"/>
          <w:lang w:val="es-ES"/>
        </w:rPr>
      </w:pPr>
    </w:p>
    <w:p w14:paraId="40D20073" w14:textId="77777777" w:rsidR="000C64F3" w:rsidRDefault="00C56E23" w:rsidP="000C64F3">
      <w:pPr>
        <w:keepNext/>
        <w:spacing w:after="0" w:line="240" w:lineRule="auto"/>
        <w:ind w:right="-20"/>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Eliminación</w:t>
      </w:r>
    </w:p>
    <w:p w14:paraId="53680415" w14:textId="77777777" w:rsidR="00EA5160" w:rsidRPr="00F5740D" w:rsidRDefault="00EA5160" w:rsidP="000C64F3">
      <w:pPr>
        <w:keepNext/>
        <w:spacing w:after="0" w:line="240" w:lineRule="auto"/>
        <w:ind w:right="-20"/>
        <w:rPr>
          <w:rFonts w:ascii="Times New Roman" w:eastAsia="Times New Roman" w:hAnsi="Times New Roman" w:cs="Times New Roman"/>
          <w:lang w:val="es-ES"/>
        </w:rPr>
      </w:pPr>
    </w:p>
    <w:p w14:paraId="58717E55" w14:textId="77777777" w:rsidR="000C64F3" w:rsidRPr="00F5740D" w:rsidRDefault="000C64F3" w:rsidP="000C64F3">
      <w:pPr>
        <w:spacing w:after="0" w:line="240" w:lineRule="auto"/>
        <w:ind w:right="110"/>
        <w:rPr>
          <w:rFonts w:ascii="Times New Roman" w:eastAsia="Times New Roman" w:hAnsi="Times New Roman" w:cs="Times New Roman"/>
          <w:lang w:val="es-ES"/>
        </w:rPr>
      </w:pPr>
      <w:r w:rsidRPr="00F5740D">
        <w:rPr>
          <w:rFonts w:ascii="Times New Roman" w:hAnsi="Times New Roman" w:cs="Times New Roman"/>
          <w:lang w:val="es-ES"/>
        </w:rPr>
        <w:t>Teriparatida</w:t>
      </w:r>
      <w:r w:rsidRPr="00F5740D">
        <w:rPr>
          <w:rFonts w:ascii="Times New Roman" w:eastAsia="Times New Roman" w:hAnsi="Times New Roman" w:cs="Times New Roman"/>
          <w:lang w:val="es-ES"/>
        </w:rPr>
        <w:t xml:space="preserve"> se elimina mediante aclaramiento hepático y </w:t>
      </w:r>
      <w:proofErr w:type="spellStart"/>
      <w:r w:rsidRPr="00F5740D">
        <w:rPr>
          <w:rFonts w:ascii="Times New Roman" w:eastAsia="Times New Roman" w:hAnsi="Times New Roman" w:cs="Times New Roman"/>
          <w:lang w:val="es-ES"/>
        </w:rPr>
        <w:t>extra-hepático</w:t>
      </w:r>
      <w:proofErr w:type="spellEnd"/>
      <w:r w:rsidRPr="00F5740D">
        <w:rPr>
          <w:rFonts w:ascii="Times New Roman" w:eastAsia="Times New Roman" w:hAnsi="Times New Roman" w:cs="Times New Roman"/>
          <w:lang w:val="es-ES"/>
        </w:rPr>
        <w:t xml:space="preserve"> (aproximadamente 62</w:t>
      </w:r>
      <w:r w:rsidR="005320AC" w:rsidRPr="00F5740D">
        <w:rPr>
          <w:rFonts w:ascii="Times New Roman" w:eastAsia="Times New Roman" w:hAnsi="Times New Roman" w:cs="Times New Roman"/>
          <w:lang w:val="es-ES"/>
        </w:rPr>
        <w:t> </w:t>
      </w:r>
      <w:r w:rsidR="00C56E23" w:rsidRPr="00F5740D">
        <w:rPr>
          <w:rFonts w:ascii="Times New Roman" w:eastAsia="Times New Roman" w:hAnsi="Times New Roman" w:cs="Times New Roman"/>
          <w:lang w:val="es-ES"/>
        </w:rPr>
        <w:t>l/h en mujeres y 94</w:t>
      </w:r>
      <w:r w:rsidR="005320AC" w:rsidRPr="00F5740D">
        <w:rPr>
          <w:rFonts w:ascii="Times New Roman" w:eastAsia="Times New Roman" w:hAnsi="Times New Roman" w:cs="Times New Roman"/>
          <w:lang w:val="es-ES"/>
        </w:rPr>
        <w:t> </w:t>
      </w:r>
      <w:r w:rsidR="00C56E23" w:rsidRPr="00F5740D">
        <w:rPr>
          <w:rFonts w:ascii="Times New Roman" w:eastAsia="Times New Roman" w:hAnsi="Times New Roman" w:cs="Times New Roman"/>
          <w:lang w:val="es-ES"/>
        </w:rPr>
        <w:t>l/h en hombres).</w:t>
      </w:r>
    </w:p>
    <w:p w14:paraId="15086184" w14:textId="77777777" w:rsidR="00C90BD5" w:rsidRPr="00F5740D" w:rsidRDefault="00C90BD5" w:rsidP="00FC73A2">
      <w:pPr>
        <w:spacing w:after="0" w:line="240" w:lineRule="auto"/>
        <w:rPr>
          <w:rFonts w:ascii="Times New Roman" w:hAnsi="Times New Roman" w:cs="Times New Roman"/>
          <w:lang w:val="es-ES"/>
        </w:rPr>
      </w:pPr>
    </w:p>
    <w:p w14:paraId="7D91C83C" w14:textId="77777777" w:rsidR="000C64F3" w:rsidRDefault="00C56E23" w:rsidP="000C64F3">
      <w:pPr>
        <w:keepNext/>
        <w:spacing w:after="0" w:line="240" w:lineRule="auto"/>
        <w:ind w:right="-20"/>
        <w:rPr>
          <w:rFonts w:ascii="Times New Roman" w:eastAsia="Times New Roman" w:hAnsi="Times New Roman" w:cs="Times New Roman"/>
          <w:u w:val="single" w:color="000000"/>
          <w:lang w:val="es-ES"/>
        </w:rPr>
      </w:pPr>
      <w:r w:rsidRPr="00F5740D">
        <w:rPr>
          <w:rFonts w:ascii="Times New Roman" w:eastAsia="Times New Roman" w:hAnsi="Times New Roman" w:cs="Times New Roman"/>
          <w:u w:val="single" w:color="000000"/>
          <w:lang w:val="es-ES"/>
        </w:rPr>
        <w:t>Pacientes de edad avanzada</w:t>
      </w:r>
    </w:p>
    <w:p w14:paraId="5CBBAA58" w14:textId="77777777" w:rsidR="00EA5160" w:rsidRPr="00F5740D" w:rsidRDefault="00EA5160" w:rsidP="000C64F3">
      <w:pPr>
        <w:keepNext/>
        <w:spacing w:after="0" w:line="240" w:lineRule="auto"/>
        <w:ind w:right="-20"/>
        <w:rPr>
          <w:rFonts w:ascii="Times New Roman" w:eastAsia="Times New Roman" w:hAnsi="Times New Roman" w:cs="Times New Roman"/>
          <w:lang w:val="es-ES"/>
        </w:rPr>
      </w:pPr>
    </w:p>
    <w:p w14:paraId="2682D83F" w14:textId="77777777" w:rsidR="000C64F3" w:rsidRPr="00F5740D" w:rsidRDefault="00C56E23">
      <w:pPr>
        <w:spacing w:after="0" w:line="240" w:lineRule="auto"/>
        <w:ind w:right="75"/>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No se han detectado diferencias en la farmacocinética de </w:t>
      </w:r>
      <w:r w:rsidR="000C64F3" w:rsidRPr="00F5740D">
        <w:rPr>
          <w:rFonts w:ascii="Times New Roman" w:hAnsi="Times New Roman" w:cs="Times New Roman"/>
          <w:lang w:val="es-ES"/>
        </w:rPr>
        <w:t>teriparatida</w:t>
      </w:r>
      <w:r w:rsidR="000C64F3" w:rsidRPr="00F5740D">
        <w:rPr>
          <w:rFonts w:ascii="Times New Roman" w:eastAsia="Times New Roman" w:hAnsi="Times New Roman" w:cs="Times New Roman"/>
          <w:lang w:val="es-ES"/>
        </w:rPr>
        <w:t xml:space="preserve"> con la edad (rango 31 </w:t>
      </w:r>
      <w:r w:rsidRPr="00F5740D">
        <w:rPr>
          <w:rFonts w:ascii="Times New Roman" w:eastAsia="Times New Roman" w:hAnsi="Times New Roman" w:cs="Times New Roman"/>
          <w:lang w:val="es-ES"/>
        </w:rPr>
        <w:t>a 85</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años). No es necesario realizar un ajuste de la dosis en función de la edad.</w:t>
      </w:r>
    </w:p>
    <w:p w14:paraId="04AEC068" w14:textId="77777777" w:rsidR="00C90BD5" w:rsidRDefault="00C90BD5" w:rsidP="00FC73A2">
      <w:pPr>
        <w:spacing w:after="0" w:line="240" w:lineRule="auto"/>
        <w:rPr>
          <w:rFonts w:ascii="Times New Roman" w:hAnsi="Times New Roman" w:cs="Times New Roman"/>
          <w:lang w:val="es-ES"/>
        </w:rPr>
      </w:pPr>
    </w:p>
    <w:p w14:paraId="3F180F40" w14:textId="77777777" w:rsidR="00EA5160" w:rsidRPr="00F5740D" w:rsidRDefault="00EA5160" w:rsidP="00FC73A2">
      <w:pPr>
        <w:spacing w:after="0" w:line="240" w:lineRule="auto"/>
        <w:rPr>
          <w:rFonts w:ascii="Times New Roman" w:hAnsi="Times New Roman" w:cs="Times New Roman"/>
          <w:lang w:val="es-ES"/>
        </w:rPr>
      </w:pPr>
    </w:p>
    <w:p w14:paraId="190DF04E" w14:textId="77777777" w:rsidR="000C64F3" w:rsidRPr="00F5740D" w:rsidRDefault="000C64F3" w:rsidP="00646194">
      <w:pPr>
        <w:keepNext/>
        <w:tabs>
          <w:tab w:val="left" w:pos="680"/>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5.3</w:t>
      </w:r>
      <w:r w:rsidR="00C56E23" w:rsidRPr="00F5740D">
        <w:rPr>
          <w:rFonts w:ascii="Times New Roman" w:eastAsia="Times New Roman" w:hAnsi="Times New Roman" w:cs="Times New Roman"/>
          <w:b/>
          <w:bCs/>
          <w:lang w:val="es-ES"/>
        </w:rPr>
        <w:tab/>
        <w:t>Datos preclínicos sobre seguridad</w:t>
      </w:r>
    </w:p>
    <w:p w14:paraId="46C8A2F2" w14:textId="77777777" w:rsidR="000C64F3" w:rsidRPr="00F5740D" w:rsidRDefault="000C64F3" w:rsidP="000C64F3">
      <w:pPr>
        <w:keepNext/>
        <w:spacing w:after="0" w:line="240" w:lineRule="auto"/>
        <w:rPr>
          <w:rFonts w:ascii="Times New Roman" w:hAnsi="Times New Roman" w:cs="Times New Roman"/>
          <w:lang w:val="es-ES"/>
        </w:rPr>
      </w:pPr>
    </w:p>
    <w:p w14:paraId="1A200A1D" w14:textId="2978653C" w:rsidR="000C64F3" w:rsidRPr="00F5740D" w:rsidRDefault="00C56E23" w:rsidP="000C64F3">
      <w:pPr>
        <w:tabs>
          <w:tab w:val="left" w:pos="9540"/>
        </w:tabs>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Teriparatida</w:t>
      </w:r>
      <w:r w:rsidR="000C64F3" w:rsidRPr="00F5740D">
        <w:rPr>
          <w:rFonts w:ascii="Times New Roman" w:eastAsia="Times New Roman" w:hAnsi="Times New Roman" w:cs="Times New Roman"/>
          <w:lang w:val="es-ES"/>
        </w:rPr>
        <w:t xml:space="preserve"> no fue genotóxica en ninguno de los ensayos de una batería estándar. No produjo efectos </w:t>
      </w:r>
      <w:r w:rsidRPr="00F5740D">
        <w:rPr>
          <w:rFonts w:ascii="Times New Roman" w:eastAsia="Times New Roman" w:hAnsi="Times New Roman" w:cs="Times New Roman"/>
          <w:lang w:val="es-ES"/>
        </w:rPr>
        <w:t>teratógenos</w:t>
      </w:r>
      <w:r w:rsidR="000C64F3" w:rsidRPr="00F5740D">
        <w:rPr>
          <w:rFonts w:ascii="Times New Roman" w:eastAsia="Times New Roman" w:hAnsi="Times New Roman" w:cs="Times New Roman"/>
          <w:lang w:val="es-ES"/>
        </w:rPr>
        <w:t xml:space="preserve"> en ratas, ratones ni conejos. No se observaron efectos importantes en ratas o ratones preñados a los que se les administró teriparatida a dosis diarias de 30 </w:t>
      </w:r>
      <w:r w:rsidRPr="00F5740D">
        <w:rPr>
          <w:rFonts w:ascii="Times New Roman" w:eastAsia="Times New Roman" w:hAnsi="Times New Roman" w:cs="Times New Roman"/>
          <w:lang w:val="es-ES"/>
        </w:rPr>
        <w:t>a 1</w:t>
      </w:r>
      <w:r w:rsidR="00032062">
        <w:rPr>
          <w:rFonts w:ascii="Times New Roman" w:eastAsia="Times New Roman" w:hAnsi="Times New Roman" w:cs="Times New Roman"/>
          <w:lang w:val="es-ES"/>
        </w:rPr>
        <w:t> </w:t>
      </w:r>
      <w:r w:rsidRPr="00F5740D">
        <w:rPr>
          <w:rFonts w:ascii="Times New Roman" w:eastAsia="Times New Roman" w:hAnsi="Times New Roman" w:cs="Times New Roman"/>
          <w:lang w:val="es-ES"/>
        </w:rPr>
        <w:t>000</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microgramos/kg. No obstante, las conejas preñadas a las que se les administró teriparatida a dosis diarias de 3 a 100</w:t>
      </w:r>
      <w:r w:rsidR="000C64F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 xml:space="preserve">microgramos/kg experimentaron resorción fetal y una reducción en el tamaño de la camada. La </w:t>
      </w:r>
      <w:r w:rsidR="000C64F3" w:rsidRPr="00F5740D">
        <w:rPr>
          <w:rFonts w:ascii="Times New Roman" w:eastAsia="Times New Roman" w:hAnsi="Times New Roman" w:cs="Times New Roman"/>
          <w:lang w:val="es-ES"/>
        </w:rPr>
        <w:t xml:space="preserve">embriotoxicidad observada en </w:t>
      </w:r>
      <w:proofErr w:type="gramStart"/>
      <w:r w:rsidR="000C64F3" w:rsidRPr="00F5740D">
        <w:rPr>
          <w:rFonts w:ascii="Times New Roman" w:eastAsia="Times New Roman" w:hAnsi="Times New Roman" w:cs="Times New Roman"/>
          <w:lang w:val="es-ES"/>
        </w:rPr>
        <w:t>las conej</w:t>
      </w:r>
      <w:r w:rsidR="00D01114">
        <w:rPr>
          <w:rFonts w:ascii="Times New Roman" w:eastAsia="Times New Roman" w:hAnsi="Times New Roman" w:cs="Times New Roman"/>
          <w:lang w:val="es-ES"/>
        </w:rPr>
        <w:t>o</w:t>
      </w:r>
      <w:r w:rsidR="000C64F3" w:rsidRPr="00F5740D">
        <w:rPr>
          <w:rFonts w:ascii="Times New Roman" w:eastAsia="Times New Roman" w:hAnsi="Times New Roman" w:cs="Times New Roman"/>
          <w:lang w:val="es-ES"/>
        </w:rPr>
        <w:t>s</w:t>
      </w:r>
      <w:proofErr w:type="gramEnd"/>
      <w:r w:rsidR="000C64F3" w:rsidRPr="00F5740D">
        <w:rPr>
          <w:rFonts w:ascii="Times New Roman" w:eastAsia="Times New Roman" w:hAnsi="Times New Roman" w:cs="Times New Roman"/>
          <w:lang w:val="es-ES"/>
        </w:rPr>
        <w:t xml:space="preserve"> puede estar relacionada con su mayor sensibilidad a los efectos que tiene la PTH sobre el </w:t>
      </w:r>
      <w:proofErr w:type="spellStart"/>
      <w:r w:rsidR="000C64F3" w:rsidRPr="00F5740D">
        <w:rPr>
          <w:rFonts w:ascii="Times New Roman" w:eastAsia="Times New Roman" w:hAnsi="Times New Roman" w:cs="Times New Roman"/>
          <w:lang w:val="es-ES"/>
        </w:rPr>
        <w:t>ión</w:t>
      </w:r>
      <w:proofErr w:type="spellEnd"/>
      <w:r w:rsidR="000C64F3" w:rsidRPr="00F5740D">
        <w:rPr>
          <w:rFonts w:ascii="Times New Roman" w:eastAsia="Times New Roman" w:hAnsi="Times New Roman" w:cs="Times New Roman"/>
          <w:lang w:val="es-ES"/>
        </w:rPr>
        <w:t xml:space="preserve"> calcio en sangre en comparación con los roedores.</w:t>
      </w:r>
    </w:p>
    <w:p w14:paraId="5A30B919" w14:textId="77777777" w:rsidR="00000CC3" w:rsidRPr="00F5740D" w:rsidRDefault="00000CC3" w:rsidP="00791F47">
      <w:pPr>
        <w:tabs>
          <w:tab w:val="left" w:pos="9540"/>
        </w:tabs>
        <w:spacing w:after="0" w:line="240" w:lineRule="auto"/>
        <w:ind w:right="20"/>
        <w:rPr>
          <w:rFonts w:ascii="Times New Roman" w:hAnsi="Times New Roman" w:cs="Times New Roman"/>
          <w:lang w:val="es-ES"/>
        </w:rPr>
      </w:pPr>
    </w:p>
    <w:p w14:paraId="1A39E7A0" w14:textId="65F3D905" w:rsidR="000C64F3" w:rsidRPr="00F5740D" w:rsidRDefault="00C56E23" w:rsidP="000C64F3">
      <w:pPr>
        <w:tabs>
          <w:tab w:val="left" w:pos="9540"/>
        </w:tabs>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Las ratas tratadas durante casi toda su vida con inyecciones diarias presentaron formación </w:t>
      </w:r>
      <w:r w:rsidR="008613BF">
        <w:rPr>
          <w:rFonts w:ascii="Times New Roman" w:eastAsia="Times New Roman" w:hAnsi="Times New Roman" w:cs="Times New Roman"/>
          <w:lang w:val="es-ES"/>
        </w:rPr>
        <w:t>ósea</w:t>
      </w:r>
      <w:r w:rsidRPr="00F5740D">
        <w:rPr>
          <w:rFonts w:ascii="Times New Roman" w:eastAsia="Times New Roman" w:hAnsi="Times New Roman" w:cs="Times New Roman"/>
          <w:lang w:val="es-ES"/>
        </w:rPr>
        <w:t xml:space="preserve"> exagerada dependiente de la dosis y </w:t>
      </w:r>
      <w:r w:rsidR="008613BF">
        <w:rPr>
          <w:rFonts w:ascii="Times New Roman" w:eastAsia="Times New Roman" w:hAnsi="Times New Roman" w:cs="Times New Roman"/>
          <w:lang w:val="es-ES"/>
        </w:rPr>
        <w:t>una mayor</w:t>
      </w:r>
      <w:r w:rsidRPr="00F5740D">
        <w:rPr>
          <w:rFonts w:ascii="Times New Roman" w:eastAsia="Times New Roman" w:hAnsi="Times New Roman" w:cs="Times New Roman"/>
          <w:lang w:val="es-ES"/>
        </w:rPr>
        <w:t xml:space="preserve"> incidencia de </w:t>
      </w:r>
      <w:r w:rsidR="000C64F3" w:rsidRPr="00F5740D">
        <w:rPr>
          <w:rFonts w:ascii="Times New Roman" w:eastAsia="Times New Roman" w:hAnsi="Times New Roman" w:cs="Times New Roman"/>
          <w:lang w:val="es-ES"/>
        </w:rPr>
        <w:t xml:space="preserve">osteosarcomas debido probablemente a un mecanismo </w:t>
      </w:r>
      <w:r w:rsidRPr="00F5740D">
        <w:rPr>
          <w:rFonts w:ascii="Times New Roman" w:eastAsia="Times New Roman" w:hAnsi="Times New Roman" w:cs="Times New Roman"/>
          <w:lang w:val="es-ES"/>
        </w:rPr>
        <w:t xml:space="preserve">epigenético. Teriparatida no aumentó la incidencia de ningún otro tipo de neoplasia en ratas. Debido a las diferencias en la fisiología </w:t>
      </w:r>
      <w:r w:rsidR="008613BF">
        <w:rPr>
          <w:rFonts w:ascii="Times New Roman" w:eastAsia="Times New Roman" w:hAnsi="Times New Roman" w:cs="Times New Roman"/>
          <w:lang w:val="es-ES"/>
        </w:rPr>
        <w:t>ósea</w:t>
      </w:r>
      <w:r w:rsidRPr="00F5740D">
        <w:rPr>
          <w:rFonts w:ascii="Times New Roman" w:eastAsia="Times New Roman" w:hAnsi="Times New Roman" w:cs="Times New Roman"/>
          <w:lang w:val="es-ES"/>
        </w:rPr>
        <w:t xml:space="preserve"> en ratas y humanos, la relevancia clínica de estos hallazgos es probablemente </w:t>
      </w:r>
      <w:r w:rsidR="001B1D91">
        <w:rPr>
          <w:rFonts w:ascii="Times New Roman" w:eastAsia="Times New Roman" w:hAnsi="Times New Roman" w:cs="Times New Roman"/>
          <w:lang w:val="es-ES"/>
        </w:rPr>
        <w:t>menor</w:t>
      </w:r>
      <w:r w:rsidRPr="00F5740D">
        <w:rPr>
          <w:rFonts w:ascii="Times New Roman" w:eastAsia="Times New Roman" w:hAnsi="Times New Roman" w:cs="Times New Roman"/>
          <w:lang w:val="es-ES"/>
        </w:rPr>
        <w:t xml:space="preserve">. No se han observado tumores óseos en las monas </w:t>
      </w:r>
      <w:proofErr w:type="spellStart"/>
      <w:r w:rsidR="000C64F3" w:rsidRPr="00F5740D">
        <w:rPr>
          <w:rFonts w:ascii="Times New Roman" w:eastAsia="Times New Roman" w:hAnsi="Times New Roman" w:cs="Times New Roman"/>
          <w:lang w:val="es-ES"/>
        </w:rPr>
        <w:t>ovariectomizadas</w:t>
      </w:r>
      <w:proofErr w:type="spellEnd"/>
      <w:r w:rsidR="000C64F3" w:rsidRPr="00F5740D">
        <w:rPr>
          <w:rFonts w:ascii="Times New Roman" w:eastAsia="Times New Roman" w:hAnsi="Times New Roman" w:cs="Times New Roman"/>
          <w:lang w:val="es-ES"/>
        </w:rPr>
        <w:t xml:space="preserve"> tratadas durante 18 meses o durante un periodo de seguimiento de 3</w:t>
      </w:r>
      <w:r w:rsidRPr="00F5740D">
        <w:rPr>
          <w:rFonts w:ascii="Times New Roman" w:eastAsia="Times New Roman" w:hAnsi="Times New Roman" w:cs="Times New Roman"/>
          <w:lang w:val="es-ES"/>
        </w:rPr>
        <w:t xml:space="preserve"> años después de suspender el tratamiento. Además, no se han observado </w:t>
      </w:r>
      <w:r w:rsidR="000C64F3" w:rsidRPr="00F5740D">
        <w:rPr>
          <w:rFonts w:ascii="Times New Roman" w:eastAsia="Times New Roman" w:hAnsi="Times New Roman" w:cs="Times New Roman"/>
          <w:lang w:val="es-ES"/>
        </w:rPr>
        <w:t xml:space="preserve">osteosarcomas en ensayos clínicos </w:t>
      </w:r>
      <w:r w:rsidR="001B1D91">
        <w:rPr>
          <w:rFonts w:ascii="Times New Roman" w:eastAsia="Times New Roman" w:hAnsi="Times New Roman" w:cs="Times New Roman"/>
          <w:lang w:val="es-ES"/>
        </w:rPr>
        <w:t>ni</w:t>
      </w:r>
      <w:r w:rsidR="000C64F3" w:rsidRPr="00F5740D">
        <w:rPr>
          <w:rFonts w:ascii="Times New Roman" w:eastAsia="Times New Roman" w:hAnsi="Times New Roman" w:cs="Times New Roman"/>
          <w:lang w:val="es-ES"/>
        </w:rPr>
        <w:t xml:space="preserve"> durante el estudio de seguimiento postratamiento.</w:t>
      </w:r>
    </w:p>
    <w:p w14:paraId="3A779C0C" w14:textId="77777777" w:rsidR="00C90BD5" w:rsidRPr="00F5740D" w:rsidRDefault="00C90BD5" w:rsidP="00791F47">
      <w:pPr>
        <w:tabs>
          <w:tab w:val="left" w:pos="9540"/>
        </w:tabs>
        <w:spacing w:after="0" w:line="240" w:lineRule="auto"/>
        <w:ind w:right="20"/>
        <w:rPr>
          <w:rFonts w:ascii="Times New Roman" w:hAnsi="Times New Roman" w:cs="Times New Roman"/>
          <w:lang w:val="es-ES"/>
        </w:rPr>
      </w:pPr>
    </w:p>
    <w:p w14:paraId="19AA57AC" w14:textId="69CEAE8B" w:rsidR="00C90BD5" w:rsidRPr="00F5740D" w:rsidRDefault="001B1D91" w:rsidP="00791F47">
      <w:pPr>
        <w:tabs>
          <w:tab w:val="left" w:pos="9540"/>
        </w:tabs>
        <w:spacing w:after="0" w:line="240" w:lineRule="auto"/>
        <w:ind w:right="20"/>
        <w:rPr>
          <w:rFonts w:ascii="Times New Roman" w:eastAsia="Times New Roman" w:hAnsi="Times New Roman" w:cs="Times New Roman"/>
          <w:lang w:val="es-ES"/>
        </w:rPr>
      </w:pPr>
      <w:r>
        <w:rPr>
          <w:rFonts w:ascii="Times New Roman" w:eastAsia="Times New Roman" w:hAnsi="Times New Roman" w:cs="Times New Roman"/>
          <w:lang w:val="es-ES"/>
        </w:rPr>
        <w:t>L</w:t>
      </w:r>
      <w:r w:rsidR="00C56E23" w:rsidRPr="00F5740D">
        <w:rPr>
          <w:rFonts w:ascii="Times New Roman" w:eastAsia="Times New Roman" w:hAnsi="Times New Roman" w:cs="Times New Roman"/>
          <w:lang w:val="es-ES"/>
        </w:rPr>
        <w:t xml:space="preserve">os estudios en animales </w:t>
      </w:r>
      <w:r>
        <w:rPr>
          <w:rFonts w:ascii="Times New Roman" w:eastAsia="Times New Roman" w:hAnsi="Times New Roman" w:cs="Times New Roman"/>
          <w:lang w:val="es-ES"/>
        </w:rPr>
        <w:t>han</w:t>
      </w:r>
      <w:r w:rsidR="00C56E23" w:rsidRPr="00F5740D">
        <w:rPr>
          <w:rFonts w:ascii="Times New Roman" w:eastAsia="Times New Roman" w:hAnsi="Times New Roman" w:cs="Times New Roman"/>
          <w:lang w:val="es-ES"/>
        </w:rPr>
        <w:t xml:space="preserve"> demostrado que una reducción marcada en el flujo sanguíneo hepático disminuye la exposición de la PTH al principal sistema de eliminación (células de Kupffer) y, en consecuencia, del aclaramiento</w:t>
      </w:r>
      <w:r w:rsidR="000C64F3" w:rsidRPr="00F5740D">
        <w:rPr>
          <w:rFonts w:ascii="Times New Roman" w:eastAsia="Times New Roman" w:hAnsi="Times New Roman" w:cs="Times New Roman"/>
          <w:lang w:val="es-ES"/>
        </w:rPr>
        <w:t xml:space="preserve"> de la </w:t>
      </w:r>
      <w:proofErr w:type="gramStart"/>
      <w:r w:rsidR="00C56E23" w:rsidRPr="00F5740D">
        <w:rPr>
          <w:rFonts w:ascii="Times New Roman" w:eastAsia="Times New Roman" w:hAnsi="Times New Roman" w:cs="Times New Roman"/>
          <w:lang w:val="es-ES"/>
        </w:rPr>
        <w:t>PTH(</w:t>
      </w:r>
      <w:proofErr w:type="gramEnd"/>
      <w:r w:rsidR="00C56E23" w:rsidRPr="00F5740D">
        <w:rPr>
          <w:rFonts w:ascii="Times New Roman" w:eastAsia="Times New Roman" w:hAnsi="Times New Roman" w:cs="Times New Roman"/>
          <w:lang w:val="es-ES"/>
        </w:rPr>
        <w:t>1-84).</w:t>
      </w:r>
    </w:p>
    <w:p w14:paraId="36F216C2" w14:textId="77777777" w:rsidR="001B1D91" w:rsidRPr="00F5740D" w:rsidRDefault="001B1D91" w:rsidP="00FC73A2">
      <w:pPr>
        <w:spacing w:after="0" w:line="240" w:lineRule="auto"/>
        <w:rPr>
          <w:rFonts w:ascii="Times New Roman" w:hAnsi="Times New Roman" w:cs="Times New Roman"/>
          <w:lang w:val="es-ES"/>
        </w:rPr>
      </w:pPr>
    </w:p>
    <w:p w14:paraId="005FEFF0" w14:textId="77777777" w:rsidR="00C90BD5" w:rsidRPr="00F5740D" w:rsidRDefault="00C90BD5" w:rsidP="00FC73A2">
      <w:pPr>
        <w:spacing w:after="0" w:line="240" w:lineRule="auto"/>
        <w:rPr>
          <w:rFonts w:ascii="Times New Roman" w:hAnsi="Times New Roman" w:cs="Times New Roman"/>
          <w:lang w:val="es-ES"/>
        </w:rPr>
      </w:pPr>
    </w:p>
    <w:p w14:paraId="7B848D65" w14:textId="77777777" w:rsidR="000C64F3" w:rsidRPr="00F5740D" w:rsidRDefault="000C64F3" w:rsidP="00646194">
      <w:pPr>
        <w:keepNext/>
        <w:tabs>
          <w:tab w:val="left" w:pos="680"/>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6.</w:t>
      </w:r>
      <w:r w:rsidR="00C56E23" w:rsidRPr="00F5740D">
        <w:rPr>
          <w:rFonts w:ascii="Times New Roman" w:eastAsia="Times New Roman" w:hAnsi="Times New Roman" w:cs="Times New Roman"/>
          <w:b/>
          <w:bCs/>
          <w:lang w:val="es-ES"/>
        </w:rPr>
        <w:tab/>
        <w:t>DATOS FARMACÉUTICOS</w:t>
      </w:r>
    </w:p>
    <w:p w14:paraId="27315946" w14:textId="77777777" w:rsidR="000C64F3" w:rsidRPr="00F5740D" w:rsidRDefault="000C64F3" w:rsidP="000C64F3">
      <w:pPr>
        <w:keepNext/>
        <w:spacing w:after="0" w:line="240" w:lineRule="auto"/>
        <w:rPr>
          <w:rFonts w:ascii="Times New Roman" w:hAnsi="Times New Roman" w:cs="Times New Roman"/>
          <w:lang w:val="es-ES"/>
        </w:rPr>
      </w:pPr>
    </w:p>
    <w:p w14:paraId="2B3AA4C7" w14:textId="77777777" w:rsidR="000C64F3" w:rsidRPr="00F5740D" w:rsidRDefault="000C64F3" w:rsidP="00646194">
      <w:pPr>
        <w:keepNext/>
        <w:tabs>
          <w:tab w:val="left" w:pos="680"/>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6.1</w:t>
      </w:r>
      <w:r w:rsidR="00C56E23" w:rsidRPr="00F5740D">
        <w:rPr>
          <w:rFonts w:ascii="Times New Roman" w:eastAsia="Times New Roman" w:hAnsi="Times New Roman" w:cs="Times New Roman"/>
          <w:b/>
          <w:bCs/>
          <w:lang w:val="es-ES"/>
        </w:rPr>
        <w:tab/>
        <w:t>Lista de excipientes</w:t>
      </w:r>
    </w:p>
    <w:p w14:paraId="03D031AD" w14:textId="77777777" w:rsidR="000C64F3" w:rsidRPr="00F5740D" w:rsidRDefault="000C64F3" w:rsidP="000C64F3">
      <w:pPr>
        <w:keepNext/>
        <w:spacing w:after="0" w:line="240" w:lineRule="auto"/>
        <w:rPr>
          <w:rFonts w:ascii="Times New Roman" w:hAnsi="Times New Roman" w:cs="Times New Roman"/>
          <w:lang w:val="es-ES"/>
        </w:rPr>
      </w:pPr>
    </w:p>
    <w:p w14:paraId="650E62FB" w14:textId="77777777" w:rsidR="00791F47" w:rsidRPr="00F5740D" w:rsidRDefault="00C56E23" w:rsidP="00791F47">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Ácido acético glacial</w:t>
      </w:r>
    </w:p>
    <w:p w14:paraId="73F82CAB" w14:textId="77777777" w:rsidR="00C90BD5" w:rsidRPr="00F5740D" w:rsidRDefault="00C56E23" w:rsidP="00791F47">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Manitol</w:t>
      </w:r>
    </w:p>
    <w:p w14:paraId="12D69522" w14:textId="77777777" w:rsidR="00C90BD5" w:rsidRPr="00F5740D" w:rsidRDefault="00C56E23" w:rsidP="00791F47">
      <w:pPr>
        <w:spacing w:after="0" w:line="240" w:lineRule="auto"/>
        <w:ind w:right="20"/>
        <w:rPr>
          <w:rFonts w:ascii="Times New Roman" w:eastAsia="Times New Roman" w:hAnsi="Times New Roman" w:cs="Times New Roman"/>
          <w:lang w:val="es-ES"/>
        </w:rPr>
      </w:pPr>
      <w:proofErr w:type="spellStart"/>
      <w:r w:rsidRPr="00F5740D">
        <w:rPr>
          <w:rFonts w:ascii="Times New Roman" w:eastAsia="Times New Roman" w:hAnsi="Times New Roman" w:cs="Times New Roman"/>
          <w:lang w:val="es-ES"/>
        </w:rPr>
        <w:t>Metacresol</w:t>
      </w:r>
      <w:proofErr w:type="spellEnd"/>
    </w:p>
    <w:p w14:paraId="4D23FA50" w14:textId="77777777" w:rsidR="00F40125" w:rsidRPr="00F5740D" w:rsidRDefault="00C56E23" w:rsidP="00791F47">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Acetato de sodio </w:t>
      </w:r>
      <w:proofErr w:type="spellStart"/>
      <w:r w:rsidRPr="00F5740D">
        <w:rPr>
          <w:rFonts w:ascii="Times New Roman" w:eastAsia="Times New Roman" w:hAnsi="Times New Roman" w:cs="Times New Roman"/>
          <w:lang w:val="es-ES"/>
        </w:rPr>
        <w:t>trihidrato</w:t>
      </w:r>
      <w:proofErr w:type="spellEnd"/>
    </w:p>
    <w:p w14:paraId="7846BB68" w14:textId="77777777" w:rsidR="00791F47" w:rsidRPr="00F5740D" w:rsidRDefault="00C56E23" w:rsidP="00791F47">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Ácido clorhídrico (para ajustar el pH)</w:t>
      </w:r>
    </w:p>
    <w:p w14:paraId="4C9077A5" w14:textId="77777777" w:rsidR="00791F47" w:rsidRPr="00F5740D" w:rsidRDefault="00C56E23" w:rsidP="00791F47">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Hidróxido de sodio (para ajustar el pH)</w:t>
      </w:r>
    </w:p>
    <w:p w14:paraId="5D4AE050" w14:textId="77777777" w:rsidR="00C90BD5" w:rsidRPr="00F5740D" w:rsidRDefault="00C56E23" w:rsidP="00791F47">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Agua para preparaciones inyectables</w:t>
      </w:r>
    </w:p>
    <w:p w14:paraId="1C8C4211" w14:textId="77777777" w:rsidR="00C90BD5" w:rsidRDefault="00C90BD5" w:rsidP="00FC73A2">
      <w:pPr>
        <w:spacing w:after="0" w:line="240" w:lineRule="auto"/>
        <w:rPr>
          <w:rFonts w:ascii="Times New Roman" w:hAnsi="Times New Roman" w:cs="Times New Roman"/>
          <w:lang w:val="es-ES"/>
        </w:rPr>
      </w:pPr>
    </w:p>
    <w:p w14:paraId="4BCF5A52" w14:textId="77777777" w:rsidR="00407E83" w:rsidRPr="00F5740D" w:rsidRDefault="00407E83" w:rsidP="00FC73A2">
      <w:pPr>
        <w:spacing w:after="0" w:line="240" w:lineRule="auto"/>
        <w:rPr>
          <w:rFonts w:ascii="Times New Roman" w:hAnsi="Times New Roman" w:cs="Times New Roman"/>
          <w:lang w:val="es-ES"/>
        </w:rPr>
      </w:pPr>
    </w:p>
    <w:p w14:paraId="6CC8D4F4" w14:textId="77777777" w:rsidR="000C64F3" w:rsidRPr="00F5740D" w:rsidRDefault="000C64F3" w:rsidP="00646194">
      <w:pPr>
        <w:keepNext/>
        <w:tabs>
          <w:tab w:val="left" w:pos="680"/>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6.2</w:t>
      </w:r>
      <w:r w:rsidR="00C56E23" w:rsidRPr="00F5740D">
        <w:rPr>
          <w:rFonts w:ascii="Times New Roman" w:eastAsia="Times New Roman" w:hAnsi="Times New Roman" w:cs="Times New Roman"/>
          <w:b/>
          <w:bCs/>
          <w:lang w:val="es-ES"/>
        </w:rPr>
        <w:tab/>
        <w:t>Incompatibilidades</w:t>
      </w:r>
    </w:p>
    <w:p w14:paraId="6F9E7452" w14:textId="77777777" w:rsidR="000C64F3" w:rsidRPr="00F5740D" w:rsidRDefault="000C64F3" w:rsidP="000C64F3">
      <w:pPr>
        <w:keepNext/>
        <w:spacing w:after="0" w:line="240" w:lineRule="auto"/>
        <w:rPr>
          <w:rFonts w:ascii="Times New Roman" w:hAnsi="Times New Roman" w:cs="Times New Roman"/>
          <w:lang w:val="es-ES"/>
        </w:rPr>
      </w:pPr>
    </w:p>
    <w:p w14:paraId="2CE16C58" w14:textId="77777777" w:rsidR="00C90BD5" w:rsidRPr="00F5740D" w:rsidRDefault="00C56E23" w:rsidP="00FC73A2">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En ausencia de estudios de compatibilidad, este medicamento no debe mezclarse con otros</w:t>
      </w:r>
      <w:r w:rsidR="001B1D91">
        <w:rPr>
          <w:rFonts w:ascii="Times New Roman" w:eastAsia="Times New Roman" w:hAnsi="Times New Roman" w:cs="Times New Roman"/>
          <w:lang w:val="es-ES"/>
        </w:rPr>
        <w:t xml:space="preserve"> medicamentos</w:t>
      </w:r>
      <w:r w:rsidRPr="00F5740D">
        <w:rPr>
          <w:rFonts w:ascii="Times New Roman" w:eastAsia="Times New Roman" w:hAnsi="Times New Roman" w:cs="Times New Roman"/>
          <w:lang w:val="es-ES"/>
        </w:rPr>
        <w:t>.</w:t>
      </w:r>
    </w:p>
    <w:p w14:paraId="5F063DDD" w14:textId="77777777" w:rsidR="00C90BD5" w:rsidRDefault="00C90BD5" w:rsidP="00FC73A2">
      <w:pPr>
        <w:spacing w:after="0" w:line="240" w:lineRule="auto"/>
        <w:rPr>
          <w:rFonts w:ascii="Times New Roman" w:hAnsi="Times New Roman" w:cs="Times New Roman"/>
          <w:lang w:val="es-ES"/>
        </w:rPr>
      </w:pPr>
    </w:p>
    <w:p w14:paraId="0D803595" w14:textId="77777777" w:rsidR="00407E83" w:rsidRPr="00F5740D" w:rsidRDefault="00407E83" w:rsidP="00FC73A2">
      <w:pPr>
        <w:spacing w:after="0" w:line="240" w:lineRule="auto"/>
        <w:rPr>
          <w:rFonts w:ascii="Times New Roman" w:hAnsi="Times New Roman" w:cs="Times New Roman"/>
          <w:lang w:val="es-ES"/>
        </w:rPr>
      </w:pPr>
    </w:p>
    <w:p w14:paraId="0A9456FF" w14:textId="77777777" w:rsidR="000C64F3" w:rsidRPr="00F5740D" w:rsidRDefault="000C64F3" w:rsidP="00646194">
      <w:pPr>
        <w:keepNext/>
        <w:tabs>
          <w:tab w:val="left" w:pos="660"/>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6.3</w:t>
      </w:r>
      <w:r w:rsidR="00C56E23" w:rsidRPr="00F5740D">
        <w:rPr>
          <w:rFonts w:ascii="Times New Roman" w:eastAsia="Times New Roman" w:hAnsi="Times New Roman" w:cs="Times New Roman"/>
          <w:b/>
          <w:bCs/>
          <w:lang w:val="es-ES"/>
        </w:rPr>
        <w:tab/>
        <w:t>Período de validez</w:t>
      </w:r>
    </w:p>
    <w:p w14:paraId="77DA1B26" w14:textId="77777777" w:rsidR="000C64F3" w:rsidRPr="00F5740D" w:rsidRDefault="000C64F3" w:rsidP="000C64F3">
      <w:pPr>
        <w:keepNext/>
        <w:spacing w:after="0" w:line="240" w:lineRule="auto"/>
        <w:rPr>
          <w:rFonts w:ascii="Times New Roman" w:hAnsi="Times New Roman" w:cs="Times New Roman"/>
          <w:lang w:val="es-ES"/>
        </w:rPr>
      </w:pPr>
    </w:p>
    <w:p w14:paraId="05506896" w14:textId="77777777" w:rsidR="000C64F3" w:rsidRPr="00F5740D" w:rsidRDefault="00C56E23">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2 años.</w:t>
      </w:r>
    </w:p>
    <w:p w14:paraId="78C8E5A1" w14:textId="77777777" w:rsidR="00C90BD5" w:rsidRPr="00F5740D" w:rsidRDefault="00C90BD5" w:rsidP="00FC73A2">
      <w:pPr>
        <w:spacing w:after="0" w:line="240" w:lineRule="auto"/>
        <w:rPr>
          <w:rFonts w:ascii="Times New Roman" w:hAnsi="Times New Roman" w:cs="Times New Roman"/>
          <w:lang w:val="es-ES"/>
        </w:rPr>
      </w:pPr>
    </w:p>
    <w:p w14:paraId="4E1E58F5" w14:textId="77777777" w:rsidR="000C64F3" w:rsidRPr="00F5740D" w:rsidRDefault="00C56E23">
      <w:pPr>
        <w:spacing w:after="0" w:line="240" w:lineRule="auto"/>
        <w:ind w:right="56"/>
        <w:rPr>
          <w:rFonts w:ascii="Times New Roman" w:eastAsia="Times New Roman" w:hAnsi="Times New Roman" w:cs="Times New Roman"/>
          <w:lang w:val="es-ES"/>
        </w:rPr>
      </w:pPr>
      <w:r w:rsidRPr="00F5740D">
        <w:rPr>
          <w:rFonts w:ascii="Times New Roman" w:eastAsia="Times New Roman" w:hAnsi="Times New Roman" w:cs="Times New Roman"/>
          <w:lang w:val="es-ES"/>
        </w:rPr>
        <w:t>Se ha demostrado</w:t>
      </w:r>
      <w:r w:rsidR="000C64F3" w:rsidRPr="00F5740D">
        <w:rPr>
          <w:rFonts w:ascii="Times New Roman" w:eastAsia="Times New Roman" w:hAnsi="Times New Roman" w:cs="Times New Roman"/>
          <w:lang w:val="es-ES"/>
        </w:rPr>
        <w:t xml:space="preserve"> estabilidad química </w:t>
      </w:r>
      <w:r w:rsidRPr="00F5740D">
        <w:rPr>
          <w:rFonts w:ascii="Times New Roman" w:eastAsia="Times New Roman" w:hAnsi="Times New Roman" w:cs="Times New Roman"/>
          <w:lang w:val="es-ES"/>
        </w:rPr>
        <w:t>en uso durante 28</w:t>
      </w:r>
      <w:r w:rsidR="000C64F3" w:rsidRPr="00F5740D">
        <w:rPr>
          <w:rFonts w:ascii="Times New Roman" w:eastAsia="Times New Roman" w:hAnsi="Times New Roman" w:cs="Times New Roman"/>
          <w:lang w:val="es-ES"/>
        </w:rPr>
        <w:t xml:space="preserve"> días </w:t>
      </w:r>
      <w:r w:rsidR="009877E1">
        <w:rPr>
          <w:rFonts w:ascii="Times New Roman" w:eastAsia="Times New Roman" w:hAnsi="Times New Roman" w:cs="Times New Roman"/>
          <w:lang w:val="es-ES"/>
        </w:rPr>
        <w:t>entre</w:t>
      </w:r>
      <w:r w:rsidR="000C64F3" w:rsidRPr="00F5740D">
        <w:rPr>
          <w:rFonts w:ascii="Times New Roman" w:eastAsia="Times New Roman" w:hAnsi="Times New Roman" w:cs="Times New Roman"/>
          <w:lang w:val="es-ES"/>
        </w:rPr>
        <w:t xml:space="preserve"> 2 </w:t>
      </w:r>
      <w:proofErr w:type="spellStart"/>
      <w:r w:rsidRPr="00F5740D">
        <w:rPr>
          <w:rFonts w:ascii="Times New Roman" w:eastAsia="Times New Roman" w:hAnsi="Times New Roman" w:cs="Times New Roman"/>
          <w:lang w:val="es-ES"/>
        </w:rPr>
        <w:t>ºC</w:t>
      </w:r>
      <w:proofErr w:type="spellEnd"/>
      <w:r w:rsidR="009877E1">
        <w:rPr>
          <w:rFonts w:ascii="Times New Roman" w:eastAsia="Times New Roman" w:hAnsi="Times New Roman" w:cs="Times New Roman"/>
          <w:lang w:val="es-ES"/>
        </w:rPr>
        <w:t xml:space="preserve"> y </w:t>
      </w:r>
      <w:r w:rsidRPr="00F5740D">
        <w:rPr>
          <w:rFonts w:ascii="Times New Roman" w:eastAsia="Times New Roman" w:hAnsi="Times New Roman" w:cs="Times New Roman"/>
          <w:lang w:val="es-ES"/>
        </w:rPr>
        <w:t>8</w:t>
      </w:r>
      <w:r w:rsidR="000C64F3" w:rsidRPr="00F5740D">
        <w:rPr>
          <w:rFonts w:ascii="Times New Roman" w:eastAsia="Times New Roman" w:hAnsi="Times New Roman" w:cs="Times New Roman"/>
          <w:lang w:val="es-ES"/>
        </w:rPr>
        <w:t> </w:t>
      </w:r>
      <w:proofErr w:type="spellStart"/>
      <w:r w:rsidR="000C64F3" w:rsidRPr="00F5740D">
        <w:rPr>
          <w:rFonts w:ascii="Times New Roman" w:eastAsia="Times New Roman" w:hAnsi="Times New Roman" w:cs="Times New Roman"/>
          <w:lang w:val="es-ES"/>
        </w:rPr>
        <w:t>ºC</w:t>
      </w:r>
      <w:proofErr w:type="spellEnd"/>
      <w:r w:rsidR="000C64F3" w:rsidRPr="00F5740D">
        <w:rPr>
          <w:rFonts w:ascii="Times New Roman" w:eastAsia="Times New Roman" w:hAnsi="Times New Roman" w:cs="Times New Roman"/>
          <w:lang w:val="es-ES"/>
        </w:rPr>
        <w:t xml:space="preserve">. </w:t>
      </w:r>
    </w:p>
    <w:p w14:paraId="7D47986D" w14:textId="77777777" w:rsidR="000C64F3" w:rsidRPr="00F5740D" w:rsidRDefault="000C64F3">
      <w:pPr>
        <w:spacing w:after="0" w:line="240" w:lineRule="auto"/>
        <w:ind w:right="56"/>
        <w:rPr>
          <w:rFonts w:ascii="Times New Roman" w:eastAsia="Times New Roman" w:hAnsi="Times New Roman" w:cs="Times New Roman"/>
          <w:lang w:val="es-ES"/>
        </w:rPr>
      </w:pPr>
      <w:r w:rsidRPr="00F5740D">
        <w:rPr>
          <w:rFonts w:ascii="Times New Roman" w:eastAsia="Times New Roman" w:hAnsi="Times New Roman" w:cs="Times New Roman"/>
          <w:lang w:val="es-ES"/>
        </w:rPr>
        <w:t>Desde el punto de vista microbiológico, una vez abierto, el producto se puede conservar durante un máximo de 28 días</w:t>
      </w:r>
      <w:r w:rsidR="00C56E23" w:rsidRPr="00F5740D">
        <w:rPr>
          <w:rFonts w:ascii="Times New Roman" w:eastAsia="Times New Roman" w:hAnsi="Times New Roman" w:cs="Times New Roman"/>
          <w:lang w:val="es-ES"/>
        </w:rPr>
        <w:t xml:space="preserve"> dentro del periodo de validez</w:t>
      </w:r>
      <w:r w:rsidRPr="00F5740D">
        <w:rPr>
          <w:rFonts w:ascii="Times New Roman" w:eastAsia="Times New Roman" w:hAnsi="Times New Roman" w:cs="Times New Roman"/>
          <w:lang w:val="es-ES"/>
        </w:rPr>
        <w:t xml:space="preserve"> a 2 </w:t>
      </w:r>
      <w:proofErr w:type="spellStart"/>
      <w:r w:rsidRPr="00F5740D">
        <w:rPr>
          <w:rFonts w:ascii="Times New Roman" w:eastAsia="Times New Roman" w:hAnsi="Times New Roman" w:cs="Times New Roman"/>
          <w:lang w:val="es-ES"/>
        </w:rPr>
        <w:t>ºC</w:t>
      </w:r>
      <w:proofErr w:type="spellEnd"/>
      <w:r w:rsidR="009A4276">
        <w:rPr>
          <w:rFonts w:ascii="Times New Roman" w:eastAsia="Times New Roman" w:hAnsi="Times New Roman" w:cs="Times New Roman"/>
          <w:lang w:val="es-ES"/>
        </w:rPr>
        <w:t xml:space="preserve"> y </w:t>
      </w:r>
      <w:r w:rsidRPr="00F5740D">
        <w:rPr>
          <w:rFonts w:ascii="Times New Roman" w:eastAsia="Times New Roman" w:hAnsi="Times New Roman" w:cs="Times New Roman"/>
          <w:lang w:val="es-ES"/>
        </w:rPr>
        <w:t>8 </w:t>
      </w:r>
      <w:proofErr w:type="spellStart"/>
      <w:r w:rsidRPr="00F5740D">
        <w:rPr>
          <w:rFonts w:ascii="Times New Roman" w:eastAsia="Times New Roman" w:hAnsi="Times New Roman" w:cs="Times New Roman"/>
          <w:lang w:val="es-ES"/>
        </w:rPr>
        <w:t>ºC</w:t>
      </w:r>
      <w:proofErr w:type="spellEnd"/>
      <w:r w:rsidRPr="00F5740D">
        <w:rPr>
          <w:rFonts w:ascii="Times New Roman" w:eastAsia="Times New Roman" w:hAnsi="Times New Roman" w:cs="Times New Roman"/>
          <w:lang w:val="es-ES"/>
        </w:rPr>
        <w:t xml:space="preserve">. </w:t>
      </w:r>
    </w:p>
    <w:p w14:paraId="3EAF7D3E" w14:textId="77777777" w:rsidR="000C64F3" w:rsidRPr="00F5740D" w:rsidRDefault="00C56E23">
      <w:pPr>
        <w:spacing w:after="0" w:line="240" w:lineRule="auto"/>
        <w:ind w:right="56"/>
        <w:rPr>
          <w:rFonts w:ascii="Times New Roman" w:eastAsia="Times New Roman" w:hAnsi="Times New Roman" w:cs="Times New Roman"/>
          <w:lang w:val="es-ES"/>
        </w:rPr>
      </w:pPr>
      <w:r w:rsidRPr="00F5740D">
        <w:rPr>
          <w:rFonts w:ascii="Times New Roman" w:eastAsia="Times New Roman" w:hAnsi="Times New Roman" w:cs="Times New Roman"/>
          <w:lang w:val="es-ES"/>
        </w:rPr>
        <w:t>Otros tiempos y condiciones de conservación en uso son responsabilidad del usuario.</w:t>
      </w:r>
    </w:p>
    <w:p w14:paraId="6D647FDF" w14:textId="77777777" w:rsidR="00C90BD5" w:rsidRDefault="00C90BD5" w:rsidP="00FC73A2">
      <w:pPr>
        <w:spacing w:after="0" w:line="240" w:lineRule="auto"/>
        <w:rPr>
          <w:rFonts w:ascii="Times New Roman" w:hAnsi="Times New Roman" w:cs="Times New Roman"/>
          <w:lang w:val="es-ES"/>
        </w:rPr>
      </w:pPr>
    </w:p>
    <w:p w14:paraId="438A91BC" w14:textId="77777777" w:rsidR="00407E83" w:rsidRPr="00F5740D" w:rsidRDefault="00407E83" w:rsidP="00FC73A2">
      <w:pPr>
        <w:spacing w:after="0" w:line="240" w:lineRule="auto"/>
        <w:rPr>
          <w:rFonts w:ascii="Times New Roman" w:hAnsi="Times New Roman" w:cs="Times New Roman"/>
          <w:lang w:val="es-ES"/>
        </w:rPr>
      </w:pPr>
    </w:p>
    <w:p w14:paraId="3605BFBA" w14:textId="77777777" w:rsidR="000C64F3" w:rsidRPr="00F5740D" w:rsidRDefault="000C64F3" w:rsidP="00646194">
      <w:pPr>
        <w:keepNext/>
        <w:tabs>
          <w:tab w:val="left" w:pos="660"/>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6.4</w:t>
      </w:r>
      <w:r w:rsidR="00C56E23" w:rsidRPr="00F5740D">
        <w:rPr>
          <w:rFonts w:ascii="Times New Roman" w:eastAsia="Times New Roman" w:hAnsi="Times New Roman" w:cs="Times New Roman"/>
          <w:b/>
          <w:bCs/>
          <w:lang w:val="es-ES"/>
        </w:rPr>
        <w:tab/>
        <w:t>Precauciones especiales de conservación</w:t>
      </w:r>
    </w:p>
    <w:p w14:paraId="159901AA" w14:textId="77777777" w:rsidR="000C64F3" w:rsidRPr="00F5740D" w:rsidRDefault="000C64F3" w:rsidP="000C64F3">
      <w:pPr>
        <w:keepNext/>
        <w:spacing w:after="0" w:line="240" w:lineRule="auto"/>
        <w:rPr>
          <w:rFonts w:ascii="Times New Roman" w:hAnsi="Times New Roman" w:cs="Times New Roman"/>
          <w:lang w:val="es-ES"/>
        </w:rPr>
      </w:pPr>
    </w:p>
    <w:p w14:paraId="29E187FD" w14:textId="6E72942C" w:rsidR="00AF0C8E" w:rsidRPr="00F5740D" w:rsidRDefault="00C56E23" w:rsidP="00AF0C8E">
      <w:pPr>
        <w:spacing w:after="0" w:line="240" w:lineRule="auto"/>
        <w:ind w:right="276"/>
        <w:rPr>
          <w:rFonts w:ascii="Times New Roman" w:eastAsia="Times New Roman" w:hAnsi="Times New Roman" w:cs="Times New Roman"/>
          <w:lang w:val="es-ES"/>
        </w:rPr>
      </w:pPr>
      <w:r w:rsidRPr="00F5740D">
        <w:rPr>
          <w:rFonts w:ascii="Times New Roman" w:eastAsia="Times New Roman" w:hAnsi="Times New Roman" w:cs="Times New Roman"/>
          <w:lang w:val="es-ES"/>
        </w:rPr>
        <w:t>Conservar en ne</w:t>
      </w:r>
      <w:r w:rsidR="00AF0C8E" w:rsidRPr="00F5740D">
        <w:rPr>
          <w:rFonts w:ascii="Times New Roman" w:eastAsia="Times New Roman" w:hAnsi="Times New Roman" w:cs="Times New Roman"/>
          <w:lang w:val="es-ES"/>
        </w:rPr>
        <w:t>vera (entre 2 °C y 8 °C)</w:t>
      </w:r>
      <w:r w:rsidR="00B209E4">
        <w:rPr>
          <w:rFonts w:ascii="Times New Roman" w:eastAsia="Times New Roman" w:hAnsi="Times New Roman" w:cs="Times New Roman"/>
          <w:lang w:val="es-ES"/>
        </w:rPr>
        <w:t xml:space="preserve"> en todo momento</w:t>
      </w:r>
      <w:r w:rsidRPr="00F5740D">
        <w:rPr>
          <w:rFonts w:ascii="Times New Roman" w:eastAsia="Times New Roman" w:hAnsi="Times New Roman" w:cs="Times New Roman"/>
          <w:lang w:val="es-ES"/>
        </w:rPr>
        <w:t xml:space="preserve">. </w:t>
      </w:r>
      <w:r w:rsidR="00AF0C8E" w:rsidRPr="00F5740D">
        <w:rPr>
          <w:rFonts w:ascii="Times New Roman" w:eastAsia="Times New Roman" w:hAnsi="Times New Roman" w:cs="Times New Roman"/>
          <w:lang w:val="es-ES"/>
        </w:rPr>
        <w:t xml:space="preserve">Tras la inserción del cartucho en la pluma, la pluma con el cartucho insertado debe devolverse a la nevera inmediatamente después de su uso. </w:t>
      </w:r>
    </w:p>
    <w:p w14:paraId="4C2AB559" w14:textId="77777777" w:rsidR="000C64F3" w:rsidRPr="00F5740D" w:rsidRDefault="000C64F3">
      <w:pPr>
        <w:spacing w:after="0" w:line="240" w:lineRule="auto"/>
        <w:ind w:right="276"/>
        <w:rPr>
          <w:rFonts w:ascii="Times New Roman" w:eastAsia="Times New Roman" w:hAnsi="Times New Roman" w:cs="Times New Roman"/>
          <w:lang w:val="es-ES"/>
        </w:rPr>
      </w:pPr>
    </w:p>
    <w:p w14:paraId="1D7BF944" w14:textId="77777777" w:rsidR="00875228" w:rsidRPr="00F5740D" w:rsidRDefault="000C64F3" w:rsidP="00FC73A2">
      <w:pPr>
        <w:spacing w:after="0" w:line="240" w:lineRule="auto"/>
        <w:ind w:right="276"/>
        <w:rPr>
          <w:rFonts w:ascii="Times New Roman" w:eastAsia="Times New Roman" w:hAnsi="Times New Roman" w:cs="Times New Roman"/>
          <w:lang w:val="es-ES"/>
        </w:rPr>
      </w:pPr>
      <w:r w:rsidRPr="00F5740D">
        <w:rPr>
          <w:rFonts w:ascii="Times New Roman" w:eastAsia="Times New Roman" w:hAnsi="Times New Roman" w:cs="Times New Roman"/>
          <w:lang w:val="es-ES"/>
        </w:rPr>
        <w:t>No congelar. Mantener el cartucho dentro del estuche para protegerlo de la luz.</w:t>
      </w:r>
    </w:p>
    <w:p w14:paraId="381668B1" w14:textId="77777777" w:rsidR="00C90BD5" w:rsidRPr="00F5740D" w:rsidRDefault="00C90BD5" w:rsidP="00FC73A2">
      <w:pPr>
        <w:spacing w:after="0" w:line="240" w:lineRule="auto"/>
        <w:rPr>
          <w:rFonts w:ascii="Times New Roman" w:hAnsi="Times New Roman" w:cs="Times New Roman"/>
          <w:lang w:val="es-ES"/>
        </w:rPr>
      </w:pPr>
    </w:p>
    <w:p w14:paraId="4EBB109D" w14:textId="77777777" w:rsidR="00C90BD5" w:rsidRPr="00F5740D" w:rsidRDefault="00C56E23" w:rsidP="00FC73A2">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No conservar el dispositivo de inyección con la aguja colocada. No retirar el cartucho de la pluma después del primer uso.</w:t>
      </w:r>
    </w:p>
    <w:p w14:paraId="7979275B" w14:textId="77777777" w:rsidR="00875228" w:rsidRPr="00F5740D" w:rsidRDefault="00875228" w:rsidP="00FC73A2">
      <w:pPr>
        <w:spacing w:after="0" w:line="240" w:lineRule="auto"/>
        <w:ind w:right="-20"/>
        <w:rPr>
          <w:rFonts w:ascii="Times New Roman" w:eastAsia="Times New Roman" w:hAnsi="Times New Roman" w:cs="Times New Roman"/>
          <w:lang w:val="es-ES"/>
        </w:rPr>
      </w:pPr>
    </w:p>
    <w:p w14:paraId="37E7C379" w14:textId="77777777" w:rsidR="00875228" w:rsidRPr="00F5740D" w:rsidRDefault="00C56E23" w:rsidP="00FC73A2">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Para las condiciones de conservación tras la primera apertura del medicamento, ver sección 6.3.</w:t>
      </w:r>
    </w:p>
    <w:p w14:paraId="5142C4B5" w14:textId="77777777" w:rsidR="00C90BD5" w:rsidRDefault="00C90BD5" w:rsidP="00FC73A2">
      <w:pPr>
        <w:spacing w:after="0" w:line="240" w:lineRule="auto"/>
        <w:rPr>
          <w:rFonts w:ascii="Times New Roman" w:hAnsi="Times New Roman" w:cs="Times New Roman"/>
          <w:lang w:val="es-ES"/>
        </w:rPr>
      </w:pPr>
    </w:p>
    <w:p w14:paraId="09814619" w14:textId="77777777" w:rsidR="00407E83" w:rsidRPr="00F5740D" w:rsidRDefault="00407E83" w:rsidP="00FC73A2">
      <w:pPr>
        <w:spacing w:after="0" w:line="240" w:lineRule="auto"/>
        <w:rPr>
          <w:rFonts w:ascii="Times New Roman" w:hAnsi="Times New Roman" w:cs="Times New Roman"/>
          <w:lang w:val="es-ES"/>
        </w:rPr>
      </w:pPr>
    </w:p>
    <w:p w14:paraId="3F6AE79A" w14:textId="77777777" w:rsidR="000C64F3" w:rsidRPr="00F5740D" w:rsidRDefault="000C64F3" w:rsidP="00646194">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6.5</w:t>
      </w:r>
      <w:r w:rsidR="00C56E23" w:rsidRPr="00F5740D">
        <w:rPr>
          <w:rFonts w:ascii="Times New Roman" w:eastAsia="Times New Roman" w:hAnsi="Times New Roman" w:cs="Times New Roman"/>
          <w:b/>
          <w:bCs/>
          <w:lang w:val="es-ES"/>
        </w:rPr>
        <w:tab/>
        <w:t>Naturaleza y contenido del envase</w:t>
      </w:r>
    </w:p>
    <w:p w14:paraId="0343D378" w14:textId="77777777" w:rsidR="000C64F3" w:rsidRPr="00F5740D" w:rsidRDefault="000C64F3" w:rsidP="000C64F3">
      <w:pPr>
        <w:keepNext/>
        <w:spacing w:after="0" w:line="240" w:lineRule="auto"/>
        <w:rPr>
          <w:rFonts w:ascii="Times New Roman" w:hAnsi="Times New Roman" w:cs="Times New Roman"/>
          <w:lang w:val="es-ES"/>
        </w:rPr>
      </w:pPr>
    </w:p>
    <w:p w14:paraId="5C1451DF" w14:textId="77777777" w:rsidR="000C64F3" w:rsidRPr="00F5740D" w:rsidRDefault="00C56E23">
      <w:pPr>
        <w:spacing w:after="0" w:line="240" w:lineRule="auto"/>
        <w:ind w:right="80"/>
        <w:rPr>
          <w:rFonts w:ascii="Times New Roman" w:eastAsia="Times New Roman" w:hAnsi="Times New Roman" w:cs="Times New Roman"/>
          <w:lang w:val="es-ES"/>
        </w:rPr>
      </w:pPr>
      <w:r w:rsidRPr="00F5740D">
        <w:rPr>
          <w:rFonts w:ascii="Times New Roman" w:eastAsia="Times New Roman" w:hAnsi="Times New Roman" w:cs="Times New Roman"/>
          <w:lang w:val="es-ES"/>
        </w:rPr>
        <w:t>Cartucho con 3</w:t>
      </w:r>
      <w:r w:rsidR="000C64F3" w:rsidRPr="00F5740D">
        <w:rPr>
          <w:rFonts w:ascii="Times New Roman" w:eastAsia="Times New Roman" w:hAnsi="Times New Roman" w:cs="Times New Roman"/>
          <w:lang w:val="es-ES"/>
        </w:rPr>
        <w:t xml:space="preserve"> ml </w:t>
      </w:r>
      <w:r w:rsidRPr="00F5740D">
        <w:rPr>
          <w:rFonts w:ascii="Times New Roman" w:eastAsia="Times New Roman" w:hAnsi="Times New Roman" w:cs="Times New Roman"/>
          <w:lang w:val="es-ES"/>
        </w:rPr>
        <w:t>(vidrio Tipo I tratado con silicona) con un tapón de</w:t>
      </w:r>
      <w:r w:rsidR="000C64F3" w:rsidRPr="00F5740D">
        <w:rPr>
          <w:rFonts w:ascii="Times New Roman" w:eastAsia="Times New Roman" w:hAnsi="Times New Roman" w:cs="Times New Roman"/>
          <w:lang w:val="es-ES"/>
        </w:rPr>
        <w:t xml:space="preserve"> émbolo</w:t>
      </w:r>
      <w:r w:rsidR="000C64F3" w:rsidRPr="00F5740D">
        <w:rPr>
          <w:rFonts w:ascii="Times New Roman" w:hAnsi="Times New Roman" w:cs="Times New Roman"/>
          <w:lang w:val="es-ES"/>
        </w:rPr>
        <w:t xml:space="preserve"> y </w:t>
      </w:r>
      <w:r w:rsidR="000C64F3" w:rsidRPr="00F5740D">
        <w:rPr>
          <w:rFonts w:ascii="Times New Roman" w:eastAsia="Times New Roman" w:hAnsi="Times New Roman" w:cs="Times New Roman"/>
          <w:lang w:val="es-ES"/>
        </w:rPr>
        <w:t>un disco hermético (</w:t>
      </w:r>
      <w:r w:rsidR="000C64F3" w:rsidRPr="00F5740D">
        <w:rPr>
          <w:rFonts w:ascii="Times New Roman" w:hAnsi="Times New Roman" w:cs="Times New Roman"/>
          <w:lang w:val="es-ES"/>
        </w:rPr>
        <w:t xml:space="preserve">revestimientos herméticos de goma y aluminio), envasado en una bandeja de plástico sellada con tapa </w:t>
      </w:r>
      <w:r w:rsidR="00115721">
        <w:rPr>
          <w:rFonts w:ascii="Times New Roman" w:hAnsi="Times New Roman" w:cs="Times New Roman"/>
          <w:lang w:val="es-ES"/>
        </w:rPr>
        <w:t>envasada</w:t>
      </w:r>
      <w:r w:rsidR="0085327C">
        <w:rPr>
          <w:rFonts w:ascii="Times New Roman" w:hAnsi="Times New Roman" w:cs="Times New Roman"/>
          <w:lang w:val="es-ES"/>
        </w:rPr>
        <w:t xml:space="preserve"> en </w:t>
      </w:r>
      <w:r w:rsidR="000C64F3" w:rsidRPr="00F5740D">
        <w:rPr>
          <w:rFonts w:ascii="Times New Roman" w:hAnsi="Times New Roman" w:cs="Times New Roman"/>
          <w:lang w:val="es-ES"/>
        </w:rPr>
        <w:t>un estuche</w:t>
      </w:r>
      <w:r w:rsidRPr="00F5740D">
        <w:rPr>
          <w:rFonts w:ascii="Times New Roman" w:eastAsia="Times New Roman" w:hAnsi="Times New Roman" w:cs="Times New Roman"/>
          <w:lang w:val="es-ES"/>
        </w:rPr>
        <w:t>.</w:t>
      </w:r>
    </w:p>
    <w:p w14:paraId="1295C975" w14:textId="77777777" w:rsidR="000C64F3" w:rsidRPr="00F5740D" w:rsidRDefault="000C64F3">
      <w:pPr>
        <w:spacing w:after="0" w:line="240" w:lineRule="auto"/>
        <w:rPr>
          <w:rFonts w:ascii="Times New Roman" w:hAnsi="Times New Roman" w:cs="Times New Roman"/>
          <w:lang w:val="es-ES"/>
        </w:rPr>
      </w:pPr>
    </w:p>
    <w:p w14:paraId="175E5823" w14:textId="77777777" w:rsidR="000C64F3" w:rsidRPr="00F5740D" w:rsidRDefault="000C64F3">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Cada cartucho contiene</w:t>
      </w:r>
      <w:r w:rsidR="00CC252A">
        <w:rPr>
          <w:rFonts w:ascii="Times New Roman" w:eastAsia="Times New Roman" w:hAnsi="Times New Roman" w:cs="Times New Roman"/>
          <w:lang w:val="es-ES"/>
        </w:rPr>
        <w:t xml:space="preserve"> </w:t>
      </w:r>
      <w:r w:rsidRPr="00F5740D">
        <w:rPr>
          <w:rFonts w:ascii="Times New Roman" w:hAnsi="Times New Roman" w:cs="Times New Roman"/>
          <w:lang w:val="es-ES"/>
        </w:rPr>
        <w:t>2,4 ml de solución correspondientes a</w:t>
      </w:r>
      <w:r w:rsidRPr="00F5740D">
        <w:rPr>
          <w:rFonts w:ascii="Times New Roman" w:eastAsia="Times New Roman" w:hAnsi="Times New Roman" w:cs="Times New Roman"/>
          <w:lang w:val="es-ES"/>
        </w:rPr>
        <w:t xml:space="preserve"> 28 dosis de 20 microgramos (por 80 microlitros).</w:t>
      </w:r>
    </w:p>
    <w:p w14:paraId="1967E6E5" w14:textId="77777777" w:rsidR="00407E83" w:rsidRDefault="00407E83" w:rsidP="000C64F3">
      <w:pPr>
        <w:spacing w:after="0" w:line="240" w:lineRule="auto"/>
        <w:rPr>
          <w:rFonts w:ascii="Times New Roman" w:hAnsi="Times New Roman" w:cs="Times New Roman"/>
          <w:lang w:val="es-ES"/>
        </w:rPr>
      </w:pPr>
    </w:p>
    <w:p w14:paraId="4211B12A" w14:textId="77777777" w:rsidR="0085327C" w:rsidRDefault="000C64F3" w:rsidP="000C64F3">
      <w:pPr>
        <w:spacing w:after="0" w:line="240" w:lineRule="auto"/>
        <w:rPr>
          <w:rFonts w:ascii="Times New Roman" w:hAnsi="Times New Roman" w:cs="Times New Roman"/>
          <w:lang w:val="es-ES"/>
        </w:rPr>
      </w:pPr>
      <w:r w:rsidRPr="00F5740D">
        <w:rPr>
          <w:rFonts w:ascii="Times New Roman" w:hAnsi="Times New Roman" w:cs="Times New Roman"/>
          <w:lang w:val="es-ES"/>
        </w:rPr>
        <w:t xml:space="preserve">Tamaños de envase: </w:t>
      </w:r>
    </w:p>
    <w:p w14:paraId="3BC66728" w14:textId="77777777" w:rsidR="0085327C" w:rsidRDefault="0085327C" w:rsidP="00FF0B67">
      <w:pPr>
        <w:spacing w:after="0" w:line="240" w:lineRule="auto"/>
        <w:rPr>
          <w:rFonts w:ascii="Times New Roman" w:hAnsi="Times New Roman" w:cs="Times New Roman"/>
          <w:lang w:val="es-ES"/>
        </w:rPr>
      </w:pPr>
      <w:r>
        <w:rPr>
          <w:rFonts w:ascii="Times New Roman" w:hAnsi="Times New Roman" w:cs="Times New Roman"/>
          <w:lang w:val="es-ES"/>
        </w:rPr>
        <w:t>Terrosa:</w:t>
      </w:r>
    </w:p>
    <w:p w14:paraId="45704DA3" w14:textId="77777777" w:rsidR="000C64F3" w:rsidRPr="001B7BF7" w:rsidRDefault="000C64F3" w:rsidP="000C64F3">
      <w:pPr>
        <w:spacing w:after="0" w:line="240" w:lineRule="auto"/>
        <w:rPr>
          <w:rFonts w:ascii="Times New Roman" w:hAnsi="Times New Roman" w:cs="Times New Roman"/>
          <w:lang w:val="pt-PT"/>
        </w:rPr>
      </w:pPr>
      <w:r w:rsidRPr="001B7BF7">
        <w:rPr>
          <w:rFonts w:ascii="Times New Roman" w:hAnsi="Times New Roman" w:cs="Times New Roman"/>
          <w:lang w:val="pt-PT"/>
        </w:rPr>
        <w:t>1 o 3 cartuchos.</w:t>
      </w:r>
    </w:p>
    <w:p w14:paraId="005F3378" w14:textId="77777777" w:rsidR="000C64F3" w:rsidRPr="001B7BF7" w:rsidRDefault="000C64F3">
      <w:pPr>
        <w:spacing w:after="0" w:line="240" w:lineRule="auto"/>
        <w:rPr>
          <w:rFonts w:ascii="Times New Roman" w:hAnsi="Times New Roman" w:cs="Times New Roman"/>
          <w:lang w:val="pt-PT"/>
        </w:rPr>
      </w:pPr>
    </w:p>
    <w:p w14:paraId="5F46407C" w14:textId="77777777" w:rsidR="0085327C" w:rsidRPr="001B7BF7" w:rsidRDefault="00DB2E07">
      <w:pPr>
        <w:spacing w:after="0" w:line="240" w:lineRule="auto"/>
        <w:rPr>
          <w:rFonts w:ascii="Times New Roman" w:hAnsi="Times New Roman" w:cs="Times New Roman"/>
          <w:lang w:val="pt-PT"/>
        </w:rPr>
      </w:pPr>
      <w:r>
        <w:rPr>
          <w:rFonts w:ascii="Times New Roman" w:hAnsi="Times New Roman" w:cs="Times New Roman"/>
          <w:lang w:val="pt-PT"/>
        </w:rPr>
        <w:t>Envase con cartucho y pluma de</w:t>
      </w:r>
      <w:r w:rsidR="00F72053">
        <w:rPr>
          <w:rFonts w:ascii="Times New Roman" w:hAnsi="Times New Roman" w:cs="Times New Roman"/>
          <w:lang w:val="pt-PT"/>
        </w:rPr>
        <w:t xml:space="preserve"> </w:t>
      </w:r>
      <w:r w:rsidR="0085327C" w:rsidRPr="001B7BF7">
        <w:rPr>
          <w:rFonts w:ascii="Times New Roman" w:hAnsi="Times New Roman" w:cs="Times New Roman"/>
          <w:lang w:val="pt-PT"/>
        </w:rPr>
        <w:t>Terrosa:</w:t>
      </w:r>
    </w:p>
    <w:p w14:paraId="2524B03D" w14:textId="77777777" w:rsidR="0085327C" w:rsidRDefault="0085327C">
      <w:pPr>
        <w:spacing w:after="0" w:line="240" w:lineRule="auto"/>
        <w:rPr>
          <w:rFonts w:ascii="Times New Roman" w:hAnsi="Times New Roman" w:cs="Times New Roman"/>
          <w:lang w:val="es-ES"/>
        </w:rPr>
      </w:pPr>
      <w:r>
        <w:rPr>
          <w:rFonts w:ascii="Times New Roman" w:hAnsi="Times New Roman" w:cs="Times New Roman"/>
          <w:lang w:val="es-ES"/>
        </w:rPr>
        <w:t xml:space="preserve">1 estuche del cartucho de Terrosa </w:t>
      </w:r>
      <w:r w:rsidR="00DB2E07">
        <w:rPr>
          <w:rFonts w:ascii="Times New Roman" w:hAnsi="Times New Roman" w:cs="Times New Roman"/>
          <w:lang w:val="es-ES"/>
        </w:rPr>
        <w:t xml:space="preserve">(que contiene 1 cartucho) </w:t>
      </w:r>
      <w:r>
        <w:rPr>
          <w:rFonts w:ascii="Times New Roman" w:hAnsi="Times New Roman" w:cs="Times New Roman"/>
          <w:lang w:val="es-ES"/>
        </w:rPr>
        <w:t>y 1 estuche de la Terrosa</w:t>
      </w:r>
      <w:r w:rsidR="00AA4C8F">
        <w:rPr>
          <w:rFonts w:ascii="Times New Roman" w:hAnsi="Times New Roman" w:cs="Times New Roman"/>
          <w:lang w:val="es-ES"/>
        </w:rPr>
        <w:t xml:space="preserve"> Pen</w:t>
      </w:r>
      <w:r>
        <w:rPr>
          <w:rFonts w:ascii="Times New Roman" w:hAnsi="Times New Roman" w:cs="Times New Roman"/>
          <w:lang w:val="es-ES"/>
        </w:rPr>
        <w:t xml:space="preserve"> </w:t>
      </w:r>
      <w:r w:rsidR="00DB2E07">
        <w:rPr>
          <w:rFonts w:ascii="Times New Roman" w:hAnsi="Times New Roman" w:cs="Times New Roman"/>
          <w:lang w:val="es-ES"/>
        </w:rPr>
        <w:t>(que contiene 1 pluma)</w:t>
      </w:r>
      <w:r>
        <w:rPr>
          <w:rFonts w:ascii="Times New Roman" w:hAnsi="Times New Roman" w:cs="Times New Roman"/>
          <w:lang w:val="es-ES"/>
        </w:rPr>
        <w:t>.</w:t>
      </w:r>
    </w:p>
    <w:p w14:paraId="0B89D833" w14:textId="77777777" w:rsidR="0085327C" w:rsidRPr="00F5740D" w:rsidRDefault="0085327C">
      <w:pPr>
        <w:spacing w:after="0" w:line="240" w:lineRule="auto"/>
        <w:rPr>
          <w:rFonts w:ascii="Times New Roman" w:hAnsi="Times New Roman" w:cs="Times New Roman"/>
          <w:lang w:val="es-ES"/>
        </w:rPr>
      </w:pPr>
    </w:p>
    <w:p w14:paraId="4237CD4E" w14:textId="77777777" w:rsidR="000C64F3" w:rsidRPr="00F5740D" w:rsidRDefault="00C56E23">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Puede que solamente estén comercializados algunos tamaños de envases.</w:t>
      </w:r>
    </w:p>
    <w:p w14:paraId="71CC0CB0" w14:textId="77777777" w:rsidR="000C64F3" w:rsidRDefault="000C64F3">
      <w:pPr>
        <w:spacing w:after="0" w:line="240" w:lineRule="auto"/>
        <w:rPr>
          <w:rFonts w:ascii="Times New Roman" w:hAnsi="Times New Roman" w:cs="Times New Roman"/>
          <w:lang w:val="es-ES"/>
        </w:rPr>
      </w:pPr>
    </w:p>
    <w:p w14:paraId="3C0FB698" w14:textId="77777777" w:rsidR="00407E83" w:rsidRPr="00F5740D" w:rsidRDefault="00407E83">
      <w:pPr>
        <w:spacing w:after="0" w:line="240" w:lineRule="auto"/>
        <w:rPr>
          <w:rFonts w:ascii="Times New Roman" w:hAnsi="Times New Roman" w:cs="Times New Roman"/>
          <w:lang w:val="es-ES"/>
        </w:rPr>
      </w:pPr>
    </w:p>
    <w:p w14:paraId="41DCCC65" w14:textId="77777777" w:rsidR="000C64F3" w:rsidRPr="00F5740D" w:rsidRDefault="000C64F3" w:rsidP="00646194">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6.6</w:t>
      </w:r>
      <w:r w:rsidR="00C56E23" w:rsidRPr="00F5740D">
        <w:rPr>
          <w:rFonts w:ascii="Times New Roman" w:eastAsia="Times New Roman" w:hAnsi="Times New Roman" w:cs="Times New Roman"/>
          <w:b/>
          <w:bCs/>
          <w:lang w:val="es-ES"/>
        </w:rPr>
        <w:tab/>
        <w:t>Precauciones especiales de eliminación y otras manipulaciones</w:t>
      </w:r>
    </w:p>
    <w:p w14:paraId="4E9A1D1A" w14:textId="77777777" w:rsidR="000C64F3" w:rsidRPr="00F5740D" w:rsidRDefault="000C64F3" w:rsidP="000C64F3">
      <w:pPr>
        <w:keepNext/>
        <w:spacing w:after="0" w:line="240" w:lineRule="auto"/>
        <w:rPr>
          <w:rFonts w:ascii="Times New Roman" w:hAnsi="Times New Roman" w:cs="Times New Roman"/>
          <w:lang w:val="es-ES"/>
        </w:rPr>
      </w:pPr>
    </w:p>
    <w:p w14:paraId="095B4331" w14:textId="77777777" w:rsidR="00ED25BC" w:rsidRPr="00E370A7" w:rsidRDefault="00C56E23" w:rsidP="00E370A7">
      <w:pPr>
        <w:spacing w:after="0" w:line="240" w:lineRule="auto"/>
        <w:ind w:right="319"/>
        <w:rPr>
          <w:rFonts w:ascii="Times New Roman" w:hAnsi="Times New Roman" w:cs="Times New Roman"/>
          <w:lang w:val="es-ES"/>
        </w:rPr>
      </w:pPr>
      <w:r w:rsidRPr="00F5740D">
        <w:rPr>
          <w:rFonts w:ascii="Times New Roman" w:eastAsia="Times New Roman" w:hAnsi="Times New Roman" w:cs="Times New Roman"/>
          <w:lang w:val="es-ES"/>
        </w:rPr>
        <w:t xml:space="preserve">Terrosa </w:t>
      </w:r>
      <w:r w:rsidR="00407E83">
        <w:rPr>
          <w:rFonts w:ascii="Times New Roman" w:eastAsia="Times New Roman" w:hAnsi="Times New Roman" w:cs="Times New Roman"/>
          <w:lang w:val="es-ES"/>
        </w:rPr>
        <w:t xml:space="preserve">solución inyectable </w:t>
      </w:r>
      <w:r w:rsidRPr="00F5740D">
        <w:rPr>
          <w:rFonts w:ascii="Times New Roman" w:eastAsia="Times New Roman" w:hAnsi="Times New Roman" w:cs="Times New Roman"/>
          <w:lang w:val="es-ES"/>
        </w:rPr>
        <w:t xml:space="preserve">se presenta en un cartucho. </w:t>
      </w:r>
      <w:r w:rsidR="000C64F3" w:rsidRPr="00F5740D">
        <w:rPr>
          <w:rFonts w:ascii="Times New Roman" w:eastAsia="Times New Roman" w:hAnsi="Times New Roman" w:cs="Times New Roman"/>
          <w:lang w:val="es-ES"/>
        </w:rPr>
        <w:t xml:space="preserve">Los cartuchos de </w:t>
      </w:r>
      <w:r w:rsidR="000C64F3" w:rsidRPr="00F5740D">
        <w:rPr>
          <w:rFonts w:ascii="Times New Roman" w:hAnsi="Times New Roman" w:cs="Times New Roman"/>
          <w:lang w:val="es-ES"/>
        </w:rPr>
        <w:t xml:space="preserve">Terrosa deben utilizarse exclusivamente con la pluma multidosis reutilizable </w:t>
      </w:r>
      <w:r w:rsidR="00EA7A76">
        <w:rPr>
          <w:rFonts w:ascii="Times New Roman" w:hAnsi="Times New Roman" w:cs="Times New Roman"/>
          <w:lang w:val="es-ES"/>
        </w:rPr>
        <w:t>Terrosa Pen</w:t>
      </w:r>
      <w:r w:rsidR="000C64F3" w:rsidRPr="00F5740D">
        <w:rPr>
          <w:rFonts w:ascii="Times New Roman" w:hAnsi="Times New Roman" w:cs="Times New Roman"/>
          <w:lang w:val="es-ES"/>
        </w:rPr>
        <w:t xml:space="preserve"> y no deben utilizarse con ninguna otra pluma. </w:t>
      </w:r>
      <w:r w:rsidR="00E370A7">
        <w:rPr>
          <w:rFonts w:ascii="Times New Roman" w:hAnsi="Times New Roman" w:cs="Times New Roman"/>
          <w:lang w:val="es-ES"/>
        </w:rPr>
        <w:t>La pluma y las</w:t>
      </w:r>
      <w:r w:rsidR="0016675E" w:rsidRPr="0016675E">
        <w:rPr>
          <w:rFonts w:ascii="Times New Roman" w:hAnsi="Times New Roman" w:cs="Times New Roman"/>
          <w:lang w:val="es-ES"/>
        </w:rPr>
        <w:t xml:space="preserve"> agujas </w:t>
      </w:r>
      <w:r w:rsidR="00E370A7">
        <w:rPr>
          <w:rFonts w:ascii="Times New Roman" w:hAnsi="Times New Roman" w:cs="Times New Roman"/>
          <w:lang w:val="es-ES"/>
        </w:rPr>
        <w:t xml:space="preserve">no se suministran </w:t>
      </w:r>
      <w:r w:rsidR="0016675E" w:rsidRPr="0016675E">
        <w:rPr>
          <w:rFonts w:ascii="Times New Roman" w:hAnsi="Times New Roman" w:cs="Times New Roman"/>
          <w:lang w:val="es-ES"/>
        </w:rPr>
        <w:t>con este medicamento.</w:t>
      </w:r>
      <w:r w:rsidR="00E370A7">
        <w:rPr>
          <w:rFonts w:ascii="Times New Roman" w:hAnsi="Times New Roman" w:cs="Times New Roman"/>
          <w:lang w:val="es-ES"/>
        </w:rPr>
        <w:t xml:space="preserve"> </w:t>
      </w:r>
      <w:r w:rsidR="00E370A7" w:rsidRPr="00E370A7">
        <w:rPr>
          <w:rFonts w:ascii="Times New Roman" w:hAnsi="Times New Roman" w:cs="Times New Roman"/>
          <w:lang w:val="es-ES"/>
        </w:rPr>
        <w:t xml:space="preserve">Sin </w:t>
      </w:r>
      <w:proofErr w:type="gramStart"/>
      <w:r w:rsidR="00E370A7" w:rsidRPr="00E370A7">
        <w:rPr>
          <w:rFonts w:ascii="Times New Roman" w:hAnsi="Times New Roman" w:cs="Times New Roman"/>
          <w:lang w:val="es-ES"/>
        </w:rPr>
        <w:t>embargo</w:t>
      </w:r>
      <w:proofErr w:type="gramEnd"/>
      <w:r w:rsidR="00E370A7" w:rsidRPr="00E370A7">
        <w:rPr>
          <w:rFonts w:ascii="Times New Roman" w:hAnsi="Times New Roman" w:cs="Times New Roman"/>
          <w:lang w:val="es-ES"/>
        </w:rPr>
        <w:t xml:space="preserve"> para el inicio del tratamiento se debe utilizar</w:t>
      </w:r>
      <w:r w:rsidR="00E370A7" w:rsidRPr="00730843">
        <w:rPr>
          <w:rFonts w:ascii="Times New Roman" w:hAnsi="Times New Roman" w:cs="Times New Roman"/>
          <w:lang w:val="es-ES"/>
        </w:rPr>
        <w:t xml:space="preserve"> el pack de inicio que contiene un cartucho de </w:t>
      </w:r>
      <w:r w:rsidR="00E370A7">
        <w:rPr>
          <w:rFonts w:ascii="Times New Roman" w:hAnsi="Times New Roman" w:cs="Times New Roman"/>
          <w:lang w:val="es-ES"/>
        </w:rPr>
        <w:t>Terrosa y la pluma Terrosa Pen.</w:t>
      </w:r>
    </w:p>
    <w:p w14:paraId="0D2D72FD" w14:textId="77777777" w:rsidR="00ED25BC" w:rsidRDefault="00ED25BC" w:rsidP="00E370A7">
      <w:pPr>
        <w:spacing w:after="0" w:line="240" w:lineRule="auto"/>
        <w:ind w:right="319"/>
        <w:rPr>
          <w:rFonts w:ascii="Times New Roman" w:eastAsia="Times New Roman" w:hAnsi="Times New Roman" w:cs="Times New Roman"/>
          <w:lang w:val="es-ES"/>
        </w:rPr>
      </w:pPr>
    </w:p>
    <w:p w14:paraId="23A112A1" w14:textId="3C186421" w:rsidR="00E370A7" w:rsidRDefault="00C56E23" w:rsidP="00E370A7">
      <w:pPr>
        <w:spacing w:after="0" w:line="240" w:lineRule="auto"/>
        <w:ind w:right="319"/>
        <w:rPr>
          <w:rFonts w:ascii="Times New Roman" w:hAnsi="Times New Roman" w:cs="Times New Roman"/>
          <w:lang w:val="es-ES"/>
        </w:rPr>
      </w:pPr>
      <w:r w:rsidRPr="00F5740D">
        <w:rPr>
          <w:rFonts w:ascii="Times New Roman" w:eastAsia="Times New Roman" w:hAnsi="Times New Roman" w:cs="Times New Roman"/>
          <w:lang w:val="es-ES"/>
        </w:rPr>
        <w:t xml:space="preserve">Cada </w:t>
      </w:r>
      <w:r w:rsidR="000C64F3" w:rsidRPr="00F5740D">
        <w:rPr>
          <w:rFonts w:ascii="Times New Roman" w:eastAsia="Times New Roman" w:hAnsi="Times New Roman" w:cs="Times New Roman"/>
          <w:lang w:val="es-ES"/>
        </w:rPr>
        <w:t>cartucho y pluma</w:t>
      </w:r>
      <w:r w:rsidRPr="00F5740D">
        <w:rPr>
          <w:rFonts w:ascii="Times New Roman" w:eastAsia="Times New Roman" w:hAnsi="Times New Roman" w:cs="Times New Roman"/>
          <w:lang w:val="es-ES"/>
        </w:rPr>
        <w:t xml:space="preserve"> </w:t>
      </w:r>
      <w:r w:rsidR="000C64F3" w:rsidRPr="00F5740D">
        <w:rPr>
          <w:rFonts w:ascii="Times New Roman" w:eastAsia="Times New Roman" w:hAnsi="Times New Roman" w:cs="Times New Roman"/>
          <w:lang w:val="es-ES"/>
        </w:rPr>
        <w:t>debe</w:t>
      </w:r>
      <w:r w:rsidRPr="00F5740D">
        <w:rPr>
          <w:rFonts w:ascii="Times New Roman" w:eastAsia="Times New Roman" w:hAnsi="Times New Roman" w:cs="Times New Roman"/>
          <w:lang w:val="es-ES"/>
        </w:rPr>
        <w:t>n</w:t>
      </w:r>
      <w:r w:rsidR="000C64F3" w:rsidRPr="00F5740D">
        <w:rPr>
          <w:rFonts w:ascii="Times New Roman" w:eastAsia="Times New Roman" w:hAnsi="Times New Roman" w:cs="Times New Roman"/>
          <w:lang w:val="es-ES"/>
        </w:rPr>
        <w:t xml:space="preserve"> ser utilizados por un único paciente</w:t>
      </w:r>
      <w:r w:rsidRPr="00F5740D">
        <w:rPr>
          <w:rFonts w:ascii="Times New Roman" w:eastAsia="Times New Roman" w:hAnsi="Times New Roman" w:cs="Times New Roman"/>
          <w:lang w:val="es-ES"/>
        </w:rPr>
        <w:t xml:space="preserve">. </w:t>
      </w:r>
      <w:r w:rsidR="000C64F3" w:rsidRPr="00F5740D">
        <w:rPr>
          <w:rFonts w:ascii="Times New Roman" w:hAnsi="Times New Roman" w:cs="Times New Roman"/>
          <w:lang w:val="es-ES"/>
        </w:rPr>
        <w:t xml:space="preserve">La pluma puede utilizarse con </w:t>
      </w:r>
      <w:proofErr w:type="gramStart"/>
      <w:r w:rsidR="000C64F3" w:rsidRPr="00F5740D">
        <w:rPr>
          <w:rFonts w:ascii="Times New Roman" w:hAnsi="Times New Roman" w:cs="Times New Roman"/>
          <w:lang w:val="es-ES"/>
        </w:rPr>
        <w:t xml:space="preserve">agujas </w:t>
      </w:r>
      <w:r w:rsidR="00E370A7" w:rsidRPr="00E370A7">
        <w:rPr>
          <w:rFonts w:ascii="Times New Roman" w:hAnsi="Times New Roman" w:cs="Times New Roman"/>
          <w:lang w:val="es-ES"/>
        </w:rPr>
        <w:t xml:space="preserve"> de</w:t>
      </w:r>
      <w:proofErr w:type="gramEnd"/>
      <w:r w:rsidR="00E370A7" w:rsidRPr="00E370A7">
        <w:rPr>
          <w:rFonts w:ascii="Times New Roman" w:hAnsi="Times New Roman" w:cs="Times New Roman"/>
          <w:lang w:val="es-ES"/>
        </w:rPr>
        <w:t xml:space="preserve"> inyección desarrolladas según la norma ISO de agujas de pluma de un calibre entre 29</w:t>
      </w:r>
      <w:r w:rsidR="00032062">
        <w:rPr>
          <w:rFonts w:ascii="Times New Roman" w:hAnsi="Times New Roman" w:cs="Times New Roman"/>
          <w:lang w:val="es-ES"/>
        </w:rPr>
        <w:t> </w:t>
      </w:r>
      <w:r w:rsidR="00E370A7" w:rsidRPr="00E370A7">
        <w:rPr>
          <w:rFonts w:ascii="Times New Roman" w:hAnsi="Times New Roman" w:cs="Times New Roman"/>
          <w:lang w:val="es-ES"/>
        </w:rPr>
        <w:t>G y 31</w:t>
      </w:r>
      <w:r w:rsidR="00032062">
        <w:rPr>
          <w:rFonts w:ascii="Times New Roman" w:hAnsi="Times New Roman" w:cs="Times New Roman"/>
          <w:lang w:val="es-ES"/>
        </w:rPr>
        <w:t> </w:t>
      </w:r>
      <w:r w:rsidR="00E370A7" w:rsidRPr="00E370A7">
        <w:rPr>
          <w:rFonts w:ascii="Times New Roman" w:hAnsi="Times New Roman" w:cs="Times New Roman"/>
          <w:lang w:val="es-ES"/>
        </w:rPr>
        <w:t>G (diámetro de 0,25 - 0,33</w:t>
      </w:r>
      <w:r w:rsidR="00032062">
        <w:rPr>
          <w:rFonts w:ascii="Times New Roman" w:hAnsi="Times New Roman" w:cs="Times New Roman"/>
          <w:lang w:val="es-ES"/>
        </w:rPr>
        <w:t> </w:t>
      </w:r>
      <w:r w:rsidR="00E370A7" w:rsidRPr="00E370A7">
        <w:rPr>
          <w:rFonts w:ascii="Times New Roman" w:hAnsi="Times New Roman" w:cs="Times New Roman"/>
          <w:lang w:val="es-ES"/>
        </w:rPr>
        <w:t>mm) y una longitud entre 5</w:t>
      </w:r>
      <w:r w:rsidR="00032062">
        <w:rPr>
          <w:rFonts w:ascii="Times New Roman" w:hAnsi="Times New Roman" w:cs="Times New Roman"/>
          <w:lang w:val="es-ES"/>
        </w:rPr>
        <w:t> </w:t>
      </w:r>
      <w:r w:rsidR="00E370A7" w:rsidRPr="00E370A7">
        <w:rPr>
          <w:rFonts w:ascii="Times New Roman" w:hAnsi="Times New Roman" w:cs="Times New Roman"/>
          <w:lang w:val="es-ES"/>
        </w:rPr>
        <w:t>mm y 12,7</w:t>
      </w:r>
      <w:r w:rsidR="00032062">
        <w:rPr>
          <w:rFonts w:ascii="Times New Roman" w:hAnsi="Times New Roman" w:cs="Times New Roman"/>
          <w:lang w:val="es-ES"/>
        </w:rPr>
        <w:t> </w:t>
      </w:r>
      <w:r w:rsidR="00E370A7" w:rsidRPr="00E370A7">
        <w:rPr>
          <w:rFonts w:ascii="Times New Roman" w:hAnsi="Times New Roman" w:cs="Times New Roman"/>
          <w:lang w:val="es-ES"/>
        </w:rPr>
        <w:t>mm sólo para la inyección subcutánea.</w:t>
      </w:r>
    </w:p>
    <w:p w14:paraId="75545F3C" w14:textId="77777777" w:rsidR="00CB1330" w:rsidRDefault="00CB1330">
      <w:pPr>
        <w:spacing w:after="0" w:line="240" w:lineRule="auto"/>
        <w:ind w:right="319"/>
        <w:rPr>
          <w:rFonts w:ascii="Times New Roman" w:hAnsi="Times New Roman" w:cs="Times New Roman"/>
          <w:lang w:val="es-ES"/>
        </w:rPr>
      </w:pPr>
    </w:p>
    <w:p w14:paraId="40D67C34" w14:textId="77777777" w:rsidR="000C64F3" w:rsidRPr="00F5740D" w:rsidRDefault="00C56E23">
      <w:pPr>
        <w:spacing w:after="0" w:line="240" w:lineRule="auto"/>
        <w:ind w:right="319"/>
        <w:rPr>
          <w:rFonts w:ascii="Times New Roman" w:eastAsia="Times New Roman" w:hAnsi="Times New Roman" w:cs="Times New Roman"/>
          <w:lang w:val="es-ES"/>
        </w:rPr>
      </w:pPr>
      <w:r w:rsidRPr="00F5740D">
        <w:rPr>
          <w:rFonts w:ascii="Times New Roman" w:eastAsia="Times New Roman" w:hAnsi="Times New Roman" w:cs="Times New Roman"/>
          <w:lang w:val="es-ES"/>
        </w:rPr>
        <w:t>Con cada inyección debe emplearse una nueva aguja de pluma</w:t>
      </w:r>
      <w:r w:rsidR="000C64F3" w:rsidRPr="00F5740D">
        <w:rPr>
          <w:rFonts w:ascii="Times New Roman" w:eastAsia="Times New Roman" w:hAnsi="Times New Roman" w:cs="Times New Roman"/>
          <w:lang w:val="es-ES"/>
        </w:rPr>
        <w:t xml:space="preserve"> estéril. </w:t>
      </w:r>
    </w:p>
    <w:p w14:paraId="7F67B705" w14:textId="77777777" w:rsidR="000C64F3" w:rsidRPr="00E370A7" w:rsidRDefault="000C64F3">
      <w:pPr>
        <w:spacing w:after="0" w:line="240" w:lineRule="auto"/>
        <w:ind w:right="319"/>
        <w:rPr>
          <w:rFonts w:ascii="Times New Roman" w:eastAsia="Times New Roman" w:hAnsi="Times New Roman" w:cs="Times New Roman"/>
          <w:lang w:val="es-ES"/>
        </w:rPr>
      </w:pPr>
    </w:p>
    <w:p w14:paraId="48E53CBE" w14:textId="77777777" w:rsidR="000C64F3" w:rsidRDefault="000C64F3" w:rsidP="000C64F3">
      <w:pPr>
        <w:spacing w:after="0" w:line="240" w:lineRule="auto"/>
        <w:rPr>
          <w:rFonts w:ascii="Times New Roman" w:hAnsi="Times New Roman" w:cs="Times New Roman"/>
          <w:lang w:val="es-ES"/>
        </w:rPr>
      </w:pPr>
      <w:r w:rsidRPr="00F5740D">
        <w:rPr>
          <w:rFonts w:ascii="Times New Roman" w:hAnsi="Times New Roman" w:cs="Times New Roman"/>
          <w:lang w:val="es-ES"/>
        </w:rPr>
        <w:t xml:space="preserve">Debe comprobarse siempre la fecha de caducidad </w:t>
      </w:r>
      <w:r w:rsidRPr="00F5740D">
        <w:rPr>
          <w:rFonts w:ascii="Times New Roman" w:hAnsi="Times New Roman" w:cs="Times New Roman"/>
          <w:color w:val="000000"/>
          <w:lang w:val="es-ES"/>
        </w:rPr>
        <w:t>que figura en la etiqueta del cartucho antes de insertar el cartucho en</w:t>
      </w:r>
      <w:r w:rsidRPr="00F5740D">
        <w:rPr>
          <w:rFonts w:ascii="Times New Roman" w:hAnsi="Times New Roman" w:cs="Times New Roman"/>
          <w:lang w:val="es-ES"/>
        </w:rPr>
        <w:t xml:space="preserve"> </w:t>
      </w:r>
      <w:r w:rsidR="00EA7A76">
        <w:rPr>
          <w:rFonts w:ascii="Times New Roman" w:hAnsi="Times New Roman" w:cs="Times New Roman"/>
          <w:lang w:val="es-ES"/>
        </w:rPr>
        <w:t>Terrosa Pen</w:t>
      </w:r>
      <w:r w:rsidRPr="00F5740D">
        <w:rPr>
          <w:rFonts w:ascii="Times New Roman" w:hAnsi="Times New Roman" w:cs="Times New Roman"/>
          <w:lang w:val="es-ES"/>
        </w:rPr>
        <w:t>. Para evitar errores de medicación, asegúrese de que la fecha de comienzo de uso de un nuevo cartucho sea al menos 28 días anterior a su fecha de caducidad.</w:t>
      </w:r>
    </w:p>
    <w:p w14:paraId="1D581DAB" w14:textId="77777777" w:rsidR="009877E1" w:rsidRDefault="009877E1" w:rsidP="000C64F3">
      <w:pPr>
        <w:spacing w:after="0" w:line="240" w:lineRule="auto"/>
        <w:rPr>
          <w:rFonts w:ascii="Times New Roman" w:hAnsi="Times New Roman" w:cs="Times New Roman"/>
          <w:lang w:val="es-ES"/>
        </w:rPr>
      </w:pPr>
    </w:p>
    <w:p w14:paraId="5876D806" w14:textId="77777777" w:rsidR="00CB1330" w:rsidRPr="00F5740D" w:rsidRDefault="00CB1330" w:rsidP="000C64F3">
      <w:pPr>
        <w:spacing w:after="0" w:line="240" w:lineRule="auto"/>
        <w:rPr>
          <w:rFonts w:ascii="Times New Roman" w:hAnsi="Times New Roman" w:cs="Times New Roman"/>
          <w:lang w:val="es-ES"/>
        </w:rPr>
      </w:pPr>
      <w:r w:rsidRPr="00CB1330">
        <w:rPr>
          <w:rFonts w:ascii="Times New Roman" w:hAnsi="Times New Roman" w:cs="Times New Roman"/>
          <w:lang w:val="es-ES"/>
        </w:rPr>
        <w:t xml:space="preserve">La fecha de la primera inyección también debe </w:t>
      </w:r>
      <w:r>
        <w:rPr>
          <w:rFonts w:ascii="Times New Roman" w:hAnsi="Times New Roman" w:cs="Times New Roman"/>
          <w:lang w:val="es-ES"/>
        </w:rPr>
        <w:t>anotarse en la caja</w:t>
      </w:r>
      <w:r w:rsidRPr="00CB1330">
        <w:rPr>
          <w:rFonts w:ascii="Times New Roman" w:hAnsi="Times New Roman" w:cs="Times New Roman"/>
          <w:lang w:val="es-ES"/>
        </w:rPr>
        <w:t xml:space="preserve"> exterior de Terrosa (véase el espacio previsto en la caja: {Primer uso:}).</w:t>
      </w:r>
    </w:p>
    <w:p w14:paraId="624A5324" w14:textId="77777777" w:rsidR="000C64F3" w:rsidRPr="00F5740D" w:rsidRDefault="000C64F3" w:rsidP="000C64F3">
      <w:pPr>
        <w:spacing w:after="0" w:line="240" w:lineRule="auto"/>
        <w:rPr>
          <w:rFonts w:ascii="Times New Roman" w:hAnsi="Times New Roman" w:cs="Times New Roman"/>
          <w:lang w:val="es-ES"/>
        </w:rPr>
      </w:pPr>
    </w:p>
    <w:p w14:paraId="58647AAC" w14:textId="77777777" w:rsidR="000C64F3" w:rsidRPr="00F5740D" w:rsidRDefault="000C64F3" w:rsidP="000C64F3">
      <w:pPr>
        <w:spacing w:after="0" w:line="240" w:lineRule="auto"/>
        <w:rPr>
          <w:rFonts w:ascii="Times New Roman" w:hAnsi="Times New Roman" w:cs="Times New Roman"/>
          <w:lang w:val="es-ES"/>
        </w:rPr>
      </w:pPr>
      <w:r w:rsidRPr="00F5740D">
        <w:rPr>
          <w:rFonts w:ascii="Times New Roman" w:hAnsi="Times New Roman" w:cs="Times New Roman"/>
          <w:lang w:val="es-ES"/>
        </w:rPr>
        <w:t>Antes de usar la pluma por primera vez, el paciente debe leer y entender las instrucciones de uso de la pluma provistas con esta.</w:t>
      </w:r>
    </w:p>
    <w:p w14:paraId="21C2F639" w14:textId="77777777" w:rsidR="000C64F3" w:rsidRPr="00F5740D" w:rsidRDefault="000C64F3" w:rsidP="000C64F3">
      <w:pPr>
        <w:spacing w:after="0" w:line="240" w:lineRule="auto"/>
        <w:rPr>
          <w:rFonts w:ascii="Times New Roman" w:eastAsia="Times New Roman" w:hAnsi="Times New Roman" w:cs="Times New Roman"/>
          <w:lang w:val="es-ES"/>
        </w:rPr>
      </w:pPr>
    </w:p>
    <w:p w14:paraId="4F6CA519" w14:textId="77777777" w:rsidR="000C64F3" w:rsidRPr="00F5740D" w:rsidRDefault="00C56E23" w:rsidP="000C64F3">
      <w:pPr>
        <w:spacing w:after="0" w:line="240" w:lineRule="auto"/>
        <w:ind w:right="319"/>
        <w:rPr>
          <w:rFonts w:ascii="Times New Roman" w:hAnsi="Times New Roman" w:cs="Times New Roman"/>
          <w:lang w:val="es-ES"/>
        </w:rPr>
      </w:pPr>
      <w:r w:rsidRPr="00F5740D">
        <w:rPr>
          <w:rFonts w:ascii="Times New Roman" w:eastAsia="Times New Roman" w:hAnsi="Times New Roman" w:cs="Times New Roman"/>
          <w:lang w:val="es-ES"/>
        </w:rPr>
        <w:t xml:space="preserve">Después de cada inyección, la pluma </w:t>
      </w:r>
      <w:r w:rsidR="000C64F3" w:rsidRPr="00F5740D">
        <w:rPr>
          <w:rFonts w:ascii="Times New Roman" w:eastAsia="Times New Roman" w:hAnsi="Times New Roman" w:cs="Times New Roman"/>
          <w:lang w:val="es-ES"/>
        </w:rPr>
        <w:t>debe devolverse a la nevera.</w:t>
      </w:r>
      <w:r w:rsidR="00791F47" w:rsidRPr="00F5740D">
        <w:rPr>
          <w:rFonts w:ascii="Times New Roman" w:eastAsia="Times New Roman" w:hAnsi="Times New Roman" w:cs="Times New Roman"/>
          <w:lang w:val="es-ES"/>
        </w:rPr>
        <w:t xml:space="preserve"> </w:t>
      </w:r>
      <w:r w:rsidR="000C64F3" w:rsidRPr="00F5740D">
        <w:rPr>
          <w:rFonts w:ascii="Times New Roman" w:hAnsi="Times New Roman" w:cs="Times New Roman"/>
          <w:lang w:val="es-ES"/>
        </w:rPr>
        <w:t>Tras la primera utilización, no debe retirarse el cartucho de la pluma durante los 28 días de uso.</w:t>
      </w:r>
    </w:p>
    <w:p w14:paraId="1606995C" w14:textId="77777777" w:rsidR="00CB1330" w:rsidRDefault="00CB1330" w:rsidP="000C64F3">
      <w:pPr>
        <w:spacing w:after="0" w:line="240" w:lineRule="auto"/>
        <w:rPr>
          <w:rFonts w:ascii="Times New Roman" w:hAnsi="Times New Roman" w:cs="Times New Roman"/>
          <w:lang w:val="es-ES"/>
        </w:rPr>
      </w:pPr>
    </w:p>
    <w:p w14:paraId="163619C5" w14:textId="0EC61E7B" w:rsidR="00CB1330" w:rsidRDefault="00CB1330" w:rsidP="000C64F3">
      <w:pPr>
        <w:spacing w:after="0" w:line="240" w:lineRule="auto"/>
        <w:rPr>
          <w:rFonts w:ascii="Times New Roman" w:hAnsi="Times New Roman" w:cs="Times New Roman"/>
          <w:lang w:val="es-ES"/>
        </w:rPr>
      </w:pPr>
      <w:r w:rsidRPr="00CB1330">
        <w:rPr>
          <w:rFonts w:ascii="Times New Roman" w:hAnsi="Times New Roman" w:cs="Times New Roman"/>
          <w:lang w:val="es-ES"/>
        </w:rPr>
        <w:t>Cada cartucho debe desecharse correctamente después de 28</w:t>
      </w:r>
      <w:r w:rsidR="00032062">
        <w:rPr>
          <w:rFonts w:ascii="Times New Roman" w:hAnsi="Times New Roman" w:cs="Times New Roman"/>
          <w:lang w:val="es-ES"/>
        </w:rPr>
        <w:t> </w:t>
      </w:r>
      <w:r w:rsidRPr="00CB1330">
        <w:rPr>
          <w:rFonts w:ascii="Times New Roman" w:hAnsi="Times New Roman" w:cs="Times New Roman"/>
          <w:lang w:val="es-ES"/>
        </w:rPr>
        <w:t>días de su primer uso, aunque no esté completamente vacío.</w:t>
      </w:r>
    </w:p>
    <w:p w14:paraId="348748A6" w14:textId="77777777" w:rsidR="00CB1330" w:rsidRDefault="00CB1330" w:rsidP="000C64F3">
      <w:pPr>
        <w:spacing w:after="0" w:line="240" w:lineRule="auto"/>
        <w:rPr>
          <w:rFonts w:ascii="Times New Roman" w:hAnsi="Times New Roman" w:cs="Times New Roman"/>
          <w:lang w:val="es-ES"/>
        </w:rPr>
      </w:pPr>
    </w:p>
    <w:p w14:paraId="44FAD6FB" w14:textId="77777777" w:rsidR="000C64F3" w:rsidRPr="00F5740D" w:rsidRDefault="000C64F3" w:rsidP="000C64F3">
      <w:pPr>
        <w:spacing w:after="0" w:line="240" w:lineRule="auto"/>
        <w:rPr>
          <w:rFonts w:ascii="Times New Roman" w:hAnsi="Times New Roman" w:cs="Times New Roman"/>
          <w:lang w:val="es-ES"/>
        </w:rPr>
      </w:pPr>
      <w:r w:rsidRPr="00F5740D">
        <w:rPr>
          <w:rFonts w:ascii="Times New Roman" w:hAnsi="Times New Roman" w:cs="Times New Roman"/>
          <w:lang w:val="es-ES"/>
        </w:rPr>
        <w:t xml:space="preserve">Terrosa </w:t>
      </w:r>
      <w:r w:rsidR="00CB1330">
        <w:rPr>
          <w:rFonts w:ascii="Times New Roman" w:hAnsi="Times New Roman" w:cs="Times New Roman"/>
          <w:lang w:val="es-ES"/>
        </w:rPr>
        <w:t xml:space="preserve">solución </w:t>
      </w:r>
      <w:r w:rsidR="009877E1">
        <w:rPr>
          <w:rFonts w:ascii="Times New Roman" w:hAnsi="Times New Roman" w:cs="Times New Roman"/>
          <w:lang w:val="es-ES"/>
        </w:rPr>
        <w:t>inyectable</w:t>
      </w:r>
      <w:r w:rsidR="00CB1330">
        <w:rPr>
          <w:rFonts w:ascii="Times New Roman" w:hAnsi="Times New Roman" w:cs="Times New Roman"/>
          <w:lang w:val="es-ES"/>
        </w:rPr>
        <w:t xml:space="preserve"> </w:t>
      </w:r>
      <w:r w:rsidRPr="00F5740D">
        <w:rPr>
          <w:rFonts w:ascii="Times New Roman" w:hAnsi="Times New Roman" w:cs="Times New Roman"/>
          <w:lang w:val="es-ES"/>
        </w:rPr>
        <w:t>no se debe transferir a una jeringa.</w:t>
      </w:r>
    </w:p>
    <w:p w14:paraId="66162A61" w14:textId="77777777" w:rsidR="000C64F3" w:rsidRPr="00F5740D" w:rsidRDefault="000C64F3" w:rsidP="000C64F3">
      <w:pPr>
        <w:spacing w:after="0" w:line="240" w:lineRule="auto"/>
        <w:rPr>
          <w:rFonts w:ascii="Times New Roman" w:hAnsi="Times New Roman" w:cs="Times New Roman"/>
          <w:lang w:val="es-ES"/>
        </w:rPr>
      </w:pPr>
      <w:r w:rsidRPr="00F5740D">
        <w:rPr>
          <w:rFonts w:ascii="Times New Roman" w:hAnsi="Times New Roman" w:cs="Times New Roman"/>
          <w:lang w:val="es-ES"/>
        </w:rPr>
        <w:t>No se deben rellenar los cartuchos vacíos.</w:t>
      </w:r>
    </w:p>
    <w:p w14:paraId="7B64CB36" w14:textId="77777777" w:rsidR="000C64F3" w:rsidRPr="00F5740D" w:rsidRDefault="000C64F3">
      <w:pPr>
        <w:spacing w:after="0" w:line="240" w:lineRule="auto"/>
        <w:rPr>
          <w:rFonts w:ascii="Times New Roman" w:hAnsi="Times New Roman" w:cs="Times New Roman"/>
          <w:lang w:val="es-ES"/>
        </w:rPr>
      </w:pPr>
    </w:p>
    <w:p w14:paraId="64D4E01C" w14:textId="77777777" w:rsidR="000C64F3" w:rsidRPr="00F5740D" w:rsidRDefault="00C56E23" w:rsidP="000C64F3">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Terrosa </w:t>
      </w:r>
      <w:r w:rsidR="000C64F3" w:rsidRPr="00F5740D">
        <w:rPr>
          <w:rFonts w:ascii="Times New Roman" w:eastAsia="Times New Roman" w:hAnsi="Times New Roman" w:cs="Times New Roman"/>
          <w:lang w:val="es-ES"/>
        </w:rPr>
        <w:t>no debe usarse si la solución está turbia, presenta color o contiene partículas</w:t>
      </w:r>
      <w:r w:rsidRPr="00F5740D">
        <w:rPr>
          <w:rFonts w:ascii="Times New Roman" w:eastAsia="Times New Roman" w:hAnsi="Times New Roman" w:cs="Times New Roman"/>
          <w:lang w:val="es-ES"/>
        </w:rPr>
        <w:t xml:space="preserve"> visibles. </w:t>
      </w:r>
    </w:p>
    <w:p w14:paraId="55A67800" w14:textId="77777777" w:rsidR="000C64F3" w:rsidRPr="00F5740D" w:rsidRDefault="000C64F3">
      <w:pPr>
        <w:spacing w:after="0" w:line="240" w:lineRule="auto"/>
        <w:ind w:right="218"/>
        <w:rPr>
          <w:rFonts w:ascii="Times New Roman" w:eastAsia="Times New Roman" w:hAnsi="Times New Roman" w:cs="Times New Roman"/>
          <w:lang w:val="es-ES"/>
        </w:rPr>
      </w:pPr>
    </w:p>
    <w:p w14:paraId="6E566C11" w14:textId="77777777" w:rsidR="000C64F3" w:rsidRPr="00F5740D" w:rsidRDefault="00C56E23">
      <w:pPr>
        <w:spacing w:after="0" w:line="240" w:lineRule="auto"/>
        <w:ind w:right="218"/>
        <w:rPr>
          <w:rFonts w:ascii="Times New Roman" w:eastAsia="Times New Roman" w:hAnsi="Times New Roman" w:cs="Times New Roman"/>
          <w:lang w:val="es-ES"/>
        </w:rPr>
      </w:pPr>
      <w:r w:rsidRPr="00F5740D">
        <w:rPr>
          <w:rFonts w:ascii="Times New Roman" w:eastAsia="Times New Roman" w:hAnsi="Times New Roman" w:cs="Times New Roman"/>
          <w:lang w:val="es-ES"/>
        </w:rPr>
        <w:t>La eliminación del medicamento no utilizado y de todos los materiales que hayan estado en contacto con él</w:t>
      </w:r>
      <w:r w:rsidR="000C64F3" w:rsidRPr="00F5740D">
        <w:rPr>
          <w:rFonts w:ascii="Times New Roman" w:eastAsia="Times New Roman" w:hAnsi="Times New Roman" w:cs="Times New Roman"/>
          <w:lang w:val="es-ES"/>
        </w:rPr>
        <w:t xml:space="preserve"> se realizará de acuerdo con la normativa local</w:t>
      </w:r>
      <w:r w:rsidRPr="00F5740D">
        <w:rPr>
          <w:rFonts w:ascii="Times New Roman" w:eastAsia="Times New Roman" w:hAnsi="Times New Roman" w:cs="Times New Roman"/>
          <w:lang w:val="es-ES"/>
        </w:rPr>
        <w:t>.</w:t>
      </w:r>
    </w:p>
    <w:p w14:paraId="047CC0BD" w14:textId="77777777" w:rsidR="000C64F3" w:rsidRPr="00F5740D" w:rsidRDefault="000C64F3">
      <w:pPr>
        <w:tabs>
          <w:tab w:val="left" w:pos="680"/>
        </w:tabs>
        <w:spacing w:after="0" w:line="240" w:lineRule="auto"/>
        <w:ind w:right="-20"/>
        <w:rPr>
          <w:rFonts w:ascii="Times New Roman" w:eastAsia="Times New Roman" w:hAnsi="Times New Roman" w:cs="Times New Roman"/>
          <w:lang w:val="es-ES"/>
        </w:rPr>
      </w:pPr>
    </w:p>
    <w:p w14:paraId="40FAD02D" w14:textId="77777777" w:rsidR="000C64F3" w:rsidRPr="00F5740D" w:rsidRDefault="000C64F3">
      <w:pPr>
        <w:tabs>
          <w:tab w:val="left" w:pos="680"/>
        </w:tabs>
        <w:spacing w:after="0" w:line="240" w:lineRule="auto"/>
        <w:ind w:right="-20"/>
        <w:rPr>
          <w:rFonts w:ascii="Times New Roman" w:eastAsia="Times New Roman" w:hAnsi="Times New Roman" w:cs="Times New Roman"/>
          <w:lang w:val="es-ES"/>
        </w:rPr>
      </w:pPr>
    </w:p>
    <w:p w14:paraId="71112D0E" w14:textId="77777777" w:rsidR="000C64F3" w:rsidRPr="00F5740D" w:rsidRDefault="000C64F3" w:rsidP="00646194">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7.</w:t>
      </w:r>
      <w:r w:rsidR="00C56E23" w:rsidRPr="00F5740D">
        <w:rPr>
          <w:rFonts w:ascii="Times New Roman" w:eastAsia="Times New Roman" w:hAnsi="Times New Roman" w:cs="Times New Roman"/>
          <w:b/>
          <w:bCs/>
          <w:lang w:val="es-ES"/>
        </w:rPr>
        <w:tab/>
        <w:t>TITULAR DE LA AUTORIZACIÓN DE COMERCIALIZACIÓN</w:t>
      </w:r>
    </w:p>
    <w:p w14:paraId="3AFA62B4" w14:textId="77777777" w:rsidR="000C64F3" w:rsidRPr="00F5740D" w:rsidRDefault="000C64F3" w:rsidP="000C64F3">
      <w:pPr>
        <w:keepNext/>
        <w:spacing w:after="0" w:line="240" w:lineRule="auto"/>
        <w:rPr>
          <w:rFonts w:ascii="Times New Roman" w:hAnsi="Times New Roman" w:cs="Times New Roman"/>
          <w:lang w:val="es-ES"/>
        </w:rPr>
      </w:pPr>
    </w:p>
    <w:p w14:paraId="32A96D88" w14:textId="77777777" w:rsidR="000C64F3" w:rsidRPr="00F5740D" w:rsidRDefault="000C64F3">
      <w:pPr>
        <w:pStyle w:val="Default"/>
        <w:widowControl w:val="0"/>
        <w:rPr>
          <w:sz w:val="22"/>
          <w:szCs w:val="22"/>
          <w:lang w:val="de-DE"/>
        </w:rPr>
      </w:pPr>
      <w:r w:rsidRPr="00F5740D">
        <w:rPr>
          <w:sz w:val="22"/>
          <w:szCs w:val="22"/>
          <w:lang w:val="de-DE"/>
        </w:rPr>
        <w:t xml:space="preserve">Gedeon Richter </w:t>
      </w:r>
      <w:proofErr w:type="spellStart"/>
      <w:r w:rsidRPr="00F5740D">
        <w:rPr>
          <w:sz w:val="22"/>
          <w:szCs w:val="22"/>
          <w:lang w:val="de-DE"/>
        </w:rPr>
        <w:t>Plc</w:t>
      </w:r>
      <w:proofErr w:type="spellEnd"/>
      <w:r w:rsidRPr="00F5740D">
        <w:rPr>
          <w:sz w:val="22"/>
          <w:szCs w:val="22"/>
          <w:lang w:val="de-DE"/>
        </w:rPr>
        <w:t>.</w:t>
      </w:r>
    </w:p>
    <w:p w14:paraId="28DBC197" w14:textId="77777777" w:rsidR="000C64F3" w:rsidRPr="00F5740D" w:rsidRDefault="000C64F3">
      <w:pPr>
        <w:pStyle w:val="Default"/>
        <w:widowControl w:val="0"/>
        <w:rPr>
          <w:sz w:val="22"/>
          <w:szCs w:val="22"/>
          <w:lang w:val="de-DE"/>
        </w:rPr>
      </w:pPr>
      <w:proofErr w:type="spellStart"/>
      <w:r w:rsidRPr="00F5740D">
        <w:rPr>
          <w:sz w:val="22"/>
          <w:szCs w:val="22"/>
          <w:lang w:val="de-DE"/>
        </w:rPr>
        <w:t>Gyömrői</w:t>
      </w:r>
      <w:proofErr w:type="spellEnd"/>
      <w:r w:rsidRPr="00F5740D">
        <w:rPr>
          <w:sz w:val="22"/>
          <w:szCs w:val="22"/>
          <w:lang w:val="de-DE"/>
        </w:rPr>
        <w:t xml:space="preserve"> </w:t>
      </w:r>
      <w:proofErr w:type="spellStart"/>
      <w:r w:rsidRPr="00F5740D">
        <w:rPr>
          <w:sz w:val="22"/>
          <w:szCs w:val="22"/>
          <w:lang w:val="de-DE"/>
        </w:rPr>
        <w:t>út</w:t>
      </w:r>
      <w:proofErr w:type="spellEnd"/>
      <w:r w:rsidRPr="00F5740D">
        <w:rPr>
          <w:sz w:val="22"/>
          <w:szCs w:val="22"/>
          <w:lang w:val="de-DE"/>
        </w:rPr>
        <w:t xml:space="preserve"> 19-21.</w:t>
      </w:r>
    </w:p>
    <w:p w14:paraId="119E86C4" w14:textId="77777777" w:rsidR="000C64F3" w:rsidRPr="00F5740D" w:rsidRDefault="000C64F3">
      <w:pPr>
        <w:pStyle w:val="Default"/>
        <w:widowControl w:val="0"/>
        <w:rPr>
          <w:sz w:val="22"/>
          <w:szCs w:val="22"/>
          <w:lang w:val="es-ES"/>
        </w:rPr>
      </w:pPr>
      <w:r w:rsidRPr="00F5740D">
        <w:rPr>
          <w:sz w:val="22"/>
          <w:szCs w:val="22"/>
          <w:lang w:val="es-ES"/>
        </w:rPr>
        <w:t>1103 Budapest</w:t>
      </w:r>
    </w:p>
    <w:p w14:paraId="09A4B691" w14:textId="77777777" w:rsidR="000C64F3" w:rsidRPr="00F5740D" w:rsidRDefault="000C64F3">
      <w:pPr>
        <w:pStyle w:val="Default"/>
        <w:widowControl w:val="0"/>
        <w:rPr>
          <w:sz w:val="22"/>
          <w:szCs w:val="22"/>
          <w:lang w:val="es-ES"/>
        </w:rPr>
      </w:pPr>
      <w:r w:rsidRPr="00F5740D">
        <w:rPr>
          <w:sz w:val="22"/>
          <w:szCs w:val="22"/>
          <w:lang w:val="es-ES"/>
        </w:rPr>
        <w:t>Hungría</w:t>
      </w:r>
    </w:p>
    <w:p w14:paraId="0EFC9658" w14:textId="77777777" w:rsidR="000C64F3" w:rsidRPr="00F5740D" w:rsidRDefault="000C64F3" w:rsidP="000C64F3">
      <w:pPr>
        <w:spacing w:after="0" w:line="240" w:lineRule="auto"/>
        <w:ind w:right="-20"/>
        <w:rPr>
          <w:rFonts w:ascii="Times New Roman" w:hAnsi="Times New Roman" w:cs="Times New Roman"/>
          <w:lang w:val="es-ES"/>
        </w:rPr>
      </w:pPr>
    </w:p>
    <w:p w14:paraId="0B207441" w14:textId="77777777" w:rsidR="000C64F3" w:rsidRPr="00F5740D" w:rsidRDefault="000C64F3">
      <w:pPr>
        <w:spacing w:after="0" w:line="240" w:lineRule="auto"/>
        <w:rPr>
          <w:rFonts w:ascii="Times New Roman" w:hAnsi="Times New Roman" w:cs="Times New Roman"/>
          <w:lang w:val="es-ES"/>
        </w:rPr>
      </w:pPr>
    </w:p>
    <w:p w14:paraId="7718A39F" w14:textId="77777777" w:rsidR="000C64F3" w:rsidRPr="00F5740D" w:rsidRDefault="000C64F3" w:rsidP="00646194">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lastRenderedPageBreak/>
        <w:t>8.</w:t>
      </w:r>
      <w:r w:rsidR="00C56E23" w:rsidRPr="00F5740D">
        <w:rPr>
          <w:rFonts w:ascii="Times New Roman" w:eastAsia="Times New Roman" w:hAnsi="Times New Roman" w:cs="Times New Roman"/>
          <w:b/>
          <w:bCs/>
          <w:lang w:val="es-ES"/>
        </w:rPr>
        <w:tab/>
        <w:t>NÚMERO</w:t>
      </w:r>
      <w:r w:rsidR="00791F47" w:rsidRPr="00F5740D">
        <w:rPr>
          <w:rFonts w:ascii="Times New Roman" w:eastAsia="Times New Roman" w:hAnsi="Times New Roman" w:cs="Times New Roman"/>
          <w:b/>
          <w:bCs/>
          <w:lang w:val="es-ES"/>
        </w:rPr>
        <w:t>(</w:t>
      </w:r>
      <w:r w:rsidR="00C56E23" w:rsidRPr="00F5740D">
        <w:rPr>
          <w:rFonts w:ascii="Times New Roman" w:eastAsia="Times New Roman" w:hAnsi="Times New Roman" w:cs="Times New Roman"/>
          <w:b/>
          <w:bCs/>
          <w:lang w:val="es-ES"/>
        </w:rPr>
        <w:t>S</w:t>
      </w:r>
      <w:r w:rsidR="00791F47" w:rsidRPr="00F5740D">
        <w:rPr>
          <w:rFonts w:ascii="Times New Roman" w:eastAsia="Times New Roman" w:hAnsi="Times New Roman" w:cs="Times New Roman"/>
          <w:b/>
          <w:bCs/>
          <w:lang w:val="es-ES"/>
        </w:rPr>
        <w:t>)</w:t>
      </w:r>
      <w:r w:rsidRPr="00F5740D">
        <w:rPr>
          <w:rFonts w:ascii="Times New Roman" w:eastAsia="Times New Roman" w:hAnsi="Times New Roman" w:cs="Times New Roman"/>
          <w:b/>
          <w:bCs/>
          <w:lang w:val="es-ES"/>
        </w:rPr>
        <w:t xml:space="preserve"> DE AUTORIZACIÓN DE COMERCIALIZACIÓN</w:t>
      </w:r>
    </w:p>
    <w:p w14:paraId="074A0BF1" w14:textId="77777777" w:rsidR="000C64F3" w:rsidRPr="00F5740D" w:rsidRDefault="000C64F3" w:rsidP="000C64F3">
      <w:pPr>
        <w:keepNext/>
        <w:spacing w:after="0" w:line="240" w:lineRule="auto"/>
        <w:rPr>
          <w:rFonts w:ascii="Times New Roman" w:hAnsi="Times New Roman" w:cs="Times New Roman"/>
          <w:lang w:val="es-ES"/>
        </w:rPr>
      </w:pPr>
    </w:p>
    <w:p w14:paraId="3EB8D5B9" w14:textId="77777777" w:rsidR="000C64F3" w:rsidRPr="00F5740D" w:rsidRDefault="004A4535" w:rsidP="000C64F3">
      <w:pPr>
        <w:spacing w:after="0" w:line="240" w:lineRule="auto"/>
        <w:outlineLvl w:val="0"/>
        <w:rPr>
          <w:rFonts w:ascii="Times New Roman" w:hAnsi="Times New Roman" w:cs="Times New Roman"/>
          <w:lang w:val="es-ES"/>
        </w:rPr>
      </w:pPr>
      <w:r w:rsidRPr="00F5740D">
        <w:rPr>
          <w:rFonts w:ascii="Times New Roman" w:eastAsia="Times New Roman" w:hAnsi="Times New Roman" w:cs="Times New Roman"/>
          <w:lang w:val="es-ES"/>
        </w:rPr>
        <w:t>EU/1/16/1159/001</w:t>
      </w:r>
      <w:r w:rsidR="000C64F3" w:rsidRPr="00F5740D">
        <w:rPr>
          <w:rFonts w:ascii="Times New Roman" w:hAnsi="Times New Roman" w:cs="Times New Roman"/>
          <w:noProof/>
          <w:lang w:val="es-ES"/>
        </w:rPr>
        <w:t xml:space="preserve"> </w:t>
      </w:r>
      <w:r w:rsidR="000C64F3" w:rsidRPr="00B3344F">
        <w:rPr>
          <w:rFonts w:ascii="Times New Roman" w:hAnsi="Times New Roman" w:cs="Times New Roman"/>
          <w:noProof/>
          <w:highlight w:val="lightGray"/>
          <w:lang w:val="es-ES"/>
        </w:rPr>
        <w:t>[</w:t>
      </w:r>
      <w:r w:rsidR="000C64F3" w:rsidRPr="00B3344F">
        <w:rPr>
          <w:rFonts w:ascii="Times New Roman" w:hAnsi="Times New Roman" w:cs="Times New Roman"/>
          <w:highlight w:val="lightGray"/>
          <w:lang w:val="es-ES"/>
        </w:rPr>
        <w:t>1</w:t>
      </w:r>
      <w:r w:rsidR="00791F47" w:rsidRPr="00B3344F">
        <w:rPr>
          <w:rFonts w:ascii="Times New Roman" w:hAnsi="Times New Roman" w:cs="Times New Roman"/>
          <w:highlight w:val="lightGray"/>
          <w:lang w:val="es-ES"/>
        </w:rPr>
        <w:t> </w:t>
      </w:r>
      <w:r w:rsidR="000C64F3" w:rsidRPr="00B3344F">
        <w:rPr>
          <w:rFonts w:ascii="Times New Roman" w:hAnsi="Times New Roman" w:cs="Times New Roman"/>
          <w:highlight w:val="lightGray"/>
          <w:lang w:val="es-ES"/>
        </w:rPr>
        <w:t>cartucho</w:t>
      </w:r>
      <w:r w:rsidR="000C64F3" w:rsidRPr="00B3344F">
        <w:rPr>
          <w:rFonts w:ascii="Times New Roman" w:hAnsi="Times New Roman" w:cs="Times New Roman"/>
          <w:noProof/>
          <w:highlight w:val="lightGray"/>
          <w:lang w:val="es-ES"/>
        </w:rPr>
        <w:t>]</w:t>
      </w:r>
    </w:p>
    <w:p w14:paraId="53EBE463" w14:textId="77777777" w:rsidR="000C64F3" w:rsidRDefault="004A4535" w:rsidP="000C64F3">
      <w:pPr>
        <w:spacing w:after="0" w:line="240" w:lineRule="auto"/>
        <w:outlineLvl w:val="0"/>
        <w:rPr>
          <w:rFonts w:ascii="Times New Roman" w:hAnsi="Times New Roman" w:cs="Times New Roman"/>
          <w:noProof/>
          <w:lang w:val="es-ES"/>
        </w:rPr>
      </w:pPr>
      <w:r w:rsidRPr="00F5740D">
        <w:rPr>
          <w:rFonts w:ascii="Times New Roman" w:eastAsia="Times New Roman" w:hAnsi="Times New Roman" w:cs="Times New Roman"/>
          <w:lang w:val="es-ES"/>
        </w:rPr>
        <w:t>EU/1/16/1159/00</w:t>
      </w:r>
      <w:r w:rsidR="0085681A">
        <w:rPr>
          <w:rFonts w:ascii="Times New Roman" w:eastAsia="Times New Roman" w:hAnsi="Times New Roman" w:cs="Times New Roman"/>
          <w:lang w:val="es-ES"/>
        </w:rPr>
        <w:t>2</w:t>
      </w:r>
      <w:r w:rsidR="000C64F3" w:rsidRPr="00F5740D">
        <w:rPr>
          <w:rFonts w:ascii="Times New Roman" w:hAnsi="Times New Roman" w:cs="Times New Roman"/>
          <w:noProof/>
          <w:lang w:val="es-ES"/>
        </w:rPr>
        <w:t xml:space="preserve"> </w:t>
      </w:r>
      <w:r w:rsidR="000C64F3" w:rsidRPr="00B3344F">
        <w:rPr>
          <w:rFonts w:ascii="Times New Roman" w:hAnsi="Times New Roman" w:cs="Times New Roman"/>
          <w:noProof/>
          <w:highlight w:val="lightGray"/>
          <w:lang w:val="es-ES"/>
        </w:rPr>
        <w:t>[3</w:t>
      </w:r>
      <w:r w:rsidR="00791F47" w:rsidRPr="00B3344F">
        <w:rPr>
          <w:rFonts w:ascii="Times New Roman" w:hAnsi="Times New Roman" w:cs="Times New Roman"/>
          <w:noProof/>
          <w:highlight w:val="lightGray"/>
          <w:lang w:val="es-ES"/>
        </w:rPr>
        <w:t> </w:t>
      </w:r>
      <w:r w:rsidR="000C64F3" w:rsidRPr="00B3344F">
        <w:rPr>
          <w:rFonts w:ascii="Times New Roman" w:hAnsi="Times New Roman" w:cs="Times New Roman"/>
          <w:highlight w:val="lightGray"/>
          <w:lang w:val="es-ES"/>
        </w:rPr>
        <w:t>cartuchos</w:t>
      </w:r>
      <w:r w:rsidR="000C64F3" w:rsidRPr="00B3344F">
        <w:rPr>
          <w:rFonts w:ascii="Times New Roman" w:hAnsi="Times New Roman" w:cs="Times New Roman"/>
          <w:noProof/>
          <w:highlight w:val="lightGray"/>
          <w:lang w:val="es-ES"/>
        </w:rPr>
        <w:t>]</w:t>
      </w:r>
    </w:p>
    <w:p w14:paraId="1BA57D10" w14:textId="77777777" w:rsidR="00E93E35" w:rsidRPr="00F5740D" w:rsidRDefault="00E93E35" w:rsidP="000C64F3">
      <w:pPr>
        <w:spacing w:after="0" w:line="240" w:lineRule="auto"/>
        <w:outlineLvl w:val="0"/>
        <w:rPr>
          <w:rFonts w:ascii="Times New Roman" w:hAnsi="Times New Roman" w:cs="Times New Roman"/>
          <w:noProof/>
          <w:lang w:val="es-ES"/>
        </w:rPr>
      </w:pPr>
      <w:r w:rsidRPr="00F5740D">
        <w:rPr>
          <w:rFonts w:ascii="Times New Roman" w:eastAsia="Times New Roman" w:hAnsi="Times New Roman" w:cs="Times New Roman"/>
          <w:lang w:val="es-ES"/>
        </w:rPr>
        <w:t>EU/1/16/1159/00</w:t>
      </w:r>
      <w:r>
        <w:rPr>
          <w:rFonts w:ascii="Times New Roman" w:eastAsia="Times New Roman" w:hAnsi="Times New Roman" w:cs="Times New Roman"/>
          <w:lang w:val="es-ES"/>
        </w:rPr>
        <w:t>3</w:t>
      </w:r>
      <w:r w:rsidRPr="00F5740D">
        <w:rPr>
          <w:rFonts w:ascii="Times New Roman" w:hAnsi="Times New Roman" w:cs="Times New Roman"/>
          <w:noProof/>
          <w:lang w:val="es-ES"/>
        </w:rPr>
        <w:t xml:space="preserve"> </w:t>
      </w:r>
      <w:r w:rsidRPr="00B3344F">
        <w:rPr>
          <w:rFonts w:ascii="Times New Roman" w:hAnsi="Times New Roman" w:cs="Times New Roman"/>
          <w:noProof/>
          <w:highlight w:val="lightGray"/>
          <w:lang w:val="es-ES"/>
        </w:rPr>
        <w:t>[</w:t>
      </w:r>
      <w:r w:rsidR="001A62FD">
        <w:rPr>
          <w:rFonts w:ascii="Times New Roman" w:hAnsi="Times New Roman" w:cs="Times New Roman"/>
          <w:noProof/>
          <w:highlight w:val="lightGray"/>
          <w:lang w:val="es-ES"/>
        </w:rPr>
        <w:t>envase con cartucho y pluma</w:t>
      </w:r>
      <w:r w:rsidRPr="00B3344F">
        <w:rPr>
          <w:rFonts w:ascii="Times New Roman" w:hAnsi="Times New Roman" w:cs="Times New Roman"/>
          <w:noProof/>
          <w:highlight w:val="lightGray"/>
          <w:lang w:val="es-ES"/>
        </w:rPr>
        <w:t>]</w:t>
      </w:r>
    </w:p>
    <w:p w14:paraId="36BB9326" w14:textId="77777777" w:rsidR="000C64F3" w:rsidRPr="00F5740D" w:rsidRDefault="000C64F3">
      <w:pPr>
        <w:spacing w:after="0" w:line="240" w:lineRule="auto"/>
        <w:rPr>
          <w:rFonts w:ascii="Times New Roman" w:hAnsi="Times New Roman" w:cs="Times New Roman"/>
          <w:lang w:val="es-ES"/>
        </w:rPr>
      </w:pPr>
    </w:p>
    <w:p w14:paraId="5508E575" w14:textId="77777777" w:rsidR="000C64F3" w:rsidRPr="00F5740D" w:rsidRDefault="000C64F3">
      <w:pPr>
        <w:spacing w:after="0" w:line="240" w:lineRule="auto"/>
        <w:rPr>
          <w:rFonts w:ascii="Times New Roman" w:hAnsi="Times New Roman" w:cs="Times New Roman"/>
          <w:lang w:val="es-ES"/>
        </w:rPr>
      </w:pPr>
    </w:p>
    <w:p w14:paraId="51578C60" w14:textId="77777777" w:rsidR="000C64F3" w:rsidRPr="00F5740D" w:rsidRDefault="000C64F3" w:rsidP="00646194">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9.</w:t>
      </w:r>
      <w:r w:rsidR="00C56E23" w:rsidRPr="00F5740D">
        <w:rPr>
          <w:rFonts w:ascii="Times New Roman" w:eastAsia="Times New Roman" w:hAnsi="Times New Roman" w:cs="Times New Roman"/>
          <w:b/>
          <w:bCs/>
          <w:lang w:val="es-ES"/>
        </w:rPr>
        <w:tab/>
        <w:t>FECHA DE LA PRIMERA AUTORIZACIÓN/RENOVACIÓN DE LA AUTORIZACIÓN</w:t>
      </w:r>
    </w:p>
    <w:p w14:paraId="26B114AB" w14:textId="77777777" w:rsidR="000C64F3" w:rsidRPr="00F5740D" w:rsidRDefault="000C64F3" w:rsidP="000C64F3">
      <w:pPr>
        <w:keepNext/>
        <w:spacing w:after="0" w:line="240" w:lineRule="auto"/>
        <w:rPr>
          <w:rFonts w:ascii="Times New Roman" w:hAnsi="Times New Roman" w:cs="Times New Roman"/>
          <w:lang w:val="es-ES"/>
        </w:rPr>
      </w:pPr>
    </w:p>
    <w:p w14:paraId="7272BD22" w14:textId="77777777" w:rsidR="000C64F3" w:rsidRPr="00F5740D" w:rsidRDefault="00C56E23" w:rsidP="00646194">
      <w:pPr>
        <w:spacing w:after="0" w:line="240" w:lineRule="auto"/>
        <w:ind w:right="2125"/>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Fecha de la primera autorización: </w:t>
      </w:r>
      <w:r w:rsidR="00164166">
        <w:rPr>
          <w:rFonts w:ascii="Times New Roman" w:hAnsi="Times New Roman" w:cs="Times New Roman"/>
          <w:lang w:val="es-ES"/>
        </w:rPr>
        <w:t>04/enero/2017</w:t>
      </w:r>
    </w:p>
    <w:p w14:paraId="36CEB976" w14:textId="77777777" w:rsidR="000C64F3" w:rsidRPr="00F5740D" w:rsidRDefault="00CB1330" w:rsidP="000C64F3">
      <w:pPr>
        <w:spacing w:after="0" w:line="240" w:lineRule="auto"/>
        <w:ind w:right="4556"/>
        <w:rPr>
          <w:rFonts w:ascii="Times New Roman" w:hAnsi="Times New Roman" w:cs="Times New Roman"/>
          <w:lang w:val="es-ES"/>
        </w:rPr>
      </w:pPr>
      <w:r>
        <w:rPr>
          <w:rFonts w:ascii="Times New Roman" w:hAnsi="Times New Roman" w:cs="Times New Roman"/>
          <w:lang w:val="es-ES"/>
        </w:rPr>
        <w:t>Fecha de la última renovación:</w:t>
      </w:r>
      <w:r w:rsidR="0054192C">
        <w:rPr>
          <w:rFonts w:ascii="Times New Roman" w:hAnsi="Times New Roman" w:cs="Times New Roman"/>
          <w:lang w:val="es-ES"/>
        </w:rPr>
        <w:t xml:space="preserve"> </w:t>
      </w:r>
      <w:r w:rsidR="0054192C" w:rsidRPr="00B73DF8">
        <w:rPr>
          <w:rFonts w:ascii="Times New Roman" w:hAnsi="Times New Roman" w:cs="Times New Roman"/>
          <w:lang w:val="es-ES"/>
        </w:rPr>
        <w:t>16/septiembre/2021</w:t>
      </w:r>
    </w:p>
    <w:p w14:paraId="33ADC44D" w14:textId="77777777" w:rsidR="000C64F3" w:rsidRDefault="000C64F3">
      <w:pPr>
        <w:spacing w:after="0" w:line="240" w:lineRule="auto"/>
        <w:rPr>
          <w:rFonts w:ascii="Times New Roman" w:hAnsi="Times New Roman" w:cs="Times New Roman"/>
          <w:lang w:val="es-ES"/>
        </w:rPr>
      </w:pPr>
    </w:p>
    <w:p w14:paraId="2C508F0C" w14:textId="77777777" w:rsidR="00CB1330" w:rsidRPr="00F5740D" w:rsidRDefault="00CB1330">
      <w:pPr>
        <w:spacing w:after="0" w:line="240" w:lineRule="auto"/>
        <w:rPr>
          <w:rFonts w:ascii="Times New Roman" w:hAnsi="Times New Roman" w:cs="Times New Roman"/>
          <w:lang w:val="es-ES"/>
        </w:rPr>
      </w:pPr>
    </w:p>
    <w:p w14:paraId="298C875E" w14:textId="77777777" w:rsidR="00912A8E" w:rsidRPr="006721E0" w:rsidRDefault="000C64F3" w:rsidP="00646194">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10.</w:t>
      </w:r>
      <w:r w:rsidR="00C56E23" w:rsidRPr="00F5740D">
        <w:rPr>
          <w:rFonts w:ascii="Times New Roman" w:eastAsia="Times New Roman" w:hAnsi="Times New Roman" w:cs="Times New Roman"/>
          <w:b/>
          <w:bCs/>
          <w:lang w:val="es-ES"/>
        </w:rPr>
        <w:tab/>
        <w:t>FECHA DE LA REVISIÓN DEL TEXTO</w:t>
      </w:r>
    </w:p>
    <w:p w14:paraId="0F31E9FB" w14:textId="77777777" w:rsidR="000C64F3" w:rsidRPr="00F5740D" w:rsidRDefault="000C64F3" w:rsidP="000C64F3">
      <w:pPr>
        <w:keepNext/>
        <w:spacing w:after="0" w:line="240" w:lineRule="auto"/>
        <w:rPr>
          <w:rFonts w:ascii="Times New Roman" w:hAnsi="Times New Roman" w:cs="Times New Roman"/>
          <w:lang w:val="es-ES"/>
        </w:rPr>
      </w:pPr>
    </w:p>
    <w:p w14:paraId="08EA0AF1" w14:textId="77777777" w:rsidR="000C64F3" w:rsidRPr="00F5740D" w:rsidRDefault="00C56E23">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La información detallada de este </w:t>
      </w:r>
      <w:r w:rsidR="00CB1330">
        <w:rPr>
          <w:rFonts w:ascii="Times New Roman" w:eastAsia="Times New Roman" w:hAnsi="Times New Roman" w:cs="Times New Roman"/>
          <w:lang w:val="es-ES"/>
        </w:rPr>
        <w:t>medicamento</w:t>
      </w:r>
      <w:r w:rsidRPr="00F5740D">
        <w:rPr>
          <w:rFonts w:ascii="Times New Roman" w:eastAsia="Times New Roman" w:hAnsi="Times New Roman" w:cs="Times New Roman"/>
          <w:lang w:val="es-ES"/>
        </w:rPr>
        <w:t xml:space="preserve"> está disponible en la página web de la Agencia Europea de Medicamentos </w:t>
      </w:r>
      <w:hyperlink r:id="rId11">
        <w:r w:rsidR="000C64F3" w:rsidRPr="00F5740D">
          <w:rPr>
            <w:rFonts w:ascii="Times New Roman" w:eastAsia="Times New Roman" w:hAnsi="Times New Roman" w:cs="Times New Roman"/>
            <w:color w:val="0000FF"/>
            <w:u w:val="single" w:color="0000FF"/>
            <w:lang w:val="es-ES"/>
          </w:rPr>
          <w:t>http://www.ema.europa.eu/</w:t>
        </w:r>
        <w:r w:rsidRPr="00F5740D">
          <w:rPr>
            <w:rFonts w:ascii="Times New Roman" w:eastAsia="Times New Roman" w:hAnsi="Times New Roman" w:cs="Times New Roman"/>
            <w:color w:val="000000"/>
            <w:lang w:val="es-ES"/>
          </w:rPr>
          <w:t>.</w:t>
        </w:r>
      </w:hyperlink>
    </w:p>
    <w:p w14:paraId="15B28157" w14:textId="77777777" w:rsidR="00174793" w:rsidRDefault="00174793">
      <w:pPr>
        <w:widowControl/>
        <w:spacing w:after="0" w:line="240" w:lineRule="auto"/>
        <w:rPr>
          <w:rFonts w:ascii="Times New Roman" w:hAnsi="Times New Roman" w:cs="Times New Roman"/>
          <w:lang w:val="es-ES"/>
        </w:rPr>
      </w:pPr>
      <w:r>
        <w:rPr>
          <w:rFonts w:ascii="Times New Roman" w:hAnsi="Times New Roman" w:cs="Times New Roman"/>
          <w:lang w:val="es-ES"/>
        </w:rPr>
        <w:br w:type="page"/>
      </w:r>
    </w:p>
    <w:p w14:paraId="7C18AC83" w14:textId="77777777" w:rsidR="00174793" w:rsidRPr="00174793" w:rsidRDefault="00174793" w:rsidP="00174793">
      <w:pPr>
        <w:spacing w:after="0" w:line="240" w:lineRule="auto"/>
        <w:rPr>
          <w:rFonts w:ascii="Times New Roman" w:hAnsi="Times New Roman" w:cs="Times New Roman"/>
          <w:lang w:val="es-ES"/>
        </w:rPr>
      </w:pPr>
    </w:p>
    <w:p w14:paraId="599F097C" w14:textId="77777777" w:rsidR="00174793" w:rsidRPr="00174793" w:rsidRDefault="00174793" w:rsidP="00197251">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1.</w:t>
      </w:r>
      <w:r w:rsidRPr="00174793">
        <w:rPr>
          <w:rFonts w:ascii="Times New Roman" w:hAnsi="Times New Roman" w:cs="Times New Roman"/>
          <w:b/>
          <w:bCs/>
          <w:lang w:val="es-ES"/>
        </w:rPr>
        <w:tab/>
        <w:t>NOMBRE DEL MEDICAMENTO</w:t>
      </w:r>
    </w:p>
    <w:p w14:paraId="453BC977" w14:textId="77777777" w:rsidR="00174793" w:rsidRPr="00174793" w:rsidRDefault="00174793" w:rsidP="00174793">
      <w:pPr>
        <w:spacing w:after="0" w:line="240" w:lineRule="auto"/>
        <w:rPr>
          <w:rFonts w:ascii="Times New Roman" w:hAnsi="Times New Roman" w:cs="Times New Roman"/>
          <w:lang w:val="es-ES"/>
        </w:rPr>
      </w:pPr>
    </w:p>
    <w:p w14:paraId="21ACB7E5"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Terrosa 20 microgramos/80 microlitros solución inyectable</w:t>
      </w:r>
      <w:r w:rsidR="00641917">
        <w:rPr>
          <w:rFonts w:ascii="Times New Roman" w:hAnsi="Times New Roman" w:cs="Times New Roman"/>
          <w:lang w:val="es-ES"/>
        </w:rPr>
        <w:t xml:space="preserve"> en pluma precargada</w:t>
      </w:r>
    </w:p>
    <w:p w14:paraId="7A17819D" w14:textId="77777777" w:rsidR="00174793" w:rsidRPr="00174793" w:rsidRDefault="00174793" w:rsidP="00174793">
      <w:pPr>
        <w:spacing w:after="0" w:line="240" w:lineRule="auto"/>
        <w:rPr>
          <w:rFonts w:ascii="Times New Roman" w:hAnsi="Times New Roman" w:cs="Times New Roman"/>
          <w:lang w:val="es-ES"/>
        </w:rPr>
      </w:pPr>
    </w:p>
    <w:p w14:paraId="72D4516D" w14:textId="77777777" w:rsidR="00174793" w:rsidRPr="00174793" w:rsidRDefault="00174793" w:rsidP="00174793">
      <w:pPr>
        <w:spacing w:after="0" w:line="240" w:lineRule="auto"/>
        <w:rPr>
          <w:rFonts w:ascii="Times New Roman" w:hAnsi="Times New Roman" w:cs="Times New Roman"/>
          <w:lang w:val="es-ES"/>
        </w:rPr>
      </w:pPr>
    </w:p>
    <w:p w14:paraId="5644CA4B" w14:textId="77777777" w:rsidR="00174793" w:rsidRPr="00174793" w:rsidRDefault="00174793" w:rsidP="00197251">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2.</w:t>
      </w:r>
      <w:r w:rsidRPr="00174793">
        <w:rPr>
          <w:rFonts w:ascii="Times New Roman" w:hAnsi="Times New Roman" w:cs="Times New Roman"/>
          <w:b/>
          <w:bCs/>
          <w:lang w:val="es-ES"/>
        </w:rPr>
        <w:tab/>
        <w:t>COMPOSICIÓN CUALITATIVA Y CUANTITATIVA</w:t>
      </w:r>
    </w:p>
    <w:p w14:paraId="2811774A" w14:textId="77777777" w:rsidR="00174793" w:rsidRPr="00174793" w:rsidRDefault="00174793" w:rsidP="00174793">
      <w:pPr>
        <w:spacing w:after="0" w:line="240" w:lineRule="auto"/>
        <w:rPr>
          <w:rFonts w:ascii="Times New Roman" w:hAnsi="Times New Roman" w:cs="Times New Roman"/>
          <w:lang w:val="es-ES"/>
        </w:rPr>
      </w:pPr>
    </w:p>
    <w:p w14:paraId="411A15C5"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Cada dosis de 80 microlitros contiene 20 microgramos de teriparatida*.</w:t>
      </w:r>
    </w:p>
    <w:p w14:paraId="20C1EFC6" w14:textId="77777777" w:rsidR="00174793" w:rsidRPr="00174793" w:rsidRDefault="00174793" w:rsidP="00174793">
      <w:pPr>
        <w:spacing w:after="0" w:line="240" w:lineRule="auto"/>
        <w:rPr>
          <w:rFonts w:ascii="Times New Roman" w:hAnsi="Times New Roman" w:cs="Times New Roman"/>
          <w:lang w:val="es-ES"/>
        </w:rPr>
      </w:pPr>
    </w:p>
    <w:p w14:paraId="4B18442A"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Un</w:t>
      </w:r>
      <w:r w:rsidR="009536FA">
        <w:rPr>
          <w:rFonts w:ascii="Times New Roman" w:hAnsi="Times New Roman" w:cs="Times New Roman"/>
          <w:lang w:val="es-ES"/>
        </w:rPr>
        <w:t>a pluma precargada</w:t>
      </w:r>
      <w:r w:rsidRPr="00174793">
        <w:rPr>
          <w:rFonts w:ascii="Times New Roman" w:hAnsi="Times New Roman" w:cs="Times New Roman"/>
          <w:lang w:val="es-ES"/>
        </w:rPr>
        <w:t xml:space="preserve"> de 2,4 ml de solución contiene 600 microgramos de teriparatida (correspondientes a 250 microgramos por ml).</w:t>
      </w:r>
    </w:p>
    <w:p w14:paraId="7CFBD2CD" w14:textId="77777777" w:rsidR="00174793" w:rsidRPr="00174793" w:rsidRDefault="00174793" w:rsidP="00174793">
      <w:pPr>
        <w:spacing w:after="0" w:line="240" w:lineRule="auto"/>
        <w:rPr>
          <w:rFonts w:ascii="Times New Roman" w:hAnsi="Times New Roman" w:cs="Times New Roman"/>
          <w:lang w:val="es-ES"/>
        </w:rPr>
      </w:pPr>
    </w:p>
    <w:p w14:paraId="63D2F09E"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*Teriparatida, </w:t>
      </w:r>
      <w:proofErr w:type="spellStart"/>
      <w:proofErr w:type="gramStart"/>
      <w:r w:rsidRPr="00174793">
        <w:rPr>
          <w:rFonts w:ascii="Times New Roman" w:hAnsi="Times New Roman" w:cs="Times New Roman"/>
          <w:lang w:val="es-ES"/>
        </w:rPr>
        <w:t>rhPTH</w:t>
      </w:r>
      <w:proofErr w:type="spellEnd"/>
      <w:r w:rsidRPr="00174793">
        <w:rPr>
          <w:rFonts w:ascii="Times New Roman" w:hAnsi="Times New Roman" w:cs="Times New Roman"/>
          <w:lang w:val="es-ES"/>
        </w:rPr>
        <w:t>(</w:t>
      </w:r>
      <w:proofErr w:type="gramEnd"/>
      <w:r w:rsidRPr="00174793">
        <w:rPr>
          <w:rFonts w:ascii="Times New Roman" w:hAnsi="Times New Roman" w:cs="Times New Roman"/>
          <w:lang w:val="es-ES"/>
        </w:rPr>
        <w:t xml:space="preserve">1-34) producida en </w:t>
      </w:r>
      <w:r w:rsidRPr="009536FA">
        <w:rPr>
          <w:rFonts w:ascii="Times New Roman" w:hAnsi="Times New Roman" w:cs="Times New Roman"/>
          <w:i/>
          <w:lang w:val="es-ES"/>
        </w:rPr>
        <w:t xml:space="preserve">E. </w:t>
      </w:r>
      <w:proofErr w:type="spellStart"/>
      <w:r w:rsidRPr="009536FA">
        <w:rPr>
          <w:rFonts w:ascii="Times New Roman" w:hAnsi="Times New Roman" w:cs="Times New Roman"/>
          <w:i/>
          <w:lang w:val="es-ES"/>
        </w:rPr>
        <w:t>coli</w:t>
      </w:r>
      <w:proofErr w:type="spellEnd"/>
      <w:r w:rsidRPr="00174793">
        <w:rPr>
          <w:rFonts w:ascii="Times New Roman" w:hAnsi="Times New Roman" w:cs="Times New Roman"/>
          <w:lang w:val="es-ES"/>
        </w:rPr>
        <w:t>, mediante tecnología del ADN recombinante, es idéntica a la secuencia N-terminal de 34 aminoácidos de la hormona paratiroidea humana endógena.</w:t>
      </w:r>
    </w:p>
    <w:p w14:paraId="2E65B7D7" w14:textId="77777777" w:rsidR="00174793" w:rsidRPr="00174793" w:rsidRDefault="00174793" w:rsidP="00174793">
      <w:pPr>
        <w:spacing w:after="0" w:line="240" w:lineRule="auto"/>
        <w:rPr>
          <w:rFonts w:ascii="Times New Roman" w:hAnsi="Times New Roman" w:cs="Times New Roman"/>
          <w:lang w:val="es-ES"/>
        </w:rPr>
      </w:pPr>
    </w:p>
    <w:p w14:paraId="0F4A6FCD"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Para consultar la lista completa de excipientes, ver sección 6.1.</w:t>
      </w:r>
    </w:p>
    <w:p w14:paraId="35AFC3E5" w14:textId="77777777" w:rsidR="00174793" w:rsidRPr="00174793" w:rsidRDefault="00174793" w:rsidP="00174793">
      <w:pPr>
        <w:spacing w:after="0" w:line="240" w:lineRule="auto"/>
        <w:rPr>
          <w:rFonts w:ascii="Times New Roman" w:hAnsi="Times New Roman" w:cs="Times New Roman"/>
          <w:lang w:val="es-ES"/>
        </w:rPr>
      </w:pPr>
    </w:p>
    <w:p w14:paraId="32FAF96A" w14:textId="77777777" w:rsidR="00174793" w:rsidRPr="00174793" w:rsidRDefault="00174793" w:rsidP="00174793">
      <w:pPr>
        <w:spacing w:after="0" w:line="240" w:lineRule="auto"/>
        <w:rPr>
          <w:rFonts w:ascii="Times New Roman" w:hAnsi="Times New Roman" w:cs="Times New Roman"/>
          <w:lang w:val="es-ES"/>
        </w:rPr>
      </w:pPr>
    </w:p>
    <w:p w14:paraId="613F2D73" w14:textId="77777777" w:rsidR="00174793" w:rsidRPr="00174793" w:rsidRDefault="00174793" w:rsidP="00197251">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3.</w:t>
      </w:r>
      <w:r w:rsidRPr="00174793">
        <w:rPr>
          <w:rFonts w:ascii="Times New Roman" w:hAnsi="Times New Roman" w:cs="Times New Roman"/>
          <w:b/>
          <w:bCs/>
          <w:lang w:val="es-ES"/>
        </w:rPr>
        <w:tab/>
        <w:t>FORMA FARMACÉUTICA</w:t>
      </w:r>
    </w:p>
    <w:p w14:paraId="4FBF7BBA" w14:textId="77777777" w:rsidR="00174793" w:rsidRPr="00174793" w:rsidRDefault="00174793" w:rsidP="00174793">
      <w:pPr>
        <w:spacing w:after="0" w:line="240" w:lineRule="auto"/>
        <w:rPr>
          <w:rFonts w:ascii="Times New Roman" w:hAnsi="Times New Roman" w:cs="Times New Roman"/>
          <w:lang w:val="es-ES"/>
        </w:rPr>
      </w:pPr>
    </w:p>
    <w:p w14:paraId="7FFA7E6F"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Solución inyectable (inyectable).</w:t>
      </w:r>
    </w:p>
    <w:p w14:paraId="47D16FCB" w14:textId="77777777" w:rsidR="00174793" w:rsidRPr="00174793" w:rsidRDefault="00174793" w:rsidP="00174793">
      <w:pPr>
        <w:spacing w:after="0" w:line="240" w:lineRule="auto"/>
        <w:rPr>
          <w:rFonts w:ascii="Times New Roman" w:hAnsi="Times New Roman" w:cs="Times New Roman"/>
          <w:lang w:val="es-ES"/>
        </w:rPr>
      </w:pPr>
    </w:p>
    <w:p w14:paraId="48BAA82C"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Solución inyectable transparente e incolora con un pH de 3,8–4,5.</w:t>
      </w:r>
    </w:p>
    <w:p w14:paraId="3BD26944" w14:textId="77777777" w:rsidR="00174793" w:rsidRPr="00174793" w:rsidRDefault="00174793" w:rsidP="00174793">
      <w:pPr>
        <w:spacing w:after="0" w:line="240" w:lineRule="auto"/>
        <w:rPr>
          <w:rFonts w:ascii="Times New Roman" w:hAnsi="Times New Roman" w:cs="Times New Roman"/>
          <w:lang w:val="es-ES"/>
        </w:rPr>
      </w:pPr>
    </w:p>
    <w:p w14:paraId="121D21E9" w14:textId="77777777" w:rsidR="00174793" w:rsidRPr="00174793" w:rsidRDefault="00174793" w:rsidP="00174793">
      <w:pPr>
        <w:spacing w:after="0" w:line="240" w:lineRule="auto"/>
        <w:rPr>
          <w:rFonts w:ascii="Times New Roman" w:hAnsi="Times New Roman" w:cs="Times New Roman"/>
          <w:lang w:val="es-ES"/>
        </w:rPr>
      </w:pPr>
    </w:p>
    <w:p w14:paraId="02AA90B6" w14:textId="77777777" w:rsidR="00174793" w:rsidRPr="00174793" w:rsidRDefault="00174793" w:rsidP="00197251">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4.</w:t>
      </w:r>
      <w:r w:rsidRPr="00174793">
        <w:rPr>
          <w:rFonts w:ascii="Times New Roman" w:hAnsi="Times New Roman" w:cs="Times New Roman"/>
          <w:b/>
          <w:bCs/>
          <w:lang w:val="es-ES"/>
        </w:rPr>
        <w:tab/>
        <w:t>DATOS CLÍNICOS</w:t>
      </w:r>
    </w:p>
    <w:p w14:paraId="647E37E8" w14:textId="77777777" w:rsidR="00174793" w:rsidRPr="00174793" w:rsidRDefault="00174793" w:rsidP="00174793">
      <w:pPr>
        <w:spacing w:after="0" w:line="240" w:lineRule="auto"/>
        <w:rPr>
          <w:rFonts w:ascii="Times New Roman" w:hAnsi="Times New Roman" w:cs="Times New Roman"/>
          <w:lang w:val="es-ES"/>
        </w:rPr>
      </w:pPr>
    </w:p>
    <w:p w14:paraId="5933BC6A" w14:textId="77777777" w:rsidR="00174793" w:rsidRPr="00174793" w:rsidRDefault="00174793" w:rsidP="00197251">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4.1</w:t>
      </w:r>
      <w:r w:rsidRPr="00174793">
        <w:rPr>
          <w:rFonts w:ascii="Times New Roman" w:hAnsi="Times New Roman" w:cs="Times New Roman"/>
          <w:b/>
          <w:bCs/>
          <w:lang w:val="es-ES"/>
        </w:rPr>
        <w:tab/>
        <w:t>Indicaciones terapéuticas</w:t>
      </w:r>
    </w:p>
    <w:p w14:paraId="30D00606" w14:textId="77777777" w:rsidR="00174793" w:rsidRPr="00174793" w:rsidRDefault="00174793" w:rsidP="00174793">
      <w:pPr>
        <w:spacing w:after="0" w:line="240" w:lineRule="auto"/>
        <w:rPr>
          <w:rFonts w:ascii="Times New Roman" w:hAnsi="Times New Roman" w:cs="Times New Roman"/>
          <w:lang w:val="es-ES"/>
        </w:rPr>
      </w:pPr>
    </w:p>
    <w:p w14:paraId="3783F404"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Terrosa está indicado en adultos.</w:t>
      </w:r>
    </w:p>
    <w:p w14:paraId="5C34FD24" w14:textId="77777777" w:rsidR="00174793" w:rsidRPr="00174793" w:rsidRDefault="00174793" w:rsidP="00174793">
      <w:pPr>
        <w:spacing w:after="0" w:line="240" w:lineRule="auto"/>
        <w:rPr>
          <w:rFonts w:ascii="Times New Roman" w:hAnsi="Times New Roman" w:cs="Times New Roman"/>
          <w:lang w:val="es-ES"/>
        </w:rPr>
      </w:pPr>
    </w:p>
    <w:p w14:paraId="77E0370D"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Tratamiento de la osteoporosis en mujeres posmenopáusicas y en varones con un aumento del riesgo de fractura (ver sección 5.1). En mujeres posmenopáusicas, se ha demostrado una disminución significativa en la incidencia de fracturas vertebrales y no </w:t>
      </w:r>
      <w:proofErr w:type="gramStart"/>
      <w:r w:rsidRPr="00174793">
        <w:rPr>
          <w:rFonts w:ascii="Times New Roman" w:hAnsi="Times New Roman" w:cs="Times New Roman"/>
          <w:lang w:val="es-ES"/>
        </w:rPr>
        <w:t>vertebrales</w:t>
      </w:r>
      <w:proofErr w:type="gramEnd"/>
      <w:r w:rsidRPr="00174793">
        <w:rPr>
          <w:rFonts w:ascii="Times New Roman" w:hAnsi="Times New Roman" w:cs="Times New Roman"/>
          <w:lang w:val="es-ES"/>
        </w:rPr>
        <w:t xml:space="preserve"> pero no en fracturas de cadera.</w:t>
      </w:r>
    </w:p>
    <w:p w14:paraId="6FACD9EB" w14:textId="77777777" w:rsidR="00174793" w:rsidRPr="00174793" w:rsidRDefault="00174793" w:rsidP="00174793">
      <w:pPr>
        <w:spacing w:after="0" w:line="240" w:lineRule="auto"/>
        <w:rPr>
          <w:rFonts w:ascii="Times New Roman" w:hAnsi="Times New Roman" w:cs="Times New Roman"/>
          <w:lang w:val="es-ES"/>
        </w:rPr>
      </w:pPr>
    </w:p>
    <w:p w14:paraId="5530F14C"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Tratamiento de la osteoporosis asociada a terapia sistémica mantenida con glucocorticoides en mujeres y hombres con un incremento del riesgo de fractura (ver sección 5.1).</w:t>
      </w:r>
    </w:p>
    <w:p w14:paraId="51A5E439" w14:textId="77777777" w:rsidR="00174793" w:rsidRDefault="00174793" w:rsidP="00174793">
      <w:pPr>
        <w:spacing w:after="0" w:line="240" w:lineRule="auto"/>
        <w:rPr>
          <w:rFonts w:ascii="Times New Roman" w:hAnsi="Times New Roman" w:cs="Times New Roman"/>
          <w:lang w:val="es-ES"/>
        </w:rPr>
      </w:pPr>
    </w:p>
    <w:p w14:paraId="643142F6" w14:textId="77777777" w:rsidR="002C73A7" w:rsidRPr="00174793" w:rsidRDefault="002C73A7" w:rsidP="00174793">
      <w:pPr>
        <w:spacing w:after="0" w:line="240" w:lineRule="auto"/>
        <w:rPr>
          <w:rFonts w:ascii="Times New Roman" w:hAnsi="Times New Roman" w:cs="Times New Roman"/>
          <w:lang w:val="es-ES"/>
        </w:rPr>
      </w:pPr>
    </w:p>
    <w:p w14:paraId="50E2B28E" w14:textId="77777777" w:rsidR="00174793" w:rsidRPr="00174793" w:rsidRDefault="00174793" w:rsidP="00197251">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4.2</w:t>
      </w:r>
      <w:r w:rsidRPr="00174793">
        <w:rPr>
          <w:rFonts w:ascii="Times New Roman" w:hAnsi="Times New Roman" w:cs="Times New Roman"/>
          <w:b/>
          <w:bCs/>
          <w:lang w:val="es-ES"/>
        </w:rPr>
        <w:tab/>
        <w:t>Posología y forma de administración</w:t>
      </w:r>
    </w:p>
    <w:p w14:paraId="23E8CD9A" w14:textId="77777777" w:rsidR="00174793" w:rsidRPr="00174793" w:rsidRDefault="00174793" w:rsidP="00174793">
      <w:pPr>
        <w:spacing w:after="0" w:line="240" w:lineRule="auto"/>
        <w:rPr>
          <w:rFonts w:ascii="Times New Roman" w:hAnsi="Times New Roman" w:cs="Times New Roman"/>
          <w:lang w:val="es-ES"/>
        </w:rPr>
      </w:pPr>
    </w:p>
    <w:p w14:paraId="35244285"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Posología</w:t>
      </w:r>
    </w:p>
    <w:p w14:paraId="4B18BD49" w14:textId="77777777" w:rsidR="00174793" w:rsidRPr="00174793" w:rsidRDefault="00174793" w:rsidP="00174793">
      <w:pPr>
        <w:spacing w:after="0" w:line="240" w:lineRule="auto"/>
        <w:rPr>
          <w:rFonts w:ascii="Times New Roman" w:hAnsi="Times New Roman" w:cs="Times New Roman"/>
          <w:lang w:val="es-ES"/>
        </w:rPr>
      </w:pPr>
    </w:p>
    <w:p w14:paraId="0F22729D"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La dosis recomendada de Terrosa es de 20 microgramos administrados una vez al día.</w:t>
      </w:r>
    </w:p>
    <w:p w14:paraId="3793A363" w14:textId="77777777" w:rsidR="00174793" w:rsidRPr="00174793" w:rsidRDefault="00174793" w:rsidP="00174793">
      <w:pPr>
        <w:spacing w:after="0" w:line="240" w:lineRule="auto"/>
        <w:rPr>
          <w:rFonts w:ascii="Times New Roman" w:hAnsi="Times New Roman" w:cs="Times New Roman"/>
          <w:lang w:val="es-ES"/>
        </w:rPr>
      </w:pPr>
    </w:p>
    <w:p w14:paraId="35EFE934"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Se recomienda que la duración máxima del tratamiento con teriparatida sea de 24 meses (ver sección 4.4). El ciclo de 24 meses de tratamiento con teriparatida no debe repetirse a lo largo de la vida del paciente.</w:t>
      </w:r>
    </w:p>
    <w:p w14:paraId="4FD23A5E" w14:textId="77777777" w:rsidR="00174793" w:rsidRDefault="00174793" w:rsidP="00174793">
      <w:pPr>
        <w:spacing w:after="0" w:line="240" w:lineRule="auto"/>
        <w:rPr>
          <w:rFonts w:ascii="Times New Roman" w:hAnsi="Times New Roman" w:cs="Times New Roman"/>
          <w:lang w:val="es-ES"/>
        </w:rPr>
      </w:pPr>
    </w:p>
    <w:p w14:paraId="4F16171E" w14:textId="77777777" w:rsidR="009536FA" w:rsidRPr="009536FA" w:rsidRDefault="009536FA" w:rsidP="009536FA">
      <w:pPr>
        <w:spacing w:after="0" w:line="240" w:lineRule="auto"/>
        <w:rPr>
          <w:rFonts w:ascii="Times New Roman" w:hAnsi="Times New Roman" w:cs="Times New Roman"/>
          <w:lang w:val="es-ES"/>
        </w:rPr>
      </w:pPr>
      <w:r w:rsidRPr="009536FA">
        <w:rPr>
          <w:rFonts w:ascii="Times New Roman" w:hAnsi="Times New Roman" w:cs="Times New Roman"/>
          <w:lang w:val="es-ES"/>
        </w:rPr>
        <w:t>Los pacientes deben recibir suplementos de calcio y vitamina D si el aporte dietético no es suficiente.</w:t>
      </w:r>
    </w:p>
    <w:p w14:paraId="1D81B41D" w14:textId="77777777" w:rsidR="009536FA" w:rsidRPr="009536FA" w:rsidRDefault="009536FA" w:rsidP="009536FA">
      <w:pPr>
        <w:spacing w:after="0" w:line="240" w:lineRule="auto"/>
        <w:rPr>
          <w:rFonts w:ascii="Times New Roman" w:hAnsi="Times New Roman" w:cs="Times New Roman"/>
          <w:lang w:val="es-ES"/>
        </w:rPr>
      </w:pPr>
    </w:p>
    <w:p w14:paraId="13E78AB0"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Después de suspender el tratamiento con teriparatida los pacientes pueden continuar con otros tratamientos para la osteoporosis.</w:t>
      </w:r>
    </w:p>
    <w:p w14:paraId="34C046B9" w14:textId="77777777" w:rsidR="00174793" w:rsidRPr="00174793" w:rsidRDefault="00174793" w:rsidP="00174793">
      <w:pPr>
        <w:spacing w:after="0" w:line="240" w:lineRule="auto"/>
        <w:rPr>
          <w:rFonts w:ascii="Times New Roman" w:hAnsi="Times New Roman" w:cs="Times New Roman"/>
          <w:u w:val="single"/>
          <w:lang w:val="es-ES"/>
        </w:rPr>
      </w:pPr>
    </w:p>
    <w:p w14:paraId="4F65F74E" w14:textId="77777777" w:rsidR="00174793" w:rsidRPr="00174793" w:rsidRDefault="00174793" w:rsidP="00B73DF8">
      <w:pPr>
        <w:keepNext/>
        <w:spacing w:after="0" w:line="240" w:lineRule="auto"/>
        <w:rPr>
          <w:rFonts w:ascii="Times New Roman" w:hAnsi="Times New Roman" w:cs="Times New Roman"/>
          <w:i/>
          <w:iCs/>
          <w:lang w:val="es-ES"/>
        </w:rPr>
      </w:pPr>
      <w:r w:rsidRPr="00174793">
        <w:rPr>
          <w:rFonts w:ascii="Times New Roman" w:hAnsi="Times New Roman" w:cs="Times New Roman"/>
          <w:i/>
          <w:iCs/>
          <w:u w:val="single"/>
          <w:lang w:val="es-ES"/>
        </w:rPr>
        <w:lastRenderedPageBreak/>
        <w:t>Poblaciones especiales</w:t>
      </w:r>
    </w:p>
    <w:p w14:paraId="15CD4BD9" w14:textId="77777777" w:rsidR="00174793" w:rsidRPr="00174793" w:rsidRDefault="00174793" w:rsidP="00B73DF8">
      <w:pPr>
        <w:keepNext/>
        <w:spacing w:after="0" w:line="240" w:lineRule="auto"/>
        <w:rPr>
          <w:rFonts w:ascii="Times New Roman" w:hAnsi="Times New Roman" w:cs="Times New Roman"/>
          <w:i/>
          <w:u w:val="single"/>
          <w:lang w:val="es-ES"/>
        </w:rPr>
      </w:pPr>
    </w:p>
    <w:p w14:paraId="7FE37582" w14:textId="77777777" w:rsidR="00174793" w:rsidRPr="00174793" w:rsidRDefault="00174793" w:rsidP="00B73DF8">
      <w:pPr>
        <w:keepNext/>
        <w:spacing w:after="0" w:line="240" w:lineRule="auto"/>
        <w:rPr>
          <w:rFonts w:ascii="Times New Roman" w:hAnsi="Times New Roman" w:cs="Times New Roman"/>
          <w:lang w:val="es-ES"/>
        </w:rPr>
      </w:pPr>
      <w:r w:rsidRPr="00174793">
        <w:rPr>
          <w:rFonts w:ascii="Times New Roman" w:hAnsi="Times New Roman" w:cs="Times New Roman"/>
          <w:i/>
          <w:lang w:val="es-ES"/>
        </w:rPr>
        <w:t>Insuficiencia renal</w:t>
      </w:r>
    </w:p>
    <w:p w14:paraId="541FE679"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Teriparatida no puede usarse en pacientes con insuficiencia renal grave (ver sección 4.3). Teriparatida debe usarse con precaución en pacientes con insuficiencia renal moderada. No se requieren precauciones especiales en pacientes con insuficiencia renal leve.</w:t>
      </w:r>
    </w:p>
    <w:p w14:paraId="66D99FAC" w14:textId="77777777" w:rsidR="00174793" w:rsidRPr="00174793" w:rsidRDefault="00174793" w:rsidP="00174793">
      <w:pPr>
        <w:spacing w:after="0" w:line="240" w:lineRule="auto"/>
        <w:rPr>
          <w:rFonts w:ascii="Times New Roman" w:hAnsi="Times New Roman" w:cs="Times New Roman"/>
          <w:lang w:val="es-ES"/>
        </w:rPr>
      </w:pPr>
    </w:p>
    <w:p w14:paraId="45CF8305"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i/>
          <w:lang w:val="es-ES"/>
        </w:rPr>
        <w:t>Insuficiencia hepática</w:t>
      </w:r>
    </w:p>
    <w:p w14:paraId="44E2221F"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No se dispone de datos en pacientes con disfunción hepática (ver sección 5.3). Por lo tanto, teriparatida se debe usar con precaución.</w:t>
      </w:r>
    </w:p>
    <w:p w14:paraId="3243C7CB" w14:textId="77777777" w:rsidR="00174793" w:rsidRPr="00174793" w:rsidRDefault="00174793" w:rsidP="00174793">
      <w:pPr>
        <w:spacing w:after="0" w:line="240" w:lineRule="auto"/>
        <w:rPr>
          <w:rFonts w:ascii="Times New Roman" w:hAnsi="Times New Roman" w:cs="Times New Roman"/>
          <w:lang w:val="es-ES"/>
        </w:rPr>
      </w:pPr>
    </w:p>
    <w:p w14:paraId="6D5489FD"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i/>
          <w:lang w:val="es-ES"/>
        </w:rPr>
        <w:t>Población pediátrica y adultos jóvenes con epífisis abiertas</w:t>
      </w:r>
    </w:p>
    <w:p w14:paraId="5F3EA78B"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No se ha establecido la seguridad y eficacia de teriparatida en niños y adolescentes menores de 18 años. Teriparatida no debe usarse en pacientes pediátricos (menores de 18 años) o adultos jóvenes con epífisis abiertas.</w:t>
      </w:r>
    </w:p>
    <w:p w14:paraId="01AE6A6C" w14:textId="77777777" w:rsidR="00174793" w:rsidRPr="00174793" w:rsidRDefault="00174793" w:rsidP="00174793">
      <w:pPr>
        <w:spacing w:after="0" w:line="240" w:lineRule="auto"/>
        <w:rPr>
          <w:rFonts w:ascii="Times New Roman" w:hAnsi="Times New Roman" w:cs="Times New Roman"/>
          <w:lang w:val="es-ES"/>
        </w:rPr>
      </w:pPr>
    </w:p>
    <w:p w14:paraId="1B356C6E"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i/>
          <w:lang w:val="es-ES"/>
        </w:rPr>
        <w:t>Pacientes de edad avanzada</w:t>
      </w:r>
    </w:p>
    <w:p w14:paraId="6B8D7E78"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No se requiere ajuste de dosis basado en la edad (ver sección 5.2).</w:t>
      </w:r>
    </w:p>
    <w:p w14:paraId="2E39AF84" w14:textId="77777777" w:rsidR="00174793" w:rsidRPr="00174793" w:rsidRDefault="00174793" w:rsidP="00174793">
      <w:pPr>
        <w:spacing w:after="0" w:line="240" w:lineRule="auto"/>
        <w:rPr>
          <w:rFonts w:ascii="Times New Roman" w:hAnsi="Times New Roman" w:cs="Times New Roman"/>
          <w:lang w:val="es-ES"/>
        </w:rPr>
      </w:pPr>
    </w:p>
    <w:p w14:paraId="760F2069"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Forma de administración</w:t>
      </w:r>
    </w:p>
    <w:p w14:paraId="3D5B4498" w14:textId="77777777" w:rsidR="00174793" w:rsidRPr="00174793" w:rsidRDefault="00174793" w:rsidP="00174793">
      <w:pPr>
        <w:spacing w:after="0" w:line="240" w:lineRule="auto"/>
        <w:rPr>
          <w:rFonts w:ascii="Times New Roman" w:hAnsi="Times New Roman" w:cs="Times New Roman"/>
          <w:lang w:val="es-ES"/>
        </w:rPr>
      </w:pPr>
    </w:p>
    <w:p w14:paraId="71635D26"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Terrosa se debe administrar una vez al día mediante inyección subcutánea en el muslo o abdomen.</w:t>
      </w:r>
    </w:p>
    <w:p w14:paraId="0BF96428" w14:textId="77777777" w:rsidR="00174793" w:rsidRPr="00174793" w:rsidRDefault="00174793" w:rsidP="00174793">
      <w:pPr>
        <w:spacing w:after="0" w:line="240" w:lineRule="auto"/>
        <w:rPr>
          <w:rFonts w:ascii="Times New Roman" w:hAnsi="Times New Roman" w:cs="Times New Roman"/>
          <w:lang w:val="es-ES"/>
        </w:rPr>
      </w:pPr>
    </w:p>
    <w:p w14:paraId="798414FD" w14:textId="53783B74"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Los pacientes deben estar entrenados en el uso de las técnicas de inyección adecuadas. Las instrucciones de uso del medicamento, antes de la administración, se describen en la sección</w:t>
      </w:r>
      <w:r w:rsidR="00032062">
        <w:rPr>
          <w:rFonts w:ascii="Times New Roman" w:hAnsi="Times New Roman" w:cs="Times New Roman"/>
          <w:lang w:val="es-ES"/>
        </w:rPr>
        <w:t> </w:t>
      </w:r>
      <w:r w:rsidRPr="00174793">
        <w:rPr>
          <w:rFonts w:ascii="Times New Roman" w:hAnsi="Times New Roman" w:cs="Times New Roman"/>
          <w:lang w:val="es-ES"/>
        </w:rPr>
        <w:t xml:space="preserve">6.6 y las </w:t>
      </w:r>
      <w:r w:rsidR="002C73A7">
        <w:rPr>
          <w:rFonts w:ascii="Times New Roman" w:hAnsi="Times New Roman" w:cs="Times New Roman"/>
          <w:lang w:val="es-ES"/>
        </w:rPr>
        <w:t>I</w:t>
      </w:r>
      <w:r w:rsidRPr="00174793">
        <w:rPr>
          <w:rFonts w:ascii="Times New Roman" w:hAnsi="Times New Roman" w:cs="Times New Roman"/>
          <w:lang w:val="es-ES"/>
        </w:rPr>
        <w:t xml:space="preserve">nstrucciones de </w:t>
      </w:r>
      <w:r w:rsidR="002C73A7">
        <w:rPr>
          <w:rFonts w:ascii="Times New Roman" w:hAnsi="Times New Roman" w:cs="Times New Roman"/>
          <w:lang w:val="es-ES"/>
        </w:rPr>
        <w:t>U</w:t>
      </w:r>
      <w:r w:rsidRPr="00174793">
        <w:rPr>
          <w:rFonts w:ascii="Times New Roman" w:hAnsi="Times New Roman" w:cs="Times New Roman"/>
          <w:lang w:val="es-ES"/>
        </w:rPr>
        <w:t>so. Las instrucciones de uso</w:t>
      </w:r>
      <w:r w:rsidR="002C73A7">
        <w:rPr>
          <w:rFonts w:ascii="Times New Roman" w:hAnsi="Times New Roman" w:cs="Times New Roman"/>
          <w:lang w:val="es-ES"/>
        </w:rPr>
        <w:t>,</w:t>
      </w:r>
      <w:r w:rsidRPr="00174793">
        <w:rPr>
          <w:rFonts w:ascii="Times New Roman" w:hAnsi="Times New Roman" w:cs="Times New Roman"/>
          <w:lang w:val="es-ES"/>
        </w:rPr>
        <w:t xml:space="preserve"> que se proporcionan con </w:t>
      </w:r>
      <w:r w:rsidR="002C73A7">
        <w:rPr>
          <w:rFonts w:ascii="Times New Roman" w:hAnsi="Times New Roman" w:cs="Times New Roman"/>
          <w:lang w:val="es-ES"/>
        </w:rPr>
        <w:t>este medicamento</w:t>
      </w:r>
      <w:r w:rsidRPr="00174793">
        <w:rPr>
          <w:rFonts w:ascii="Times New Roman" w:hAnsi="Times New Roman" w:cs="Times New Roman"/>
          <w:lang w:val="es-ES"/>
        </w:rPr>
        <w:t>, también están disponibles para formar a los pacientes en el uso correcto de la pluma</w:t>
      </w:r>
      <w:r w:rsidR="002C73A7">
        <w:rPr>
          <w:rFonts w:ascii="Times New Roman" w:hAnsi="Times New Roman" w:cs="Times New Roman"/>
          <w:lang w:val="es-ES"/>
        </w:rPr>
        <w:t xml:space="preserve"> precargada</w:t>
      </w:r>
      <w:r w:rsidRPr="00174793">
        <w:rPr>
          <w:rFonts w:ascii="Times New Roman" w:hAnsi="Times New Roman" w:cs="Times New Roman"/>
          <w:lang w:val="es-ES"/>
        </w:rPr>
        <w:t>.</w:t>
      </w:r>
    </w:p>
    <w:p w14:paraId="5B263288" w14:textId="77777777" w:rsidR="00174793" w:rsidRPr="00174793" w:rsidRDefault="00174793" w:rsidP="00174793">
      <w:pPr>
        <w:spacing w:after="0" w:line="240" w:lineRule="auto"/>
        <w:rPr>
          <w:rFonts w:ascii="Times New Roman" w:hAnsi="Times New Roman" w:cs="Times New Roman"/>
          <w:lang w:val="es-ES"/>
        </w:rPr>
      </w:pPr>
    </w:p>
    <w:p w14:paraId="636D78BA" w14:textId="77777777" w:rsidR="00174793" w:rsidRPr="00174793" w:rsidRDefault="00174793" w:rsidP="00174793">
      <w:pPr>
        <w:spacing w:after="0" w:line="240" w:lineRule="auto"/>
        <w:rPr>
          <w:rFonts w:ascii="Times New Roman" w:hAnsi="Times New Roman" w:cs="Times New Roman"/>
          <w:lang w:val="es-ES"/>
        </w:rPr>
      </w:pPr>
    </w:p>
    <w:p w14:paraId="79BD51EE" w14:textId="77777777" w:rsidR="00174793" w:rsidRPr="00174793" w:rsidRDefault="00174793" w:rsidP="00197251">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4.3</w:t>
      </w:r>
      <w:r w:rsidRPr="00174793">
        <w:rPr>
          <w:rFonts w:ascii="Times New Roman" w:hAnsi="Times New Roman" w:cs="Times New Roman"/>
          <w:b/>
          <w:bCs/>
          <w:lang w:val="es-ES"/>
        </w:rPr>
        <w:tab/>
        <w:t>Contraindicaciones</w:t>
      </w:r>
    </w:p>
    <w:p w14:paraId="6EFD19E9" w14:textId="77777777" w:rsidR="00174793" w:rsidRPr="00174793" w:rsidRDefault="00174793" w:rsidP="00174793">
      <w:pPr>
        <w:spacing w:after="0" w:line="240" w:lineRule="auto"/>
        <w:rPr>
          <w:rFonts w:ascii="Times New Roman" w:hAnsi="Times New Roman" w:cs="Times New Roman"/>
          <w:lang w:val="es-ES"/>
        </w:rPr>
      </w:pPr>
    </w:p>
    <w:p w14:paraId="7ED7E29F" w14:textId="77777777" w:rsidR="00174793" w:rsidRPr="00174793" w:rsidRDefault="00174793" w:rsidP="002C73A7">
      <w:pPr>
        <w:spacing w:after="0" w:line="240" w:lineRule="auto"/>
        <w:ind w:left="567" w:hanging="567"/>
        <w:rPr>
          <w:rFonts w:ascii="Times New Roman" w:hAnsi="Times New Roman" w:cs="Times New Roman"/>
          <w:lang w:val="es-ES"/>
        </w:rPr>
      </w:pPr>
      <w:r w:rsidRPr="00174793">
        <w:rPr>
          <w:rFonts w:ascii="Times New Roman" w:hAnsi="Times New Roman" w:cs="Times New Roman"/>
          <w:lang w:val="es-ES"/>
        </w:rPr>
        <w:t>-</w:t>
      </w:r>
      <w:r w:rsidRPr="00174793">
        <w:rPr>
          <w:rFonts w:ascii="Times New Roman" w:hAnsi="Times New Roman" w:cs="Times New Roman"/>
          <w:lang w:val="es-ES"/>
        </w:rPr>
        <w:tab/>
        <w:t>Hipersensibilidad al principio activo o a alguno de los excipientes incluidos en la sección 6.1.</w:t>
      </w:r>
    </w:p>
    <w:p w14:paraId="3B1DEC04" w14:textId="77777777" w:rsidR="00174793" w:rsidRPr="00174793" w:rsidRDefault="00174793" w:rsidP="002C73A7">
      <w:pPr>
        <w:spacing w:after="0" w:line="240" w:lineRule="auto"/>
        <w:ind w:left="567" w:hanging="567"/>
        <w:rPr>
          <w:rFonts w:ascii="Times New Roman" w:hAnsi="Times New Roman" w:cs="Times New Roman"/>
          <w:lang w:val="es-ES"/>
        </w:rPr>
      </w:pPr>
      <w:r w:rsidRPr="00174793">
        <w:rPr>
          <w:rFonts w:ascii="Times New Roman" w:hAnsi="Times New Roman" w:cs="Times New Roman"/>
          <w:lang w:val="es-ES"/>
        </w:rPr>
        <w:t>-</w:t>
      </w:r>
      <w:r w:rsidRPr="00174793">
        <w:rPr>
          <w:rFonts w:ascii="Times New Roman" w:hAnsi="Times New Roman" w:cs="Times New Roman"/>
          <w:lang w:val="es-ES"/>
        </w:rPr>
        <w:tab/>
        <w:t>Embarazo y lactancia (ver secciones 4.4 y 4.6).</w:t>
      </w:r>
    </w:p>
    <w:p w14:paraId="05F431D8" w14:textId="77777777" w:rsidR="00174793" w:rsidRPr="00174793" w:rsidRDefault="00174793" w:rsidP="002C73A7">
      <w:pPr>
        <w:spacing w:after="0" w:line="240" w:lineRule="auto"/>
        <w:ind w:left="567" w:hanging="567"/>
        <w:rPr>
          <w:rFonts w:ascii="Times New Roman" w:hAnsi="Times New Roman" w:cs="Times New Roman"/>
          <w:lang w:val="es-ES"/>
        </w:rPr>
      </w:pPr>
      <w:r w:rsidRPr="00174793">
        <w:rPr>
          <w:rFonts w:ascii="Times New Roman" w:hAnsi="Times New Roman" w:cs="Times New Roman"/>
          <w:lang w:val="es-ES"/>
        </w:rPr>
        <w:t>-</w:t>
      </w:r>
      <w:r w:rsidRPr="00174793">
        <w:rPr>
          <w:rFonts w:ascii="Times New Roman" w:hAnsi="Times New Roman" w:cs="Times New Roman"/>
          <w:lang w:val="es-ES"/>
        </w:rPr>
        <w:tab/>
        <w:t>Hipercalcemia preexistente.</w:t>
      </w:r>
    </w:p>
    <w:p w14:paraId="0428DD86" w14:textId="77777777" w:rsidR="00174793" w:rsidRPr="00174793" w:rsidRDefault="00174793" w:rsidP="002C73A7">
      <w:pPr>
        <w:spacing w:after="0" w:line="240" w:lineRule="auto"/>
        <w:ind w:left="567" w:hanging="567"/>
        <w:rPr>
          <w:rFonts w:ascii="Times New Roman" w:hAnsi="Times New Roman" w:cs="Times New Roman"/>
          <w:lang w:val="es-ES"/>
        </w:rPr>
      </w:pPr>
      <w:r w:rsidRPr="00174793">
        <w:rPr>
          <w:rFonts w:ascii="Times New Roman" w:hAnsi="Times New Roman" w:cs="Times New Roman"/>
          <w:lang w:val="es-ES"/>
        </w:rPr>
        <w:t>-</w:t>
      </w:r>
      <w:r w:rsidRPr="00174793">
        <w:rPr>
          <w:rFonts w:ascii="Times New Roman" w:hAnsi="Times New Roman" w:cs="Times New Roman"/>
          <w:lang w:val="es-ES"/>
        </w:rPr>
        <w:tab/>
        <w:t>Insuficiencia renal grave.</w:t>
      </w:r>
    </w:p>
    <w:p w14:paraId="2EC71E0B" w14:textId="77777777" w:rsidR="00174793" w:rsidRPr="00174793" w:rsidRDefault="00174793" w:rsidP="002C73A7">
      <w:pPr>
        <w:spacing w:after="0" w:line="240" w:lineRule="auto"/>
        <w:ind w:left="567" w:hanging="567"/>
        <w:rPr>
          <w:rFonts w:ascii="Times New Roman" w:hAnsi="Times New Roman" w:cs="Times New Roman"/>
          <w:lang w:val="es-ES"/>
        </w:rPr>
      </w:pPr>
      <w:r w:rsidRPr="00174793">
        <w:rPr>
          <w:rFonts w:ascii="Times New Roman" w:hAnsi="Times New Roman" w:cs="Times New Roman"/>
          <w:lang w:val="es-ES"/>
        </w:rPr>
        <w:t>-</w:t>
      </w:r>
      <w:r w:rsidRPr="00174793">
        <w:rPr>
          <w:rFonts w:ascii="Times New Roman" w:hAnsi="Times New Roman" w:cs="Times New Roman"/>
          <w:lang w:val="es-ES"/>
        </w:rPr>
        <w:tab/>
        <w:t xml:space="preserve">Pacientes con enfermedades metabólicas óseas (incluyendo el hiperparatiroidismo y la enfermedad de Paget del hueso) distintas a la osteoporosis primaria </w:t>
      </w:r>
      <w:r w:rsidR="002C73A7">
        <w:rPr>
          <w:rFonts w:ascii="Times New Roman" w:hAnsi="Times New Roman" w:cs="Times New Roman"/>
          <w:lang w:val="es-ES"/>
        </w:rPr>
        <w:t>o a la</w:t>
      </w:r>
      <w:r w:rsidRPr="00174793">
        <w:rPr>
          <w:rFonts w:ascii="Times New Roman" w:hAnsi="Times New Roman" w:cs="Times New Roman"/>
          <w:lang w:val="es-ES"/>
        </w:rPr>
        <w:t xml:space="preserve"> osteoporosis inducida por glucocorticoides.</w:t>
      </w:r>
    </w:p>
    <w:p w14:paraId="27D866F6" w14:textId="77777777" w:rsidR="00174793" w:rsidRPr="00174793" w:rsidRDefault="00174793" w:rsidP="002C73A7">
      <w:pPr>
        <w:spacing w:after="0" w:line="240" w:lineRule="auto"/>
        <w:ind w:left="567" w:hanging="567"/>
        <w:rPr>
          <w:rFonts w:ascii="Times New Roman" w:hAnsi="Times New Roman" w:cs="Times New Roman"/>
          <w:lang w:val="es-ES"/>
        </w:rPr>
      </w:pPr>
      <w:r w:rsidRPr="00174793">
        <w:rPr>
          <w:rFonts w:ascii="Times New Roman" w:hAnsi="Times New Roman" w:cs="Times New Roman"/>
          <w:lang w:val="es-ES"/>
        </w:rPr>
        <w:t>-</w:t>
      </w:r>
      <w:r w:rsidRPr="00174793">
        <w:rPr>
          <w:rFonts w:ascii="Times New Roman" w:hAnsi="Times New Roman" w:cs="Times New Roman"/>
          <w:lang w:val="es-ES"/>
        </w:rPr>
        <w:tab/>
        <w:t>Elevaciones inexplicadas de la fosfatasa alcalina.</w:t>
      </w:r>
    </w:p>
    <w:p w14:paraId="33F2B27A" w14:textId="77777777" w:rsidR="00174793" w:rsidRPr="00174793" w:rsidRDefault="00174793" w:rsidP="002C73A7">
      <w:pPr>
        <w:spacing w:after="0" w:line="240" w:lineRule="auto"/>
        <w:ind w:left="567" w:hanging="567"/>
        <w:rPr>
          <w:rFonts w:ascii="Times New Roman" w:hAnsi="Times New Roman" w:cs="Times New Roman"/>
          <w:lang w:val="es-ES"/>
        </w:rPr>
      </w:pPr>
      <w:r w:rsidRPr="00174793">
        <w:rPr>
          <w:rFonts w:ascii="Times New Roman" w:hAnsi="Times New Roman" w:cs="Times New Roman"/>
          <w:lang w:val="es-ES"/>
        </w:rPr>
        <w:t>-</w:t>
      </w:r>
      <w:r w:rsidRPr="00174793">
        <w:rPr>
          <w:rFonts w:ascii="Times New Roman" w:hAnsi="Times New Roman" w:cs="Times New Roman"/>
          <w:lang w:val="es-ES"/>
        </w:rPr>
        <w:tab/>
        <w:t>Pacientes que hayan recibido anteriormente radiación externa o radioterapia localizada sobre el esqueleto.</w:t>
      </w:r>
    </w:p>
    <w:p w14:paraId="00B5B443" w14:textId="77777777" w:rsidR="00174793" w:rsidRPr="00174793" w:rsidRDefault="00174793" w:rsidP="002C73A7">
      <w:pPr>
        <w:spacing w:after="0" w:line="240" w:lineRule="auto"/>
        <w:ind w:left="567" w:hanging="567"/>
        <w:rPr>
          <w:rFonts w:ascii="Times New Roman" w:hAnsi="Times New Roman" w:cs="Times New Roman"/>
          <w:lang w:val="es-ES"/>
        </w:rPr>
      </w:pPr>
      <w:r w:rsidRPr="00174793">
        <w:rPr>
          <w:rFonts w:ascii="Times New Roman" w:hAnsi="Times New Roman" w:cs="Times New Roman"/>
          <w:lang w:val="es-ES"/>
        </w:rPr>
        <w:t>-</w:t>
      </w:r>
      <w:r w:rsidRPr="00174793">
        <w:rPr>
          <w:rFonts w:ascii="Times New Roman" w:hAnsi="Times New Roman" w:cs="Times New Roman"/>
          <w:lang w:val="es-ES"/>
        </w:rPr>
        <w:tab/>
        <w:t xml:space="preserve">Pacientes con </w:t>
      </w:r>
      <w:proofErr w:type="gramStart"/>
      <w:r w:rsidRPr="00174793">
        <w:rPr>
          <w:rFonts w:ascii="Times New Roman" w:hAnsi="Times New Roman" w:cs="Times New Roman"/>
          <w:lang w:val="es-ES"/>
        </w:rPr>
        <w:t>tumores óseos o metástasis óseas</w:t>
      </w:r>
      <w:proofErr w:type="gramEnd"/>
      <w:r w:rsidRPr="00174793">
        <w:rPr>
          <w:rFonts w:ascii="Times New Roman" w:hAnsi="Times New Roman" w:cs="Times New Roman"/>
          <w:lang w:val="es-ES"/>
        </w:rPr>
        <w:t xml:space="preserve"> deben ser excluidos del tratamiento con teriparatida.</w:t>
      </w:r>
    </w:p>
    <w:p w14:paraId="55D11BD2" w14:textId="77777777" w:rsidR="00174793" w:rsidRPr="00174793" w:rsidRDefault="00174793" w:rsidP="00174793">
      <w:pPr>
        <w:spacing w:after="0" w:line="240" w:lineRule="auto"/>
        <w:rPr>
          <w:rFonts w:ascii="Times New Roman" w:hAnsi="Times New Roman" w:cs="Times New Roman"/>
          <w:lang w:val="es-ES"/>
        </w:rPr>
      </w:pPr>
    </w:p>
    <w:p w14:paraId="52252AF2" w14:textId="77777777" w:rsidR="00174793" w:rsidRPr="00174793" w:rsidRDefault="00174793" w:rsidP="00174793">
      <w:pPr>
        <w:spacing w:after="0" w:line="240" w:lineRule="auto"/>
        <w:rPr>
          <w:rFonts w:ascii="Times New Roman" w:hAnsi="Times New Roman" w:cs="Times New Roman"/>
          <w:lang w:val="es-ES"/>
        </w:rPr>
      </w:pPr>
    </w:p>
    <w:p w14:paraId="76ED5B2E" w14:textId="77777777" w:rsidR="00174793" w:rsidRPr="00174793" w:rsidRDefault="00174793" w:rsidP="00197251">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4.4</w:t>
      </w:r>
      <w:r w:rsidRPr="00174793">
        <w:rPr>
          <w:rFonts w:ascii="Times New Roman" w:hAnsi="Times New Roman" w:cs="Times New Roman"/>
          <w:b/>
          <w:bCs/>
          <w:lang w:val="es-ES"/>
        </w:rPr>
        <w:tab/>
        <w:t>Advertencias y precauciones especiales de empleo</w:t>
      </w:r>
    </w:p>
    <w:p w14:paraId="0ACFE8AD" w14:textId="77777777" w:rsidR="00174793" w:rsidRPr="00174793" w:rsidRDefault="00174793" w:rsidP="00174793">
      <w:pPr>
        <w:spacing w:after="0" w:line="240" w:lineRule="auto"/>
        <w:rPr>
          <w:rFonts w:ascii="Times New Roman" w:hAnsi="Times New Roman" w:cs="Times New Roman"/>
          <w:u w:val="single"/>
          <w:lang w:val="es-ES" w:bidi="es-ES"/>
        </w:rPr>
      </w:pPr>
    </w:p>
    <w:p w14:paraId="651DFD27" w14:textId="77777777" w:rsidR="00174793" w:rsidRPr="00174793" w:rsidRDefault="00174793" w:rsidP="00174793">
      <w:pPr>
        <w:spacing w:after="0" w:line="240" w:lineRule="auto"/>
        <w:rPr>
          <w:rFonts w:ascii="Times New Roman" w:hAnsi="Times New Roman" w:cs="Times New Roman"/>
          <w:u w:val="single"/>
          <w:lang w:val="es-ES" w:bidi="es-ES"/>
        </w:rPr>
      </w:pPr>
      <w:r w:rsidRPr="00174793">
        <w:rPr>
          <w:rFonts w:ascii="Times New Roman" w:hAnsi="Times New Roman" w:cs="Times New Roman"/>
          <w:u w:val="single"/>
          <w:lang w:val="es-ES" w:bidi="es-ES"/>
        </w:rPr>
        <w:t>Trazabilidad</w:t>
      </w:r>
    </w:p>
    <w:p w14:paraId="4A85A5DF" w14:textId="77777777" w:rsidR="00174793" w:rsidRPr="00174793" w:rsidRDefault="00174793" w:rsidP="00174793">
      <w:pPr>
        <w:spacing w:after="0" w:line="240" w:lineRule="auto"/>
        <w:rPr>
          <w:rFonts w:ascii="Times New Roman" w:hAnsi="Times New Roman" w:cs="Times New Roman"/>
          <w:lang w:val="es-ES" w:bidi="es-ES"/>
        </w:rPr>
      </w:pPr>
    </w:p>
    <w:p w14:paraId="04393AA6" w14:textId="77777777" w:rsidR="00174793" w:rsidRPr="00174793" w:rsidRDefault="00174793" w:rsidP="00174793">
      <w:pPr>
        <w:spacing w:after="0" w:line="240" w:lineRule="auto"/>
        <w:rPr>
          <w:rFonts w:ascii="Times New Roman" w:hAnsi="Times New Roman" w:cs="Times New Roman"/>
          <w:lang w:val="es-ES" w:bidi="es-ES"/>
        </w:rPr>
      </w:pPr>
      <w:r w:rsidRPr="00174793">
        <w:rPr>
          <w:rFonts w:ascii="Times New Roman" w:hAnsi="Times New Roman" w:cs="Times New Roman"/>
          <w:lang w:val="es-ES" w:bidi="es-ES"/>
        </w:rPr>
        <w:t>Con objeto de mejorar la trazabilidad de los medicamentos biológicos, el nombre y el número de lote del medicamento administrado deben estar claramente registrados.</w:t>
      </w:r>
    </w:p>
    <w:p w14:paraId="228BB598" w14:textId="77777777" w:rsidR="00174793" w:rsidRPr="00174793" w:rsidRDefault="00174793" w:rsidP="00174793">
      <w:pPr>
        <w:spacing w:after="0" w:line="240" w:lineRule="auto"/>
        <w:rPr>
          <w:rFonts w:ascii="Times New Roman" w:hAnsi="Times New Roman" w:cs="Times New Roman"/>
          <w:lang w:val="es-ES"/>
        </w:rPr>
      </w:pPr>
    </w:p>
    <w:p w14:paraId="64C2400A"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Calcio sérico y urinario</w:t>
      </w:r>
    </w:p>
    <w:p w14:paraId="0B1FA5D7" w14:textId="77777777" w:rsidR="00174793" w:rsidRPr="00174793" w:rsidRDefault="00174793" w:rsidP="00174793">
      <w:pPr>
        <w:spacing w:after="0" w:line="240" w:lineRule="auto"/>
        <w:rPr>
          <w:rFonts w:ascii="Times New Roman" w:hAnsi="Times New Roman" w:cs="Times New Roman"/>
          <w:lang w:val="es-ES"/>
        </w:rPr>
      </w:pPr>
    </w:p>
    <w:p w14:paraId="5829D34A"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En pacientes </w:t>
      </w:r>
      <w:proofErr w:type="spellStart"/>
      <w:r w:rsidRPr="00174793">
        <w:rPr>
          <w:rFonts w:ascii="Times New Roman" w:hAnsi="Times New Roman" w:cs="Times New Roman"/>
          <w:lang w:val="es-ES"/>
        </w:rPr>
        <w:t>normocalcémicos</w:t>
      </w:r>
      <w:proofErr w:type="spellEnd"/>
      <w:r w:rsidRPr="00174793">
        <w:rPr>
          <w:rFonts w:ascii="Times New Roman" w:hAnsi="Times New Roman" w:cs="Times New Roman"/>
          <w:lang w:val="es-ES"/>
        </w:rPr>
        <w:t xml:space="preserve"> se han observado elevaciones ligeras y transitorias de las concentraciones séricas de calcio después de la inyección de teriparatida. Las concentraciones séricas del calcio alcanzan su máximo entre las 4 y las 6 horas siguientes a la inyección y vuelven a los </w:t>
      </w:r>
      <w:r w:rsidRPr="00174793">
        <w:rPr>
          <w:rFonts w:ascii="Times New Roman" w:hAnsi="Times New Roman" w:cs="Times New Roman"/>
          <w:lang w:val="es-ES"/>
        </w:rPr>
        <w:lastRenderedPageBreak/>
        <w:t xml:space="preserve">valores basales entre las 16 y 24 horas siguientes a la administración de cada dosis de teriparatida. Por lo </w:t>
      </w:r>
      <w:proofErr w:type="gramStart"/>
      <w:r w:rsidRPr="00174793">
        <w:rPr>
          <w:rFonts w:ascii="Times New Roman" w:hAnsi="Times New Roman" w:cs="Times New Roman"/>
          <w:lang w:val="es-ES"/>
        </w:rPr>
        <w:t>que</w:t>
      </w:r>
      <w:proofErr w:type="gramEnd"/>
      <w:r w:rsidRPr="00174793">
        <w:rPr>
          <w:rFonts w:ascii="Times New Roman" w:hAnsi="Times New Roman" w:cs="Times New Roman"/>
          <w:lang w:val="es-ES"/>
        </w:rPr>
        <w:t xml:space="preserve"> si se toman muestras para medir el calcio sérico, se debe hacer al menos 16 horas después de la última inyección de teriparatida. Durante el tratamiento no es necesario realizar una monitorización rutinaria del calcio.</w:t>
      </w:r>
    </w:p>
    <w:p w14:paraId="579BA1D6" w14:textId="77777777" w:rsidR="00174793" w:rsidRPr="00174793" w:rsidRDefault="00174793" w:rsidP="00174793">
      <w:pPr>
        <w:spacing w:after="0" w:line="240" w:lineRule="auto"/>
        <w:rPr>
          <w:rFonts w:ascii="Times New Roman" w:hAnsi="Times New Roman" w:cs="Times New Roman"/>
          <w:lang w:val="es-ES"/>
        </w:rPr>
      </w:pPr>
    </w:p>
    <w:p w14:paraId="089C746C"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Teriparatida puede producir pequeños incrementos en la excreción urinaria del calcio, sin embargo, en ensayos clínicos la hipercalciuria no fue diferente de la de los pacientes tratados con placebo.</w:t>
      </w:r>
    </w:p>
    <w:p w14:paraId="752B195D" w14:textId="77777777" w:rsidR="00174793" w:rsidRPr="00174793" w:rsidRDefault="00174793" w:rsidP="00174793">
      <w:pPr>
        <w:spacing w:after="0" w:line="240" w:lineRule="auto"/>
        <w:rPr>
          <w:rFonts w:ascii="Times New Roman" w:hAnsi="Times New Roman" w:cs="Times New Roman"/>
          <w:u w:val="single"/>
          <w:lang w:val="es-ES"/>
        </w:rPr>
      </w:pPr>
    </w:p>
    <w:p w14:paraId="11790597"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u w:val="single"/>
          <w:lang w:val="es-ES"/>
        </w:rPr>
        <w:t>Urolitiasis</w:t>
      </w:r>
    </w:p>
    <w:p w14:paraId="6AD82E9F" w14:textId="77777777" w:rsidR="009D386B" w:rsidRDefault="009D386B" w:rsidP="00174793">
      <w:pPr>
        <w:spacing w:after="0" w:line="240" w:lineRule="auto"/>
        <w:rPr>
          <w:rFonts w:ascii="Times New Roman" w:hAnsi="Times New Roman" w:cs="Times New Roman"/>
          <w:lang w:val="es-ES"/>
        </w:rPr>
      </w:pPr>
    </w:p>
    <w:p w14:paraId="02816F85"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Teriparatida no se ha estudiado en pacientes con urolitiasis activa. Teriparatida se debe utilizar con precaución en pacientes con urolitiasis activa o reciente </w:t>
      </w:r>
      <w:r w:rsidR="009D386B">
        <w:rPr>
          <w:rFonts w:ascii="Times New Roman" w:hAnsi="Times New Roman" w:cs="Times New Roman"/>
          <w:lang w:val="es-ES"/>
        </w:rPr>
        <w:t>debido al</w:t>
      </w:r>
      <w:r w:rsidRPr="00174793">
        <w:rPr>
          <w:rFonts w:ascii="Times New Roman" w:hAnsi="Times New Roman" w:cs="Times New Roman"/>
          <w:lang w:val="es-ES"/>
        </w:rPr>
        <w:t xml:space="preserve"> riesgo potencial de empeoramiento.</w:t>
      </w:r>
    </w:p>
    <w:p w14:paraId="3A9FE834" w14:textId="77777777" w:rsidR="00174793" w:rsidRPr="00174793" w:rsidRDefault="00174793" w:rsidP="00174793">
      <w:pPr>
        <w:spacing w:after="0" w:line="240" w:lineRule="auto"/>
        <w:rPr>
          <w:rFonts w:ascii="Times New Roman" w:hAnsi="Times New Roman" w:cs="Times New Roman"/>
          <w:lang w:val="es-ES"/>
        </w:rPr>
      </w:pPr>
    </w:p>
    <w:p w14:paraId="239BF726"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Hipotensión ortostática</w:t>
      </w:r>
    </w:p>
    <w:p w14:paraId="316538A2" w14:textId="77777777" w:rsidR="00174793" w:rsidRPr="00174793" w:rsidRDefault="00174793" w:rsidP="00174793">
      <w:pPr>
        <w:spacing w:after="0" w:line="240" w:lineRule="auto"/>
        <w:rPr>
          <w:rFonts w:ascii="Times New Roman" w:hAnsi="Times New Roman" w:cs="Times New Roman"/>
          <w:lang w:val="es-ES"/>
        </w:rPr>
      </w:pPr>
    </w:p>
    <w:p w14:paraId="133A71CD"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En los ensayos clínicos a corto plazo realizados con teriparatida se han observado episodios aislados de hipotensión ortostática. Dichos episodios típicamente comenzaron dentro de las 4 horas siguientes a la administración de la dosis y se resolvieron espontáneamente entre unos minutos y unas pocas horas. En los casos en los que se produjo una hipotensión ortostática transitoria, ésta ocurrió con las primeras dosis, se alivió colocando a los sujetos en decúbito, y no impidió continuar el tratamiento.</w:t>
      </w:r>
    </w:p>
    <w:p w14:paraId="442C7BDF" w14:textId="77777777" w:rsidR="00174793" w:rsidRPr="00174793" w:rsidRDefault="00174793" w:rsidP="00174793">
      <w:pPr>
        <w:spacing w:after="0" w:line="240" w:lineRule="auto"/>
        <w:rPr>
          <w:rFonts w:ascii="Times New Roman" w:hAnsi="Times New Roman" w:cs="Times New Roman"/>
          <w:lang w:val="es-ES"/>
        </w:rPr>
      </w:pPr>
    </w:p>
    <w:p w14:paraId="7998EEE7"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Insuficiencia renal</w:t>
      </w:r>
    </w:p>
    <w:p w14:paraId="7B120C66" w14:textId="77777777" w:rsidR="00174793" w:rsidRPr="00174793" w:rsidRDefault="00174793" w:rsidP="00174793">
      <w:pPr>
        <w:spacing w:after="0" w:line="240" w:lineRule="auto"/>
        <w:rPr>
          <w:rFonts w:ascii="Times New Roman" w:hAnsi="Times New Roman" w:cs="Times New Roman"/>
          <w:lang w:val="es-ES"/>
        </w:rPr>
      </w:pPr>
    </w:p>
    <w:p w14:paraId="7E72A840"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Se debe tener precaución en pacientes con insuficiencia renal moderada.</w:t>
      </w:r>
    </w:p>
    <w:p w14:paraId="0FADA18E" w14:textId="77777777" w:rsidR="00174793" w:rsidRPr="00174793" w:rsidRDefault="00174793" w:rsidP="00174793">
      <w:pPr>
        <w:spacing w:after="0" w:line="240" w:lineRule="auto"/>
        <w:rPr>
          <w:rFonts w:ascii="Times New Roman" w:hAnsi="Times New Roman" w:cs="Times New Roman"/>
          <w:lang w:val="es-ES"/>
        </w:rPr>
      </w:pPr>
    </w:p>
    <w:p w14:paraId="131B7345"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Población adulta más joven</w:t>
      </w:r>
    </w:p>
    <w:p w14:paraId="1F21D7C3" w14:textId="77777777" w:rsidR="00174793" w:rsidRPr="00174793" w:rsidRDefault="00174793" w:rsidP="00174793">
      <w:pPr>
        <w:spacing w:after="0" w:line="240" w:lineRule="auto"/>
        <w:rPr>
          <w:rFonts w:ascii="Times New Roman" w:hAnsi="Times New Roman" w:cs="Times New Roman"/>
          <w:lang w:val="es-ES"/>
        </w:rPr>
      </w:pPr>
    </w:p>
    <w:p w14:paraId="705F286E"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La experiencia en la población adulta más joven, incluyendo mujeres premenopáusicas, es limitada (ver sección 5.1) En esta población el tratamiento únicamente debe iniciarse cuando el beneficio supere claramente los riesgos.</w:t>
      </w:r>
    </w:p>
    <w:p w14:paraId="0D9F06F0" w14:textId="77777777" w:rsidR="00174793" w:rsidRPr="00174793" w:rsidRDefault="00174793" w:rsidP="00174793">
      <w:pPr>
        <w:spacing w:after="0" w:line="240" w:lineRule="auto"/>
        <w:rPr>
          <w:rFonts w:ascii="Times New Roman" w:hAnsi="Times New Roman" w:cs="Times New Roman"/>
          <w:lang w:val="es-ES"/>
        </w:rPr>
      </w:pPr>
    </w:p>
    <w:p w14:paraId="28D9EC25"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Las mujeres en edad fértil deben utilizar métodos anticonceptivos eficaces durante el tratamiento con teriparatida. Si el embarazo llegara a producirse, el tratamiento con teriparatida debe interrumpirse.</w:t>
      </w:r>
    </w:p>
    <w:p w14:paraId="4B4521CE" w14:textId="77777777" w:rsidR="00174793" w:rsidRPr="00174793" w:rsidRDefault="00174793" w:rsidP="00174793">
      <w:pPr>
        <w:spacing w:after="0" w:line="240" w:lineRule="auto"/>
        <w:rPr>
          <w:rFonts w:ascii="Times New Roman" w:hAnsi="Times New Roman" w:cs="Times New Roman"/>
          <w:lang w:val="es-ES"/>
        </w:rPr>
      </w:pPr>
    </w:p>
    <w:p w14:paraId="362EB7EC"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Duración del tratamiento</w:t>
      </w:r>
    </w:p>
    <w:p w14:paraId="3952BBA4" w14:textId="77777777" w:rsidR="00174793" w:rsidRPr="00174793" w:rsidRDefault="00174793" w:rsidP="00174793">
      <w:pPr>
        <w:spacing w:after="0" w:line="240" w:lineRule="auto"/>
        <w:rPr>
          <w:rFonts w:ascii="Times New Roman" w:hAnsi="Times New Roman" w:cs="Times New Roman"/>
          <w:lang w:val="es-ES"/>
        </w:rPr>
      </w:pPr>
    </w:p>
    <w:p w14:paraId="35F5536D"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Los estudios en ratas indican un aumento en la incidencia de osteosarcoma con la administración a largo plazo de teriparatida (ver sección 5.3). Hasta que se disponga de más datos clínicos, no se debe exceder el tiempo recomendado de tratamiento de 24 meses.</w:t>
      </w:r>
    </w:p>
    <w:p w14:paraId="1F8E5610" w14:textId="77777777" w:rsidR="00174793" w:rsidRPr="00174793" w:rsidRDefault="00174793" w:rsidP="00174793">
      <w:pPr>
        <w:spacing w:after="0" w:line="240" w:lineRule="auto"/>
        <w:rPr>
          <w:rFonts w:ascii="Times New Roman" w:hAnsi="Times New Roman" w:cs="Times New Roman"/>
          <w:lang w:val="es-ES"/>
        </w:rPr>
      </w:pPr>
    </w:p>
    <w:p w14:paraId="32887902"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Excipiente</w:t>
      </w:r>
    </w:p>
    <w:p w14:paraId="3897095C" w14:textId="77777777" w:rsidR="00174793" w:rsidRPr="00174793" w:rsidRDefault="00174793" w:rsidP="00174793">
      <w:pPr>
        <w:spacing w:after="0" w:line="240" w:lineRule="auto"/>
        <w:rPr>
          <w:rFonts w:ascii="Times New Roman" w:hAnsi="Times New Roman" w:cs="Times New Roman"/>
          <w:u w:val="single"/>
          <w:lang w:val="es-ES"/>
        </w:rPr>
      </w:pPr>
    </w:p>
    <w:p w14:paraId="154EDAC7"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Este medicamento contiene menos de 1 mmol de sodio (23 mg) por unidad de dosis; esto es, esencialmente “exento de sodio”.</w:t>
      </w:r>
    </w:p>
    <w:p w14:paraId="0D2BBB4B" w14:textId="77777777" w:rsidR="00174793" w:rsidRPr="00174793" w:rsidRDefault="00174793" w:rsidP="00174793">
      <w:pPr>
        <w:spacing w:after="0" w:line="240" w:lineRule="auto"/>
        <w:rPr>
          <w:rFonts w:ascii="Times New Roman" w:hAnsi="Times New Roman" w:cs="Times New Roman"/>
          <w:lang w:val="es-ES"/>
        </w:rPr>
      </w:pPr>
    </w:p>
    <w:p w14:paraId="61BCEC28" w14:textId="77777777" w:rsidR="00174793" w:rsidRPr="00174793" w:rsidRDefault="00174793" w:rsidP="00174793">
      <w:pPr>
        <w:spacing w:after="0" w:line="240" w:lineRule="auto"/>
        <w:rPr>
          <w:rFonts w:ascii="Times New Roman" w:hAnsi="Times New Roman" w:cs="Times New Roman"/>
          <w:lang w:val="es-ES"/>
        </w:rPr>
      </w:pPr>
    </w:p>
    <w:p w14:paraId="27BCB86A" w14:textId="77777777" w:rsidR="00174793" w:rsidRPr="00174793" w:rsidRDefault="00174793" w:rsidP="00A36225">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4.5</w:t>
      </w:r>
      <w:r w:rsidRPr="00174793">
        <w:rPr>
          <w:rFonts w:ascii="Times New Roman" w:hAnsi="Times New Roman" w:cs="Times New Roman"/>
          <w:b/>
          <w:bCs/>
          <w:lang w:val="es-ES"/>
        </w:rPr>
        <w:tab/>
        <w:t>Interacción con otros medicamentos y otras formas de interacción</w:t>
      </w:r>
    </w:p>
    <w:p w14:paraId="0DFB73FB" w14:textId="77777777" w:rsidR="00174793" w:rsidRPr="00174793" w:rsidRDefault="00174793" w:rsidP="00174793">
      <w:pPr>
        <w:spacing w:after="0" w:line="240" w:lineRule="auto"/>
        <w:rPr>
          <w:rFonts w:ascii="Times New Roman" w:hAnsi="Times New Roman" w:cs="Times New Roman"/>
          <w:lang w:val="es-ES"/>
        </w:rPr>
      </w:pPr>
    </w:p>
    <w:p w14:paraId="029D23E0"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En un ensayo en 15 voluntarios sanos a los que se administró digoxina diariamente hasta alcanzar el estado estacionario, una dosis única de </w:t>
      </w:r>
      <w:proofErr w:type="gramStart"/>
      <w:r w:rsidRPr="00174793">
        <w:rPr>
          <w:rFonts w:ascii="Times New Roman" w:hAnsi="Times New Roman" w:cs="Times New Roman"/>
          <w:lang w:val="es-ES"/>
        </w:rPr>
        <w:t>teriparatida,</w:t>
      </w:r>
      <w:proofErr w:type="gramEnd"/>
      <w:r w:rsidRPr="00174793">
        <w:rPr>
          <w:rFonts w:ascii="Times New Roman" w:hAnsi="Times New Roman" w:cs="Times New Roman"/>
          <w:lang w:val="es-ES"/>
        </w:rPr>
        <w:t xml:space="preserve"> no alteró el efecto cardíaco de la digoxina. Sin embargo, notificaciones de casos esporádic</w:t>
      </w:r>
      <w:r w:rsidR="00A36225">
        <w:rPr>
          <w:rFonts w:ascii="Times New Roman" w:hAnsi="Times New Roman" w:cs="Times New Roman"/>
          <w:lang w:val="es-ES"/>
        </w:rPr>
        <w:t>o</w:t>
      </w:r>
      <w:r w:rsidRPr="00174793">
        <w:rPr>
          <w:rFonts w:ascii="Times New Roman" w:hAnsi="Times New Roman" w:cs="Times New Roman"/>
          <w:lang w:val="es-ES"/>
        </w:rPr>
        <w:t>s, han sugerido que la hipercalcemia puede predisponer a los pacientes a una toxicidad digitálica. Debido a que teriparatida incrementa de forma transitoria el calcio sérico, se debe utilizar con precaución en pacientes que estén tomando digitálicos.</w:t>
      </w:r>
    </w:p>
    <w:p w14:paraId="61760AFC" w14:textId="77777777" w:rsidR="005B3929" w:rsidRDefault="005B3929" w:rsidP="00174793">
      <w:pPr>
        <w:spacing w:after="0" w:line="240" w:lineRule="auto"/>
        <w:rPr>
          <w:rFonts w:ascii="Times New Roman" w:hAnsi="Times New Roman" w:cs="Times New Roman"/>
          <w:lang w:val="es-ES"/>
        </w:rPr>
      </w:pPr>
    </w:p>
    <w:p w14:paraId="089051C0"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Teriparatida se ha evaluado en estudios de interacción farmacodinámica con hidroclorotiazida. No se observ</w:t>
      </w:r>
      <w:r w:rsidR="005B3929">
        <w:rPr>
          <w:rFonts w:ascii="Times New Roman" w:hAnsi="Times New Roman" w:cs="Times New Roman"/>
          <w:lang w:val="es-ES"/>
        </w:rPr>
        <w:t>aron</w:t>
      </w:r>
      <w:r w:rsidRPr="00174793">
        <w:rPr>
          <w:rFonts w:ascii="Times New Roman" w:hAnsi="Times New Roman" w:cs="Times New Roman"/>
          <w:lang w:val="es-ES"/>
        </w:rPr>
        <w:t xml:space="preserve"> interacci</w:t>
      </w:r>
      <w:r w:rsidR="005B3929">
        <w:rPr>
          <w:rFonts w:ascii="Times New Roman" w:hAnsi="Times New Roman" w:cs="Times New Roman"/>
          <w:lang w:val="es-ES"/>
        </w:rPr>
        <w:t>ones</w:t>
      </w:r>
      <w:r w:rsidRPr="00174793">
        <w:rPr>
          <w:rFonts w:ascii="Times New Roman" w:hAnsi="Times New Roman" w:cs="Times New Roman"/>
          <w:lang w:val="es-ES"/>
        </w:rPr>
        <w:t xml:space="preserve"> clínicamente significativa</w:t>
      </w:r>
      <w:r w:rsidR="005B3929">
        <w:rPr>
          <w:rFonts w:ascii="Times New Roman" w:hAnsi="Times New Roman" w:cs="Times New Roman"/>
          <w:lang w:val="es-ES"/>
        </w:rPr>
        <w:t>s</w:t>
      </w:r>
      <w:r w:rsidRPr="00174793">
        <w:rPr>
          <w:rFonts w:ascii="Times New Roman" w:hAnsi="Times New Roman" w:cs="Times New Roman"/>
          <w:lang w:val="es-ES"/>
        </w:rPr>
        <w:t>.</w:t>
      </w:r>
    </w:p>
    <w:p w14:paraId="239CE1F5" w14:textId="77777777" w:rsidR="00174793" w:rsidRDefault="00174793" w:rsidP="00174793">
      <w:pPr>
        <w:spacing w:after="0" w:line="240" w:lineRule="auto"/>
        <w:rPr>
          <w:rFonts w:ascii="Times New Roman" w:hAnsi="Times New Roman" w:cs="Times New Roman"/>
          <w:lang w:val="es-ES"/>
        </w:rPr>
      </w:pPr>
    </w:p>
    <w:p w14:paraId="5495381D"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lastRenderedPageBreak/>
        <w:t xml:space="preserve">La coadministración de raloxifeno o terapia hormonal sustitutiva </w:t>
      </w:r>
      <w:r w:rsidR="005B3929">
        <w:rPr>
          <w:rFonts w:ascii="Times New Roman" w:hAnsi="Times New Roman" w:cs="Times New Roman"/>
          <w:lang w:val="es-ES"/>
        </w:rPr>
        <w:t>con</w:t>
      </w:r>
      <w:r w:rsidRPr="00174793">
        <w:rPr>
          <w:rFonts w:ascii="Times New Roman" w:hAnsi="Times New Roman" w:cs="Times New Roman"/>
          <w:lang w:val="es-ES"/>
        </w:rPr>
        <w:t xml:space="preserve"> teriparatida no modificó los efectos de teriparatida sobre el calcio </w:t>
      </w:r>
      <w:r w:rsidR="009B1887">
        <w:rPr>
          <w:rFonts w:ascii="Times New Roman" w:hAnsi="Times New Roman" w:cs="Times New Roman"/>
          <w:lang w:val="es-ES"/>
        </w:rPr>
        <w:t>sérico o urinario</w:t>
      </w:r>
      <w:r w:rsidRPr="00174793">
        <w:rPr>
          <w:rFonts w:ascii="Times New Roman" w:hAnsi="Times New Roman" w:cs="Times New Roman"/>
          <w:lang w:val="es-ES"/>
        </w:rPr>
        <w:t xml:space="preserve"> ni las reacciones adversas clínicas.</w:t>
      </w:r>
    </w:p>
    <w:p w14:paraId="7B968EA4" w14:textId="77777777" w:rsidR="00174793" w:rsidRPr="00174793" w:rsidRDefault="00174793" w:rsidP="00174793">
      <w:pPr>
        <w:spacing w:after="0" w:line="240" w:lineRule="auto"/>
        <w:rPr>
          <w:rFonts w:ascii="Times New Roman" w:hAnsi="Times New Roman" w:cs="Times New Roman"/>
          <w:lang w:val="es-ES"/>
        </w:rPr>
      </w:pPr>
    </w:p>
    <w:p w14:paraId="59EB2F2D" w14:textId="77777777" w:rsidR="00174793" w:rsidRPr="005B3929" w:rsidRDefault="00174793" w:rsidP="00174793">
      <w:pPr>
        <w:spacing w:after="0" w:line="240" w:lineRule="auto"/>
        <w:rPr>
          <w:rFonts w:ascii="Times New Roman" w:hAnsi="Times New Roman" w:cs="Times New Roman"/>
          <w:lang w:val="es-ES"/>
        </w:rPr>
      </w:pPr>
    </w:p>
    <w:p w14:paraId="2E7DA618" w14:textId="77777777" w:rsidR="00174793" w:rsidRPr="00174793" w:rsidRDefault="00174793" w:rsidP="009B1887">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4.6</w:t>
      </w:r>
      <w:r w:rsidRPr="00174793">
        <w:rPr>
          <w:rFonts w:ascii="Times New Roman" w:hAnsi="Times New Roman" w:cs="Times New Roman"/>
          <w:b/>
          <w:bCs/>
          <w:lang w:val="es-ES"/>
        </w:rPr>
        <w:tab/>
        <w:t>Fertilidad, embarazo y lactancia</w:t>
      </w:r>
    </w:p>
    <w:p w14:paraId="2559AAE8" w14:textId="77777777" w:rsidR="00174793" w:rsidRPr="00174793" w:rsidRDefault="00174793" w:rsidP="00174793">
      <w:pPr>
        <w:spacing w:after="0" w:line="240" w:lineRule="auto"/>
        <w:rPr>
          <w:rFonts w:ascii="Times New Roman" w:hAnsi="Times New Roman" w:cs="Times New Roman"/>
          <w:lang w:val="es-ES"/>
        </w:rPr>
      </w:pPr>
    </w:p>
    <w:p w14:paraId="7BFE44FE"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Mujeres en edad fértil/Anticoncepción en mujeres</w:t>
      </w:r>
    </w:p>
    <w:p w14:paraId="64A9C5BF" w14:textId="77777777" w:rsidR="00174793" w:rsidRPr="00174793" w:rsidRDefault="00174793" w:rsidP="00174793">
      <w:pPr>
        <w:spacing w:after="0" w:line="240" w:lineRule="auto"/>
        <w:rPr>
          <w:rFonts w:ascii="Times New Roman" w:hAnsi="Times New Roman" w:cs="Times New Roman"/>
          <w:lang w:val="es-ES"/>
        </w:rPr>
      </w:pPr>
    </w:p>
    <w:p w14:paraId="60142BCB"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Las mujeres en edad </w:t>
      </w:r>
      <w:proofErr w:type="gramStart"/>
      <w:r w:rsidRPr="00174793">
        <w:rPr>
          <w:rFonts w:ascii="Times New Roman" w:hAnsi="Times New Roman" w:cs="Times New Roman"/>
          <w:lang w:val="es-ES"/>
        </w:rPr>
        <w:t>fértil,</w:t>
      </w:r>
      <w:proofErr w:type="gramEnd"/>
      <w:r w:rsidRPr="00174793">
        <w:rPr>
          <w:rFonts w:ascii="Times New Roman" w:hAnsi="Times New Roman" w:cs="Times New Roman"/>
          <w:lang w:val="es-ES"/>
        </w:rPr>
        <w:t xml:space="preserve"> deben utilizar métodos anticonceptivos eficaces durante el tratamiento con teriparatida. Si el embarazo llegase a producirse, se debe interrumpir el tratamiento con Terrosa.</w:t>
      </w:r>
    </w:p>
    <w:p w14:paraId="00E0EACF" w14:textId="77777777" w:rsidR="00174793" w:rsidRPr="00174793" w:rsidRDefault="00174793" w:rsidP="00174793">
      <w:pPr>
        <w:spacing w:after="0" w:line="240" w:lineRule="auto"/>
        <w:rPr>
          <w:rFonts w:ascii="Times New Roman" w:hAnsi="Times New Roman" w:cs="Times New Roman"/>
          <w:lang w:val="es-ES"/>
        </w:rPr>
      </w:pPr>
    </w:p>
    <w:p w14:paraId="4F9CB56E"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Embarazo</w:t>
      </w:r>
    </w:p>
    <w:p w14:paraId="49E91993" w14:textId="77777777" w:rsidR="00174793" w:rsidRPr="00174793" w:rsidRDefault="00174793" w:rsidP="00174793">
      <w:pPr>
        <w:spacing w:after="0" w:line="240" w:lineRule="auto"/>
        <w:rPr>
          <w:rFonts w:ascii="Times New Roman" w:hAnsi="Times New Roman" w:cs="Times New Roman"/>
          <w:lang w:val="es-ES"/>
        </w:rPr>
      </w:pPr>
    </w:p>
    <w:p w14:paraId="0E86EED4"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El uso de Terrosa está contraindicado durante el embarazo (ver sección 4.3).</w:t>
      </w:r>
    </w:p>
    <w:p w14:paraId="6984E6FF" w14:textId="77777777" w:rsidR="00174793" w:rsidRPr="00174793" w:rsidRDefault="00174793" w:rsidP="00174793">
      <w:pPr>
        <w:spacing w:after="0" w:line="240" w:lineRule="auto"/>
        <w:rPr>
          <w:rFonts w:ascii="Times New Roman" w:hAnsi="Times New Roman" w:cs="Times New Roman"/>
          <w:u w:val="single"/>
          <w:lang w:val="es-ES"/>
        </w:rPr>
      </w:pPr>
    </w:p>
    <w:p w14:paraId="2A9EB661"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Lactancia</w:t>
      </w:r>
    </w:p>
    <w:p w14:paraId="25C776BD" w14:textId="77777777" w:rsidR="00174793" w:rsidRPr="00174793" w:rsidRDefault="00174793" w:rsidP="00174793">
      <w:pPr>
        <w:spacing w:after="0" w:line="240" w:lineRule="auto"/>
        <w:rPr>
          <w:rFonts w:ascii="Times New Roman" w:hAnsi="Times New Roman" w:cs="Times New Roman"/>
          <w:lang w:val="es-ES"/>
        </w:rPr>
      </w:pPr>
    </w:p>
    <w:p w14:paraId="7022FFC8"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El uso de Terrosa está contraindicado durante la lactancia. Se desconoce si teriparatida se excreta en la leche materna.</w:t>
      </w:r>
    </w:p>
    <w:p w14:paraId="09BB94AB" w14:textId="77777777" w:rsidR="00174793" w:rsidRPr="00174793" w:rsidRDefault="00174793" w:rsidP="00174793">
      <w:pPr>
        <w:spacing w:after="0" w:line="240" w:lineRule="auto"/>
        <w:rPr>
          <w:rFonts w:ascii="Times New Roman" w:hAnsi="Times New Roman" w:cs="Times New Roman"/>
          <w:lang w:val="es-ES"/>
        </w:rPr>
      </w:pPr>
    </w:p>
    <w:p w14:paraId="7C432515"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Fertilidad</w:t>
      </w:r>
    </w:p>
    <w:p w14:paraId="36F282FA" w14:textId="77777777" w:rsidR="00174793" w:rsidRPr="00174793" w:rsidRDefault="00174793" w:rsidP="00174793">
      <w:pPr>
        <w:spacing w:after="0" w:line="240" w:lineRule="auto"/>
        <w:rPr>
          <w:rFonts w:ascii="Times New Roman" w:hAnsi="Times New Roman" w:cs="Times New Roman"/>
          <w:lang w:val="es-ES"/>
        </w:rPr>
      </w:pPr>
    </w:p>
    <w:p w14:paraId="10977D7A"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Los estudios realizados en conejos han mostrado toxicidad para la reproducción (ver sección 5.3). No se ha estudiado el efecto de teriparatida sobre el desarrollo fetal humano. Se desconoce el riesgo potencial en humanos.</w:t>
      </w:r>
    </w:p>
    <w:p w14:paraId="1EB55DD5" w14:textId="77777777" w:rsidR="00174793" w:rsidRPr="00174793" w:rsidRDefault="00174793" w:rsidP="00174793">
      <w:pPr>
        <w:spacing w:after="0" w:line="240" w:lineRule="auto"/>
        <w:rPr>
          <w:rFonts w:ascii="Times New Roman" w:hAnsi="Times New Roman" w:cs="Times New Roman"/>
          <w:lang w:val="es-ES"/>
        </w:rPr>
      </w:pPr>
    </w:p>
    <w:p w14:paraId="2EDD63CF" w14:textId="77777777" w:rsidR="00174793" w:rsidRPr="00174793" w:rsidRDefault="00174793" w:rsidP="00174793">
      <w:pPr>
        <w:spacing w:after="0" w:line="240" w:lineRule="auto"/>
        <w:rPr>
          <w:rFonts w:ascii="Times New Roman" w:hAnsi="Times New Roman" w:cs="Times New Roman"/>
          <w:lang w:val="es-ES"/>
        </w:rPr>
      </w:pPr>
    </w:p>
    <w:p w14:paraId="7E4AD536" w14:textId="77777777" w:rsidR="00174793" w:rsidRPr="00174793" w:rsidRDefault="00174793" w:rsidP="00DF0792">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4.7</w:t>
      </w:r>
      <w:r w:rsidRPr="00174793">
        <w:rPr>
          <w:rFonts w:ascii="Times New Roman" w:hAnsi="Times New Roman" w:cs="Times New Roman"/>
          <w:b/>
          <w:bCs/>
          <w:lang w:val="es-ES"/>
        </w:rPr>
        <w:tab/>
        <w:t>Efectos sobre la capacidad para conducir y utilizar máquinas</w:t>
      </w:r>
    </w:p>
    <w:p w14:paraId="17E270BB" w14:textId="77777777" w:rsidR="00174793" w:rsidRPr="00174793" w:rsidRDefault="00174793" w:rsidP="00174793">
      <w:pPr>
        <w:spacing w:after="0" w:line="240" w:lineRule="auto"/>
        <w:rPr>
          <w:rFonts w:ascii="Times New Roman" w:hAnsi="Times New Roman" w:cs="Times New Roman"/>
          <w:lang w:val="es-ES"/>
        </w:rPr>
      </w:pPr>
    </w:p>
    <w:p w14:paraId="650B7000"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La influencia de teriparatida sobre la capacidad para conducir y utilizar máquinas es nula o insignificante. En algunos pacientes se observó hipotensión ortostática o mareo transitorios. Estos pacientes deben evitar conducir o utilizar máquinas hasta que los síntomas hayan remitido.</w:t>
      </w:r>
    </w:p>
    <w:p w14:paraId="02D4A771" w14:textId="77777777" w:rsidR="00174793" w:rsidRPr="00174793" w:rsidRDefault="00174793" w:rsidP="00174793">
      <w:pPr>
        <w:spacing w:after="0" w:line="240" w:lineRule="auto"/>
        <w:rPr>
          <w:rFonts w:ascii="Times New Roman" w:hAnsi="Times New Roman" w:cs="Times New Roman"/>
          <w:lang w:val="es-ES"/>
        </w:rPr>
      </w:pPr>
    </w:p>
    <w:p w14:paraId="33283BB2" w14:textId="77777777" w:rsidR="00174793" w:rsidRPr="00174793" w:rsidRDefault="00174793" w:rsidP="00174793">
      <w:pPr>
        <w:spacing w:after="0" w:line="240" w:lineRule="auto"/>
        <w:rPr>
          <w:rFonts w:ascii="Times New Roman" w:hAnsi="Times New Roman" w:cs="Times New Roman"/>
          <w:lang w:val="es-ES"/>
        </w:rPr>
      </w:pPr>
    </w:p>
    <w:p w14:paraId="2986E480" w14:textId="77777777" w:rsidR="00174793" w:rsidRPr="00174793" w:rsidRDefault="00174793" w:rsidP="00DF0792">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4.8</w:t>
      </w:r>
      <w:r w:rsidRPr="00174793">
        <w:rPr>
          <w:rFonts w:ascii="Times New Roman" w:hAnsi="Times New Roman" w:cs="Times New Roman"/>
          <w:b/>
          <w:bCs/>
          <w:lang w:val="es-ES"/>
        </w:rPr>
        <w:tab/>
        <w:t>Reacciones adversas</w:t>
      </w:r>
    </w:p>
    <w:p w14:paraId="36F8BBE5" w14:textId="77777777" w:rsidR="00174793" w:rsidRPr="00174793" w:rsidRDefault="00174793" w:rsidP="00174793">
      <w:pPr>
        <w:spacing w:after="0" w:line="240" w:lineRule="auto"/>
        <w:rPr>
          <w:rFonts w:ascii="Times New Roman" w:hAnsi="Times New Roman" w:cs="Times New Roman"/>
          <w:lang w:val="es-ES"/>
        </w:rPr>
      </w:pPr>
    </w:p>
    <w:p w14:paraId="7F4D1F46"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Resumen del perfil de seguridad</w:t>
      </w:r>
    </w:p>
    <w:p w14:paraId="4CB5AD86" w14:textId="77777777" w:rsidR="00174793" w:rsidRPr="00174793" w:rsidRDefault="00174793" w:rsidP="00174793">
      <w:pPr>
        <w:spacing w:after="0" w:line="240" w:lineRule="auto"/>
        <w:rPr>
          <w:rFonts w:ascii="Times New Roman" w:hAnsi="Times New Roman" w:cs="Times New Roman"/>
          <w:lang w:val="es-ES"/>
        </w:rPr>
      </w:pPr>
    </w:p>
    <w:p w14:paraId="70CED980"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Las reacciones adversas que se notificaron más frecuentemente en pacientes tratados con teriparatida fueron náuseas, dolor en las extremidades, cefalea y mareo.</w:t>
      </w:r>
    </w:p>
    <w:p w14:paraId="4A7AEBF3" w14:textId="77777777" w:rsidR="00174793" w:rsidRPr="00174793" w:rsidRDefault="00174793" w:rsidP="00174793">
      <w:pPr>
        <w:spacing w:after="0" w:line="240" w:lineRule="auto"/>
        <w:rPr>
          <w:rFonts w:ascii="Times New Roman" w:hAnsi="Times New Roman" w:cs="Times New Roman"/>
          <w:lang w:val="es-ES"/>
        </w:rPr>
      </w:pPr>
    </w:p>
    <w:p w14:paraId="68BAAB35"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Tabla de reacciones adversas</w:t>
      </w:r>
    </w:p>
    <w:p w14:paraId="5C46F99A" w14:textId="77777777" w:rsidR="00174793" w:rsidRPr="00174793" w:rsidRDefault="00174793" w:rsidP="00174793">
      <w:pPr>
        <w:spacing w:after="0" w:line="240" w:lineRule="auto"/>
        <w:rPr>
          <w:rFonts w:ascii="Times New Roman" w:hAnsi="Times New Roman" w:cs="Times New Roman"/>
          <w:lang w:val="es-ES"/>
        </w:rPr>
      </w:pPr>
    </w:p>
    <w:p w14:paraId="29E2719F"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Entre los pacientes incluidos en los ensayos con teriparatida, el 82,8 % de los pacientes tratados con teriparatida y el 84,5 % de los pacientes que recibieron placebo, notificaron al menos 1 acontecimiento adverso.</w:t>
      </w:r>
    </w:p>
    <w:p w14:paraId="6F2DB115" w14:textId="77777777" w:rsidR="00174793" w:rsidRPr="00174793" w:rsidRDefault="00174793" w:rsidP="00174793">
      <w:pPr>
        <w:spacing w:after="0" w:line="240" w:lineRule="auto"/>
        <w:rPr>
          <w:rFonts w:ascii="Times New Roman" w:hAnsi="Times New Roman" w:cs="Times New Roman"/>
          <w:lang w:val="es-ES"/>
        </w:rPr>
      </w:pPr>
    </w:p>
    <w:p w14:paraId="46EF680B"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Las reacciones adversas asociadas al uso de teriparatida observadas en los ensayos clínicos de osteoporosis y después de la comercialización se resumen en la Tabla 1. </w:t>
      </w:r>
    </w:p>
    <w:p w14:paraId="697739BF" w14:textId="77777777" w:rsidR="00174793" w:rsidRPr="00174793" w:rsidRDefault="00174793" w:rsidP="00174793">
      <w:pPr>
        <w:spacing w:after="0" w:line="240" w:lineRule="auto"/>
        <w:rPr>
          <w:rFonts w:ascii="Times New Roman" w:hAnsi="Times New Roman" w:cs="Times New Roman"/>
          <w:lang w:val="es-ES"/>
        </w:rPr>
      </w:pPr>
    </w:p>
    <w:p w14:paraId="1DEF46BB" w14:textId="457DC94A"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La clasificación de las reacciones adversas se ha llevado a cabo </w:t>
      </w:r>
      <w:proofErr w:type="gramStart"/>
      <w:r w:rsidRPr="00174793">
        <w:rPr>
          <w:rFonts w:ascii="Times New Roman" w:hAnsi="Times New Roman" w:cs="Times New Roman"/>
          <w:lang w:val="es-ES"/>
        </w:rPr>
        <w:t>de acuerdo al</w:t>
      </w:r>
      <w:proofErr w:type="gramEnd"/>
      <w:r w:rsidRPr="00174793">
        <w:rPr>
          <w:rFonts w:ascii="Times New Roman" w:hAnsi="Times New Roman" w:cs="Times New Roman"/>
          <w:lang w:val="es-ES"/>
        </w:rPr>
        <w:t xml:space="preserve"> siguiente convenio: Muy frecuentes (≥1/10), frecuentes (≥1/100 a &lt;1/10), poco frecuentes (≥1/1</w:t>
      </w:r>
      <w:r w:rsidR="00032062">
        <w:rPr>
          <w:rFonts w:ascii="Times New Roman" w:hAnsi="Times New Roman" w:cs="Times New Roman"/>
          <w:lang w:val="es-ES"/>
        </w:rPr>
        <w:t> </w:t>
      </w:r>
      <w:r w:rsidRPr="00174793">
        <w:rPr>
          <w:rFonts w:ascii="Times New Roman" w:hAnsi="Times New Roman" w:cs="Times New Roman"/>
          <w:lang w:val="es-ES"/>
        </w:rPr>
        <w:t>000 a&lt;1/100) y raras (≥1/10</w:t>
      </w:r>
      <w:r w:rsidR="00032062">
        <w:rPr>
          <w:rFonts w:ascii="Times New Roman" w:hAnsi="Times New Roman" w:cs="Times New Roman"/>
          <w:lang w:val="es-ES"/>
        </w:rPr>
        <w:t> </w:t>
      </w:r>
      <w:r w:rsidRPr="00174793">
        <w:rPr>
          <w:rFonts w:ascii="Times New Roman" w:hAnsi="Times New Roman" w:cs="Times New Roman"/>
          <w:lang w:val="es-ES"/>
        </w:rPr>
        <w:t>000 a &lt;1/1</w:t>
      </w:r>
      <w:r w:rsidR="00032062">
        <w:rPr>
          <w:rFonts w:ascii="Times New Roman" w:hAnsi="Times New Roman" w:cs="Times New Roman"/>
          <w:lang w:val="es-ES"/>
        </w:rPr>
        <w:t> </w:t>
      </w:r>
      <w:r w:rsidRPr="00174793">
        <w:rPr>
          <w:rFonts w:ascii="Times New Roman" w:hAnsi="Times New Roman" w:cs="Times New Roman"/>
          <w:lang w:val="es-ES"/>
        </w:rPr>
        <w:t>000).</w:t>
      </w:r>
    </w:p>
    <w:p w14:paraId="7F792E73" w14:textId="77777777" w:rsidR="00174793" w:rsidRPr="00174793" w:rsidRDefault="00174793" w:rsidP="00174793">
      <w:pPr>
        <w:spacing w:after="0" w:line="240" w:lineRule="auto"/>
        <w:rPr>
          <w:rFonts w:ascii="Times New Roman" w:hAnsi="Times New Roman" w:cs="Times New Roman"/>
          <w:lang w:val="es-ES"/>
        </w:rPr>
      </w:pPr>
    </w:p>
    <w:p w14:paraId="66F7ECA8" w14:textId="77777777" w:rsidR="00174793" w:rsidRPr="00174793" w:rsidRDefault="00174793" w:rsidP="00B73DF8">
      <w:pPr>
        <w:keepNext/>
        <w:spacing w:after="0" w:line="240" w:lineRule="auto"/>
        <w:rPr>
          <w:rFonts w:ascii="Times New Roman" w:hAnsi="Times New Roman" w:cs="Times New Roman"/>
          <w:lang w:val="es-ES"/>
        </w:rPr>
      </w:pPr>
      <w:r w:rsidRPr="00174793">
        <w:rPr>
          <w:rFonts w:ascii="Times New Roman" w:hAnsi="Times New Roman" w:cs="Times New Roman"/>
          <w:b/>
          <w:lang w:val="es-ES"/>
        </w:rPr>
        <w:lastRenderedPageBreak/>
        <w:t>Tabla 1.</w:t>
      </w:r>
      <w:r w:rsidRPr="00174793">
        <w:rPr>
          <w:rFonts w:ascii="Times New Roman" w:hAnsi="Times New Roman" w:cs="Times New Roman"/>
          <w:lang w:val="es-ES"/>
        </w:rPr>
        <w:t xml:space="preserve"> Reacciones adversas al medicamento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174793" w:rsidRPr="00174793" w14:paraId="474B4ECA" w14:textId="77777777" w:rsidTr="00174793">
        <w:trPr>
          <w:tblHeader/>
        </w:trPr>
        <w:tc>
          <w:tcPr>
            <w:tcW w:w="1938" w:type="dxa"/>
          </w:tcPr>
          <w:p w14:paraId="503EE509" w14:textId="77777777" w:rsidR="00174793" w:rsidRPr="00174793" w:rsidRDefault="00174793" w:rsidP="00174793">
            <w:pPr>
              <w:spacing w:after="0" w:line="240" w:lineRule="auto"/>
              <w:rPr>
                <w:rFonts w:ascii="Times New Roman" w:hAnsi="Times New Roman" w:cs="Times New Roman"/>
                <w:b/>
                <w:lang w:val="es-ES"/>
              </w:rPr>
            </w:pPr>
            <w:r w:rsidRPr="00174793">
              <w:rPr>
                <w:rFonts w:ascii="Times New Roman" w:hAnsi="Times New Roman" w:cs="Times New Roman"/>
                <w:b/>
                <w:lang w:val="es-ES"/>
              </w:rPr>
              <w:t>Clasificación por órganos y sistemas</w:t>
            </w:r>
          </w:p>
        </w:tc>
        <w:tc>
          <w:tcPr>
            <w:tcW w:w="1714" w:type="dxa"/>
          </w:tcPr>
          <w:p w14:paraId="17E57BB7" w14:textId="77777777" w:rsidR="00174793" w:rsidRPr="00174793" w:rsidRDefault="00174793" w:rsidP="00174793">
            <w:pPr>
              <w:spacing w:after="0" w:line="240" w:lineRule="auto"/>
              <w:rPr>
                <w:rFonts w:ascii="Times New Roman" w:hAnsi="Times New Roman" w:cs="Times New Roman"/>
                <w:b/>
                <w:lang w:val="en-GB"/>
              </w:rPr>
            </w:pPr>
            <w:r w:rsidRPr="00174793">
              <w:rPr>
                <w:rFonts w:ascii="Times New Roman" w:hAnsi="Times New Roman" w:cs="Times New Roman"/>
                <w:b/>
                <w:lang w:val="en-GB"/>
              </w:rPr>
              <w:t xml:space="preserve">Muy </w:t>
            </w:r>
            <w:proofErr w:type="spellStart"/>
            <w:r w:rsidRPr="00174793">
              <w:rPr>
                <w:rFonts w:ascii="Times New Roman" w:hAnsi="Times New Roman" w:cs="Times New Roman"/>
                <w:b/>
                <w:lang w:val="en-GB"/>
              </w:rPr>
              <w:t>frecuentes</w:t>
            </w:r>
            <w:proofErr w:type="spellEnd"/>
          </w:p>
        </w:tc>
        <w:tc>
          <w:tcPr>
            <w:tcW w:w="1843" w:type="dxa"/>
          </w:tcPr>
          <w:p w14:paraId="59C7CF1B" w14:textId="77777777" w:rsidR="00174793" w:rsidRPr="00174793" w:rsidRDefault="00174793" w:rsidP="00174793">
            <w:pPr>
              <w:spacing w:after="0" w:line="240" w:lineRule="auto"/>
              <w:rPr>
                <w:rFonts w:ascii="Times New Roman" w:hAnsi="Times New Roman" w:cs="Times New Roman"/>
                <w:b/>
                <w:lang w:val="en-GB"/>
              </w:rPr>
            </w:pPr>
            <w:proofErr w:type="spellStart"/>
            <w:r w:rsidRPr="00174793">
              <w:rPr>
                <w:rFonts w:ascii="Times New Roman" w:hAnsi="Times New Roman" w:cs="Times New Roman"/>
                <w:b/>
                <w:lang w:val="en-GB"/>
              </w:rPr>
              <w:t>Frecuentes</w:t>
            </w:r>
            <w:proofErr w:type="spellEnd"/>
          </w:p>
        </w:tc>
        <w:tc>
          <w:tcPr>
            <w:tcW w:w="1843" w:type="dxa"/>
          </w:tcPr>
          <w:p w14:paraId="61611E6A" w14:textId="77777777" w:rsidR="00174793" w:rsidRPr="00174793" w:rsidRDefault="00174793" w:rsidP="00174793">
            <w:pPr>
              <w:spacing w:after="0" w:line="240" w:lineRule="auto"/>
              <w:rPr>
                <w:rFonts w:ascii="Times New Roman" w:hAnsi="Times New Roman" w:cs="Times New Roman"/>
                <w:b/>
                <w:lang w:val="en-GB"/>
              </w:rPr>
            </w:pPr>
            <w:r w:rsidRPr="00174793">
              <w:rPr>
                <w:rFonts w:ascii="Times New Roman" w:hAnsi="Times New Roman" w:cs="Times New Roman"/>
                <w:b/>
                <w:lang w:val="en-GB"/>
              </w:rPr>
              <w:t xml:space="preserve">Poco </w:t>
            </w:r>
            <w:proofErr w:type="spellStart"/>
            <w:r w:rsidRPr="00174793">
              <w:rPr>
                <w:rFonts w:ascii="Times New Roman" w:hAnsi="Times New Roman" w:cs="Times New Roman"/>
                <w:b/>
                <w:lang w:val="en-GB"/>
              </w:rPr>
              <w:t>frecuentes</w:t>
            </w:r>
            <w:proofErr w:type="spellEnd"/>
          </w:p>
        </w:tc>
        <w:tc>
          <w:tcPr>
            <w:tcW w:w="1941" w:type="dxa"/>
          </w:tcPr>
          <w:p w14:paraId="65D8C004" w14:textId="77777777" w:rsidR="00174793" w:rsidRPr="00174793" w:rsidRDefault="00174793" w:rsidP="00174793">
            <w:pPr>
              <w:spacing w:after="0" w:line="240" w:lineRule="auto"/>
              <w:rPr>
                <w:rFonts w:ascii="Times New Roman" w:hAnsi="Times New Roman" w:cs="Times New Roman"/>
                <w:b/>
                <w:lang w:val="en-GB"/>
              </w:rPr>
            </w:pPr>
            <w:proofErr w:type="spellStart"/>
            <w:r w:rsidRPr="00174793">
              <w:rPr>
                <w:rFonts w:ascii="Times New Roman" w:hAnsi="Times New Roman" w:cs="Times New Roman"/>
                <w:b/>
                <w:lang w:val="en-GB"/>
              </w:rPr>
              <w:t>Raras</w:t>
            </w:r>
            <w:proofErr w:type="spellEnd"/>
          </w:p>
        </w:tc>
      </w:tr>
      <w:tr w:rsidR="00174793" w:rsidRPr="00174793" w14:paraId="18943300" w14:textId="77777777" w:rsidTr="00174793">
        <w:trPr>
          <w:trHeight w:val="531"/>
        </w:trPr>
        <w:tc>
          <w:tcPr>
            <w:tcW w:w="1938" w:type="dxa"/>
          </w:tcPr>
          <w:p w14:paraId="2F1A8675" w14:textId="77777777" w:rsidR="00174793" w:rsidRPr="00174793" w:rsidRDefault="00174793" w:rsidP="00174793">
            <w:pPr>
              <w:spacing w:after="0" w:line="240" w:lineRule="auto"/>
              <w:rPr>
                <w:rFonts w:ascii="Times New Roman" w:hAnsi="Times New Roman" w:cs="Times New Roman"/>
                <w:b/>
                <w:bCs/>
                <w:lang w:val="es-ES"/>
              </w:rPr>
            </w:pPr>
            <w:r w:rsidRPr="00174793">
              <w:rPr>
                <w:rFonts w:ascii="Times New Roman" w:hAnsi="Times New Roman" w:cs="Times New Roman"/>
                <w:b/>
                <w:bCs/>
                <w:lang w:val="es-ES"/>
              </w:rPr>
              <w:t>Trastornos de la sangre y del sistema linfático</w:t>
            </w:r>
          </w:p>
        </w:tc>
        <w:tc>
          <w:tcPr>
            <w:tcW w:w="1714" w:type="dxa"/>
          </w:tcPr>
          <w:p w14:paraId="27A4FFA3" w14:textId="77777777" w:rsidR="00174793" w:rsidRPr="00174793" w:rsidRDefault="00174793" w:rsidP="00174793">
            <w:pPr>
              <w:spacing w:after="0" w:line="240" w:lineRule="auto"/>
              <w:rPr>
                <w:rFonts w:ascii="Times New Roman" w:hAnsi="Times New Roman" w:cs="Times New Roman"/>
                <w:lang w:val="es-ES"/>
              </w:rPr>
            </w:pPr>
          </w:p>
        </w:tc>
        <w:tc>
          <w:tcPr>
            <w:tcW w:w="1843" w:type="dxa"/>
          </w:tcPr>
          <w:p w14:paraId="7FEFCE7A"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Anemia</w:t>
            </w:r>
          </w:p>
        </w:tc>
        <w:tc>
          <w:tcPr>
            <w:tcW w:w="1843" w:type="dxa"/>
          </w:tcPr>
          <w:p w14:paraId="2DD11C5A" w14:textId="77777777" w:rsidR="00174793" w:rsidRPr="00174793" w:rsidRDefault="00174793" w:rsidP="00174793">
            <w:pPr>
              <w:spacing w:after="0" w:line="240" w:lineRule="auto"/>
              <w:rPr>
                <w:rFonts w:ascii="Times New Roman" w:hAnsi="Times New Roman" w:cs="Times New Roman"/>
                <w:lang w:val="es-ES"/>
              </w:rPr>
            </w:pPr>
          </w:p>
        </w:tc>
        <w:tc>
          <w:tcPr>
            <w:tcW w:w="1941" w:type="dxa"/>
          </w:tcPr>
          <w:p w14:paraId="4A397040" w14:textId="77777777" w:rsidR="00174793" w:rsidRPr="00174793" w:rsidRDefault="00174793" w:rsidP="00174793">
            <w:pPr>
              <w:spacing w:after="0" w:line="240" w:lineRule="auto"/>
              <w:rPr>
                <w:rFonts w:ascii="Times New Roman" w:hAnsi="Times New Roman" w:cs="Times New Roman"/>
                <w:lang w:val="es-ES"/>
              </w:rPr>
            </w:pPr>
          </w:p>
        </w:tc>
      </w:tr>
      <w:tr w:rsidR="00174793" w:rsidRPr="00174793" w14:paraId="5A851826" w14:textId="77777777" w:rsidTr="00174793">
        <w:trPr>
          <w:trHeight w:val="531"/>
        </w:trPr>
        <w:tc>
          <w:tcPr>
            <w:tcW w:w="1938" w:type="dxa"/>
          </w:tcPr>
          <w:p w14:paraId="0875421F" w14:textId="77777777" w:rsidR="00174793" w:rsidRPr="00174793" w:rsidRDefault="00174793" w:rsidP="00174793">
            <w:pPr>
              <w:spacing w:after="0" w:line="240" w:lineRule="auto"/>
              <w:rPr>
                <w:rFonts w:ascii="Times New Roman" w:hAnsi="Times New Roman" w:cs="Times New Roman"/>
                <w:b/>
                <w:lang w:val="es-ES"/>
              </w:rPr>
            </w:pPr>
            <w:r w:rsidRPr="00174793">
              <w:rPr>
                <w:rFonts w:ascii="Times New Roman" w:hAnsi="Times New Roman" w:cs="Times New Roman"/>
                <w:b/>
                <w:lang w:val="es-ES"/>
              </w:rPr>
              <w:t>Trastornos del sistema inmunológico</w:t>
            </w:r>
          </w:p>
        </w:tc>
        <w:tc>
          <w:tcPr>
            <w:tcW w:w="1714" w:type="dxa"/>
          </w:tcPr>
          <w:p w14:paraId="15765ECE" w14:textId="77777777" w:rsidR="00174793" w:rsidRPr="00174793" w:rsidRDefault="00174793" w:rsidP="00174793">
            <w:pPr>
              <w:spacing w:after="0" w:line="240" w:lineRule="auto"/>
              <w:rPr>
                <w:rFonts w:ascii="Times New Roman" w:hAnsi="Times New Roman" w:cs="Times New Roman"/>
                <w:lang w:val="es-ES"/>
              </w:rPr>
            </w:pPr>
          </w:p>
        </w:tc>
        <w:tc>
          <w:tcPr>
            <w:tcW w:w="1843" w:type="dxa"/>
          </w:tcPr>
          <w:p w14:paraId="791FB982" w14:textId="77777777" w:rsidR="00174793" w:rsidRPr="00174793" w:rsidRDefault="00174793" w:rsidP="00174793">
            <w:pPr>
              <w:spacing w:after="0" w:line="240" w:lineRule="auto"/>
              <w:rPr>
                <w:rFonts w:ascii="Times New Roman" w:hAnsi="Times New Roman" w:cs="Times New Roman"/>
                <w:lang w:val="es-ES"/>
              </w:rPr>
            </w:pPr>
          </w:p>
        </w:tc>
        <w:tc>
          <w:tcPr>
            <w:tcW w:w="1843" w:type="dxa"/>
          </w:tcPr>
          <w:p w14:paraId="511CA4AA" w14:textId="77777777" w:rsidR="00174793" w:rsidRPr="00174793" w:rsidRDefault="00174793" w:rsidP="00174793">
            <w:pPr>
              <w:spacing w:after="0" w:line="240" w:lineRule="auto"/>
              <w:rPr>
                <w:rFonts w:ascii="Times New Roman" w:hAnsi="Times New Roman" w:cs="Times New Roman"/>
                <w:lang w:val="es-ES"/>
              </w:rPr>
            </w:pPr>
          </w:p>
        </w:tc>
        <w:tc>
          <w:tcPr>
            <w:tcW w:w="1941" w:type="dxa"/>
          </w:tcPr>
          <w:p w14:paraId="52E5F216"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Anafilaxia</w:t>
            </w:r>
          </w:p>
        </w:tc>
      </w:tr>
      <w:tr w:rsidR="00174793" w:rsidRPr="00AC5D94" w14:paraId="619D5F14" w14:textId="77777777" w:rsidTr="00174793">
        <w:trPr>
          <w:trHeight w:val="531"/>
        </w:trPr>
        <w:tc>
          <w:tcPr>
            <w:tcW w:w="1938" w:type="dxa"/>
          </w:tcPr>
          <w:p w14:paraId="3EFC41B2" w14:textId="77777777" w:rsidR="00174793" w:rsidRPr="00174793" w:rsidRDefault="00174793" w:rsidP="00174793">
            <w:pPr>
              <w:spacing w:after="0" w:line="240" w:lineRule="auto"/>
              <w:rPr>
                <w:rFonts w:ascii="Times New Roman" w:hAnsi="Times New Roman" w:cs="Times New Roman"/>
                <w:b/>
                <w:bCs/>
                <w:lang w:val="es-ES"/>
              </w:rPr>
            </w:pPr>
            <w:r w:rsidRPr="00174793">
              <w:rPr>
                <w:rFonts w:ascii="Times New Roman" w:hAnsi="Times New Roman" w:cs="Times New Roman"/>
                <w:b/>
                <w:bCs/>
                <w:lang w:val="es-ES"/>
              </w:rPr>
              <w:t>Trastornos del metabolismo y de la nutrición</w:t>
            </w:r>
          </w:p>
        </w:tc>
        <w:tc>
          <w:tcPr>
            <w:tcW w:w="1714" w:type="dxa"/>
          </w:tcPr>
          <w:p w14:paraId="6E7125F9" w14:textId="77777777" w:rsidR="00174793" w:rsidRPr="00174793" w:rsidRDefault="00174793" w:rsidP="00174793">
            <w:pPr>
              <w:spacing w:after="0" w:line="240" w:lineRule="auto"/>
              <w:rPr>
                <w:rFonts w:ascii="Times New Roman" w:hAnsi="Times New Roman" w:cs="Times New Roman"/>
                <w:lang w:val="es-ES"/>
              </w:rPr>
            </w:pPr>
          </w:p>
        </w:tc>
        <w:tc>
          <w:tcPr>
            <w:tcW w:w="1843" w:type="dxa"/>
          </w:tcPr>
          <w:p w14:paraId="05CAB945" w14:textId="77777777" w:rsidR="00174793" w:rsidRPr="00174793" w:rsidRDefault="00174793" w:rsidP="00174793">
            <w:pPr>
              <w:spacing w:after="0" w:line="240" w:lineRule="auto"/>
              <w:rPr>
                <w:rFonts w:ascii="Times New Roman" w:hAnsi="Times New Roman" w:cs="Times New Roman"/>
                <w:lang w:val="es-ES"/>
              </w:rPr>
            </w:pPr>
            <w:proofErr w:type="spellStart"/>
            <w:r w:rsidRPr="00174793">
              <w:rPr>
                <w:rFonts w:ascii="Times New Roman" w:hAnsi="Times New Roman" w:cs="Times New Roman"/>
                <w:lang w:val="es-ES"/>
              </w:rPr>
              <w:t>Hipercolestero-lemia</w:t>
            </w:r>
            <w:proofErr w:type="spellEnd"/>
          </w:p>
        </w:tc>
        <w:tc>
          <w:tcPr>
            <w:tcW w:w="1843" w:type="dxa"/>
          </w:tcPr>
          <w:p w14:paraId="4D3250A0"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Hipercalcemia superior a 2,76 mmol/l, hiperuricemia</w:t>
            </w:r>
          </w:p>
        </w:tc>
        <w:tc>
          <w:tcPr>
            <w:tcW w:w="1941" w:type="dxa"/>
          </w:tcPr>
          <w:p w14:paraId="1E4BEBAF"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Hipercalcemia superior a 3,25 mmol/l</w:t>
            </w:r>
          </w:p>
        </w:tc>
      </w:tr>
      <w:tr w:rsidR="00174793" w:rsidRPr="00174793" w14:paraId="029DFD07" w14:textId="77777777" w:rsidTr="00174793">
        <w:trPr>
          <w:trHeight w:val="531"/>
        </w:trPr>
        <w:tc>
          <w:tcPr>
            <w:tcW w:w="1938" w:type="dxa"/>
          </w:tcPr>
          <w:p w14:paraId="6D557F8B" w14:textId="77777777" w:rsidR="00174793" w:rsidRPr="00174793" w:rsidRDefault="00174793" w:rsidP="00174793">
            <w:pPr>
              <w:spacing w:after="0" w:line="240" w:lineRule="auto"/>
              <w:rPr>
                <w:rFonts w:ascii="Times New Roman" w:hAnsi="Times New Roman" w:cs="Times New Roman"/>
                <w:b/>
                <w:lang w:val="es-ES"/>
              </w:rPr>
            </w:pPr>
            <w:r w:rsidRPr="00174793">
              <w:rPr>
                <w:rFonts w:ascii="Times New Roman" w:hAnsi="Times New Roman" w:cs="Times New Roman"/>
                <w:b/>
                <w:lang w:val="es-ES"/>
              </w:rPr>
              <w:t>Trastornos psiquiátricos</w:t>
            </w:r>
          </w:p>
        </w:tc>
        <w:tc>
          <w:tcPr>
            <w:tcW w:w="1714" w:type="dxa"/>
          </w:tcPr>
          <w:p w14:paraId="040AEC50" w14:textId="77777777" w:rsidR="00174793" w:rsidRPr="00174793" w:rsidRDefault="00174793" w:rsidP="00174793">
            <w:pPr>
              <w:spacing w:after="0" w:line="240" w:lineRule="auto"/>
              <w:rPr>
                <w:rFonts w:ascii="Times New Roman" w:hAnsi="Times New Roman" w:cs="Times New Roman"/>
                <w:lang w:val="es-ES"/>
              </w:rPr>
            </w:pPr>
          </w:p>
        </w:tc>
        <w:tc>
          <w:tcPr>
            <w:tcW w:w="1843" w:type="dxa"/>
          </w:tcPr>
          <w:p w14:paraId="3218736F"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Depresión</w:t>
            </w:r>
          </w:p>
        </w:tc>
        <w:tc>
          <w:tcPr>
            <w:tcW w:w="1843" w:type="dxa"/>
          </w:tcPr>
          <w:p w14:paraId="6F112FE7" w14:textId="77777777" w:rsidR="00174793" w:rsidRPr="00174793" w:rsidRDefault="00174793" w:rsidP="00174793">
            <w:pPr>
              <w:spacing w:after="0" w:line="240" w:lineRule="auto"/>
              <w:rPr>
                <w:rFonts w:ascii="Times New Roman" w:hAnsi="Times New Roman" w:cs="Times New Roman"/>
                <w:lang w:val="es-ES"/>
              </w:rPr>
            </w:pPr>
          </w:p>
        </w:tc>
        <w:tc>
          <w:tcPr>
            <w:tcW w:w="1941" w:type="dxa"/>
          </w:tcPr>
          <w:p w14:paraId="0167B52C" w14:textId="77777777" w:rsidR="00174793" w:rsidRPr="00174793" w:rsidRDefault="00174793" w:rsidP="00174793">
            <w:pPr>
              <w:spacing w:after="0" w:line="240" w:lineRule="auto"/>
              <w:rPr>
                <w:rFonts w:ascii="Times New Roman" w:hAnsi="Times New Roman" w:cs="Times New Roman"/>
                <w:lang w:val="es-ES"/>
              </w:rPr>
            </w:pPr>
          </w:p>
        </w:tc>
      </w:tr>
      <w:tr w:rsidR="00174793" w:rsidRPr="00174793" w14:paraId="72180569" w14:textId="77777777" w:rsidTr="00174793">
        <w:trPr>
          <w:trHeight w:val="531"/>
        </w:trPr>
        <w:tc>
          <w:tcPr>
            <w:tcW w:w="1938" w:type="dxa"/>
          </w:tcPr>
          <w:p w14:paraId="0200B72F" w14:textId="77777777" w:rsidR="00174793" w:rsidRPr="00174793" w:rsidRDefault="00174793" w:rsidP="00174793">
            <w:pPr>
              <w:spacing w:after="0" w:line="240" w:lineRule="auto"/>
              <w:rPr>
                <w:rFonts w:ascii="Times New Roman" w:hAnsi="Times New Roman" w:cs="Times New Roman"/>
                <w:b/>
                <w:lang w:val="es-ES"/>
              </w:rPr>
            </w:pPr>
            <w:r w:rsidRPr="00174793">
              <w:rPr>
                <w:rFonts w:ascii="Times New Roman" w:hAnsi="Times New Roman" w:cs="Times New Roman"/>
                <w:b/>
                <w:lang w:val="es-ES"/>
              </w:rPr>
              <w:t>Trastornos del sistema nervioso</w:t>
            </w:r>
          </w:p>
        </w:tc>
        <w:tc>
          <w:tcPr>
            <w:tcW w:w="1714" w:type="dxa"/>
          </w:tcPr>
          <w:p w14:paraId="7080498B" w14:textId="77777777" w:rsidR="00174793" w:rsidRPr="00174793" w:rsidRDefault="00174793" w:rsidP="00174793">
            <w:pPr>
              <w:spacing w:after="0" w:line="240" w:lineRule="auto"/>
              <w:rPr>
                <w:rFonts w:ascii="Times New Roman" w:hAnsi="Times New Roman" w:cs="Times New Roman"/>
                <w:lang w:val="es-ES"/>
              </w:rPr>
            </w:pPr>
          </w:p>
        </w:tc>
        <w:tc>
          <w:tcPr>
            <w:tcW w:w="1843" w:type="dxa"/>
          </w:tcPr>
          <w:p w14:paraId="0492454B" w14:textId="77777777" w:rsidR="00174793" w:rsidRPr="00174793" w:rsidDel="00353970"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Mareo, cefalea, ciática, síncope</w:t>
            </w:r>
          </w:p>
        </w:tc>
        <w:tc>
          <w:tcPr>
            <w:tcW w:w="1843" w:type="dxa"/>
          </w:tcPr>
          <w:p w14:paraId="7A790910" w14:textId="77777777" w:rsidR="00174793" w:rsidRPr="00174793" w:rsidDel="00353970" w:rsidRDefault="00174793" w:rsidP="00174793">
            <w:pPr>
              <w:spacing w:after="0" w:line="240" w:lineRule="auto"/>
              <w:rPr>
                <w:rFonts w:ascii="Times New Roman" w:hAnsi="Times New Roman" w:cs="Times New Roman"/>
                <w:lang w:val="es-ES"/>
              </w:rPr>
            </w:pPr>
          </w:p>
        </w:tc>
        <w:tc>
          <w:tcPr>
            <w:tcW w:w="1941" w:type="dxa"/>
          </w:tcPr>
          <w:p w14:paraId="105D9B35" w14:textId="77777777" w:rsidR="00174793" w:rsidRPr="00174793" w:rsidRDefault="00174793" w:rsidP="00174793">
            <w:pPr>
              <w:spacing w:after="0" w:line="240" w:lineRule="auto"/>
              <w:rPr>
                <w:rFonts w:ascii="Times New Roman" w:hAnsi="Times New Roman" w:cs="Times New Roman"/>
                <w:lang w:val="es-ES"/>
              </w:rPr>
            </w:pPr>
          </w:p>
        </w:tc>
      </w:tr>
      <w:tr w:rsidR="00174793" w:rsidRPr="00174793" w14:paraId="6EBE7891" w14:textId="77777777" w:rsidTr="00174793">
        <w:trPr>
          <w:trHeight w:val="531"/>
        </w:trPr>
        <w:tc>
          <w:tcPr>
            <w:tcW w:w="1938" w:type="dxa"/>
          </w:tcPr>
          <w:p w14:paraId="1E948016" w14:textId="77777777" w:rsidR="00174793" w:rsidRPr="00174793" w:rsidRDefault="00174793" w:rsidP="00174793">
            <w:pPr>
              <w:spacing w:after="0" w:line="240" w:lineRule="auto"/>
              <w:rPr>
                <w:rFonts w:ascii="Times New Roman" w:hAnsi="Times New Roman" w:cs="Times New Roman"/>
                <w:b/>
                <w:lang w:val="es-ES"/>
              </w:rPr>
            </w:pPr>
            <w:r w:rsidRPr="00174793">
              <w:rPr>
                <w:rFonts w:ascii="Times New Roman" w:hAnsi="Times New Roman" w:cs="Times New Roman"/>
                <w:b/>
                <w:lang w:val="es-ES"/>
              </w:rPr>
              <w:t>Trastornos del oído y del laberinto</w:t>
            </w:r>
          </w:p>
        </w:tc>
        <w:tc>
          <w:tcPr>
            <w:tcW w:w="1714" w:type="dxa"/>
          </w:tcPr>
          <w:p w14:paraId="4202980B" w14:textId="77777777" w:rsidR="00174793" w:rsidRPr="00174793" w:rsidRDefault="00174793" w:rsidP="00174793">
            <w:pPr>
              <w:spacing w:after="0" w:line="240" w:lineRule="auto"/>
              <w:rPr>
                <w:rFonts w:ascii="Times New Roman" w:hAnsi="Times New Roman" w:cs="Times New Roman"/>
                <w:lang w:val="es-ES"/>
              </w:rPr>
            </w:pPr>
          </w:p>
        </w:tc>
        <w:tc>
          <w:tcPr>
            <w:tcW w:w="1843" w:type="dxa"/>
          </w:tcPr>
          <w:p w14:paraId="788FC5D8"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Vértigo</w:t>
            </w:r>
          </w:p>
        </w:tc>
        <w:tc>
          <w:tcPr>
            <w:tcW w:w="1843" w:type="dxa"/>
          </w:tcPr>
          <w:p w14:paraId="3EA5E63B" w14:textId="77777777" w:rsidR="00174793" w:rsidRPr="00174793" w:rsidRDefault="00174793" w:rsidP="00174793">
            <w:pPr>
              <w:spacing w:after="0" w:line="240" w:lineRule="auto"/>
              <w:rPr>
                <w:rFonts w:ascii="Times New Roman" w:hAnsi="Times New Roman" w:cs="Times New Roman"/>
                <w:lang w:val="es-ES"/>
              </w:rPr>
            </w:pPr>
          </w:p>
        </w:tc>
        <w:tc>
          <w:tcPr>
            <w:tcW w:w="1941" w:type="dxa"/>
          </w:tcPr>
          <w:p w14:paraId="7D7E3B86" w14:textId="77777777" w:rsidR="00174793" w:rsidRPr="00174793" w:rsidRDefault="00174793" w:rsidP="00174793">
            <w:pPr>
              <w:spacing w:after="0" w:line="240" w:lineRule="auto"/>
              <w:rPr>
                <w:rFonts w:ascii="Times New Roman" w:hAnsi="Times New Roman" w:cs="Times New Roman"/>
                <w:lang w:val="es-ES"/>
              </w:rPr>
            </w:pPr>
          </w:p>
        </w:tc>
      </w:tr>
      <w:tr w:rsidR="00174793" w:rsidRPr="00174793" w14:paraId="5163095C" w14:textId="77777777" w:rsidTr="00174793">
        <w:trPr>
          <w:trHeight w:val="531"/>
        </w:trPr>
        <w:tc>
          <w:tcPr>
            <w:tcW w:w="1938" w:type="dxa"/>
          </w:tcPr>
          <w:p w14:paraId="1C243A4E" w14:textId="77777777" w:rsidR="00174793" w:rsidRPr="00174793" w:rsidRDefault="00174793" w:rsidP="00174793">
            <w:pPr>
              <w:spacing w:after="0" w:line="240" w:lineRule="auto"/>
              <w:rPr>
                <w:rFonts w:ascii="Times New Roman" w:hAnsi="Times New Roman" w:cs="Times New Roman"/>
                <w:b/>
                <w:lang w:val="es-ES"/>
              </w:rPr>
            </w:pPr>
            <w:r w:rsidRPr="00174793">
              <w:rPr>
                <w:rFonts w:ascii="Times New Roman" w:hAnsi="Times New Roman" w:cs="Times New Roman"/>
                <w:b/>
                <w:lang w:val="es-ES"/>
              </w:rPr>
              <w:t>Trastornos cardiacos</w:t>
            </w:r>
          </w:p>
        </w:tc>
        <w:tc>
          <w:tcPr>
            <w:tcW w:w="1714" w:type="dxa"/>
          </w:tcPr>
          <w:p w14:paraId="34DD7DE8" w14:textId="77777777" w:rsidR="00174793" w:rsidRPr="00174793" w:rsidRDefault="00174793" w:rsidP="00174793">
            <w:pPr>
              <w:spacing w:after="0" w:line="240" w:lineRule="auto"/>
              <w:rPr>
                <w:rFonts w:ascii="Times New Roman" w:hAnsi="Times New Roman" w:cs="Times New Roman"/>
                <w:lang w:val="es-ES"/>
              </w:rPr>
            </w:pPr>
          </w:p>
        </w:tc>
        <w:tc>
          <w:tcPr>
            <w:tcW w:w="1843" w:type="dxa"/>
          </w:tcPr>
          <w:p w14:paraId="3033F045"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Palpitaciones</w:t>
            </w:r>
          </w:p>
        </w:tc>
        <w:tc>
          <w:tcPr>
            <w:tcW w:w="1843" w:type="dxa"/>
          </w:tcPr>
          <w:p w14:paraId="53954961"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Taquicardia</w:t>
            </w:r>
          </w:p>
        </w:tc>
        <w:tc>
          <w:tcPr>
            <w:tcW w:w="1941" w:type="dxa"/>
          </w:tcPr>
          <w:p w14:paraId="212CDE90" w14:textId="77777777" w:rsidR="00174793" w:rsidRPr="00174793" w:rsidRDefault="00174793" w:rsidP="00174793">
            <w:pPr>
              <w:spacing w:after="0" w:line="240" w:lineRule="auto"/>
              <w:rPr>
                <w:rFonts w:ascii="Times New Roman" w:hAnsi="Times New Roman" w:cs="Times New Roman"/>
                <w:lang w:val="es-ES"/>
              </w:rPr>
            </w:pPr>
          </w:p>
        </w:tc>
      </w:tr>
      <w:tr w:rsidR="00174793" w:rsidRPr="00174793" w14:paraId="6F7699F6" w14:textId="77777777" w:rsidTr="00174793">
        <w:trPr>
          <w:trHeight w:val="574"/>
        </w:trPr>
        <w:tc>
          <w:tcPr>
            <w:tcW w:w="1938" w:type="dxa"/>
          </w:tcPr>
          <w:p w14:paraId="5F6B0076" w14:textId="77777777" w:rsidR="00174793" w:rsidRPr="00174793" w:rsidRDefault="00174793" w:rsidP="00174793">
            <w:pPr>
              <w:spacing w:after="0" w:line="240" w:lineRule="auto"/>
              <w:rPr>
                <w:rFonts w:ascii="Times New Roman" w:hAnsi="Times New Roman" w:cs="Times New Roman"/>
                <w:b/>
                <w:lang w:val="es-ES"/>
              </w:rPr>
            </w:pPr>
            <w:r w:rsidRPr="00174793">
              <w:rPr>
                <w:rFonts w:ascii="Times New Roman" w:hAnsi="Times New Roman" w:cs="Times New Roman"/>
                <w:b/>
                <w:lang w:val="es-ES"/>
              </w:rPr>
              <w:t>Trastornos vasculares</w:t>
            </w:r>
          </w:p>
        </w:tc>
        <w:tc>
          <w:tcPr>
            <w:tcW w:w="1714" w:type="dxa"/>
          </w:tcPr>
          <w:p w14:paraId="26FD9A3E" w14:textId="77777777" w:rsidR="00174793" w:rsidRPr="00174793" w:rsidRDefault="00174793" w:rsidP="00174793">
            <w:pPr>
              <w:spacing w:after="0" w:line="240" w:lineRule="auto"/>
              <w:rPr>
                <w:rFonts w:ascii="Times New Roman" w:hAnsi="Times New Roman" w:cs="Times New Roman"/>
                <w:lang w:val="es-ES"/>
              </w:rPr>
            </w:pPr>
          </w:p>
        </w:tc>
        <w:tc>
          <w:tcPr>
            <w:tcW w:w="1843" w:type="dxa"/>
          </w:tcPr>
          <w:p w14:paraId="6A12FB29"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Hipotensión</w:t>
            </w:r>
          </w:p>
        </w:tc>
        <w:tc>
          <w:tcPr>
            <w:tcW w:w="1843" w:type="dxa"/>
          </w:tcPr>
          <w:p w14:paraId="753A4E66" w14:textId="77777777" w:rsidR="00174793" w:rsidRPr="00174793" w:rsidRDefault="00174793" w:rsidP="00174793">
            <w:pPr>
              <w:spacing w:after="0" w:line="240" w:lineRule="auto"/>
              <w:rPr>
                <w:rFonts w:ascii="Times New Roman" w:hAnsi="Times New Roman" w:cs="Times New Roman"/>
                <w:lang w:val="es-ES"/>
              </w:rPr>
            </w:pPr>
          </w:p>
        </w:tc>
        <w:tc>
          <w:tcPr>
            <w:tcW w:w="1941" w:type="dxa"/>
          </w:tcPr>
          <w:p w14:paraId="58DE9E95" w14:textId="77777777" w:rsidR="00174793" w:rsidRPr="00174793" w:rsidRDefault="00174793" w:rsidP="00174793">
            <w:pPr>
              <w:spacing w:after="0" w:line="240" w:lineRule="auto"/>
              <w:rPr>
                <w:rFonts w:ascii="Times New Roman" w:hAnsi="Times New Roman" w:cs="Times New Roman"/>
                <w:lang w:val="es-ES"/>
              </w:rPr>
            </w:pPr>
          </w:p>
        </w:tc>
      </w:tr>
      <w:tr w:rsidR="00174793" w:rsidRPr="00174793" w14:paraId="6A36B68E" w14:textId="77777777" w:rsidTr="00174793">
        <w:trPr>
          <w:trHeight w:val="728"/>
        </w:trPr>
        <w:tc>
          <w:tcPr>
            <w:tcW w:w="1938" w:type="dxa"/>
          </w:tcPr>
          <w:p w14:paraId="33FD586C" w14:textId="77777777" w:rsidR="00174793" w:rsidRPr="00174793" w:rsidRDefault="00174793" w:rsidP="00174793">
            <w:pPr>
              <w:spacing w:after="0" w:line="240" w:lineRule="auto"/>
              <w:rPr>
                <w:rFonts w:ascii="Times New Roman" w:hAnsi="Times New Roman" w:cs="Times New Roman"/>
                <w:b/>
                <w:lang w:val="es-ES"/>
              </w:rPr>
            </w:pPr>
            <w:r w:rsidRPr="00174793">
              <w:rPr>
                <w:rFonts w:ascii="Times New Roman" w:hAnsi="Times New Roman" w:cs="Times New Roman"/>
                <w:b/>
                <w:lang w:val="es-ES"/>
              </w:rPr>
              <w:t>Trastornos respiratorios, torácicos y mediastínicos</w:t>
            </w:r>
          </w:p>
        </w:tc>
        <w:tc>
          <w:tcPr>
            <w:tcW w:w="1714" w:type="dxa"/>
          </w:tcPr>
          <w:p w14:paraId="1935EA00" w14:textId="77777777" w:rsidR="00174793" w:rsidRPr="00174793" w:rsidRDefault="00174793" w:rsidP="00174793">
            <w:pPr>
              <w:spacing w:after="0" w:line="240" w:lineRule="auto"/>
              <w:rPr>
                <w:rFonts w:ascii="Times New Roman" w:hAnsi="Times New Roman" w:cs="Times New Roman"/>
                <w:lang w:val="es-ES"/>
              </w:rPr>
            </w:pPr>
          </w:p>
        </w:tc>
        <w:tc>
          <w:tcPr>
            <w:tcW w:w="1843" w:type="dxa"/>
          </w:tcPr>
          <w:p w14:paraId="445EAF68"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Disnea</w:t>
            </w:r>
          </w:p>
        </w:tc>
        <w:tc>
          <w:tcPr>
            <w:tcW w:w="1843" w:type="dxa"/>
          </w:tcPr>
          <w:p w14:paraId="7F7C0577"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Enfisema</w:t>
            </w:r>
          </w:p>
        </w:tc>
        <w:tc>
          <w:tcPr>
            <w:tcW w:w="1941" w:type="dxa"/>
          </w:tcPr>
          <w:p w14:paraId="53EA9A85" w14:textId="77777777" w:rsidR="00174793" w:rsidRPr="00174793" w:rsidRDefault="00174793" w:rsidP="00174793">
            <w:pPr>
              <w:spacing w:after="0" w:line="240" w:lineRule="auto"/>
              <w:rPr>
                <w:rFonts w:ascii="Times New Roman" w:hAnsi="Times New Roman" w:cs="Times New Roman"/>
                <w:lang w:val="es-ES"/>
              </w:rPr>
            </w:pPr>
          </w:p>
        </w:tc>
      </w:tr>
      <w:tr w:rsidR="00174793" w:rsidRPr="00174793" w14:paraId="054FAEBE" w14:textId="77777777" w:rsidTr="00174793">
        <w:trPr>
          <w:trHeight w:val="728"/>
        </w:trPr>
        <w:tc>
          <w:tcPr>
            <w:tcW w:w="1938" w:type="dxa"/>
          </w:tcPr>
          <w:p w14:paraId="50066869" w14:textId="77777777" w:rsidR="00174793" w:rsidRPr="00174793" w:rsidRDefault="00174793" w:rsidP="00174793">
            <w:pPr>
              <w:spacing w:after="0" w:line="240" w:lineRule="auto"/>
              <w:rPr>
                <w:rFonts w:ascii="Times New Roman" w:hAnsi="Times New Roman" w:cs="Times New Roman"/>
                <w:b/>
                <w:lang w:val="es-ES"/>
              </w:rPr>
            </w:pPr>
            <w:r w:rsidRPr="00174793">
              <w:rPr>
                <w:rFonts w:ascii="Times New Roman" w:hAnsi="Times New Roman" w:cs="Times New Roman"/>
                <w:b/>
                <w:lang w:val="es-ES"/>
              </w:rPr>
              <w:t>Trastornos gastrointestinales</w:t>
            </w:r>
          </w:p>
        </w:tc>
        <w:tc>
          <w:tcPr>
            <w:tcW w:w="1714" w:type="dxa"/>
          </w:tcPr>
          <w:p w14:paraId="20E06388" w14:textId="77777777" w:rsidR="00174793" w:rsidRPr="00174793" w:rsidRDefault="00174793" w:rsidP="00174793">
            <w:pPr>
              <w:spacing w:after="0" w:line="240" w:lineRule="auto"/>
              <w:rPr>
                <w:rFonts w:ascii="Times New Roman" w:hAnsi="Times New Roman" w:cs="Times New Roman"/>
                <w:lang w:val="es-ES"/>
              </w:rPr>
            </w:pPr>
          </w:p>
        </w:tc>
        <w:tc>
          <w:tcPr>
            <w:tcW w:w="1843" w:type="dxa"/>
          </w:tcPr>
          <w:p w14:paraId="5B5714A6"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Náuseas, vómito, hernia de hiato, reflujo gastroesofágico</w:t>
            </w:r>
          </w:p>
        </w:tc>
        <w:tc>
          <w:tcPr>
            <w:tcW w:w="1843" w:type="dxa"/>
          </w:tcPr>
          <w:p w14:paraId="36BFFFA5"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Hemorroides</w:t>
            </w:r>
          </w:p>
        </w:tc>
        <w:tc>
          <w:tcPr>
            <w:tcW w:w="1941" w:type="dxa"/>
          </w:tcPr>
          <w:p w14:paraId="7EBF2086" w14:textId="77777777" w:rsidR="00174793" w:rsidRPr="00174793" w:rsidRDefault="00174793" w:rsidP="00174793">
            <w:pPr>
              <w:spacing w:after="0" w:line="240" w:lineRule="auto"/>
              <w:rPr>
                <w:rFonts w:ascii="Times New Roman" w:hAnsi="Times New Roman" w:cs="Times New Roman"/>
                <w:lang w:val="es-ES"/>
              </w:rPr>
            </w:pPr>
          </w:p>
        </w:tc>
      </w:tr>
      <w:tr w:rsidR="00174793" w:rsidRPr="00174793" w14:paraId="60BE088E" w14:textId="77777777" w:rsidTr="00174793">
        <w:trPr>
          <w:trHeight w:val="862"/>
        </w:trPr>
        <w:tc>
          <w:tcPr>
            <w:tcW w:w="1938" w:type="dxa"/>
          </w:tcPr>
          <w:p w14:paraId="5CEF5E74" w14:textId="77777777" w:rsidR="00174793" w:rsidRPr="00174793" w:rsidRDefault="00174793" w:rsidP="00174793">
            <w:pPr>
              <w:spacing w:after="0" w:line="240" w:lineRule="auto"/>
              <w:rPr>
                <w:rFonts w:ascii="Times New Roman" w:hAnsi="Times New Roman" w:cs="Times New Roman"/>
                <w:b/>
                <w:lang w:val="es-ES"/>
              </w:rPr>
            </w:pPr>
            <w:r w:rsidRPr="00174793">
              <w:rPr>
                <w:rFonts w:ascii="Times New Roman" w:hAnsi="Times New Roman" w:cs="Times New Roman"/>
                <w:b/>
                <w:lang w:val="es-ES"/>
              </w:rPr>
              <w:t>Trastornos de la piel y del tejido subcutáneo</w:t>
            </w:r>
          </w:p>
        </w:tc>
        <w:tc>
          <w:tcPr>
            <w:tcW w:w="1714" w:type="dxa"/>
          </w:tcPr>
          <w:p w14:paraId="66076127" w14:textId="77777777" w:rsidR="00174793" w:rsidRPr="00174793" w:rsidRDefault="00174793" w:rsidP="00174793">
            <w:pPr>
              <w:spacing w:after="0" w:line="240" w:lineRule="auto"/>
              <w:rPr>
                <w:rFonts w:ascii="Times New Roman" w:hAnsi="Times New Roman" w:cs="Times New Roman"/>
                <w:lang w:val="es-ES"/>
              </w:rPr>
            </w:pPr>
          </w:p>
        </w:tc>
        <w:tc>
          <w:tcPr>
            <w:tcW w:w="1843" w:type="dxa"/>
          </w:tcPr>
          <w:p w14:paraId="44270D47"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Aumento de la sudoración</w:t>
            </w:r>
          </w:p>
        </w:tc>
        <w:tc>
          <w:tcPr>
            <w:tcW w:w="1843" w:type="dxa"/>
          </w:tcPr>
          <w:p w14:paraId="29353D27" w14:textId="77777777" w:rsidR="00174793" w:rsidRPr="00174793" w:rsidRDefault="00174793" w:rsidP="00174793">
            <w:pPr>
              <w:spacing w:after="0" w:line="240" w:lineRule="auto"/>
              <w:rPr>
                <w:rFonts w:ascii="Times New Roman" w:hAnsi="Times New Roman" w:cs="Times New Roman"/>
                <w:lang w:val="es-ES"/>
              </w:rPr>
            </w:pPr>
          </w:p>
        </w:tc>
        <w:tc>
          <w:tcPr>
            <w:tcW w:w="1941" w:type="dxa"/>
          </w:tcPr>
          <w:p w14:paraId="7A77CB45" w14:textId="77777777" w:rsidR="00174793" w:rsidRPr="00174793" w:rsidRDefault="00174793" w:rsidP="00174793">
            <w:pPr>
              <w:spacing w:after="0" w:line="240" w:lineRule="auto"/>
              <w:rPr>
                <w:rFonts w:ascii="Times New Roman" w:hAnsi="Times New Roman" w:cs="Times New Roman"/>
                <w:lang w:val="es-ES"/>
              </w:rPr>
            </w:pPr>
          </w:p>
        </w:tc>
      </w:tr>
      <w:tr w:rsidR="00174793" w:rsidRPr="00AC5D94" w14:paraId="291D48DE" w14:textId="77777777" w:rsidTr="00174793">
        <w:trPr>
          <w:trHeight w:val="975"/>
        </w:trPr>
        <w:tc>
          <w:tcPr>
            <w:tcW w:w="1938" w:type="dxa"/>
          </w:tcPr>
          <w:p w14:paraId="755B1E67" w14:textId="77777777" w:rsidR="00174793" w:rsidRPr="00174793" w:rsidRDefault="00174793" w:rsidP="00174793">
            <w:pPr>
              <w:spacing w:after="0" w:line="240" w:lineRule="auto"/>
              <w:rPr>
                <w:rFonts w:ascii="Times New Roman" w:hAnsi="Times New Roman" w:cs="Times New Roman"/>
                <w:b/>
                <w:lang w:val="es-ES"/>
              </w:rPr>
            </w:pPr>
            <w:r w:rsidRPr="00174793">
              <w:rPr>
                <w:rFonts w:ascii="Times New Roman" w:hAnsi="Times New Roman" w:cs="Times New Roman"/>
                <w:b/>
                <w:lang w:val="es-ES"/>
              </w:rPr>
              <w:t xml:space="preserve">Trastornos </w:t>
            </w:r>
            <w:proofErr w:type="spellStart"/>
            <w:r w:rsidRPr="00174793">
              <w:rPr>
                <w:rFonts w:ascii="Times New Roman" w:hAnsi="Times New Roman" w:cs="Times New Roman"/>
                <w:b/>
                <w:lang w:val="es-ES"/>
              </w:rPr>
              <w:t>musculoesque-léticos</w:t>
            </w:r>
            <w:proofErr w:type="spellEnd"/>
            <w:r w:rsidRPr="00174793">
              <w:rPr>
                <w:rFonts w:ascii="Times New Roman" w:hAnsi="Times New Roman" w:cs="Times New Roman"/>
                <w:b/>
                <w:lang w:val="es-ES"/>
              </w:rPr>
              <w:t xml:space="preserve"> y del tejido conjuntivo</w:t>
            </w:r>
          </w:p>
        </w:tc>
        <w:tc>
          <w:tcPr>
            <w:tcW w:w="1714" w:type="dxa"/>
          </w:tcPr>
          <w:p w14:paraId="43AA480F"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Dolor en las extremidades</w:t>
            </w:r>
          </w:p>
        </w:tc>
        <w:tc>
          <w:tcPr>
            <w:tcW w:w="1843" w:type="dxa"/>
          </w:tcPr>
          <w:p w14:paraId="769B3DFD"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Calambres musculares</w:t>
            </w:r>
          </w:p>
        </w:tc>
        <w:tc>
          <w:tcPr>
            <w:tcW w:w="1843" w:type="dxa"/>
          </w:tcPr>
          <w:p w14:paraId="3CA60B3F"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Mialgia, artralgia, calambres/dolor de espalda*</w:t>
            </w:r>
          </w:p>
        </w:tc>
        <w:tc>
          <w:tcPr>
            <w:tcW w:w="1941" w:type="dxa"/>
          </w:tcPr>
          <w:p w14:paraId="490A3EF0" w14:textId="77777777" w:rsidR="00174793" w:rsidRPr="00174793" w:rsidRDefault="00174793" w:rsidP="00174793">
            <w:pPr>
              <w:spacing w:after="0" w:line="240" w:lineRule="auto"/>
              <w:rPr>
                <w:rFonts w:ascii="Times New Roman" w:hAnsi="Times New Roman" w:cs="Times New Roman"/>
                <w:lang w:val="es-ES"/>
              </w:rPr>
            </w:pPr>
          </w:p>
        </w:tc>
      </w:tr>
      <w:tr w:rsidR="00174793" w:rsidRPr="00174793" w14:paraId="60FDC4A0" w14:textId="77777777" w:rsidTr="00174793">
        <w:trPr>
          <w:trHeight w:val="688"/>
        </w:trPr>
        <w:tc>
          <w:tcPr>
            <w:tcW w:w="1938" w:type="dxa"/>
          </w:tcPr>
          <w:p w14:paraId="638131A8" w14:textId="77777777" w:rsidR="00174793" w:rsidRPr="00174793" w:rsidRDefault="00174793" w:rsidP="00174793">
            <w:pPr>
              <w:spacing w:after="0" w:line="240" w:lineRule="auto"/>
              <w:rPr>
                <w:rFonts w:ascii="Times New Roman" w:hAnsi="Times New Roman" w:cs="Times New Roman"/>
                <w:b/>
                <w:lang w:val="es-ES"/>
              </w:rPr>
            </w:pPr>
            <w:r w:rsidRPr="00174793">
              <w:rPr>
                <w:rFonts w:ascii="Times New Roman" w:hAnsi="Times New Roman" w:cs="Times New Roman"/>
                <w:b/>
                <w:lang w:val="es-ES"/>
              </w:rPr>
              <w:t>Trastornos renales y urinarios</w:t>
            </w:r>
          </w:p>
        </w:tc>
        <w:tc>
          <w:tcPr>
            <w:tcW w:w="1714" w:type="dxa"/>
          </w:tcPr>
          <w:p w14:paraId="6E5ADF08" w14:textId="77777777" w:rsidR="00174793" w:rsidRPr="00174793" w:rsidRDefault="00174793" w:rsidP="00174793">
            <w:pPr>
              <w:spacing w:after="0" w:line="240" w:lineRule="auto"/>
              <w:rPr>
                <w:rFonts w:ascii="Times New Roman" w:hAnsi="Times New Roman" w:cs="Times New Roman"/>
                <w:lang w:val="es-ES"/>
              </w:rPr>
            </w:pPr>
          </w:p>
        </w:tc>
        <w:tc>
          <w:tcPr>
            <w:tcW w:w="1843" w:type="dxa"/>
          </w:tcPr>
          <w:p w14:paraId="2F2B306A" w14:textId="77777777" w:rsidR="00174793" w:rsidRPr="00174793" w:rsidRDefault="00174793" w:rsidP="00174793">
            <w:pPr>
              <w:spacing w:after="0" w:line="240" w:lineRule="auto"/>
              <w:rPr>
                <w:rFonts w:ascii="Times New Roman" w:hAnsi="Times New Roman" w:cs="Times New Roman"/>
                <w:lang w:val="es-ES"/>
              </w:rPr>
            </w:pPr>
          </w:p>
        </w:tc>
        <w:tc>
          <w:tcPr>
            <w:tcW w:w="1843" w:type="dxa"/>
          </w:tcPr>
          <w:p w14:paraId="26ED2BC0"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Incontinencia urinaria, poliuria, urgencia miccional, nefrolitiasis</w:t>
            </w:r>
          </w:p>
        </w:tc>
        <w:tc>
          <w:tcPr>
            <w:tcW w:w="1941" w:type="dxa"/>
          </w:tcPr>
          <w:p w14:paraId="73B42509"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Fallo/insuficiencia renal</w:t>
            </w:r>
          </w:p>
        </w:tc>
      </w:tr>
      <w:tr w:rsidR="00174793" w:rsidRPr="00AC5D94" w14:paraId="7C82B139" w14:textId="77777777" w:rsidTr="00174793">
        <w:trPr>
          <w:trHeight w:val="982"/>
        </w:trPr>
        <w:tc>
          <w:tcPr>
            <w:tcW w:w="1938" w:type="dxa"/>
          </w:tcPr>
          <w:p w14:paraId="026D1FCC" w14:textId="77777777" w:rsidR="00174793" w:rsidRPr="00174793" w:rsidRDefault="00174793" w:rsidP="00174793">
            <w:pPr>
              <w:spacing w:after="0" w:line="240" w:lineRule="auto"/>
              <w:rPr>
                <w:rFonts w:ascii="Times New Roman" w:hAnsi="Times New Roman" w:cs="Times New Roman"/>
                <w:b/>
                <w:lang w:val="es-ES"/>
              </w:rPr>
            </w:pPr>
            <w:r w:rsidRPr="00174793">
              <w:rPr>
                <w:rFonts w:ascii="Times New Roman" w:hAnsi="Times New Roman" w:cs="Times New Roman"/>
                <w:b/>
                <w:lang w:val="es-ES"/>
              </w:rPr>
              <w:t>Trastornos generales y alteraciones en el lugar de administración</w:t>
            </w:r>
          </w:p>
        </w:tc>
        <w:tc>
          <w:tcPr>
            <w:tcW w:w="1714" w:type="dxa"/>
          </w:tcPr>
          <w:p w14:paraId="2F697747" w14:textId="77777777" w:rsidR="00174793" w:rsidRPr="00174793" w:rsidRDefault="00174793" w:rsidP="00174793">
            <w:pPr>
              <w:spacing w:after="0" w:line="240" w:lineRule="auto"/>
              <w:rPr>
                <w:rFonts w:ascii="Times New Roman" w:hAnsi="Times New Roman" w:cs="Times New Roman"/>
                <w:lang w:val="es-ES"/>
              </w:rPr>
            </w:pPr>
          </w:p>
        </w:tc>
        <w:tc>
          <w:tcPr>
            <w:tcW w:w="1843" w:type="dxa"/>
          </w:tcPr>
          <w:p w14:paraId="7C11B20A"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Fatiga, dolor torácico, astenia, acontecimientos leves y transitorios en el lugar de la inyección, incluyendo dolor, hinchazón, eritema, </w:t>
            </w:r>
            <w:r w:rsidRPr="00174793">
              <w:rPr>
                <w:rFonts w:ascii="Times New Roman" w:hAnsi="Times New Roman" w:cs="Times New Roman"/>
                <w:lang w:val="es-ES"/>
              </w:rPr>
              <w:lastRenderedPageBreak/>
              <w:t>hematoma localizado, prurito y ligero sangrado en el lugar de la inyección</w:t>
            </w:r>
          </w:p>
        </w:tc>
        <w:tc>
          <w:tcPr>
            <w:tcW w:w="1843" w:type="dxa"/>
          </w:tcPr>
          <w:p w14:paraId="4DE812E8"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lastRenderedPageBreak/>
              <w:t>Eritema en el lugar de inyección, reacción en el lugar de inyección</w:t>
            </w:r>
          </w:p>
        </w:tc>
        <w:tc>
          <w:tcPr>
            <w:tcW w:w="1941" w:type="dxa"/>
          </w:tcPr>
          <w:p w14:paraId="5B2A3010"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Posibles acontecimientos alérgicos inmediatamente después de la inyección: disnea aguda, edema oro/facial, urticaria generalizada, dolor torácico, edema </w:t>
            </w:r>
            <w:r w:rsidRPr="00174793">
              <w:rPr>
                <w:rFonts w:ascii="Times New Roman" w:hAnsi="Times New Roman" w:cs="Times New Roman"/>
                <w:lang w:val="es-ES"/>
              </w:rPr>
              <w:lastRenderedPageBreak/>
              <w:t>(principalmente periférico)</w:t>
            </w:r>
          </w:p>
        </w:tc>
      </w:tr>
      <w:tr w:rsidR="00174793" w:rsidRPr="00AC5D94" w14:paraId="54F24DF2" w14:textId="77777777" w:rsidTr="00174793">
        <w:trPr>
          <w:trHeight w:val="982"/>
        </w:trPr>
        <w:tc>
          <w:tcPr>
            <w:tcW w:w="1938" w:type="dxa"/>
          </w:tcPr>
          <w:p w14:paraId="3CD5C8A0" w14:textId="77777777" w:rsidR="00174793" w:rsidRPr="00174793" w:rsidRDefault="00174793" w:rsidP="00174793">
            <w:pPr>
              <w:spacing w:after="0" w:line="240" w:lineRule="auto"/>
              <w:rPr>
                <w:rFonts w:ascii="Times New Roman" w:hAnsi="Times New Roman" w:cs="Times New Roman"/>
                <w:b/>
                <w:bCs/>
                <w:lang w:val="es-ES"/>
              </w:rPr>
            </w:pPr>
            <w:r w:rsidRPr="00174793">
              <w:rPr>
                <w:rFonts w:ascii="Times New Roman" w:hAnsi="Times New Roman" w:cs="Times New Roman"/>
                <w:b/>
                <w:bCs/>
                <w:lang w:val="es-ES"/>
              </w:rPr>
              <w:lastRenderedPageBreak/>
              <w:t>Exploraciones complementarias</w:t>
            </w:r>
          </w:p>
        </w:tc>
        <w:tc>
          <w:tcPr>
            <w:tcW w:w="1714" w:type="dxa"/>
          </w:tcPr>
          <w:p w14:paraId="707E71C5" w14:textId="77777777" w:rsidR="00174793" w:rsidRPr="00174793" w:rsidRDefault="00174793" w:rsidP="00174793">
            <w:pPr>
              <w:spacing w:after="0" w:line="240" w:lineRule="auto"/>
              <w:rPr>
                <w:rFonts w:ascii="Times New Roman" w:hAnsi="Times New Roman" w:cs="Times New Roman"/>
                <w:lang w:val="es-ES"/>
              </w:rPr>
            </w:pPr>
          </w:p>
        </w:tc>
        <w:tc>
          <w:tcPr>
            <w:tcW w:w="1843" w:type="dxa"/>
          </w:tcPr>
          <w:p w14:paraId="3DDF95FE" w14:textId="77777777" w:rsidR="00174793" w:rsidRPr="00174793" w:rsidRDefault="00174793" w:rsidP="00174793">
            <w:pPr>
              <w:spacing w:after="0" w:line="240" w:lineRule="auto"/>
              <w:rPr>
                <w:rFonts w:ascii="Times New Roman" w:hAnsi="Times New Roman" w:cs="Times New Roman"/>
                <w:lang w:val="es-ES"/>
              </w:rPr>
            </w:pPr>
          </w:p>
        </w:tc>
        <w:tc>
          <w:tcPr>
            <w:tcW w:w="1843" w:type="dxa"/>
          </w:tcPr>
          <w:p w14:paraId="4589FBD4"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Aumento de peso, soplo cardíaco, incremento de la fosfatasa alcalina</w:t>
            </w:r>
          </w:p>
        </w:tc>
        <w:tc>
          <w:tcPr>
            <w:tcW w:w="1941" w:type="dxa"/>
          </w:tcPr>
          <w:p w14:paraId="598EC397" w14:textId="77777777" w:rsidR="00174793" w:rsidRPr="00174793" w:rsidRDefault="00174793" w:rsidP="00174793">
            <w:pPr>
              <w:spacing w:after="0" w:line="240" w:lineRule="auto"/>
              <w:rPr>
                <w:rFonts w:ascii="Times New Roman" w:hAnsi="Times New Roman" w:cs="Times New Roman"/>
                <w:lang w:val="es-ES"/>
              </w:rPr>
            </w:pPr>
          </w:p>
        </w:tc>
      </w:tr>
    </w:tbl>
    <w:p w14:paraId="6EA531CD" w14:textId="77777777" w:rsidR="00174793" w:rsidRPr="00B73DF8" w:rsidRDefault="00174793" w:rsidP="00174793">
      <w:pPr>
        <w:spacing w:after="0" w:line="240" w:lineRule="auto"/>
        <w:rPr>
          <w:rFonts w:ascii="Times New Roman" w:hAnsi="Times New Roman" w:cs="Times New Roman"/>
          <w:sz w:val="20"/>
          <w:szCs w:val="20"/>
          <w:lang w:val="es-ES"/>
        </w:rPr>
      </w:pPr>
      <w:r w:rsidRPr="00B73DF8">
        <w:rPr>
          <w:rFonts w:ascii="Times New Roman" w:hAnsi="Times New Roman" w:cs="Times New Roman"/>
          <w:b/>
          <w:bCs/>
          <w:sz w:val="20"/>
          <w:szCs w:val="20"/>
          <w:lang w:val="es-ES"/>
        </w:rPr>
        <w:t>*</w:t>
      </w:r>
      <w:r w:rsidRPr="00B73DF8">
        <w:rPr>
          <w:rFonts w:ascii="Times New Roman" w:hAnsi="Times New Roman" w:cs="Times New Roman"/>
          <w:sz w:val="20"/>
          <w:szCs w:val="20"/>
          <w:lang w:val="es-ES"/>
        </w:rPr>
        <w:t>Se han notificado casos graves de calambres/dolor de espalda transcurridos unos minutos después de la inyección.</w:t>
      </w:r>
    </w:p>
    <w:p w14:paraId="52746D19" w14:textId="77777777" w:rsidR="00174793" w:rsidRPr="00174793" w:rsidRDefault="00174793" w:rsidP="00174793">
      <w:pPr>
        <w:spacing w:after="0" w:line="240" w:lineRule="auto"/>
        <w:rPr>
          <w:rFonts w:ascii="Times New Roman" w:hAnsi="Times New Roman" w:cs="Times New Roman"/>
          <w:lang w:val="es-ES"/>
        </w:rPr>
      </w:pPr>
    </w:p>
    <w:p w14:paraId="578A3A03"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Descripción de las reacciones adversas</w:t>
      </w:r>
    </w:p>
    <w:p w14:paraId="6CE06E70" w14:textId="77777777" w:rsidR="00174793" w:rsidRPr="00174793" w:rsidRDefault="00174793" w:rsidP="00174793">
      <w:pPr>
        <w:spacing w:after="0" w:line="240" w:lineRule="auto"/>
        <w:rPr>
          <w:rFonts w:ascii="Times New Roman" w:hAnsi="Times New Roman" w:cs="Times New Roman"/>
          <w:lang w:val="es-ES"/>
        </w:rPr>
      </w:pPr>
    </w:p>
    <w:p w14:paraId="78F9A75C"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En los ensayos clínicos las siguientes reacciones adversas fueron notificadas con una diferencia de frecuencia ≥ 1 % comparado con placebo: vértigo, náuseas, dolor en las extremidades, mareo, depresión, disnea.</w:t>
      </w:r>
    </w:p>
    <w:p w14:paraId="1C966B30" w14:textId="77777777" w:rsidR="004E6D5B" w:rsidRDefault="004E6D5B" w:rsidP="00174793">
      <w:pPr>
        <w:spacing w:after="0" w:line="240" w:lineRule="auto"/>
        <w:rPr>
          <w:rFonts w:ascii="Times New Roman" w:hAnsi="Times New Roman" w:cs="Times New Roman"/>
          <w:lang w:val="es-ES"/>
        </w:rPr>
      </w:pPr>
    </w:p>
    <w:p w14:paraId="519AC02B"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Teriparatida aumenta las concentraciones séricas de ácido úrico. En ensayos clínicos, 2,8 % de los pacientes tratados con teriparatida tuvieron concentraciones séricas de ácido úrico por encima del límite superior de la normalidad en comparación con el 0,7 % para los pacientes tratados con placebo. Sin embargo, la hiperuricemia no produjo un aumento de gota, artralgia o urolitiasis.</w:t>
      </w:r>
    </w:p>
    <w:p w14:paraId="38CB0026" w14:textId="77777777" w:rsidR="00174793" w:rsidRPr="00174793" w:rsidRDefault="00174793" w:rsidP="00174793">
      <w:pPr>
        <w:spacing w:after="0" w:line="240" w:lineRule="auto"/>
        <w:rPr>
          <w:rFonts w:ascii="Times New Roman" w:hAnsi="Times New Roman" w:cs="Times New Roman"/>
          <w:lang w:val="es-ES"/>
        </w:rPr>
      </w:pPr>
    </w:p>
    <w:p w14:paraId="5ED17311"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En un ensayo clínico</w:t>
      </w:r>
      <w:r w:rsidR="00A46960">
        <w:rPr>
          <w:rFonts w:ascii="Times New Roman" w:hAnsi="Times New Roman" w:cs="Times New Roman"/>
          <w:lang w:val="es-ES"/>
        </w:rPr>
        <w:t xml:space="preserve"> a gran escala</w:t>
      </w:r>
      <w:r w:rsidRPr="00174793">
        <w:rPr>
          <w:rFonts w:ascii="Times New Roman" w:hAnsi="Times New Roman" w:cs="Times New Roman"/>
          <w:lang w:val="es-ES"/>
        </w:rPr>
        <w:t>, se detectaron anticuerpos que producían una reacción cruzada con teriparatida en un 2,8 % de las mujeres que recibieron teriparatida. Generalmente, los anticuerpos se detectaron por primera vez después de 12 meses de tratamiento y disminuyeron después de la retirada del tratamiento. No hubo evidencia de reacciones de hipersensibilidad, reacciones alérgicas, efectos sobre el calcio sérico o efectos en la respuesta de la Densidad Mineral Ósea (DMO).</w:t>
      </w:r>
    </w:p>
    <w:p w14:paraId="24383509" w14:textId="77777777" w:rsidR="00174793" w:rsidRPr="00174793" w:rsidRDefault="00174793" w:rsidP="00174793">
      <w:pPr>
        <w:spacing w:after="0" w:line="240" w:lineRule="auto"/>
        <w:rPr>
          <w:rFonts w:ascii="Times New Roman" w:hAnsi="Times New Roman" w:cs="Times New Roman"/>
          <w:lang w:val="es-ES"/>
        </w:rPr>
      </w:pPr>
    </w:p>
    <w:p w14:paraId="1B57564A"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Notificación de sospechas de reacciones adversas</w:t>
      </w:r>
    </w:p>
    <w:p w14:paraId="00961B52" w14:textId="77777777" w:rsidR="00174793" w:rsidRPr="00174793" w:rsidRDefault="00174793" w:rsidP="00174793">
      <w:pPr>
        <w:spacing w:after="0" w:line="240" w:lineRule="auto"/>
        <w:rPr>
          <w:rFonts w:ascii="Times New Roman" w:hAnsi="Times New Roman" w:cs="Times New Roman"/>
          <w:lang w:val="es-ES"/>
        </w:rPr>
      </w:pPr>
    </w:p>
    <w:p w14:paraId="19A2C260"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B73DF8">
        <w:rPr>
          <w:rFonts w:ascii="Times New Roman" w:hAnsi="Times New Roman" w:cs="Times New Roman"/>
          <w:highlight w:val="lightGray"/>
          <w:lang w:val="es-ES"/>
        </w:rPr>
        <w:t xml:space="preserve">sistema nacional de notificación incluido en el </w:t>
      </w:r>
      <w:hyperlink r:id="rId12">
        <w:r w:rsidRPr="00B73DF8">
          <w:rPr>
            <w:rStyle w:val="Hiperhivatkozs"/>
            <w:rFonts w:ascii="Times New Roman" w:hAnsi="Times New Roman" w:cs="Times New Roman"/>
            <w:highlight w:val="lightGray"/>
            <w:lang w:val="es-ES"/>
          </w:rPr>
          <w:t>Apéndice V</w:t>
        </w:r>
      </w:hyperlink>
      <w:r w:rsidRPr="00174793">
        <w:rPr>
          <w:rFonts w:ascii="Times New Roman" w:hAnsi="Times New Roman" w:cs="Times New Roman"/>
          <w:lang w:val="es-ES"/>
        </w:rPr>
        <w:t>.</w:t>
      </w:r>
    </w:p>
    <w:p w14:paraId="1407AF73" w14:textId="77777777" w:rsidR="00174793" w:rsidRPr="00174793" w:rsidRDefault="00174793" w:rsidP="00174793">
      <w:pPr>
        <w:spacing w:after="0" w:line="240" w:lineRule="auto"/>
        <w:rPr>
          <w:rFonts w:ascii="Times New Roman" w:hAnsi="Times New Roman" w:cs="Times New Roman"/>
          <w:lang w:val="es-ES"/>
        </w:rPr>
      </w:pPr>
    </w:p>
    <w:p w14:paraId="05E29434" w14:textId="77777777" w:rsidR="00174793" w:rsidRPr="00174793" w:rsidRDefault="00174793" w:rsidP="00174793">
      <w:pPr>
        <w:spacing w:after="0" w:line="240" w:lineRule="auto"/>
        <w:rPr>
          <w:rFonts w:ascii="Times New Roman" w:hAnsi="Times New Roman" w:cs="Times New Roman"/>
          <w:lang w:val="es-ES"/>
        </w:rPr>
      </w:pPr>
    </w:p>
    <w:p w14:paraId="605C3A4F" w14:textId="77777777" w:rsidR="00174793" w:rsidRPr="00174793" w:rsidRDefault="00174793" w:rsidP="00A46960">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4.9</w:t>
      </w:r>
      <w:r w:rsidRPr="00174793">
        <w:rPr>
          <w:rFonts w:ascii="Times New Roman" w:hAnsi="Times New Roman" w:cs="Times New Roman"/>
          <w:b/>
          <w:bCs/>
          <w:lang w:val="es-ES"/>
        </w:rPr>
        <w:tab/>
        <w:t>Sobredosis</w:t>
      </w:r>
    </w:p>
    <w:p w14:paraId="4D35DFB9" w14:textId="77777777" w:rsidR="00174793" w:rsidRPr="00174793" w:rsidRDefault="00174793" w:rsidP="00174793">
      <w:pPr>
        <w:spacing w:after="0" w:line="240" w:lineRule="auto"/>
        <w:rPr>
          <w:rFonts w:ascii="Times New Roman" w:hAnsi="Times New Roman" w:cs="Times New Roman"/>
          <w:lang w:val="es-ES"/>
        </w:rPr>
      </w:pPr>
    </w:p>
    <w:p w14:paraId="26D49779"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Signos y síntomas</w:t>
      </w:r>
    </w:p>
    <w:p w14:paraId="44C3B993" w14:textId="77777777" w:rsidR="00174793" w:rsidRPr="00174793" w:rsidRDefault="00174793" w:rsidP="00174793">
      <w:pPr>
        <w:spacing w:after="0" w:line="240" w:lineRule="auto"/>
        <w:rPr>
          <w:rFonts w:ascii="Times New Roman" w:hAnsi="Times New Roman" w:cs="Times New Roman"/>
          <w:lang w:val="es-ES"/>
        </w:rPr>
      </w:pPr>
    </w:p>
    <w:p w14:paraId="23B31438"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Teriparatida se ha administrado en dosis únicas de hasta 100 microgramos y en dosis repetidas de hasta 60 microgramos/día durante 6 semanas.</w:t>
      </w:r>
    </w:p>
    <w:p w14:paraId="281B7DB0"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Los efectos que se pueden producir en caso de sobredosis incluyen hipercalcemia tardía y riesgo de hipotensión ortostática. También se pueden producir náuseas, vómitos, mareos y cefaleas.</w:t>
      </w:r>
    </w:p>
    <w:p w14:paraId="41B19E81" w14:textId="77777777" w:rsidR="00174793" w:rsidRPr="00174793" w:rsidRDefault="00174793" w:rsidP="00174793">
      <w:pPr>
        <w:spacing w:after="0" w:line="240" w:lineRule="auto"/>
        <w:rPr>
          <w:rFonts w:ascii="Times New Roman" w:hAnsi="Times New Roman" w:cs="Times New Roman"/>
          <w:lang w:val="es-ES"/>
        </w:rPr>
      </w:pPr>
    </w:p>
    <w:p w14:paraId="561AA556"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Experiencia en sobredosis basada en las notificaciones espontáneas después de la comercialización</w:t>
      </w:r>
    </w:p>
    <w:p w14:paraId="5745B25A" w14:textId="77777777" w:rsidR="00174793" w:rsidRPr="00174793" w:rsidRDefault="00174793" w:rsidP="00174793">
      <w:pPr>
        <w:spacing w:after="0" w:line="240" w:lineRule="auto"/>
        <w:rPr>
          <w:rFonts w:ascii="Times New Roman" w:hAnsi="Times New Roman" w:cs="Times New Roman"/>
          <w:lang w:val="es-ES"/>
        </w:rPr>
      </w:pPr>
    </w:p>
    <w:p w14:paraId="27D805EE"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En las notificaciones espontáneas después de la comercialización se han producido casos en los que por error se administró la totalidad del contenido de la pluma de teriparatida como única dosis (hasta 800 microgramos). Se notificaron efectos transitorios, que incluyen náuseas, debilidad/letargo e hipotensión. En algunos casos, no se han producido reacciones adversas como resultado de la sobredosis. No se ha notificado ningún desenlace fatal asociado con la sobredosis.</w:t>
      </w:r>
    </w:p>
    <w:p w14:paraId="25685022" w14:textId="77777777" w:rsidR="00174793" w:rsidRPr="00174793" w:rsidRDefault="00174793" w:rsidP="00174793">
      <w:pPr>
        <w:spacing w:after="0" w:line="240" w:lineRule="auto"/>
        <w:rPr>
          <w:rFonts w:ascii="Times New Roman" w:hAnsi="Times New Roman" w:cs="Times New Roman"/>
          <w:lang w:val="es-ES"/>
        </w:rPr>
      </w:pPr>
    </w:p>
    <w:p w14:paraId="2DD6E592" w14:textId="77777777" w:rsidR="00174793" w:rsidRPr="00174793" w:rsidRDefault="00174793" w:rsidP="00B73DF8">
      <w:pPr>
        <w:keepNext/>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lastRenderedPageBreak/>
        <w:t>Tratamiento de la sobredosis</w:t>
      </w:r>
    </w:p>
    <w:p w14:paraId="2831D4E0" w14:textId="77777777" w:rsidR="00174793" w:rsidRPr="00174793" w:rsidRDefault="00174793" w:rsidP="00174793">
      <w:pPr>
        <w:spacing w:after="0" w:line="240" w:lineRule="auto"/>
        <w:rPr>
          <w:rFonts w:ascii="Times New Roman" w:hAnsi="Times New Roman" w:cs="Times New Roman"/>
          <w:lang w:val="es-ES"/>
        </w:rPr>
      </w:pPr>
    </w:p>
    <w:p w14:paraId="1AC0701E"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No existe un antídoto específico para teriparatida. Si se sospecha de una sobredosis, el tratamiento debe incluir la suspensión transitoria de teriparatida, monitorización del calcio sérico y la instauración de medidas de soporte adecuadas, como la hidratación.</w:t>
      </w:r>
    </w:p>
    <w:p w14:paraId="6399E119" w14:textId="77777777" w:rsidR="00174793" w:rsidRPr="00174793" w:rsidRDefault="00174793" w:rsidP="00174793">
      <w:pPr>
        <w:spacing w:after="0" w:line="240" w:lineRule="auto"/>
        <w:rPr>
          <w:rFonts w:ascii="Times New Roman" w:hAnsi="Times New Roman" w:cs="Times New Roman"/>
          <w:lang w:val="es-ES"/>
        </w:rPr>
      </w:pPr>
    </w:p>
    <w:p w14:paraId="215D70BF" w14:textId="77777777" w:rsidR="00174793" w:rsidRPr="00174793" w:rsidRDefault="00174793" w:rsidP="00174793">
      <w:pPr>
        <w:spacing w:after="0" w:line="240" w:lineRule="auto"/>
        <w:rPr>
          <w:rFonts w:ascii="Times New Roman" w:hAnsi="Times New Roman" w:cs="Times New Roman"/>
          <w:lang w:val="es-ES"/>
        </w:rPr>
      </w:pPr>
    </w:p>
    <w:p w14:paraId="18BB221C" w14:textId="77777777" w:rsidR="00174793" w:rsidRPr="00174793" w:rsidRDefault="00174793" w:rsidP="00174793">
      <w:pPr>
        <w:spacing w:after="0" w:line="240" w:lineRule="auto"/>
        <w:rPr>
          <w:rFonts w:ascii="Times New Roman" w:hAnsi="Times New Roman" w:cs="Times New Roman"/>
          <w:lang w:val="es-ES"/>
        </w:rPr>
      </w:pPr>
    </w:p>
    <w:p w14:paraId="5E185407" w14:textId="77777777" w:rsidR="00174793" w:rsidRPr="00174793" w:rsidRDefault="00174793" w:rsidP="00610B31">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5.</w:t>
      </w:r>
      <w:r w:rsidRPr="00174793">
        <w:rPr>
          <w:rFonts w:ascii="Times New Roman" w:hAnsi="Times New Roman" w:cs="Times New Roman"/>
          <w:b/>
          <w:bCs/>
          <w:lang w:val="es-ES"/>
        </w:rPr>
        <w:tab/>
        <w:t>PROPIEDADES FARMACOLÓGICAS</w:t>
      </w:r>
    </w:p>
    <w:p w14:paraId="665C71CC" w14:textId="77777777" w:rsidR="00174793" w:rsidRPr="00174793" w:rsidRDefault="00174793" w:rsidP="00174793">
      <w:pPr>
        <w:spacing w:after="0" w:line="240" w:lineRule="auto"/>
        <w:rPr>
          <w:rFonts w:ascii="Times New Roman" w:hAnsi="Times New Roman" w:cs="Times New Roman"/>
          <w:lang w:val="es-ES"/>
        </w:rPr>
      </w:pPr>
    </w:p>
    <w:p w14:paraId="03869679" w14:textId="77777777" w:rsidR="00174793" w:rsidRPr="00174793" w:rsidRDefault="00174793" w:rsidP="00610B31">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5.1</w:t>
      </w:r>
      <w:r w:rsidRPr="00174793">
        <w:rPr>
          <w:rFonts w:ascii="Times New Roman" w:hAnsi="Times New Roman" w:cs="Times New Roman"/>
          <w:b/>
          <w:bCs/>
          <w:lang w:val="es-ES"/>
        </w:rPr>
        <w:tab/>
        <w:t>Propiedades farmacodinámicas</w:t>
      </w:r>
    </w:p>
    <w:p w14:paraId="5D4760FE" w14:textId="77777777" w:rsidR="00174793" w:rsidRPr="00174793" w:rsidRDefault="00174793" w:rsidP="00174793">
      <w:pPr>
        <w:spacing w:after="0" w:line="240" w:lineRule="auto"/>
        <w:rPr>
          <w:rFonts w:ascii="Times New Roman" w:hAnsi="Times New Roman" w:cs="Times New Roman"/>
          <w:lang w:val="es-ES"/>
        </w:rPr>
      </w:pPr>
    </w:p>
    <w:p w14:paraId="1660E397"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Grupo farmacoterapéutico: Homeostasis del calcio, hormonas paratiroideas y análogos, código ATC: H05AA02.</w:t>
      </w:r>
    </w:p>
    <w:p w14:paraId="1E07E03D" w14:textId="77777777" w:rsidR="00174793" w:rsidRPr="00174793" w:rsidRDefault="00174793" w:rsidP="00174793">
      <w:pPr>
        <w:spacing w:after="0" w:line="240" w:lineRule="auto"/>
        <w:rPr>
          <w:rFonts w:ascii="Times New Roman" w:hAnsi="Times New Roman" w:cs="Times New Roman"/>
          <w:lang w:val="es-ES"/>
        </w:rPr>
      </w:pPr>
    </w:p>
    <w:p w14:paraId="2F324978"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Terrosa es un medicamento biosimilar. La información detallada sobre este medicamento está disponible en la página web de la Agencia Europea de Medicamentos </w:t>
      </w:r>
      <w:hyperlink r:id="rId13" w:history="1">
        <w:r w:rsidRPr="00174793">
          <w:rPr>
            <w:rStyle w:val="Hiperhivatkozs"/>
            <w:rFonts w:ascii="Times New Roman" w:hAnsi="Times New Roman" w:cs="Times New Roman"/>
            <w:lang w:val="es-ES"/>
          </w:rPr>
          <w:t>http://www.ema.europa.eu</w:t>
        </w:r>
      </w:hyperlink>
      <w:r w:rsidRPr="00174793">
        <w:rPr>
          <w:rFonts w:ascii="Times New Roman" w:hAnsi="Times New Roman" w:cs="Times New Roman"/>
          <w:lang w:val="es-ES"/>
        </w:rPr>
        <w:t>.</w:t>
      </w:r>
    </w:p>
    <w:p w14:paraId="37395B1C" w14:textId="77777777" w:rsidR="00174793" w:rsidRPr="00174793" w:rsidRDefault="00174793" w:rsidP="00174793">
      <w:pPr>
        <w:spacing w:after="0" w:line="240" w:lineRule="auto"/>
        <w:rPr>
          <w:rFonts w:ascii="Times New Roman" w:hAnsi="Times New Roman" w:cs="Times New Roman"/>
          <w:lang w:val="es-ES"/>
        </w:rPr>
      </w:pPr>
    </w:p>
    <w:p w14:paraId="2E6904D5"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Mecanismo de acción</w:t>
      </w:r>
    </w:p>
    <w:p w14:paraId="0DEB3A0C" w14:textId="77777777" w:rsidR="00174793" w:rsidRPr="00174793" w:rsidRDefault="00174793" w:rsidP="00174793">
      <w:pPr>
        <w:spacing w:after="0" w:line="240" w:lineRule="auto"/>
        <w:rPr>
          <w:rFonts w:ascii="Times New Roman" w:hAnsi="Times New Roman" w:cs="Times New Roman"/>
          <w:lang w:val="es-ES"/>
        </w:rPr>
      </w:pPr>
    </w:p>
    <w:p w14:paraId="141E8999" w14:textId="03964FF1"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La hormona paratiroidea endógena de 84</w:t>
      </w:r>
      <w:r w:rsidR="00032062">
        <w:rPr>
          <w:rFonts w:ascii="Times New Roman" w:hAnsi="Times New Roman" w:cs="Times New Roman"/>
          <w:lang w:val="es-ES"/>
        </w:rPr>
        <w:t> </w:t>
      </w:r>
      <w:r w:rsidRPr="00174793">
        <w:rPr>
          <w:rFonts w:ascii="Times New Roman" w:hAnsi="Times New Roman" w:cs="Times New Roman"/>
          <w:lang w:val="es-ES"/>
        </w:rPr>
        <w:t>aminoácidos (PTH) es la reguladora principal del metabolismo del calcio y del fósforo en el hueso y el riñón. Teriparatida (</w:t>
      </w:r>
      <w:proofErr w:type="spellStart"/>
      <w:proofErr w:type="gramStart"/>
      <w:r w:rsidRPr="00174793">
        <w:rPr>
          <w:rFonts w:ascii="Times New Roman" w:hAnsi="Times New Roman" w:cs="Times New Roman"/>
          <w:lang w:val="es-ES"/>
        </w:rPr>
        <w:t>rhPTH</w:t>
      </w:r>
      <w:proofErr w:type="spellEnd"/>
      <w:r w:rsidRPr="00174793">
        <w:rPr>
          <w:rFonts w:ascii="Times New Roman" w:hAnsi="Times New Roman" w:cs="Times New Roman"/>
          <w:lang w:val="es-ES"/>
        </w:rPr>
        <w:t>(</w:t>
      </w:r>
      <w:proofErr w:type="gramEnd"/>
      <w:r w:rsidRPr="00174793">
        <w:rPr>
          <w:rFonts w:ascii="Times New Roman" w:hAnsi="Times New Roman" w:cs="Times New Roman"/>
          <w:lang w:val="es-ES"/>
        </w:rPr>
        <w:t>1-34)) es el fragmento activo (1-34) de la hormona paratiroidea humana endógena. Las acciones fisiológicas de la PTH incluyen la estimulación de la formación de hueso por efecto directo sobre las células formadoras de hueso (osteoblastos) aumentando indirectamente la absorción intestinal de calcio y aumentando en el riñón la reabsorción tubular de calcio y la excreción de fosfato.</w:t>
      </w:r>
    </w:p>
    <w:p w14:paraId="72915EA3" w14:textId="77777777" w:rsidR="00174793" w:rsidRPr="00174793" w:rsidRDefault="00174793" w:rsidP="00174793">
      <w:pPr>
        <w:spacing w:after="0" w:line="240" w:lineRule="auto"/>
        <w:rPr>
          <w:rFonts w:ascii="Times New Roman" w:hAnsi="Times New Roman" w:cs="Times New Roman"/>
          <w:lang w:val="es-ES"/>
        </w:rPr>
      </w:pPr>
    </w:p>
    <w:p w14:paraId="4DE88BEC"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Efectos farmacodinámicos</w:t>
      </w:r>
    </w:p>
    <w:p w14:paraId="6D4CCE8C" w14:textId="77777777" w:rsidR="00174793" w:rsidRPr="00174793" w:rsidRDefault="00174793" w:rsidP="00174793">
      <w:pPr>
        <w:spacing w:after="0" w:line="240" w:lineRule="auto"/>
        <w:rPr>
          <w:rFonts w:ascii="Times New Roman" w:hAnsi="Times New Roman" w:cs="Times New Roman"/>
          <w:lang w:val="es-ES"/>
        </w:rPr>
      </w:pPr>
    </w:p>
    <w:p w14:paraId="369CCDB1"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Teriparatida es un agente formador de hueso que se utiliza para el tratamiento de la osteoporosis. Los efectos de teriparatida sobre el esqueleto dependen del patrón de exposición sistémica. La administración una vez al día de teriparatida produce un aumento de la aposición de hueso nuevo en las superficies óseas trabecular y cortical al estimular en mayor medida la actividad osteoblástica sobre la actividad osteoclástica.</w:t>
      </w:r>
    </w:p>
    <w:p w14:paraId="388BCA74" w14:textId="77777777" w:rsidR="00174793" w:rsidRPr="00174793" w:rsidRDefault="00174793" w:rsidP="00174793">
      <w:pPr>
        <w:spacing w:after="0" w:line="240" w:lineRule="auto"/>
        <w:rPr>
          <w:rFonts w:ascii="Times New Roman" w:hAnsi="Times New Roman" w:cs="Times New Roman"/>
          <w:lang w:val="es-ES"/>
        </w:rPr>
      </w:pPr>
    </w:p>
    <w:p w14:paraId="65E2A519"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Eficacia clínica</w:t>
      </w:r>
    </w:p>
    <w:p w14:paraId="42E48B92" w14:textId="77777777" w:rsidR="00174793" w:rsidRPr="00174793" w:rsidRDefault="00174793" w:rsidP="00174793">
      <w:pPr>
        <w:spacing w:after="0" w:line="240" w:lineRule="auto"/>
        <w:rPr>
          <w:rFonts w:ascii="Times New Roman" w:hAnsi="Times New Roman" w:cs="Times New Roman"/>
          <w:lang w:val="es-ES"/>
        </w:rPr>
      </w:pPr>
    </w:p>
    <w:p w14:paraId="54CB318F" w14:textId="77777777" w:rsidR="00174793" w:rsidRPr="00174793" w:rsidRDefault="00174793" w:rsidP="00174793">
      <w:pPr>
        <w:spacing w:after="0" w:line="240" w:lineRule="auto"/>
        <w:rPr>
          <w:rFonts w:ascii="Times New Roman" w:hAnsi="Times New Roman" w:cs="Times New Roman"/>
          <w:i/>
          <w:u w:val="single"/>
          <w:lang w:val="es-ES"/>
        </w:rPr>
      </w:pPr>
      <w:r w:rsidRPr="00174793">
        <w:rPr>
          <w:rFonts w:ascii="Times New Roman" w:hAnsi="Times New Roman" w:cs="Times New Roman"/>
          <w:i/>
          <w:u w:val="single"/>
          <w:lang w:val="es-ES"/>
        </w:rPr>
        <w:t>Factores de riesgo</w:t>
      </w:r>
    </w:p>
    <w:p w14:paraId="12392CC5" w14:textId="77777777" w:rsidR="00174793" w:rsidRPr="00174793" w:rsidRDefault="00174793" w:rsidP="00174793">
      <w:pPr>
        <w:spacing w:after="0" w:line="240" w:lineRule="auto"/>
        <w:rPr>
          <w:rFonts w:ascii="Times New Roman" w:hAnsi="Times New Roman" w:cs="Times New Roman"/>
          <w:lang w:val="es-ES"/>
        </w:rPr>
      </w:pPr>
    </w:p>
    <w:p w14:paraId="367731AC"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Se deben considerar los factores de riesgo independientes, </w:t>
      </w:r>
      <w:proofErr w:type="gramStart"/>
      <w:r w:rsidRPr="00174793">
        <w:rPr>
          <w:rFonts w:ascii="Times New Roman" w:hAnsi="Times New Roman" w:cs="Times New Roman"/>
          <w:lang w:val="es-ES"/>
        </w:rPr>
        <w:t>como</w:t>
      </w:r>
      <w:proofErr w:type="gramEnd"/>
      <w:r w:rsidRPr="00174793">
        <w:rPr>
          <w:rFonts w:ascii="Times New Roman" w:hAnsi="Times New Roman" w:cs="Times New Roman"/>
          <w:lang w:val="es-ES"/>
        </w:rPr>
        <w:t xml:space="preserve"> por ejemplo, DMO baja, edad, existencia de fracturas previas, historial familiar de fracturas de cadera, remodelado óseo alto e índice de masa corporal bajo con el fin de identificar a las mujeres y a los hombres con riesgo incrementado de fracturas osteoporóticas y que se podrían beneficiar de este tratamiento.</w:t>
      </w:r>
    </w:p>
    <w:p w14:paraId="15B95E7E" w14:textId="77777777" w:rsidR="00174793" w:rsidRPr="00174793" w:rsidRDefault="00174793" w:rsidP="00174793">
      <w:pPr>
        <w:spacing w:after="0" w:line="240" w:lineRule="auto"/>
        <w:rPr>
          <w:rFonts w:ascii="Times New Roman" w:hAnsi="Times New Roman" w:cs="Times New Roman"/>
          <w:lang w:val="es-ES"/>
        </w:rPr>
      </w:pPr>
    </w:p>
    <w:p w14:paraId="036AB46F"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Las mujeres premenopáusicas con osteoporosis inducida por glucocorticoides deben considerarse con un riesgo elevado de sufrir fracturas si tienen fracturas prevalentes o una combinación de factores de riesgo que confieran un riesgo elevado de sufrir fracturas (</w:t>
      </w:r>
      <w:r w:rsidR="00307766">
        <w:rPr>
          <w:rFonts w:ascii="Times New Roman" w:hAnsi="Times New Roman" w:cs="Times New Roman"/>
          <w:lang w:val="es-ES"/>
        </w:rPr>
        <w:t>p</w:t>
      </w:r>
      <w:r w:rsidRPr="00174793">
        <w:rPr>
          <w:rFonts w:ascii="Times New Roman" w:hAnsi="Times New Roman" w:cs="Times New Roman"/>
          <w:lang w:val="es-ES"/>
        </w:rPr>
        <w:t>.</w:t>
      </w:r>
      <w:r w:rsidR="00307766">
        <w:rPr>
          <w:rFonts w:ascii="Times New Roman" w:hAnsi="Times New Roman" w:cs="Times New Roman"/>
          <w:lang w:val="es-ES"/>
        </w:rPr>
        <w:t xml:space="preserve"> ej.</w:t>
      </w:r>
      <w:r w:rsidRPr="00174793">
        <w:rPr>
          <w:rFonts w:ascii="Times New Roman" w:hAnsi="Times New Roman" w:cs="Times New Roman"/>
          <w:lang w:val="es-ES"/>
        </w:rPr>
        <w:t>, baja densidad ósea, [</w:t>
      </w:r>
      <w:r w:rsidR="00307766">
        <w:rPr>
          <w:rFonts w:ascii="Times New Roman" w:hAnsi="Times New Roman" w:cs="Times New Roman"/>
          <w:lang w:val="es-ES"/>
        </w:rPr>
        <w:t>p</w:t>
      </w:r>
      <w:r w:rsidRPr="00174793">
        <w:rPr>
          <w:rFonts w:ascii="Times New Roman" w:hAnsi="Times New Roman" w:cs="Times New Roman"/>
          <w:lang w:val="es-ES"/>
        </w:rPr>
        <w:t>.</w:t>
      </w:r>
      <w:r w:rsidR="00307766">
        <w:rPr>
          <w:rFonts w:ascii="Times New Roman" w:hAnsi="Times New Roman" w:cs="Times New Roman"/>
          <w:lang w:val="es-ES"/>
        </w:rPr>
        <w:t xml:space="preserve"> ej</w:t>
      </w:r>
      <w:r w:rsidRPr="00174793">
        <w:rPr>
          <w:rFonts w:ascii="Times New Roman" w:hAnsi="Times New Roman" w:cs="Times New Roman"/>
          <w:lang w:val="es-ES"/>
        </w:rPr>
        <w:t>., T</w:t>
      </w:r>
      <w:r w:rsidR="00307766">
        <w:rPr>
          <w:rFonts w:ascii="Times New Roman" w:hAnsi="Times New Roman" w:cs="Times New Roman"/>
          <w:lang w:val="es-ES"/>
        </w:rPr>
        <w:t>-</w:t>
      </w:r>
      <w:r w:rsidRPr="00174793">
        <w:rPr>
          <w:rFonts w:ascii="Times New Roman" w:hAnsi="Times New Roman" w:cs="Times New Roman"/>
          <w:lang w:val="es-ES"/>
        </w:rPr>
        <w:t>score ≤</w:t>
      </w:r>
      <w:r w:rsidR="00307766">
        <w:rPr>
          <w:rFonts w:ascii="Times New Roman" w:hAnsi="Times New Roman" w:cs="Times New Roman"/>
          <w:lang w:val="es-ES"/>
        </w:rPr>
        <w:t> </w:t>
      </w:r>
      <w:r w:rsidRPr="00174793">
        <w:rPr>
          <w:rFonts w:ascii="Times New Roman" w:hAnsi="Times New Roman" w:cs="Times New Roman"/>
          <w:lang w:val="es-ES"/>
        </w:rPr>
        <w:t>-</w:t>
      </w:r>
      <w:r w:rsidR="00307766">
        <w:rPr>
          <w:rFonts w:ascii="Times New Roman" w:hAnsi="Times New Roman" w:cs="Times New Roman"/>
          <w:lang w:val="es-ES"/>
        </w:rPr>
        <w:t> </w:t>
      </w:r>
      <w:r w:rsidRPr="00174793">
        <w:rPr>
          <w:rFonts w:ascii="Times New Roman" w:hAnsi="Times New Roman" w:cs="Times New Roman"/>
          <w:lang w:val="es-ES"/>
        </w:rPr>
        <w:t>2], terapia con una dosis alta de glucocorticoides mantenida en el tiempo [</w:t>
      </w:r>
      <w:r w:rsidR="00307766">
        <w:rPr>
          <w:rFonts w:ascii="Times New Roman" w:hAnsi="Times New Roman" w:cs="Times New Roman"/>
          <w:lang w:val="es-ES"/>
        </w:rPr>
        <w:t>p</w:t>
      </w:r>
      <w:r w:rsidRPr="00174793">
        <w:rPr>
          <w:rFonts w:ascii="Times New Roman" w:hAnsi="Times New Roman" w:cs="Times New Roman"/>
          <w:lang w:val="es-ES"/>
        </w:rPr>
        <w:t>.</w:t>
      </w:r>
      <w:r w:rsidR="00307766">
        <w:rPr>
          <w:rFonts w:ascii="Times New Roman" w:hAnsi="Times New Roman" w:cs="Times New Roman"/>
          <w:lang w:val="es-ES"/>
        </w:rPr>
        <w:t xml:space="preserve"> ej.</w:t>
      </w:r>
      <w:r w:rsidRPr="00174793">
        <w:rPr>
          <w:rFonts w:ascii="Times New Roman" w:hAnsi="Times New Roman" w:cs="Times New Roman"/>
          <w:lang w:val="es-ES"/>
        </w:rPr>
        <w:t>, ≥ 7,5 mg/día durante al menos 6 meses], alta actividad de la enfermedad de base, niveles bajos de esteroides sexuales).</w:t>
      </w:r>
    </w:p>
    <w:p w14:paraId="2F98C3B1" w14:textId="77777777" w:rsidR="00174793" w:rsidRPr="00174793" w:rsidRDefault="00174793" w:rsidP="00174793">
      <w:pPr>
        <w:spacing w:after="0" w:line="240" w:lineRule="auto"/>
        <w:rPr>
          <w:rFonts w:ascii="Times New Roman" w:hAnsi="Times New Roman" w:cs="Times New Roman"/>
          <w:i/>
          <w:lang w:val="es-ES"/>
        </w:rPr>
      </w:pPr>
    </w:p>
    <w:p w14:paraId="12982E14" w14:textId="77777777" w:rsidR="00174793" w:rsidRPr="00174793" w:rsidRDefault="00174793" w:rsidP="00174793">
      <w:pPr>
        <w:spacing w:after="0" w:line="240" w:lineRule="auto"/>
        <w:rPr>
          <w:rFonts w:ascii="Times New Roman" w:hAnsi="Times New Roman" w:cs="Times New Roman"/>
          <w:i/>
          <w:u w:val="single"/>
          <w:lang w:val="es-ES"/>
        </w:rPr>
      </w:pPr>
      <w:r w:rsidRPr="00174793">
        <w:rPr>
          <w:rFonts w:ascii="Times New Roman" w:hAnsi="Times New Roman" w:cs="Times New Roman"/>
          <w:i/>
          <w:u w:val="single"/>
          <w:lang w:val="es-ES"/>
        </w:rPr>
        <w:t>Osteoporosis posmenopáusica</w:t>
      </w:r>
    </w:p>
    <w:p w14:paraId="732C6165" w14:textId="77777777" w:rsidR="00174793" w:rsidRPr="00174793" w:rsidRDefault="00174793" w:rsidP="00174793">
      <w:pPr>
        <w:spacing w:after="0" w:line="240" w:lineRule="auto"/>
        <w:rPr>
          <w:rFonts w:ascii="Times New Roman" w:hAnsi="Times New Roman" w:cs="Times New Roman"/>
          <w:u w:val="single"/>
          <w:lang w:val="es-ES"/>
        </w:rPr>
      </w:pPr>
    </w:p>
    <w:p w14:paraId="08A15F5F" w14:textId="2C51B722"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El ensayo </w:t>
      </w:r>
      <w:proofErr w:type="spellStart"/>
      <w:r w:rsidRPr="00174793">
        <w:rPr>
          <w:rFonts w:ascii="Times New Roman" w:hAnsi="Times New Roman" w:cs="Times New Roman"/>
          <w:lang w:val="es-ES"/>
        </w:rPr>
        <w:t>pivotal</w:t>
      </w:r>
      <w:proofErr w:type="spellEnd"/>
      <w:r w:rsidRPr="00174793">
        <w:rPr>
          <w:rFonts w:ascii="Times New Roman" w:hAnsi="Times New Roman" w:cs="Times New Roman"/>
          <w:lang w:val="es-ES"/>
        </w:rPr>
        <w:t xml:space="preserve"> incluyó 1</w:t>
      </w:r>
      <w:r w:rsidR="00032062">
        <w:rPr>
          <w:rFonts w:ascii="Times New Roman" w:hAnsi="Times New Roman" w:cs="Times New Roman"/>
          <w:lang w:val="es-ES"/>
        </w:rPr>
        <w:t> </w:t>
      </w:r>
      <w:r w:rsidRPr="00174793">
        <w:rPr>
          <w:rFonts w:ascii="Times New Roman" w:hAnsi="Times New Roman" w:cs="Times New Roman"/>
          <w:lang w:val="es-ES"/>
        </w:rPr>
        <w:t>637 mujeres posmenopáusicas (edad media 69,5 años). Al principio del ensayo el noventa por ciento de las pacientes tenían una o más fracturas vertebrales y de media, la DMO vertebral fue 0,82 g/cm</w:t>
      </w:r>
      <w:r w:rsidRPr="00174793">
        <w:rPr>
          <w:rFonts w:ascii="Times New Roman" w:hAnsi="Times New Roman" w:cs="Times New Roman"/>
          <w:vertAlign w:val="superscript"/>
          <w:lang w:val="es-ES"/>
        </w:rPr>
        <w:t>2</w:t>
      </w:r>
      <w:r w:rsidRPr="00174793">
        <w:rPr>
          <w:rFonts w:ascii="Times New Roman" w:hAnsi="Times New Roman" w:cs="Times New Roman"/>
          <w:lang w:val="es-ES"/>
        </w:rPr>
        <w:t xml:space="preserve"> (equivalente a una T</w:t>
      </w:r>
      <w:r w:rsidR="00307766">
        <w:rPr>
          <w:rFonts w:ascii="Times New Roman" w:hAnsi="Times New Roman" w:cs="Times New Roman"/>
          <w:lang w:val="es-ES"/>
        </w:rPr>
        <w:t>-</w:t>
      </w:r>
      <w:r w:rsidRPr="00174793">
        <w:rPr>
          <w:rFonts w:ascii="Times New Roman" w:hAnsi="Times New Roman" w:cs="Times New Roman"/>
          <w:lang w:val="es-ES"/>
        </w:rPr>
        <w:t xml:space="preserve">score </w:t>
      </w:r>
      <w:r w:rsidR="00307766">
        <w:rPr>
          <w:rFonts w:ascii="Times New Roman" w:hAnsi="Times New Roman" w:cs="Times New Roman"/>
          <w:lang w:val="es-ES"/>
        </w:rPr>
        <w:t>=</w:t>
      </w:r>
      <w:r w:rsidRPr="00174793">
        <w:rPr>
          <w:rFonts w:ascii="Times New Roman" w:hAnsi="Times New Roman" w:cs="Times New Roman"/>
          <w:lang w:val="es-ES"/>
        </w:rPr>
        <w:t xml:space="preserve"> - 2,6). A todas las pacientes se les administraron 1</w:t>
      </w:r>
      <w:r w:rsidR="00032062">
        <w:rPr>
          <w:rFonts w:ascii="Times New Roman" w:hAnsi="Times New Roman" w:cs="Times New Roman"/>
          <w:lang w:val="es-ES"/>
        </w:rPr>
        <w:t> </w:t>
      </w:r>
      <w:r w:rsidRPr="00174793">
        <w:rPr>
          <w:rFonts w:ascii="Times New Roman" w:hAnsi="Times New Roman" w:cs="Times New Roman"/>
          <w:lang w:val="es-ES"/>
        </w:rPr>
        <w:t xml:space="preserve">000 mg de calcio al día y al menos 400 UI de vitamina D al día. Después de 24 meses </w:t>
      </w:r>
      <w:r w:rsidRPr="00174793">
        <w:rPr>
          <w:rFonts w:ascii="Times New Roman" w:hAnsi="Times New Roman" w:cs="Times New Roman"/>
          <w:lang w:val="es-ES"/>
        </w:rPr>
        <w:lastRenderedPageBreak/>
        <w:t>de tratamiento con teriparatida (mediana: 19 meses) se demostró una reducción de las fracturas estadísticamente significativa (Tabla </w:t>
      </w:r>
      <w:r w:rsidR="00307766">
        <w:rPr>
          <w:rFonts w:ascii="Times New Roman" w:hAnsi="Times New Roman" w:cs="Times New Roman"/>
          <w:lang w:val="es-ES"/>
        </w:rPr>
        <w:t>2</w:t>
      </w:r>
      <w:r w:rsidRPr="00174793">
        <w:rPr>
          <w:rFonts w:ascii="Times New Roman" w:hAnsi="Times New Roman" w:cs="Times New Roman"/>
          <w:lang w:val="es-ES"/>
        </w:rPr>
        <w:t>). El número necesario de pacientes que se necesita tratar para prevenir una o más fracturas vertebrales nuevas fue de 11 mujeres en una mediana de 19 meses.</w:t>
      </w:r>
    </w:p>
    <w:p w14:paraId="31D486C5" w14:textId="77777777" w:rsidR="00174793" w:rsidRPr="00174793" w:rsidRDefault="00174793" w:rsidP="00174793">
      <w:pPr>
        <w:spacing w:after="0" w:line="240" w:lineRule="auto"/>
        <w:rPr>
          <w:rFonts w:ascii="Times New Roman" w:hAnsi="Times New Roman" w:cs="Times New Roman"/>
          <w:lang w:val="es-ES"/>
        </w:rPr>
      </w:pPr>
    </w:p>
    <w:p w14:paraId="41430371" w14:textId="77777777" w:rsidR="00174793" w:rsidRPr="00174793" w:rsidRDefault="00174793" w:rsidP="00174793">
      <w:pPr>
        <w:spacing w:after="0" w:line="240" w:lineRule="auto"/>
        <w:rPr>
          <w:rFonts w:ascii="Times New Roman" w:hAnsi="Times New Roman" w:cs="Times New Roman"/>
          <w:bCs/>
          <w:lang w:val="es-ES"/>
        </w:rPr>
      </w:pPr>
      <w:r w:rsidRPr="00174793">
        <w:rPr>
          <w:rFonts w:ascii="Times New Roman" w:hAnsi="Times New Roman" w:cs="Times New Roman"/>
          <w:b/>
          <w:bCs/>
          <w:lang w:val="es-ES"/>
        </w:rPr>
        <w:t xml:space="preserve">Tabla 2. </w:t>
      </w:r>
      <w:r w:rsidRPr="00174793">
        <w:rPr>
          <w:rFonts w:ascii="Times New Roman" w:hAnsi="Times New Roman" w:cs="Times New Roman"/>
          <w:bCs/>
          <w:lang w:val="es-ES"/>
        </w:rPr>
        <w:t>Incidencia de fracturas en mujeres posmenopáusicas</w:t>
      </w:r>
    </w:p>
    <w:tbl>
      <w:tblPr>
        <w:tblW w:w="9789" w:type="dxa"/>
        <w:tblInd w:w="-85" w:type="dxa"/>
        <w:tblLayout w:type="fixed"/>
        <w:tblCellMar>
          <w:left w:w="0" w:type="dxa"/>
          <w:right w:w="0" w:type="dxa"/>
        </w:tblCellMar>
        <w:tblLook w:val="01E0" w:firstRow="1" w:lastRow="1" w:firstColumn="1" w:lastColumn="1" w:noHBand="0" w:noVBand="0"/>
      </w:tblPr>
      <w:tblGrid>
        <w:gridCol w:w="3690"/>
        <w:gridCol w:w="1980"/>
        <w:gridCol w:w="1994"/>
        <w:gridCol w:w="2125"/>
      </w:tblGrid>
      <w:tr w:rsidR="00174793" w:rsidRPr="00AC5D94" w14:paraId="041B451A" w14:textId="77777777" w:rsidTr="00174793">
        <w:trPr>
          <w:trHeight w:hRule="exact" w:val="769"/>
        </w:trPr>
        <w:tc>
          <w:tcPr>
            <w:tcW w:w="3690" w:type="dxa"/>
            <w:tcBorders>
              <w:top w:val="single" w:sz="4" w:space="0" w:color="000000"/>
              <w:left w:val="single" w:sz="4" w:space="0" w:color="000000"/>
              <w:bottom w:val="single" w:sz="4" w:space="0" w:color="000000"/>
              <w:right w:val="single" w:sz="4" w:space="0" w:color="000000"/>
            </w:tcBorders>
          </w:tcPr>
          <w:p w14:paraId="42E7D1A7" w14:textId="77777777" w:rsidR="00174793" w:rsidRPr="00174793" w:rsidRDefault="00174793" w:rsidP="00174793">
            <w:pPr>
              <w:spacing w:after="0" w:line="240" w:lineRule="auto"/>
              <w:rPr>
                <w:rFonts w:ascii="Times New Roman" w:hAnsi="Times New Roman" w:cs="Times New Roman"/>
                <w:lang w:val="es-ES"/>
              </w:rPr>
            </w:pPr>
          </w:p>
        </w:tc>
        <w:tc>
          <w:tcPr>
            <w:tcW w:w="1980" w:type="dxa"/>
            <w:tcBorders>
              <w:top w:val="single" w:sz="4" w:space="0" w:color="000000"/>
              <w:left w:val="single" w:sz="4" w:space="0" w:color="000000"/>
              <w:bottom w:val="single" w:sz="4" w:space="0" w:color="000000"/>
              <w:right w:val="single" w:sz="4" w:space="0" w:color="000000"/>
            </w:tcBorders>
          </w:tcPr>
          <w:p w14:paraId="5262D812" w14:textId="77777777" w:rsidR="00174793" w:rsidRPr="00174793" w:rsidRDefault="00174793" w:rsidP="00174793">
            <w:pPr>
              <w:spacing w:after="0" w:line="240" w:lineRule="auto"/>
              <w:rPr>
                <w:rFonts w:ascii="Times New Roman" w:hAnsi="Times New Roman" w:cs="Times New Roman"/>
              </w:rPr>
            </w:pPr>
            <w:r w:rsidRPr="00174793">
              <w:rPr>
                <w:rFonts w:ascii="Times New Roman" w:hAnsi="Times New Roman" w:cs="Times New Roman"/>
              </w:rPr>
              <w:t>Placebo</w:t>
            </w:r>
          </w:p>
          <w:p w14:paraId="350813AA" w14:textId="77777777" w:rsidR="00174793" w:rsidRPr="00174793" w:rsidRDefault="00174793" w:rsidP="00174793">
            <w:pPr>
              <w:spacing w:after="0" w:line="240" w:lineRule="auto"/>
              <w:rPr>
                <w:rFonts w:ascii="Times New Roman" w:hAnsi="Times New Roman" w:cs="Times New Roman"/>
              </w:rPr>
            </w:pPr>
            <w:r w:rsidRPr="00174793">
              <w:rPr>
                <w:rFonts w:ascii="Times New Roman" w:hAnsi="Times New Roman" w:cs="Times New Roman"/>
              </w:rPr>
              <w:t>(N = 544) (%)</w:t>
            </w:r>
          </w:p>
        </w:tc>
        <w:tc>
          <w:tcPr>
            <w:tcW w:w="1994" w:type="dxa"/>
            <w:tcBorders>
              <w:top w:val="single" w:sz="4" w:space="0" w:color="000000"/>
              <w:left w:val="single" w:sz="4" w:space="0" w:color="000000"/>
              <w:bottom w:val="single" w:sz="4" w:space="0" w:color="000000"/>
              <w:right w:val="single" w:sz="4" w:space="0" w:color="000000"/>
            </w:tcBorders>
          </w:tcPr>
          <w:p w14:paraId="11E73488" w14:textId="77777777" w:rsidR="00174793" w:rsidRPr="00174793" w:rsidRDefault="00174793" w:rsidP="00174793">
            <w:pPr>
              <w:spacing w:after="0" w:line="240" w:lineRule="auto"/>
              <w:rPr>
                <w:rFonts w:ascii="Times New Roman" w:hAnsi="Times New Roman" w:cs="Times New Roman"/>
              </w:rPr>
            </w:pPr>
            <w:r w:rsidRPr="00174793">
              <w:rPr>
                <w:rFonts w:ascii="Times New Roman" w:hAnsi="Times New Roman" w:cs="Times New Roman"/>
                <w:lang w:val="es-ES"/>
              </w:rPr>
              <w:t>Teriparatida</w:t>
            </w:r>
          </w:p>
          <w:p w14:paraId="6DD6FBBA" w14:textId="77777777" w:rsidR="00174793" w:rsidRPr="00174793" w:rsidRDefault="00174793" w:rsidP="00174793">
            <w:pPr>
              <w:spacing w:after="0" w:line="240" w:lineRule="auto"/>
              <w:rPr>
                <w:rFonts w:ascii="Times New Roman" w:hAnsi="Times New Roman" w:cs="Times New Roman"/>
              </w:rPr>
            </w:pPr>
            <w:r w:rsidRPr="00174793">
              <w:rPr>
                <w:rFonts w:ascii="Times New Roman" w:hAnsi="Times New Roman" w:cs="Times New Roman"/>
              </w:rPr>
              <w:t>(N = 541) (%)</w:t>
            </w:r>
          </w:p>
        </w:tc>
        <w:tc>
          <w:tcPr>
            <w:tcW w:w="2125" w:type="dxa"/>
            <w:tcBorders>
              <w:top w:val="single" w:sz="4" w:space="0" w:color="000000"/>
              <w:left w:val="single" w:sz="4" w:space="0" w:color="000000"/>
              <w:bottom w:val="single" w:sz="4" w:space="0" w:color="000000"/>
              <w:right w:val="single" w:sz="4" w:space="0" w:color="000000"/>
            </w:tcBorders>
          </w:tcPr>
          <w:p w14:paraId="6B8402DB"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Riesgo relativo</w:t>
            </w:r>
          </w:p>
          <w:p w14:paraId="426E882A"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(95 % IC)</w:t>
            </w:r>
          </w:p>
          <w:p w14:paraId="256A8FCC"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i/>
                <w:lang w:val="es-ES"/>
              </w:rPr>
              <w:t>vs</w:t>
            </w:r>
            <w:r w:rsidRPr="00174793">
              <w:rPr>
                <w:rFonts w:ascii="Times New Roman" w:hAnsi="Times New Roman" w:cs="Times New Roman"/>
                <w:lang w:val="es-ES"/>
              </w:rPr>
              <w:t>. placebo</w:t>
            </w:r>
          </w:p>
        </w:tc>
      </w:tr>
      <w:tr w:rsidR="00174793" w:rsidRPr="00174793" w14:paraId="68ECD430" w14:textId="77777777" w:rsidTr="00174793">
        <w:trPr>
          <w:trHeight w:hRule="exact" w:val="651"/>
        </w:trPr>
        <w:tc>
          <w:tcPr>
            <w:tcW w:w="3690" w:type="dxa"/>
            <w:tcBorders>
              <w:top w:val="single" w:sz="4" w:space="0" w:color="000000"/>
              <w:left w:val="single" w:sz="4" w:space="0" w:color="000000"/>
              <w:bottom w:val="single" w:sz="4" w:space="0" w:color="000000"/>
              <w:right w:val="single" w:sz="4" w:space="0" w:color="000000"/>
            </w:tcBorders>
          </w:tcPr>
          <w:p w14:paraId="2536AE92" w14:textId="77777777" w:rsidR="00174793" w:rsidRPr="00174793" w:rsidRDefault="00174793" w:rsidP="00174793">
            <w:pPr>
              <w:spacing w:after="0" w:line="240" w:lineRule="auto"/>
              <w:rPr>
                <w:rFonts w:ascii="Times New Roman" w:hAnsi="Times New Roman" w:cs="Times New Roman"/>
                <w:lang w:val="en-GB"/>
              </w:rPr>
            </w:pPr>
            <w:r w:rsidRPr="00174793">
              <w:rPr>
                <w:rFonts w:ascii="Times New Roman" w:hAnsi="Times New Roman" w:cs="Times New Roman"/>
                <w:lang w:val="en-GB"/>
              </w:rPr>
              <w:t xml:space="preserve">Nueva </w:t>
            </w:r>
            <w:proofErr w:type="spellStart"/>
            <w:r w:rsidRPr="00174793">
              <w:rPr>
                <w:rFonts w:ascii="Times New Roman" w:hAnsi="Times New Roman" w:cs="Times New Roman"/>
                <w:lang w:val="en-GB"/>
              </w:rPr>
              <w:t>fractura</w:t>
            </w:r>
            <w:proofErr w:type="spellEnd"/>
            <w:r w:rsidRPr="00174793">
              <w:rPr>
                <w:rFonts w:ascii="Times New Roman" w:hAnsi="Times New Roman" w:cs="Times New Roman"/>
                <w:lang w:val="en-GB"/>
              </w:rPr>
              <w:t xml:space="preserve"> vertebral (≥ </w:t>
            </w:r>
            <w:proofErr w:type="gramStart"/>
            <w:r w:rsidRPr="00174793">
              <w:rPr>
                <w:rFonts w:ascii="Times New Roman" w:hAnsi="Times New Roman" w:cs="Times New Roman"/>
                <w:lang w:val="en-GB"/>
              </w:rPr>
              <w:t>1)</w:t>
            </w:r>
            <w:r w:rsidRPr="00174793">
              <w:rPr>
                <w:rFonts w:ascii="Times New Roman" w:hAnsi="Times New Roman" w:cs="Times New Roman"/>
                <w:vertAlign w:val="superscript"/>
                <w:lang w:val="en-GB"/>
              </w:rPr>
              <w:t>a</w:t>
            </w:r>
            <w:proofErr w:type="gramEnd"/>
          </w:p>
        </w:tc>
        <w:tc>
          <w:tcPr>
            <w:tcW w:w="1980" w:type="dxa"/>
            <w:tcBorders>
              <w:top w:val="single" w:sz="4" w:space="0" w:color="000000"/>
              <w:left w:val="single" w:sz="4" w:space="0" w:color="000000"/>
              <w:bottom w:val="single" w:sz="4" w:space="0" w:color="000000"/>
              <w:right w:val="single" w:sz="4" w:space="0" w:color="000000"/>
            </w:tcBorders>
          </w:tcPr>
          <w:p w14:paraId="3DD3CC63" w14:textId="77777777" w:rsidR="00174793" w:rsidRPr="00174793" w:rsidRDefault="00174793" w:rsidP="00174793">
            <w:pPr>
              <w:spacing w:after="0" w:line="240" w:lineRule="auto"/>
              <w:rPr>
                <w:rFonts w:ascii="Times New Roman" w:hAnsi="Times New Roman" w:cs="Times New Roman"/>
              </w:rPr>
            </w:pPr>
            <w:r w:rsidRPr="00174793">
              <w:rPr>
                <w:rFonts w:ascii="Times New Roman" w:hAnsi="Times New Roman" w:cs="Times New Roman"/>
              </w:rPr>
              <w:t>14,3</w:t>
            </w:r>
          </w:p>
        </w:tc>
        <w:tc>
          <w:tcPr>
            <w:tcW w:w="1994" w:type="dxa"/>
            <w:tcBorders>
              <w:top w:val="single" w:sz="4" w:space="0" w:color="000000"/>
              <w:left w:val="single" w:sz="4" w:space="0" w:color="000000"/>
              <w:bottom w:val="single" w:sz="4" w:space="0" w:color="000000"/>
              <w:right w:val="single" w:sz="4" w:space="0" w:color="000000"/>
            </w:tcBorders>
          </w:tcPr>
          <w:p w14:paraId="0154D865" w14:textId="77777777" w:rsidR="00174793" w:rsidRPr="00174793" w:rsidRDefault="00174793" w:rsidP="00174793">
            <w:pPr>
              <w:spacing w:after="0" w:line="240" w:lineRule="auto"/>
              <w:rPr>
                <w:rFonts w:ascii="Times New Roman" w:hAnsi="Times New Roman" w:cs="Times New Roman"/>
              </w:rPr>
            </w:pPr>
            <w:r w:rsidRPr="00174793">
              <w:rPr>
                <w:rFonts w:ascii="Times New Roman" w:hAnsi="Times New Roman" w:cs="Times New Roman"/>
              </w:rPr>
              <w:t>5,0</w:t>
            </w:r>
            <w:r w:rsidRPr="00174793">
              <w:rPr>
                <w:rFonts w:ascii="Times New Roman" w:hAnsi="Times New Roman" w:cs="Times New Roman"/>
                <w:vertAlign w:val="superscript"/>
              </w:rPr>
              <w:t>b</w:t>
            </w:r>
          </w:p>
        </w:tc>
        <w:tc>
          <w:tcPr>
            <w:tcW w:w="2125" w:type="dxa"/>
            <w:tcBorders>
              <w:top w:val="single" w:sz="4" w:space="0" w:color="000000"/>
              <w:left w:val="single" w:sz="4" w:space="0" w:color="000000"/>
              <w:bottom w:val="single" w:sz="4" w:space="0" w:color="000000"/>
              <w:right w:val="single" w:sz="4" w:space="0" w:color="000000"/>
            </w:tcBorders>
          </w:tcPr>
          <w:p w14:paraId="2EFE59C8" w14:textId="77777777" w:rsidR="00174793" w:rsidRPr="00174793" w:rsidRDefault="00174793" w:rsidP="00174793">
            <w:pPr>
              <w:spacing w:after="0" w:line="240" w:lineRule="auto"/>
              <w:rPr>
                <w:rFonts w:ascii="Times New Roman" w:hAnsi="Times New Roman" w:cs="Times New Roman"/>
              </w:rPr>
            </w:pPr>
            <w:r w:rsidRPr="00174793">
              <w:rPr>
                <w:rFonts w:ascii="Times New Roman" w:hAnsi="Times New Roman" w:cs="Times New Roman"/>
              </w:rPr>
              <w:t>0,35</w:t>
            </w:r>
          </w:p>
          <w:p w14:paraId="6EC7253F" w14:textId="77777777" w:rsidR="00174793" w:rsidRPr="00174793" w:rsidRDefault="00174793" w:rsidP="00174793">
            <w:pPr>
              <w:spacing w:after="0" w:line="240" w:lineRule="auto"/>
              <w:rPr>
                <w:rFonts w:ascii="Times New Roman" w:hAnsi="Times New Roman" w:cs="Times New Roman"/>
              </w:rPr>
            </w:pPr>
            <w:r w:rsidRPr="00174793">
              <w:rPr>
                <w:rFonts w:ascii="Times New Roman" w:hAnsi="Times New Roman" w:cs="Times New Roman"/>
              </w:rPr>
              <w:t>(0,22 – 0,55)</w:t>
            </w:r>
          </w:p>
        </w:tc>
      </w:tr>
      <w:tr w:rsidR="00174793" w:rsidRPr="00174793" w14:paraId="2144B14C" w14:textId="77777777" w:rsidTr="00174793">
        <w:trPr>
          <w:trHeight w:hRule="exact" w:val="659"/>
        </w:trPr>
        <w:tc>
          <w:tcPr>
            <w:tcW w:w="3690" w:type="dxa"/>
            <w:tcBorders>
              <w:top w:val="single" w:sz="4" w:space="0" w:color="000000"/>
              <w:left w:val="single" w:sz="4" w:space="0" w:color="000000"/>
              <w:bottom w:val="single" w:sz="4" w:space="0" w:color="000000"/>
              <w:right w:val="single" w:sz="4" w:space="0" w:color="000000"/>
            </w:tcBorders>
          </w:tcPr>
          <w:p w14:paraId="6095260E" w14:textId="77777777" w:rsidR="00174793" w:rsidRPr="00174793" w:rsidRDefault="00174793" w:rsidP="00174793">
            <w:pPr>
              <w:spacing w:after="0" w:line="240" w:lineRule="auto"/>
              <w:rPr>
                <w:rFonts w:ascii="Times New Roman" w:hAnsi="Times New Roman" w:cs="Times New Roman"/>
                <w:lang w:val="en-GB"/>
              </w:rPr>
            </w:pPr>
            <w:proofErr w:type="spellStart"/>
            <w:r w:rsidRPr="00174793">
              <w:rPr>
                <w:rFonts w:ascii="Times New Roman" w:hAnsi="Times New Roman" w:cs="Times New Roman"/>
                <w:lang w:val="en-GB"/>
              </w:rPr>
              <w:t>Fracturas</w:t>
            </w:r>
            <w:proofErr w:type="spellEnd"/>
            <w:r w:rsidRPr="00174793">
              <w:rPr>
                <w:rFonts w:ascii="Times New Roman" w:hAnsi="Times New Roman" w:cs="Times New Roman"/>
                <w:lang w:val="en-GB"/>
              </w:rPr>
              <w:t xml:space="preserve"> </w:t>
            </w:r>
            <w:proofErr w:type="spellStart"/>
            <w:r w:rsidRPr="00174793">
              <w:rPr>
                <w:rFonts w:ascii="Times New Roman" w:hAnsi="Times New Roman" w:cs="Times New Roman"/>
                <w:lang w:val="en-GB"/>
              </w:rPr>
              <w:t>vertebrales</w:t>
            </w:r>
            <w:proofErr w:type="spellEnd"/>
            <w:r w:rsidRPr="00174793">
              <w:rPr>
                <w:rFonts w:ascii="Times New Roman" w:hAnsi="Times New Roman" w:cs="Times New Roman"/>
                <w:lang w:val="en-GB"/>
              </w:rPr>
              <w:t xml:space="preserve"> </w:t>
            </w:r>
            <w:proofErr w:type="spellStart"/>
            <w:r w:rsidRPr="00174793">
              <w:rPr>
                <w:rFonts w:ascii="Times New Roman" w:hAnsi="Times New Roman" w:cs="Times New Roman"/>
                <w:lang w:val="en-GB"/>
              </w:rPr>
              <w:t>múltiples</w:t>
            </w:r>
            <w:proofErr w:type="spellEnd"/>
            <w:r w:rsidRPr="00174793">
              <w:rPr>
                <w:rFonts w:ascii="Times New Roman" w:hAnsi="Times New Roman" w:cs="Times New Roman"/>
                <w:lang w:val="en-GB"/>
              </w:rPr>
              <w:t xml:space="preserve"> (≥ </w:t>
            </w:r>
            <w:proofErr w:type="gramStart"/>
            <w:r w:rsidRPr="00174793">
              <w:rPr>
                <w:rFonts w:ascii="Times New Roman" w:hAnsi="Times New Roman" w:cs="Times New Roman"/>
                <w:lang w:val="en-GB"/>
              </w:rPr>
              <w:t>2)</w:t>
            </w:r>
            <w:r w:rsidRPr="00174793">
              <w:rPr>
                <w:rFonts w:ascii="Times New Roman" w:hAnsi="Times New Roman" w:cs="Times New Roman"/>
                <w:vertAlign w:val="superscript"/>
                <w:lang w:val="en-GB"/>
              </w:rPr>
              <w:t>a</w:t>
            </w:r>
            <w:proofErr w:type="gramEnd"/>
          </w:p>
        </w:tc>
        <w:tc>
          <w:tcPr>
            <w:tcW w:w="1980" w:type="dxa"/>
            <w:tcBorders>
              <w:top w:val="single" w:sz="4" w:space="0" w:color="000000"/>
              <w:left w:val="single" w:sz="4" w:space="0" w:color="000000"/>
              <w:bottom w:val="single" w:sz="4" w:space="0" w:color="000000"/>
              <w:right w:val="single" w:sz="4" w:space="0" w:color="000000"/>
            </w:tcBorders>
          </w:tcPr>
          <w:p w14:paraId="54E1C126" w14:textId="77777777" w:rsidR="00174793" w:rsidRPr="00174793" w:rsidRDefault="00174793" w:rsidP="00174793">
            <w:pPr>
              <w:spacing w:after="0" w:line="240" w:lineRule="auto"/>
              <w:rPr>
                <w:rFonts w:ascii="Times New Roman" w:hAnsi="Times New Roman" w:cs="Times New Roman"/>
              </w:rPr>
            </w:pPr>
            <w:r w:rsidRPr="00174793">
              <w:rPr>
                <w:rFonts w:ascii="Times New Roman" w:hAnsi="Times New Roman" w:cs="Times New Roman"/>
              </w:rPr>
              <w:t>4,9</w:t>
            </w:r>
          </w:p>
        </w:tc>
        <w:tc>
          <w:tcPr>
            <w:tcW w:w="1994" w:type="dxa"/>
            <w:tcBorders>
              <w:top w:val="single" w:sz="4" w:space="0" w:color="000000"/>
              <w:left w:val="single" w:sz="4" w:space="0" w:color="000000"/>
              <w:bottom w:val="single" w:sz="4" w:space="0" w:color="000000"/>
              <w:right w:val="single" w:sz="4" w:space="0" w:color="000000"/>
            </w:tcBorders>
          </w:tcPr>
          <w:p w14:paraId="73BBB561" w14:textId="77777777" w:rsidR="00174793" w:rsidRPr="00174793" w:rsidRDefault="00174793" w:rsidP="00174793">
            <w:pPr>
              <w:spacing w:after="0" w:line="240" w:lineRule="auto"/>
              <w:rPr>
                <w:rFonts w:ascii="Times New Roman" w:hAnsi="Times New Roman" w:cs="Times New Roman"/>
              </w:rPr>
            </w:pPr>
            <w:r w:rsidRPr="00174793">
              <w:rPr>
                <w:rFonts w:ascii="Times New Roman" w:hAnsi="Times New Roman" w:cs="Times New Roman"/>
              </w:rPr>
              <w:t>1,1</w:t>
            </w:r>
            <w:r w:rsidRPr="00174793">
              <w:rPr>
                <w:rFonts w:ascii="Times New Roman" w:hAnsi="Times New Roman" w:cs="Times New Roman"/>
                <w:vertAlign w:val="superscript"/>
              </w:rPr>
              <w:t>b</w:t>
            </w:r>
          </w:p>
        </w:tc>
        <w:tc>
          <w:tcPr>
            <w:tcW w:w="2125" w:type="dxa"/>
            <w:tcBorders>
              <w:top w:val="single" w:sz="4" w:space="0" w:color="000000"/>
              <w:left w:val="single" w:sz="4" w:space="0" w:color="000000"/>
              <w:bottom w:val="single" w:sz="4" w:space="0" w:color="000000"/>
              <w:right w:val="single" w:sz="4" w:space="0" w:color="000000"/>
            </w:tcBorders>
          </w:tcPr>
          <w:p w14:paraId="032A3DA2" w14:textId="77777777" w:rsidR="00174793" w:rsidRPr="00174793" w:rsidRDefault="00174793" w:rsidP="00174793">
            <w:pPr>
              <w:spacing w:after="0" w:line="240" w:lineRule="auto"/>
              <w:rPr>
                <w:rFonts w:ascii="Times New Roman" w:hAnsi="Times New Roman" w:cs="Times New Roman"/>
              </w:rPr>
            </w:pPr>
            <w:r w:rsidRPr="00174793">
              <w:rPr>
                <w:rFonts w:ascii="Times New Roman" w:hAnsi="Times New Roman" w:cs="Times New Roman"/>
              </w:rPr>
              <w:t>0,23</w:t>
            </w:r>
          </w:p>
          <w:p w14:paraId="068B18D7" w14:textId="77777777" w:rsidR="00174793" w:rsidRPr="00174793" w:rsidRDefault="00174793" w:rsidP="00174793">
            <w:pPr>
              <w:spacing w:after="0" w:line="240" w:lineRule="auto"/>
              <w:rPr>
                <w:rFonts w:ascii="Times New Roman" w:hAnsi="Times New Roman" w:cs="Times New Roman"/>
              </w:rPr>
            </w:pPr>
            <w:r w:rsidRPr="00174793">
              <w:rPr>
                <w:rFonts w:ascii="Times New Roman" w:hAnsi="Times New Roman" w:cs="Times New Roman"/>
              </w:rPr>
              <w:t>(0,09 – 0,60)</w:t>
            </w:r>
          </w:p>
        </w:tc>
      </w:tr>
      <w:tr w:rsidR="00174793" w:rsidRPr="00174793" w14:paraId="2D74B4AB" w14:textId="77777777" w:rsidTr="00174793">
        <w:trPr>
          <w:trHeight w:hRule="exact" w:val="678"/>
        </w:trPr>
        <w:tc>
          <w:tcPr>
            <w:tcW w:w="3690" w:type="dxa"/>
            <w:tcBorders>
              <w:top w:val="single" w:sz="4" w:space="0" w:color="000000"/>
              <w:left w:val="single" w:sz="4" w:space="0" w:color="000000"/>
              <w:bottom w:val="single" w:sz="4" w:space="0" w:color="000000"/>
              <w:right w:val="single" w:sz="4" w:space="0" w:color="000000"/>
            </w:tcBorders>
          </w:tcPr>
          <w:p w14:paraId="63527C20" w14:textId="77777777" w:rsidR="00174793" w:rsidRPr="00174793" w:rsidRDefault="00174793" w:rsidP="00174793">
            <w:pPr>
              <w:spacing w:after="0" w:line="240" w:lineRule="auto"/>
              <w:rPr>
                <w:rFonts w:ascii="Times New Roman" w:hAnsi="Times New Roman" w:cs="Times New Roman"/>
                <w:lang w:val="pt-PT"/>
              </w:rPr>
            </w:pPr>
            <w:r w:rsidRPr="00174793">
              <w:rPr>
                <w:rFonts w:ascii="Times New Roman" w:hAnsi="Times New Roman" w:cs="Times New Roman"/>
                <w:lang w:val="pt-PT"/>
              </w:rPr>
              <w:t>Fracturas no vertebrales por fragilidad</w:t>
            </w:r>
            <w:r w:rsidRPr="00174793">
              <w:rPr>
                <w:rFonts w:ascii="Times New Roman" w:hAnsi="Times New Roman" w:cs="Times New Roman"/>
                <w:vertAlign w:val="superscript"/>
                <w:lang w:val="pt-PT"/>
              </w:rPr>
              <w:t>c</w:t>
            </w:r>
          </w:p>
        </w:tc>
        <w:tc>
          <w:tcPr>
            <w:tcW w:w="1980" w:type="dxa"/>
            <w:tcBorders>
              <w:top w:val="single" w:sz="4" w:space="0" w:color="000000"/>
              <w:left w:val="single" w:sz="4" w:space="0" w:color="000000"/>
              <w:bottom w:val="single" w:sz="4" w:space="0" w:color="000000"/>
              <w:right w:val="single" w:sz="4" w:space="0" w:color="000000"/>
            </w:tcBorders>
          </w:tcPr>
          <w:p w14:paraId="6E70CC2C" w14:textId="77777777" w:rsidR="00174793" w:rsidRPr="00174793" w:rsidRDefault="00174793" w:rsidP="00174793">
            <w:pPr>
              <w:spacing w:after="0" w:line="240" w:lineRule="auto"/>
              <w:rPr>
                <w:rFonts w:ascii="Times New Roman" w:hAnsi="Times New Roman" w:cs="Times New Roman"/>
              </w:rPr>
            </w:pPr>
            <w:r w:rsidRPr="00174793">
              <w:rPr>
                <w:rFonts w:ascii="Times New Roman" w:hAnsi="Times New Roman" w:cs="Times New Roman"/>
              </w:rPr>
              <w:t>5,5</w:t>
            </w:r>
          </w:p>
        </w:tc>
        <w:tc>
          <w:tcPr>
            <w:tcW w:w="1994" w:type="dxa"/>
            <w:tcBorders>
              <w:top w:val="single" w:sz="4" w:space="0" w:color="000000"/>
              <w:left w:val="single" w:sz="4" w:space="0" w:color="000000"/>
              <w:bottom w:val="single" w:sz="4" w:space="0" w:color="000000"/>
              <w:right w:val="single" w:sz="4" w:space="0" w:color="000000"/>
            </w:tcBorders>
          </w:tcPr>
          <w:p w14:paraId="7855B5C2" w14:textId="77777777" w:rsidR="00174793" w:rsidRPr="00174793" w:rsidRDefault="00174793" w:rsidP="00174793">
            <w:pPr>
              <w:spacing w:after="0" w:line="240" w:lineRule="auto"/>
              <w:rPr>
                <w:rFonts w:ascii="Times New Roman" w:hAnsi="Times New Roman" w:cs="Times New Roman"/>
              </w:rPr>
            </w:pPr>
            <w:r w:rsidRPr="00174793">
              <w:rPr>
                <w:rFonts w:ascii="Times New Roman" w:hAnsi="Times New Roman" w:cs="Times New Roman"/>
              </w:rPr>
              <w:t>2,6</w:t>
            </w:r>
            <w:r w:rsidRPr="00174793">
              <w:rPr>
                <w:rFonts w:ascii="Times New Roman" w:hAnsi="Times New Roman" w:cs="Times New Roman"/>
                <w:vertAlign w:val="superscript"/>
              </w:rPr>
              <w:t>d</w:t>
            </w:r>
          </w:p>
        </w:tc>
        <w:tc>
          <w:tcPr>
            <w:tcW w:w="2125" w:type="dxa"/>
            <w:tcBorders>
              <w:top w:val="single" w:sz="4" w:space="0" w:color="000000"/>
              <w:left w:val="single" w:sz="4" w:space="0" w:color="000000"/>
              <w:bottom w:val="single" w:sz="4" w:space="0" w:color="000000"/>
              <w:right w:val="single" w:sz="4" w:space="0" w:color="000000"/>
            </w:tcBorders>
          </w:tcPr>
          <w:p w14:paraId="0B2AC466" w14:textId="77777777" w:rsidR="00174793" w:rsidRPr="00174793" w:rsidRDefault="00174793" w:rsidP="00174793">
            <w:pPr>
              <w:spacing w:after="0" w:line="240" w:lineRule="auto"/>
              <w:rPr>
                <w:rFonts w:ascii="Times New Roman" w:hAnsi="Times New Roman" w:cs="Times New Roman"/>
              </w:rPr>
            </w:pPr>
            <w:r w:rsidRPr="00174793">
              <w:rPr>
                <w:rFonts w:ascii="Times New Roman" w:hAnsi="Times New Roman" w:cs="Times New Roman"/>
              </w:rPr>
              <w:t>0,47</w:t>
            </w:r>
          </w:p>
          <w:p w14:paraId="02BD2658" w14:textId="77777777" w:rsidR="00174793" w:rsidRPr="00174793" w:rsidRDefault="00174793" w:rsidP="00174793">
            <w:pPr>
              <w:spacing w:after="0" w:line="240" w:lineRule="auto"/>
              <w:rPr>
                <w:rFonts w:ascii="Times New Roman" w:hAnsi="Times New Roman" w:cs="Times New Roman"/>
              </w:rPr>
            </w:pPr>
            <w:r w:rsidRPr="00174793">
              <w:rPr>
                <w:rFonts w:ascii="Times New Roman" w:hAnsi="Times New Roman" w:cs="Times New Roman"/>
              </w:rPr>
              <w:t>(0,25 – 0,87)</w:t>
            </w:r>
          </w:p>
        </w:tc>
      </w:tr>
      <w:tr w:rsidR="00174793" w:rsidRPr="00174793" w14:paraId="1749D982" w14:textId="77777777" w:rsidTr="00174793">
        <w:trPr>
          <w:trHeight w:hRule="exact" w:val="938"/>
        </w:trPr>
        <w:tc>
          <w:tcPr>
            <w:tcW w:w="3690" w:type="dxa"/>
            <w:tcBorders>
              <w:top w:val="single" w:sz="4" w:space="0" w:color="000000"/>
              <w:left w:val="single" w:sz="4" w:space="0" w:color="000000"/>
              <w:bottom w:val="single" w:sz="4" w:space="0" w:color="000000"/>
              <w:right w:val="single" w:sz="4" w:space="0" w:color="000000"/>
            </w:tcBorders>
          </w:tcPr>
          <w:p w14:paraId="7143CE86"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Fracturas mayores no vertebrales por fragilidad (cadera, radio, húmero, costillas y pelvis)</w:t>
            </w:r>
          </w:p>
        </w:tc>
        <w:tc>
          <w:tcPr>
            <w:tcW w:w="1980" w:type="dxa"/>
            <w:tcBorders>
              <w:top w:val="single" w:sz="4" w:space="0" w:color="000000"/>
              <w:left w:val="single" w:sz="4" w:space="0" w:color="000000"/>
              <w:bottom w:val="single" w:sz="4" w:space="0" w:color="000000"/>
              <w:right w:val="single" w:sz="4" w:space="0" w:color="000000"/>
            </w:tcBorders>
          </w:tcPr>
          <w:p w14:paraId="5156E9AF" w14:textId="77777777" w:rsidR="00174793" w:rsidRPr="00174793" w:rsidRDefault="00174793" w:rsidP="00174793">
            <w:pPr>
              <w:spacing w:after="0" w:line="240" w:lineRule="auto"/>
              <w:rPr>
                <w:rFonts w:ascii="Times New Roman" w:hAnsi="Times New Roman" w:cs="Times New Roman"/>
              </w:rPr>
            </w:pPr>
            <w:r w:rsidRPr="00174793">
              <w:rPr>
                <w:rFonts w:ascii="Times New Roman" w:hAnsi="Times New Roman" w:cs="Times New Roman"/>
              </w:rPr>
              <w:t>3,9</w:t>
            </w:r>
          </w:p>
        </w:tc>
        <w:tc>
          <w:tcPr>
            <w:tcW w:w="1994" w:type="dxa"/>
            <w:tcBorders>
              <w:top w:val="single" w:sz="4" w:space="0" w:color="000000"/>
              <w:left w:val="single" w:sz="4" w:space="0" w:color="000000"/>
              <w:bottom w:val="single" w:sz="4" w:space="0" w:color="000000"/>
              <w:right w:val="single" w:sz="4" w:space="0" w:color="000000"/>
            </w:tcBorders>
          </w:tcPr>
          <w:p w14:paraId="0E4FB3EC" w14:textId="77777777" w:rsidR="00174793" w:rsidRPr="00174793" w:rsidRDefault="00174793" w:rsidP="00174793">
            <w:pPr>
              <w:spacing w:after="0" w:line="240" w:lineRule="auto"/>
              <w:rPr>
                <w:rFonts w:ascii="Times New Roman" w:hAnsi="Times New Roman" w:cs="Times New Roman"/>
              </w:rPr>
            </w:pPr>
            <w:r w:rsidRPr="00174793">
              <w:rPr>
                <w:rFonts w:ascii="Times New Roman" w:hAnsi="Times New Roman" w:cs="Times New Roman"/>
              </w:rPr>
              <w:t>1,5</w:t>
            </w:r>
            <w:r w:rsidRPr="00174793">
              <w:rPr>
                <w:rFonts w:ascii="Times New Roman" w:hAnsi="Times New Roman" w:cs="Times New Roman"/>
                <w:vertAlign w:val="superscript"/>
              </w:rPr>
              <w:t>d</w:t>
            </w:r>
          </w:p>
        </w:tc>
        <w:tc>
          <w:tcPr>
            <w:tcW w:w="2125" w:type="dxa"/>
            <w:tcBorders>
              <w:top w:val="single" w:sz="4" w:space="0" w:color="000000"/>
              <w:left w:val="single" w:sz="4" w:space="0" w:color="000000"/>
              <w:bottom w:val="single" w:sz="4" w:space="0" w:color="000000"/>
              <w:right w:val="single" w:sz="4" w:space="0" w:color="000000"/>
            </w:tcBorders>
          </w:tcPr>
          <w:p w14:paraId="22B613F1" w14:textId="77777777" w:rsidR="00174793" w:rsidRPr="00174793" w:rsidRDefault="00174793" w:rsidP="00174793">
            <w:pPr>
              <w:spacing w:after="0" w:line="240" w:lineRule="auto"/>
              <w:rPr>
                <w:rFonts w:ascii="Times New Roman" w:hAnsi="Times New Roman" w:cs="Times New Roman"/>
              </w:rPr>
            </w:pPr>
            <w:r w:rsidRPr="00174793">
              <w:rPr>
                <w:rFonts w:ascii="Times New Roman" w:hAnsi="Times New Roman" w:cs="Times New Roman"/>
              </w:rPr>
              <w:t>0,38</w:t>
            </w:r>
          </w:p>
          <w:p w14:paraId="3E27C8A9" w14:textId="77777777" w:rsidR="00174793" w:rsidRPr="00174793" w:rsidRDefault="00174793" w:rsidP="00174793">
            <w:pPr>
              <w:spacing w:after="0" w:line="240" w:lineRule="auto"/>
              <w:rPr>
                <w:rFonts w:ascii="Times New Roman" w:hAnsi="Times New Roman" w:cs="Times New Roman"/>
              </w:rPr>
            </w:pPr>
            <w:r w:rsidRPr="00174793">
              <w:rPr>
                <w:rFonts w:ascii="Times New Roman" w:hAnsi="Times New Roman" w:cs="Times New Roman"/>
              </w:rPr>
              <w:t>(0,17 – 0,86)</w:t>
            </w:r>
          </w:p>
        </w:tc>
      </w:tr>
    </w:tbl>
    <w:p w14:paraId="072A091A" w14:textId="77777777" w:rsidR="00174793" w:rsidRPr="00174793" w:rsidRDefault="00174793" w:rsidP="00174793">
      <w:pPr>
        <w:spacing w:after="0" w:line="240" w:lineRule="auto"/>
        <w:rPr>
          <w:rFonts w:ascii="Times New Roman" w:hAnsi="Times New Roman" w:cs="Times New Roman"/>
          <w:lang w:val="es-ES"/>
        </w:rPr>
      </w:pPr>
    </w:p>
    <w:p w14:paraId="34F31CEA" w14:textId="77777777" w:rsidR="003B2AB8"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noProof/>
          <w:lang w:val="es-ES_tradnl" w:eastAsia="es-ES_tradnl"/>
        </w:rPr>
        <mc:AlternateContent>
          <mc:Choice Requires="wpg">
            <w:drawing>
              <wp:anchor distT="0" distB="0" distL="114300" distR="114300" simplePos="0" relativeHeight="251658240" behindDoc="1" locked="0" layoutInCell="1" allowOverlap="1" wp14:anchorId="26369CD1" wp14:editId="182AD452">
                <wp:simplePos x="0" y="0"/>
                <wp:positionH relativeFrom="page">
                  <wp:posOffset>4841875</wp:posOffset>
                </wp:positionH>
                <wp:positionV relativeFrom="paragraph">
                  <wp:posOffset>102235</wp:posOffset>
                </wp:positionV>
                <wp:extent cx="25400" cy="4445"/>
                <wp:effectExtent l="0" t="0" r="0" b="14605"/>
                <wp:wrapNone/>
                <wp:docPr id="1"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4445"/>
                          <a:chOff x="7625" y="161"/>
                          <a:chExt cx="40" cy="7"/>
                        </a:xfrm>
                      </wpg:grpSpPr>
                      <wps:wsp>
                        <wps:cNvPr id="2" name="Freeform 409"/>
                        <wps:cNvSpPr>
                          <a:spLocks/>
                        </wps:cNvSpPr>
                        <wps:spPr bwMode="auto">
                          <a:xfrm>
                            <a:off x="7625" y="161"/>
                            <a:ext cx="40" cy="7"/>
                          </a:xfrm>
                          <a:custGeom>
                            <a:avLst/>
                            <a:gdLst>
                              <a:gd name="T0" fmla="+- 0 7625 7625"/>
                              <a:gd name="T1" fmla="*/ T0 w 40"/>
                              <a:gd name="T2" fmla="+- 0 165 161"/>
                              <a:gd name="T3" fmla="*/ 165 h 7"/>
                              <a:gd name="T4" fmla="+- 0 7664 7625"/>
                              <a:gd name="T5" fmla="*/ T4 w 40"/>
                              <a:gd name="T6" fmla="+- 0 165 161"/>
                              <a:gd name="T7" fmla="*/ 165 h 7"/>
                            </a:gdLst>
                            <a:ahLst/>
                            <a:cxnLst>
                              <a:cxn ang="0">
                                <a:pos x="T1" y="T3"/>
                              </a:cxn>
                              <a:cxn ang="0">
                                <a:pos x="T5" y="T7"/>
                              </a:cxn>
                            </a:cxnLst>
                            <a:rect l="0" t="0" r="r" b="b"/>
                            <a:pathLst>
                              <a:path w="40" h="7">
                                <a:moveTo>
                                  <a:pt x="0" y="4"/>
                                </a:moveTo>
                                <a:lnTo>
                                  <a:pt x="39" y="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AEFE4" id="Group 408" o:spid="_x0000_s1026" style="position:absolute;margin-left:381.25pt;margin-top:8.05pt;width:2pt;height:.35pt;z-index:-251658240;mso-position-horizontal-relative:page" coordorigin="7625,161" coordsize="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">
                <v:shape id="Freeform 409" o:spid="_x0000_s1027" style="position:absolute;left:7625;top:161;width:40;height:7;visibility:visible;mso-wrap-style:square;v-text-anchor:top" coordsize="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" path="m,4r39,e" filled="f" strokeweight=".46pt">
                  <v:path arrowok="t" o:connecttype="custom" o:connectlocs="0,165;39,165" o:connectangles="0,0"/>
                </v:shape>
                <w10:wrap anchorx="page"/>
              </v:group>
            </w:pict>
          </mc:Fallback>
        </mc:AlternateContent>
      </w:r>
      <w:r w:rsidRPr="00174793">
        <w:rPr>
          <w:rFonts w:ascii="Times New Roman" w:hAnsi="Times New Roman" w:cs="Times New Roman"/>
          <w:lang w:val="es-ES"/>
        </w:rPr>
        <w:t>*Abreviaturas:</w:t>
      </w:r>
    </w:p>
    <w:p w14:paraId="72ABD8C0" w14:textId="614526EC"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N = número de pacientes asignados aleatoriamente a cada grupo de tratamiento; IC = intervalo de confianza</w:t>
      </w:r>
    </w:p>
    <w:p w14:paraId="45A72154"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vertAlign w:val="superscript"/>
          <w:lang w:val="es-ES"/>
        </w:rPr>
        <w:t xml:space="preserve">a </w:t>
      </w:r>
      <w:r w:rsidRPr="00174793">
        <w:rPr>
          <w:rFonts w:ascii="Times New Roman" w:hAnsi="Times New Roman" w:cs="Times New Roman"/>
          <w:lang w:val="es-ES"/>
        </w:rPr>
        <w:t>La incidencia de fracturas vertebrales fue evaluada en 448 pacientes tratados con placebo y en 444 pacientes tratados con teriparatida quienes tenían radiografías de columna iniciales y de seguimiento.</w:t>
      </w:r>
    </w:p>
    <w:p w14:paraId="37B67CCA"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vertAlign w:val="superscript"/>
          <w:lang w:val="es-ES"/>
        </w:rPr>
        <w:t>b</w:t>
      </w:r>
      <w:r w:rsidRPr="00174793">
        <w:rPr>
          <w:rFonts w:ascii="Times New Roman" w:hAnsi="Times New Roman" w:cs="Times New Roman"/>
          <w:lang w:val="es-ES"/>
        </w:rPr>
        <w:t xml:space="preserve"> p ≤ 0,001 comparado con placebo</w:t>
      </w:r>
    </w:p>
    <w:p w14:paraId="6EDE3316"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vertAlign w:val="superscript"/>
          <w:lang w:val="es-ES"/>
        </w:rPr>
        <w:t>c</w:t>
      </w:r>
      <w:r w:rsidRPr="00174793">
        <w:rPr>
          <w:rFonts w:ascii="Times New Roman" w:hAnsi="Times New Roman" w:cs="Times New Roman"/>
          <w:lang w:val="es-ES"/>
        </w:rPr>
        <w:t xml:space="preserve"> No se ha demostrado una reducción significativa en la incidencia de fracturas de cadera</w:t>
      </w:r>
    </w:p>
    <w:p w14:paraId="5D5ACDCC"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vertAlign w:val="superscript"/>
          <w:lang w:val="es-ES"/>
        </w:rPr>
        <w:t>d</w:t>
      </w:r>
      <w:r w:rsidRPr="00174793">
        <w:rPr>
          <w:rFonts w:ascii="Times New Roman" w:hAnsi="Times New Roman" w:cs="Times New Roman"/>
          <w:lang w:val="es-ES"/>
        </w:rPr>
        <w:t xml:space="preserve"> p ≤ 0,025 comparado con placebo</w:t>
      </w:r>
    </w:p>
    <w:p w14:paraId="7F960038" w14:textId="77777777" w:rsidR="00174793" w:rsidRPr="00174793" w:rsidRDefault="00174793" w:rsidP="00174793">
      <w:pPr>
        <w:spacing w:after="0" w:line="240" w:lineRule="auto"/>
        <w:rPr>
          <w:rFonts w:ascii="Times New Roman" w:hAnsi="Times New Roman" w:cs="Times New Roman"/>
          <w:lang w:val="es-ES"/>
        </w:rPr>
      </w:pPr>
    </w:p>
    <w:p w14:paraId="389360E0"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La DMO aumentó significativamente después de 19 meses de tratamiento (mediana) en la columna lumbar y en cadera total, en un 9 % y 4 % respectivamente, en comparación con placebo (p &lt; 0,001).</w:t>
      </w:r>
    </w:p>
    <w:p w14:paraId="08F84706" w14:textId="77777777" w:rsidR="00174793" w:rsidRPr="00174793" w:rsidRDefault="00174793" w:rsidP="00174793">
      <w:pPr>
        <w:spacing w:after="0" w:line="240" w:lineRule="auto"/>
        <w:rPr>
          <w:rFonts w:ascii="Times New Roman" w:hAnsi="Times New Roman" w:cs="Times New Roman"/>
          <w:lang w:val="es-ES"/>
        </w:rPr>
      </w:pPr>
    </w:p>
    <w:p w14:paraId="37C955E5" w14:textId="07D2858E"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Postratamiento: después del tratamiento con teriparatida, 1</w:t>
      </w:r>
      <w:r w:rsidR="00032062">
        <w:rPr>
          <w:rFonts w:ascii="Times New Roman" w:hAnsi="Times New Roman" w:cs="Times New Roman"/>
          <w:lang w:val="es-ES"/>
        </w:rPr>
        <w:t> </w:t>
      </w:r>
      <w:r w:rsidRPr="00174793">
        <w:rPr>
          <w:rFonts w:ascii="Times New Roman" w:hAnsi="Times New Roman" w:cs="Times New Roman"/>
          <w:lang w:val="es-ES"/>
        </w:rPr>
        <w:t>262 mujeres posmenopáusicas del ensayo principal participaron en un ensayo de seguimiento postratamiento. El objetivo principal del ensayo fue recoger datos de seguridad de teriparatida. Durante este periodo observacional se permitieron otros tratamientos para la osteoporosis y se realizó una evaluación adicional de fracturas vertebrales.</w:t>
      </w:r>
    </w:p>
    <w:p w14:paraId="41F10C2E" w14:textId="77777777" w:rsidR="00174793" w:rsidRPr="00174793" w:rsidRDefault="00174793" w:rsidP="00174793">
      <w:pPr>
        <w:spacing w:after="0" w:line="240" w:lineRule="auto"/>
        <w:rPr>
          <w:rFonts w:ascii="Times New Roman" w:hAnsi="Times New Roman" w:cs="Times New Roman"/>
          <w:lang w:val="es-ES"/>
        </w:rPr>
      </w:pPr>
    </w:p>
    <w:p w14:paraId="576D2051"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Durante una mediana de 18 meses después de la discontinuación de teriparatida, el número de pacientes con al menos una nueva fractura vertebral fue un 41 % menor (p = 0,004) en el grupo tratado con teriparatida que en el grupo tratado con placebo.</w:t>
      </w:r>
    </w:p>
    <w:p w14:paraId="107DBAF1" w14:textId="77777777" w:rsidR="00174793" w:rsidRPr="00174793" w:rsidRDefault="00174793" w:rsidP="00174793">
      <w:pPr>
        <w:spacing w:after="0" w:line="240" w:lineRule="auto"/>
        <w:rPr>
          <w:rFonts w:ascii="Times New Roman" w:hAnsi="Times New Roman" w:cs="Times New Roman"/>
          <w:lang w:val="es-ES"/>
        </w:rPr>
      </w:pPr>
    </w:p>
    <w:p w14:paraId="42795829"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En un ensayo abierto, 503 mujeres posmenopáusicas con osteoporosis grave y una fractura por fragilidad en los 3 años anteriores (83 % habían recibido una terapia previa para la osteoporosis), fueron tratadas con teriparatida durante un máximo de 24 meses. A los 24 meses, el incremento medio de la DMO en la columna lumbar, cadera total y cuello femoral, con respecto al inicio del tratamiento, fue del 10,5 %, 2,6 % y 3,9 % respectivamente. El incremento medio de la DMO desde 18 hasta 24 meses fue del 1,4 %, 1,2 %, y 1,6 % en la columna lumbar, cadera total y cuello femoral, respectivamente.</w:t>
      </w:r>
    </w:p>
    <w:p w14:paraId="443807F8" w14:textId="77777777" w:rsidR="00174793" w:rsidRPr="00174793" w:rsidRDefault="00174793" w:rsidP="00174793">
      <w:pPr>
        <w:spacing w:after="0" w:line="240" w:lineRule="auto"/>
        <w:rPr>
          <w:rFonts w:ascii="Times New Roman" w:hAnsi="Times New Roman" w:cs="Times New Roman"/>
          <w:lang w:val="es-ES_tradnl"/>
        </w:rPr>
      </w:pPr>
    </w:p>
    <w:p w14:paraId="34967E3A" w14:textId="27DFBE6D" w:rsidR="00174793" w:rsidRPr="00174793" w:rsidRDefault="00174793" w:rsidP="00174793">
      <w:pPr>
        <w:spacing w:after="0" w:line="240" w:lineRule="auto"/>
        <w:rPr>
          <w:rFonts w:ascii="Times New Roman" w:hAnsi="Times New Roman" w:cs="Times New Roman"/>
          <w:lang w:val="es-ES_tradnl"/>
        </w:rPr>
      </w:pPr>
      <w:r w:rsidRPr="00174793">
        <w:rPr>
          <w:rFonts w:ascii="Times New Roman" w:hAnsi="Times New Roman" w:cs="Times New Roman"/>
          <w:lang w:val="es-ES_tradnl"/>
        </w:rPr>
        <w:t>En un ensayo fase 4, aleatorizado, doble ciego, controlado con un comparador, de 24 meses de duración, se incluyeron 1</w:t>
      </w:r>
      <w:r w:rsidR="00032062">
        <w:rPr>
          <w:rFonts w:ascii="Times New Roman" w:hAnsi="Times New Roman" w:cs="Times New Roman"/>
          <w:lang w:val="es-ES_tradnl"/>
        </w:rPr>
        <w:t> </w:t>
      </w:r>
      <w:r w:rsidRPr="00174793">
        <w:rPr>
          <w:rFonts w:ascii="Times New Roman" w:hAnsi="Times New Roman" w:cs="Times New Roman"/>
          <w:lang w:val="es-ES_tradnl"/>
        </w:rPr>
        <w:t xml:space="preserve">360 mujeres posmenopáusicas con osteoporosis establecida. Se aleatorizaron 680 pacientes a teriparatida y 680 a </w:t>
      </w:r>
      <w:proofErr w:type="spellStart"/>
      <w:r w:rsidRPr="00174793">
        <w:rPr>
          <w:rFonts w:ascii="Times New Roman" w:hAnsi="Times New Roman" w:cs="Times New Roman"/>
          <w:lang w:val="es-ES_tradnl"/>
        </w:rPr>
        <w:t>risedronato</w:t>
      </w:r>
      <w:proofErr w:type="spellEnd"/>
      <w:r w:rsidRPr="00174793">
        <w:rPr>
          <w:rFonts w:ascii="Times New Roman" w:hAnsi="Times New Roman" w:cs="Times New Roman"/>
          <w:lang w:val="es-ES_tradnl"/>
        </w:rPr>
        <w:t xml:space="preserve"> oral 35 mg/semana. Al inicio del estudio las mujeres tenían una edad media de 72,1 años y una mediana de 2 fracturas vertebrales prevalentes. El 57,9 % de las pacientes habían recibido tratamiento previo con bisfosfonatos y el 18,8 % recibió</w:t>
      </w:r>
      <w:r w:rsidRPr="00174793">
        <w:rPr>
          <w:rFonts w:ascii="Times New Roman" w:hAnsi="Times New Roman" w:cs="Times New Roman"/>
          <w:lang w:val="es-ES"/>
        </w:rPr>
        <w:t xml:space="preserve"> </w:t>
      </w:r>
      <w:r w:rsidRPr="00174793">
        <w:rPr>
          <w:rFonts w:ascii="Times New Roman" w:hAnsi="Times New Roman" w:cs="Times New Roman"/>
          <w:lang w:val="es-ES_tradnl"/>
        </w:rPr>
        <w:t>tratamiento concomitante con glucocorticoides durante el estudio. 1</w:t>
      </w:r>
      <w:r w:rsidR="00032062">
        <w:rPr>
          <w:rFonts w:ascii="Times New Roman" w:hAnsi="Times New Roman" w:cs="Times New Roman"/>
          <w:lang w:val="es-ES_tradnl"/>
        </w:rPr>
        <w:t> </w:t>
      </w:r>
      <w:r w:rsidRPr="00174793">
        <w:rPr>
          <w:rFonts w:ascii="Times New Roman" w:hAnsi="Times New Roman" w:cs="Times New Roman"/>
          <w:lang w:val="es-ES_tradnl"/>
        </w:rPr>
        <w:t xml:space="preserve">013 (74,5 %) pacientes completaron los 24 </w:t>
      </w:r>
      <w:r w:rsidRPr="00174793">
        <w:rPr>
          <w:rFonts w:ascii="Times New Roman" w:hAnsi="Times New Roman" w:cs="Times New Roman"/>
          <w:lang w:val="es-ES_tradnl"/>
        </w:rPr>
        <w:lastRenderedPageBreak/>
        <w:t xml:space="preserve">meses de seguimiento. La dosis acumulada media (mediana) de glucocorticoides fue de 474,3 (66,2) mg en el grupo de teriparatida y de 898,0 (100,0) mg en el grupo de </w:t>
      </w:r>
      <w:proofErr w:type="spellStart"/>
      <w:r w:rsidRPr="00174793">
        <w:rPr>
          <w:rFonts w:ascii="Times New Roman" w:hAnsi="Times New Roman" w:cs="Times New Roman"/>
          <w:lang w:val="es-ES_tradnl"/>
        </w:rPr>
        <w:t>risedronato</w:t>
      </w:r>
      <w:proofErr w:type="spellEnd"/>
      <w:r w:rsidRPr="00174793">
        <w:rPr>
          <w:rFonts w:ascii="Times New Roman" w:hAnsi="Times New Roman" w:cs="Times New Roman"/>
          <w:lang w:val="es-ES_tradnl"/>
        </w:rPr>
        <w:t>. La ingesta media (mediana) de vitamina D en el grupo de teriparatida fue 1</w:t>
      </w:r>
      <w:r w:rsidR="00032062">
        <w:rPr>
          <w:rFonts w:ascii="Times New Roman" w:hAnsi="Times New Roman" w:cs="Times New Roman"/>
          <w:lang w:val="es-ES_tradnl"/>
        </w:rPr>
        <w:t> </w:t>
      </w:r>
      <w:r w:rsidRPr="00174793">
        <w:rPr>
          <w:rFonts w:ascii="Times New Roman" w:hAnsi="Times New Roman" w:cs="Times New Roman"/>
          <w:lang w:val="es-ES_tradnl"/>
        </w:rPr>
        <w:t>433 UI/día (1</w:t>
      </w:r>
      <w:r w:rsidR="00032062">
        <w:rPr>
          <w:rFonts w:ascii="Times New Roman" w:hAnsi="Times New Roman" w:cs="Times New Roman"/>
          <w:lang w:val="es-ES_tradnl"/>
        </w:rPr>
        <w:t> </w:t>
      </w:r>
      <w:r w:rsidRPr="00174793">
        <w:rPr>
          <w:rFonts w:ascii="Times New Roman" w:hAnsi="Times New Roman" w:cs="Times New Roman"/>
          <w:lang w:val="es-ES_tradnl"/>
        </w:rPr>
        <w:t xml:space="preserve">400 UI/día) y en el grupo de </w:t>
      </w:r>
      <w:proofErr w:type="spellStart"/>
      <w:r w:rsidRPr="00174793">
        <w:rPr>
          <w:rFonts w:ascii="Times New Roman" w:hAnsi="Times New Roman" w:cs="Times New Roman"/>
          <w:lang w:val="es-ES_tradnl"/>
        </w:rPr>
        <w:t>risedronato</w:t>
      </w:r>
      <w:proofErr w:type="spellEnd"/>
      <w:r w:rsidRPr="00174793">
        <w:rPr>
          <w:rFonts w:ascii="Times New Roman" w:hAnsi="Times New Roman" w:cs="Times New Roman"/>
          <w:lang w:val="es-ES_tradnl"/>
        </w:rPr>
        <w:t xml:space="preserve"> de 1</w:t>
      </w:r>
      <w:r w:rsidR="00032062">
        <w:rPr>
          <w:rFonts w:ascii="Times New Roman" w:hAnsi="Times New Roman" w:cs="Times New Roman"/>
          <w:lang w:val="es-ES_tradnl"/>
        </w:rPr>
        <w:t> </w:t>
      </w:r>
      <w:r w:rsidRPr="00174793">
        <w:rPr>
          <w:rFonts w:ascii="Times New Roman" w:hAnsi="Times New Roman" w:cs="Times New Roman"/>
          <w:lang w:val="es-ES_tradnl"/>
        </w:rPr>
        <w:t xml:space="preserve">191 UI/día (900 UI/día). En aquellas pacientes que tenían radiografías de columna iniciales y de seguimiento, la incidencia de nuevas fracturas vertebrales fue 28/516 (5,4 %) en las pacientes tratadas con </w:t>
      </w:r>
      <w:r w:rsidRPr="00174793">
        <w:rPr>
          <w:rFonts w:ascii="Times New Roman" w:hAnsi="Times New Roman" w:cs="Times New Roman"/>
          <w:lang w:val="es-ES"/>
        </w:rPr>
        <w:t>teriparatida</w:t>
      </w:r>
      <w:r w:rsidRPr="00174793">
        <w:rPr>
          <w:rFonts w:ascii="Times New Roman" w:hAnsi="Times New Roman" w:cs="Times New Roman"/>
          <w:lang w:val="es-ES_tradnl"/>
        </w:rPr>
        <w:t xml:space="preserve"> y 64/533 (12,0 %) en las pacientes tratadas con </w:t>
      </w:r>
      <w:proofErr w:type="spellStart"/>
      <w:r w:rsidRPr="00174793">
        <w:rPr>
          <w:rFonts w:ascii="Times New Roman" w:hAnsi="Times New Roman" w:cs="Times New Roman"/>
          <w:lang w:val="es-ES_tradnl"/>
        </w:rPr>
        <w:t>risedronato</w:t>
      </w:r>
      <w:proofErr w:type="spellEnd"/>
      <w:r w:rsidRPr="00174793">
        <w:rPr>
          <w:rFonts w:ascii="Times New Roman" w:hAnsi="Times New Roman" w:cs="Times New Roman"/>
          <w:lang w:val="es-ES_tradnl"/>
        </w:rPr>
        <w:t xml:space="preserve">, riesgo relativo (IC del 95 %) = 0,44 (0,29-0,68), p&lt;0,0001. La incidencia acumulada de fracturas clínicas (fracturas clínicas vertebrales y no vertebrales) fue del 4,8 % en las pacientes tratadas con </w:t>
      </w:r>
      <w:r w:rsidRPr="00174793">
        <w:rPr>
          <w:rFonts w:ascii="Times New Roman" w:hAnsi="Times New Roman" w:cs="Times New Roman"/>
          <w:lang w:val="es-ES"/>
        </w:rPr>
        <w:t>teriparatida</w:t>
      </w:r>
      <w:r w:rsidRPr="00174793">
        <w:rPr>
          <w:rFonts w:ascii="Times New Roman" w:hAnsi="Times New Roman" w:cs="Times New Roman"/>
          <w:lang w:val="es-ES_tradnl"/>
        </w:rPr>
        <w:t xml:space="preserve"> y del 9,8 % en las tratadas con </w:t>
      </w:r>
      <w:proofErr w:type="spellStart"/>
      <w:r w:rsidRPr="00174793">
        <w:rPr>
          <w:rFonts w:ascii="Times New Roman" w:hAnsi="Times New Roman" w:cs="Times New Roman"/>
          <w:lang w:val="es-ES_tradnl"/>
        </w:rPr>
        <w:t>risedronato</w:t>
      </w:r>
      <w:proofErr w:type="spellEnd"/>
      <w:r w:rsidRPr="00174793">
        <w:rPr>
          <w:rFonts w:ascii="Times New Roman" w:hAnsi="Times New Roman" w:cs="Times New Roman"/>
          <w:lang w:val="es-ES_tradnl"/>
        </w:rPr>
        <w:t>, razón de riesgo (IC del 95%) = 0,48 (0,32-0,74), p=0,0009.</w:t>
      </w:r>
    </w:p>
    <w:p w14:paraId="0C753557" w14:textId="77777777" w:rsidR="00174793" w:rsidRPr="00174793" w:rsidRDefault="00174793" w:rsidP="00174793">
      <w:pPr>
        <w:spacing w:after="0" w:line="240" w:lineRule="auto"/>
        <w:rPr>
          <w:rFonts w:ascii="Times New Roman" w:hAnsi="Times New Roman" w:cs="Times New Roman"/>
          <w:lang w:val="es-ES"/>
        </w:rPr>
      </w:pPr>
    </w:p>
    <w:p w14:paraId="078BFBE9" w14:textId="77777777" w:rsidR="00174793" w:rsidRPr="00174793" w:rsidRDefault="00174793" w:rsidP="00174793">
      <w:pPr>
        <w:spacing w:after="0" w:line="240" w:lineRule="auto"/>
        <w:rPr>
          <w:rFonts w:ascii="Times New Roman" w:hAnsi="Times New Roman" w:cs="Times New Roman"/>
          <w:i/>
          <w:u w:val="single"/>
          <w:lang w:val="es-ES"/>
        </w:rPr>
      </w:pPr>
      <w:r w:rsidRPr="00174793">
        <w:rPr>
          <w:rFonts w:ascii="Times New Roman" w:hAnsi="Times New Roman" w:cs="Times New Roman"/>
          <w:i/>
          <w:u w:val="single"/>
          <w:lang w:val="es-ES"/>
        </w:rPr>
        <w:t>Osteoporosis en varones</w:t>
      </w:r>
    </w:p>
    <w:p w14:paraId="204BE10E" w14:textId="77777777" w:rsidR="00174793" w:rsidRPr="00174793" w:rsidRDefault="00174793" w:rsidP="00174793">
      <w:pPr>
        <w:spacing w:after="0" w:line="240" w:lineRule="auto"/>
        <w:rPr>
          <w:rFonts w:ascii="Times New Roman" w:hAnsi="Times New Roman" w:cs="Times New Roman"/>
          <w:u w:val="single"/>
          <w:lang w:val="es-ES"/>
        </w:rPr>
      </w:pPr>
    </w:p>
    <w:p w14:paraId="1A058D89"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Se incluyeron 437 pacientes (edad media 58,7 años) en un ensayo clínico para varones con osteoporosis </w:t>
      </w:r>
      <w:proofErr w:type="spellStart"/>
      <w:r w:rsidRPr="00174793">
        <w:rPr>
          <w:rFonts w:ascii="Times New Roman" w:hAnsi="Times New Roman" w:cs="Times New Roman"/>
          <w:lang w:val="es-ES"/>
        </w:rPr>
        <w:t>hipogonadal</w:t>
      </w:r>
      <w:proofErr w:type="spellEnd"/>
      <w:r w:rsidRPr="00174793">
        <w:rPr>
          <w:rFonts w:ascii="Times New Roman" w:hAnsi="Times New Roman" w:cs="Times New Roman"/>
          <w:lang w:val="es-ES"/>
        </w:rPr>
        <w:t xml:space="preserve"> (definida por niveles bajos de testosterona libre por la mañana o niveles elevados de FSH o LH) o idiopática. Los valores medios de T</w:t>
      </w:r>
      <w:r w:rsidR="00C4704A">
        <w:rPr>
          <w:rFonts w:ascii="Times New Roman" w:hAnsi="Times New Roman" w:cs="Times New Roman"/>
          <w:lang w:val="es-ES"/>
        </w:rPr>
        <w:t>-</w:t>
      </w:r>
      <w:r w:rsidRPr="00174793">
        <w:rPr>
          <w:rFonts w:ascii="Times New Roman" w:hAnsi="Times New Roman" w:cs="Times New Roman"/>
          <w:lang w:val="es-ES"/>
        </w:rPr>
        <w:t>score de la DMO en columna y cuello femoral al inicio del ensayo fueron -2,2 y -2,1, respectivamente. El 35 % de los pacientes tenían una fractura vertebral y un 59 % tenían una fractura no vertebral en el momento de entrar en el ensayo.</w:t>
      </w:r>
    </w:p>
    <w:p w14:paraId="62138421" w14:textId="77777777" w:rsidR="00174793" w:rsidRPr="00174793" w:rsidRDefault="00174793" w:rsidP="00174793">
      <w:pPr>
        <w:spacing w:after="0" w:line="240" w:lineRule="auto"/>
        <w:rPr>
          <w:rFonts w:ascii="Times New Roman" w:hAnsi="Times New Roman" w:cs="Times New Roman"/>
          <w:lang w:val="es-ES"/>
        </w:rPr>
      </w:pPr>
    </w:p>
    <w:p w14:paraId="21C0CB25" w14:textId="6DA8DC18"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A todos los pacientes se les dio 1</w:t>
      </w:r>
      <w:r w:rsidR="003B2AB8">
        <w:rPr>
          <w:rFonts w:ascii="Times New Roman" w:hAnsi="Times New Roman" w:cs="Times New Roman"/>
          <w:lang w:val="es-ES"/>
        </w:rPr>
        <w:t> </w:t>
      </w:r>
      <w:r w:rsidRPr="00174793">
        <w:rPr>
          <w:rFonts w:ascii="Times New Roman" w:hAnsi="Times New Roman" w:cs="Times New Roman"/>
          <w:lang w:val="es-ES"/>
        </w:rPr>
        <w:t>000 mg de calcio y al menos 400 UI de vitamina D al día. La DMO en columna lumbar aumentó significativamente a los 3 meses. Después de 12 meses de tratamiento, la DMO aumentó en la columna lumbar y en cadera total en un 5 % y 1 % respectivamente, en comparación con placebo. Sin embargo, no se ha demostrado un efecto significativo en la incidencia de fracturas.</w:t>
      </w:r>
    </w:p>
    <w:p w14:paraId="7C3E0628" w14:textId="77777777" w:rsidR="00174793" w:rsidRPr="00174793" w:rsidRDefault="00174793" w:rsidP="00174793">
      <w:pPr>
        <w:spacing w:after="0" w:line="240" w:lineRule="auto"/>
        <w:rPr>
          <w:rFonts w:ascii="Times New Roman" w:hAnsi="Times New Roman" w:cs="Times New Roman"/>
          <w:lang w:val="es-ES"/>
        </w:rPr>
      </w:pPr>
    </w:p>
    <w:p w14:paraId="727F23D0" w14:textId="77777777" w:rsidR="00174793" w:rsidRPr="00174793" w:rsidRDefault="00174793" w:rsidP="00174793">
      <w:pPr>
        <w:spacing w:after="0" w:line="240" w:lineRule="auto"/>
        <w:rPr>
          <w:rFonts w:ascii="Times New Roman" w:hAnsi="Times New Roman" w:cs="Times New Roman"/>
          <w:i/>
          <w:u w:val="single"/>
          <w:lang w:val="es-ES"/>
        </w:rPr>
      </w:pPr>
      <w:r w:rsidRPr="00174793">
        <w:rPr>
          <w:rFonts w:ascii="Times New Roman" w:hAnsi="Times New Roman" w:cs="Times New Roman"/>
          <w:i/>
          <w:u w:val="single"/>
          <w:lang w:val="es-ES"/>
        </w:rPr>
        <w:t>Osteoporosis inducida por glucocorticoides</w:t>
      </w:r>
    </w:p>
    <w:p w14:paraId="128DE95D" w14:textId="77777777" w:rsidR="00174793" w:rsidRPr="00174793" w:rsidRDefault="00174793" w:rsidP="00174793">
      <w:pPr>
        <w:spacing w:after="0" w:line="240" w:lineRule="auto"/>
        <w:rPr>
          <w:rFonts w:ascii="Times New Roman" w:hAnsi="Times New Roman" w:cs="Times New Roman"/>
          <w:u w:val="single"/>
          <w:lang w:val="es-ES"/>
        </w:rPr>
      </w:pPr>
    </w:p>
    <w:p w14:paraId="693E3F91" w14:textId="16AC5F23"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En la fase </w:t>
      </w:r>
      <w:r w:rsidR="002462E5">
        <w:rPr>
          <w:rFonts w:ascii="Times New Roman" w:hAnsi="Times New Roman" w:cs="Times New Roman"/>
          <w:lang w:val="es-ES"/>
        </w:rPr>
        <w:t xml:space="preserve">primaria </w:t>
      </w:r>
      <w:r w:rsidRPr="00174793">
        <w:rPr>
          <w:rFonts w:ascii="Times New Roman" w:hAnsi="Times New Roman" w:cs="Times New Roman"/>
          <w:lang w:val="es-ES"/>
        </w:rPr>
        <w:t xml:space="preserve">de 18 meses del ensayo doble ciego, aleatorizado, </w:t>
      </w:r>
      <w:r w:rsidR="002462E5">
        <w:rPr>
          <w:rFonts w:ascii="Times New Roman" w:hAnsi="Times New Roman" w:cs="Times New Roman"/>
          <w:lang w:val="es-ES"/>
        </w:rPr>
        <w:t xml:space="preserve">controlado </w:t>
      </w:r>
      <w:r w:rsidRPr="00174793">
        <w:rPr>
          <w:rFonts w:ascii="Times New Roman" w:hAnsi="Times New Roman" w:cs="Times New Roman"/>
          <w:lang w:val="es-ES"/>
        </w:rPr>
        <w:t>con comparador (alendronato 10 mg/día) y de 36 meses de duración, se ha demostrado la eficacia de teriparatida en hombres y mujeres (N=428) tratados con una terapia sistémica mantenida con glucocorticoides (equivalente a una dosis de 5 mg o mayor de prednisona durante al menos 3 meses). Al inicio del ensayo, el 28 % de los pacientes tenían una o más fracturas vertebrales diagnosticadas radiológicamente. A todos los pacientes se les administraron 1</w:t>
      </w:r>
      <w:r w:rsidR="00032062">
        <w:rPr>
          <w:rFonts w:ascii="Times New Roman" w:hAnsi="Times New Roman" w:cs="Times New Roman"/>
          <w:lang w:val="es-ES"/>
        </w:rPr>
        <w:t> </w:t>
      </w:r>
      <w:r w:rsidRPr="00174793">
        <w:rPr>
          <w:rFonts w:ascii="Times New Roman" w:hAnsi="Times New Roman" w:cs="Times New Roman"/>
          <w:lang w:val="es-ES"/>
        </w:rPr>
        <w:t>000 mg de calcio al día y 800 UI de vitamina D al día.</w:t>
      </w:r>
    </w:p>
    <w:p w14:paraId="14199304" w14:textId="77777777" w:rsidR="00C4704A" w:rsidRPr="00174793" w:rsidRDefault="00C4704A" w:rsidP="00174793">
      <w:pPr>
        <w:spacing w:after="0" w:line="240" w:lineRule="auto"/>
        <w:rPr>
          <w:rFonts w:ascii="Times New Roman" w:hAnsi="Times New Roman" w:cs="Times New Roman"/>
          <w:lang w:val="es-ES"/>
        </w:rPr>
      </w:pPr>
    </w:p>
    <w:p w14:paraId="3429C52A" w14:textId="0499F929"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Este ensayo incluyó mujeres posmenopáusicas (N=277), mujeres premenopáusicas (N=67), y hombres (N=83). Al inicio del ensayo, las mujeres posmenopáusicas tenían una media de edad 61 años, valor medio de T</w:t>
      </w:r>
      <w:r w:rsidR="003B2AB8">
        <w:rPr>
          <w:rFonts w:ascii="Times New Roman" w:hAnsi="Times New Roman" w:cs="Times New Roman"/>
          <w:lang w:val="es-ES"/>
        </w:rPr>
        <w:t>-</w:t>
      </w:r>
      <w:r w:rsidRPr="00174793">
        <w:rPr>
          <w:rFonts w:ascii="Times New Roman" w:hAnsi="Times New Roman" w:cs="Times New Roman"/>
          <w:lang w:val="es-ES"/>
        </w:rPr>
        <w:t>score de DMO en la columna lumbar de -2,7, una mediana de 7,5 mg/día de dosis equivalente de prednisona, y un 34 % tenían una o más fracturas vertebrales diagnosticadas radiológicamente; las mujeres premenopáusicas tenían una media de edad de 37 años, valor medio de T</w:t>
      </w:r>
      <w:r w:rsidR="003B2AB8">
        <w:rPr>
          <w:rFonts w:ascii="Times New Roman" w:hAnsi="Times New Roman" w:cs="Times New Roman"/>
          <w:lang w:val="es-ES"/>
        </w:rPr>
        <w:t>-</w:t>
      </w:r>
      <w:r w:rsidRPr="00174793">
        <w:rPr>
          <w:rFonts w:ascii="Times New Roman" w:hAnsi="Times New Roman" w:cs="Times New Roman"/>
          <w:lang w:val="es-ES"/>
        </w:rPr>
        <w:t>score de DMO en la columna lumbar de -2,5, una mediana de 10 mg/día de dosis equivalente de prednisona, y un 9 % tenían una o más fracturas vertebrales diagnosticadas radiológicamente; y los hombres tenían una media de edad de 57 años, valor medio de T</w:t>
      </w:r>
      <w:r w:rsidR="003B2AB8">
        <w:rPr>
          <w:rFonts w:ascii="Times New Roman" w:hAnsi="Times New Roman" w:cs="Times New Roman"/>
          <w:lang w:val="es-ES"/>
        </w:rPr>
        <w:t>-</w:t>
      </w:r>
      <w:r w:rsidRPr="00174793">
        <w:rPr>
          <w:rFonts w:ascii="Times New Roman" w:hAnsi="Times New Roman" w:cs="Times New Roman"/>
          <w:lang w:val="es-ES"/>
        </w:rPr>
        <w:t>score de DMO en la columna lumbar de -2,2, una mediana de 10 mg/día de dosis equivalente de prednisona y el 24 % de los pacientes tenía una o más fracturas vertebrales diagnosticadas radiológicamente.</w:t>
      </w:r>
    </w:p>
    <w:p w14:paraId="417DA563" w14:textId="77777777" w:rsidR="00174793" w:rsidRPr="00174793" w:rsidRDefault="00174793" w:rsidP="00174793">
      <w:pPr>
        <w:spacing w:after="0" w:line="240" w:lineRule="auto"/>
        <w:rPr>
          <w:rFonts w:ascii="Times New Roman" w:hAnsi="Times New Roman" w:cs="Times New Roman"/>
          <w:lang w:val="es-ES"/>
        </w:rPr>
      </w:pPr>
    </w:p>
    <w:p w14:paraId="0C3EAB99"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El 69 % de los pacientes completó la primera fase de 18 meses. Al final de los 18 meses, teriparatida había incrementado de forma significativa la DMO en la columna lumbar (7,2 %) en comparación con alendronato (3,4 %) (p&lt;0,001). Teriparatida incrementó también la DMO en cadera total (3,6 %) comparado con alendronato (2,2 %) (p&lt;0,01) así como la del cuello femoral (3,7 %) en comparación con alendronato (2,1 %) (p&lt;0,05). En pacientes tratados con teriparatida, desde los 18 a 24 meses se produjo un incremento adicional de la DMO en la columna lumbar, cadera total y cuello femoral de 1,7 %, 0,9 % y 0,4 %, respectivamente.</w:t>
      </w:r>
    </w:p>
    <w:p w14:paraId="5B49BDE2" w14:textId="77777777" w:rsidR="00174793" w:rsidRPr="00174793" w:rsidRDefault="00174793" w:rsidP="00174793">
      <w:pPr>
        <w:spacing w:after="0" w:line="240" w:lineRule="auto"/>
        <w:rPr>
          <w:rFonts w:ascii="Times New Roman" w:hAnsi="Times New Roman" w:cs="Times New Roman"/>
          <w:lang w:val="es-ES"/>
        </w:rPr>
      </w:pPr>
    </w:p>
    <w:p w14:paraId="370674DF"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A los 36 meses, el análisis de las radiografías de columna de 169 pacientes tratados con alendronato y de 173 pacientes tratados con teriparatida, mostraron que 13 pacientes del grupo tratado con alendronato (7,7 %) habían experimentado una nueva fractura vertebral frente a 3 pacientes del grupo </w:t>
      </w:r>
      <w:r w:rsidRPr="00174793">
        <w:rPr>
          <w:rFonts w:ascii="Times New Roman" w:hAnsi="Times New Roman" w:cs="Times New Roman"/>
          <w:lang w:val="es-ES"/>
        </w:rPr>
        <w:lastRenderedPageBreak/>
        <w:t xml:space="preserve">tratado con teriparatida (1,7 %) (p=0,01). </w:t>
      </w:r>
      <w:proofErr w:type="gramStart"/>
      <w:r w:rsidRPr="00174793">
        <w:rPr>
          <w:rFonts w:ascii="Times New Roman" w:hAnsi="Times New Roman" w:cs="Times New Roman"/>
          <w:lang w:val="es-ES"/>
        </w:rPr>
        <w:t>Asimismo</w:t>
      </w:r>
      <w:proofErr w:type="gramEnd"/>
      <w:r w:rsidRPr="00174793">
        <w:rPr>
          <w:rFonts w:ascii="Times New Roman" w:hAnsi="Times New Roman" w:cs="Times New Roman"/>
          <w:lang w:val="es-ES"/>
        </w:rPr>
        <w:t xml:space="preserve"> se vio que 15 de los 214 pacientes del grupo tratado con alendronato (7,0 %) habían experimentado una fractura no vertebral frente a los 16 de los 214 pacientes del grupo tratado con teriparatida (7,5 %) (p=0,84).</w:t>
      </w:r>
    </w:p>
    <w:p w14:paraId="0DBE6CD3" w14:textId="77777777" w:rsidR="00174793" w:rsidRPr="00174793" w:rsidRDefault="00174793" w:rsidP="00174793">
      <w:pPr>
        <w:spacing w:after="0" w:line="240" w:lineRule="auto"/>
        <w:rPr>
          <w:rFonts w:ascii="Times New Roman" w:hAnsi="Times New Roman" w:cs="Times New Roman"/>
          <w:lang w:val="es-ES"/>
        </w:rPr>
      </w:pPr>
    </w:p>
    <w:p w14:paraId="5D619E03"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En mujeres premenopáusicas, el incremento de la DMO desde el inicio del ensayo a los 18 </w:t>
      </w:r>
      <w:proofErr w:type="gramStart"/>
      <w:r w:rsidRPr="00174793">
        <w:rPr>
          <w:rFonts w:ascii="Times New Roman" w:hAnsi="Times New Roman" w:cs="Times New Roman"/>
          <w:lang w:val="es-ES"/>
        </w:rPr>
        <w:t>meses,</w:t>
      </w:r>
      <w:proofErr w:type="gramEnd"/>
      <w:r w:rsidRPr="00174793">
        <w:rPr>
          <w:rFonts w:ascii="Times New Roman" w:hAnsi="Times New Roman" w:cs="Times New Roman"/>
          <w:lang w:val="es-ES"/>
        </w:rPr>
        <w:t xml:space="preserve"> fue significativamente mayor en el grupo tratado con teriparatida en comparación con el de alendronato en columna lumbar (4,2 % frente a -1,9 %; p&lt;0,001) y en cadera total (3,8 % frente a 0,9 %; p=0,005). De cualquier modo, no se ha demostrado un efecto significativo sobre la tasa de fracturas.</w:t>
      </w:r>
    </w:p>
    <w:p w14:paraId="04F7BE3F" w14:textId="77777777" w:rsidR="00174793" w:rsidRPr="00174793" w:rsidRDefault="00174793" w:rsidP="00174793">
      <w:pPr>
        <w:spacing w:after="0" w:line="240" w:lineRule="auto"/>
        <w:rPr>
          <w:rFonts w:ascii="Times New Roman" w:hAnsi="Times New Roman" w:cs="Times New Roman"/>
          <w:lang w:val="es-ES"/>
        </w:rPr>
      </w:pPr>
    </w:p>
    <w:p w14:paraId="2F4A329B" w14:textId="77777777" w:rsidR="00174793" w:rsidRPr="00174793" w:rsidRDefault="00174793" w:rsidP="00174793">
      <w:pPr>
        <w:spacing w:after="0" w:line="240" w:lineRule="auto"/>
        <w:rPr>
          <w:rFonts w:ascii="Times New Roman" w:hAnsi="Times New Roman" w:cs="Times New Roman"/>
          <w:lang w:val="es-ES"/>
        </w:rPr>
      </w:pPr>
    </w:p>
    <w:p w14:paraId="4C84353B" w14:textId="77777777" w:rsidR="00174793" w:rsidRPr="00174793" w:rsidRDefault="00174793" w:rsidP="0084705F">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5.2</w:t>
      </w:r>
      <w:r w:rsidRPr="00174793">
        <w:rPr>
          <w:rFonts w:ascii="Times New Roman" w:hAnsi="Times New Roman" w:cs="Times New Roman"/>
          <w:b/>
          <w:bCs/>
          <w:lang w:val="es-ES"/>
        </w:rPr>
        <w:tab/>
        <w:t>Propiedades farmacocinéticas</w:t>
      </w:r>
    </w:p>
    <w:p w14:paraId="06FAF8DF" w14:textId="77777777" w:rsidR="00174793" w:rsidRPr="00174793" w:rsidRDefault="00174793" w:rsidP="00174793">
      <w:pPr>
        <w:spacing w:after="0" w:line="240" w:lineRule="auto"/>
        <w:rPr>
          <w:rFonts w:ascii="Times New Roman" w:hAnsi="Times New Roman" w:cs="Times New Roman"/>
          <w:lang w:val="es-ES"/>
        </w:rPr>
      </w:pPr>
    </w:p>
    <w:p w14:paraId="652A2DB8"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Distribución</w:t>
      </w:r>
    </w:p>
    <w:p w14:paraId="1E28DA37" w14:textId="77777777" w:rsidR="00174793" w:rsidRPr="00174793" w:rsidRDefault="00174793" w:rsidP="00174793">
      <w:pPr>
        <w:spacing w:after="0" w:line="240" w:lineRule="auto"/>
        <w:rPr>
          <w:rFonts w:ascii="Times New Roman" w:hAnsi="Times New Roman" w:cs="Times New Roman"/>
          <w:lang w:val="es-ES"/>
        </w:rPr>
      </w:pPr>
    </w:p>
    <w:p w14:paraId="204838D0"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El volumen de distribución es de aproximadamente 1,7 l/kg. La semivida de teriparatida es de aproximadamente 1 hora cuando se administra por vía subcutánea, lo que refleja el tiempo requerido para la absorción desde el lugar de inyección.</w:t>
      </w:r>
    </w:p>
    <w:p w14:paraId="0DB84C52" w14:textId="77777777" w:rsidR="00174793" w:rsidRPr="00174793" w:rsidRDefault="00174793" w:rsidP="00174793">
      <w:pPr>
        <w:spacing w:after="0" w:line="240" w:lineRule="auto"/>
        <w:rPr>
          <w:rFonts w:ascii="Times New Roman" w:hAnsi="Times New Roman" w:cs="Times New Roman"/>
          <w:lang w:val="es-ES"/>
        </w:rPr>
      </w:pPr>
    </w:p>
    <w:p w14:paraId="7254A793"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Biotransformación</w:t>
      </w:r>
    </w:p>
    <w:p w14:paraId="34AD9EAD" w14:textId="77777777" w:rsidR="00174793" w:rsidRPr="00174793" w:rsidRDefault="00174793" w:rsidP="00174793">
      <w:pPr>
        <w:spacing w:after="0" w:line="240" w:lineRule="auto"/>
        <w:rPr>
          <w:rFonts w:ascii="Times New Roman" w:hAnsi="Times New Roman" w:cs="Times New Roman"/>
          <w:lang w:val="es-ES"/>
        </w:rPr>
      </w:pPr>
    </w:p>
    <w:p w14:paraId="03AD1876"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No se han realizado estudios de metabolismo o de excreción con teriparatida, pero se cree que el metabolismo periférico de la hormona paratiroidea se produce predominantemente en el hígado y riñón.</w:t>
      </w:r>
    </w:p>
    <w:p w14:paraId="22901088" w14:textId="77777777" w:rsidR="00174793" w:rsidRPr="00174793" w:rsidRDefault="00174793" w:rsidP="00174793">
      <w:pPr>
        <w:spacing w:after="0" w:line="240" w:lineRule="auto"/>
        <w:rPr>
          <w:rFonts w:ascii="Times New Roman" w:hAnsi="Times New Roman" w:cs="Times New Roman"/>
          <w:lang w:val="es-ES"/>
        </w:rPr>
      </w:pPr>
    </w:p>
    <w:p w14:paraId="0BD6E496"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Eliminación</w:t>
      </w:r>
    </w:p>
    <w:p w14:paraId="4E0C044A" w14:textId="77777777" w:rsidR="00174793" w:rsidRPr="00174793" w:rsidRDefault="00174793" w:rsidP="00174793">
      <w:pPr>
        <w:spacing w:after="0" w:line="240" w:lineRule="auto"/>
        <w:rPr>
          <w:rFonts w:ascii="Times New Roman" w:hAnsi="Times New Roman" w:cs="Times New Roman"/>
          <w:lang w:val="es-ES"/>
        </w:rPr>
      </w:pPr>
    </w:p>
    <w:p w14:paraId="3E0D74C2"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Teriparatida se elimina mediante aclaramiento hepático y </w:t>
      </w:r>
      <w:proofErr w:type="spellStart"/>
      <w:r w:rsidRPr="00174793">
        <w:rPr>
          <w:rFonts w:ascii="Times New Roman" w:hAnsi="Times New Roman" w:cs="Times New Roman"/>
          <w:lang w:val="es-ES"/>
        </w:rPr>
        <w:t>extra-hepático</w:t>
      </w:r>
      <w:proofErr w:type="spellEnd"/>
      <w:r w:rsidRPr="00174793">
        <w:rPr>
          <w:rFonts w:ascii="Times New Roman" w:hAnsi="Times New Roman" w:cs="Times New Roman"/>
          <w:lang w:val="es-ES"/>
        </w:rPr>
        <w:t xml:space="preserve"> (aproximadamente 62 l/h en mujeres y 94 l/h en hombres).</w:t>
      </w:r>
    </w:p>
    <w:p w14:paraId="25450335" w14:textId="77777777" w:rsidR="00174793" w:rsidRPr="00174793" w:rsidRDefault="00174793" w:rsidP="00174793">
      <w:pPr>
        <w:spacing w:after="0" w:line="240" w:lineRule="auto"/>
        <w:rPr>
          <w:rFonts w:ascii="Times New Roman" w:hAnsi="Times New Roman" w:cs="Times New Roman"/>
          <w:lang w:val="es-ES"/>
        </w:rPr>
      </w:pPr>
    </w:p>
    <w:p w14:paraId="6398BBBA" w14:textId="77777777" w:rsidR="00174793" w:rsidRPr="00174793" w:rsidRDefault="00174793" w:rsidP="00174793">
      <w:pPr>
        <w:spacing w:after="0" w:line="240" w:lineRule="auto"/>
        <w:rPr>
          <w:rFonts w:ascii="Times New Roman" w:hAnsi="Times New Roman" w:cs="Times New Roman"/>
          <w:u w:val="single"/>
          <w:lang w:val="es-ES"/>
        </w:rPr>
      </w:pPr>
      <w:r w:rsidRPr="00174793">
        <w:rPr>
          <w:rFonts w:ascii="Times New Roman" w:hAnsi="Times New Roman" w:cs="Times New Roman"/>
          <w:u w:val="single"/>
          <w:lang w:val="es-ES"/>
        </w:rPr>
        <w:t>Pacientes de edad avanzada</w:t>
      </w:r>
    </w:p>
    <w:p w14:paraId="7566C69A" w14:textId="77777777" w:rsidR="00174793" w:rsidRPr="00174793" w:rsidRDefault="00174793" w:rsidP="00174793">
      <w:pPr>
        <w:spacing w:after="0" w:line="240" w:lineRule="auto"/>
        <w:rPr>
          <w:rFonts w:ascii="Times New Roman" w:hAnsi="Times New Roman" w:cs="Times New Roman"/>
          <w:lang w:val="es-ES"/>
        </w:rPr>
      </w:pPr>
    </w:p>
    <w:p w14:paraId="02DE01B4"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No se han detectado diferencias en la farmacocinética de teriparatida con la edad (rango 31 a 85 años). No es necesario realizar un ajuste de la dosis en función de la edad.</w:t>
      </w:r>
    </w:p>
    <w:p w14:paraId="19F3FE54" w14:textId="77777777" w:rsidR="00174793" w:rsidRPr="00174793" w:rsidRDefault="00174793" w:rsidP="00174793">
      <w:pPr>
        <w:spacing w:after="0" w:line="240" w:lineRule="auto"/>
        <w:rPr>
          <w:rFonts w:ascii="Times New Roman" w:hAnsi="Times New Roman" w:cs="Times New Roman"/>
          <w:lang w:val="es-ES"/>
        </w:rPr>
      </w:pPr>
    </w:p>
    <w:p w14:paraId="4070AF3D" w14:textId="77777777" w:rsidR="00174793" w:rsidRPr="00174793" w:rsidRDefault="00174793" w:rsidP="00174793">
      <w:pPr>
        <w:spacing w:after="0" w:line="240" w:lineRule="auto"/>
        <w:rPr>
          <w:rFonts w:ascii="Times New Roman" w:hAnsi="Times New Roman" w:cs="Times New Roman"/>
          <w:lang w:val="es-ES"/>
        </w:rPr>
      </w:pPr>
    </w:p>
    <w:p w14:paraId="3DFF9605" w14:textId="77777777" w:rsidR="00174793" w:rsidRPr="00174793" w:rsidRDefault="00174793" w:rsidP="0084705F">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5.3</w:t>
      </w:r>
      <w:r w:rsidRPr="00174793">
        <w:rPr>
          <w:rFonts w:ascii="Times New Roman" w:hAnsi="Times New Roman" w:cs="Times New Roman"/>
          <w:b/>
          <w:bCs/>
          <w:lang w:val="es-ES"/>
        </w:rPr>
        <w:tab/>
        <w:t>Datos preclínicos sobre seguridad</w:t>
      </w:r>
    </w:p>
    <w:p w14:paraId="112B1603" w14:textId="77777777" w:rsidR="00174793" w:rsidRPr="00174793" w:rsidRDefault="00174793" w:rsidP="00174793">
      <w:pPr>
        <w:spacing w:after="0" w:line="240" w:lineRule="auto"/>
        <w:rPr>
          <w:rFonts w:ascii="Times New Roman" w:hAnsi="Times New Roman" w:cs="Times New Roman"/>
          <w:lang w:val="es-ES"/>
        </w:rPr>
      </w:pPr>
    </w:p>
    <w:p w14:paraId="3CF81C8C" w14:textId="32626ECC"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Teriparatida no fue genotóxica en ninguno de los ensayos de una batería estándar. No produjo efectos teratógenos en ratas, ratones ni conejos. No se observaron efectos importantes en ratas o ratones preñados a los que se les administró teriparatida a dosis diarias de 30 a 1</w:t>
      </w:r>
      <w:r w:rsidR="00032062">
        <w:rPr>
          <w:rFonts w:ascii="Times New Roman" w:hAnsi="Times New Roman" w:cs="Times New Roman"/>
          <w:lang w:val="es-ES"/>
        </w:rPr>
        <w:t> </w:t>
      </w:r>
      <w:r w:rsidRPr="00174793">
        <w:rPr>
          <w:rFonts w:ascii="Times New Roman" w:hAnsi="Times New Roman" w:cs="Times New Roman"/>
          <w:lang w:val="es-ES"/>
        </w:rPr>
        <w:t xml:space="preserve">000 microgramos/kg. No obstante, las conejas preñadas a las que se les administró teriparatida a dosis diarias de 3 a 100 microgramos/kg experimentaron resorción fetal y una reducción en el tamaño de la camada. La embriotoxicidad observada en </w:t>
      </w:r>
      <w:r w:rsidRPr="00F928A5">
        <w:rPr>
          <w:rFonts w:ascii="Times New Roman" w:hAnsi="Times New Roman" w:cs="Times New Roman"/>
          <w:lang w:val="es-ES"/>
        </w:rPr>
        <w:t>conej</w:t>
      </w:r>
      <w:r w:rsidR="0084705F" w:rsidRPr="00F928A5">
        <w:rPr>
          <w:rFonts w:ascii="Times New Roman" w:hAnsi="Times New Roman" w:cs="Times New Roman"/>
          <w:lang w:val="es-ES"/>
        </w:rPr>
        <w:t>o</w:t>
      </w:r>
      <w:r w:rsidRPr="00D01114">
        <w:rPr>
          <w:rFonts w:ascii="Times New Roman" w:hAnsi="Times New Roman" w:cs="Times New Roman"/>
          <w:lang w:val="es-ES"/>
        </w:rPr>
        <w:t>s</w:t>
      </w:r>
      <w:r w:rsidRPr="00174793">
        <w:rPr>
          <w:rFonts w:ascii="Times New Roman" w:hAnsi="Times New Roman" w:cs="Times New Roman"/>
          <w:lang w:val="es-ES"/>
        </w:rPr>
        <w:t xml:space="preserve"> puede estar relacionada con su mayor sensibilidad a los efectos que tiene la PTH sobre el </w:t>
      </w:r>
      <w:proofErr w:type="spellStart"/>
      <w:r w:rsidRPr="00174793">
        <w:rPr>
          <w:rFonts w:ascii="Times New Roman" w:hAnsi="Times New Roman" w:cs="Times New Roman"/>
          <w:lang w:val="es-ES"/>
        </w:rPr>
        <w:t>ión</w:t>
      </w:r>
      <w:proofErr w:type="spellEnd"/>
      <w:r w:rsidRPr="00174793">
        <w:rPr>
          <w:rFonts w:ascii="Times New Roman" w:hAnsi="Times New Roman" w:cs="Times New Roman"/>
          <w:lang w:val="es-ES"/>
        </w:rPr>
        <w:t xml:space="preserve"> calcio en sangre en comparación con los roedores.</w:t>
      </w:r>
    </w:p>
    <w:p w14:paraId="156C0E30" w14:textId="77777777" w:rsidR="00174793" w:rsidRPr="00174793" w:rsidRDefault="00174793" w:rsidP="00174793">
      <w:pPr>
        <w:spacing w:after="0" w:line="240" w:lineRule="auto"/>
        <w:rPr>
          <w:rFonts w:ascii="Times New Roman" w:hAnsi="Times New Roman" w:cs="Times New Roman"/>
          <w:lang w:val="es-ES"/>
        </w:rPr>
      </w:pPr>
    </w:p>
    <w:p w14:paraId="6D690D6B"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Las ratas tratadas durante casi toda su vida con inyecciones diarias presentaron formación </w:t>
      </w:r>
      <w:r w:rsidR="008613BF">
        <w:rPr>
          <w:rFonts w:ascii="Times New Roman" w:hAnsi="Times New Roman" w:cs="Times New Roman"/>
          <w:lang w:val="es-ES"/>
        </w:rPr>
        <w:t>ósea</w:t>
      </w:r>
      <w:r w:rsidRPr="00174793">
        <w:rPr>
          <w:rFonts w:ascii="Times New Roman" w:hAnsi="Times New Roman" w:cs="Times New Roman"/>
          <w:lang w:val="es-ES"/>
        </w:rPr>
        <w:t xml:space="preserve"> exagerada dependiente de la dosis y </w:t>
      </w:r>
      <w:r w:rsidR="008613BF">
        <w:rPr>
          <w:rFonts w:ascii="Times New Roman" w:hAnsi="Times New Roman" w:cs="Times New Roman"/>
          <w:lang w:val="es-ES"/>
        </w:rPr>
        <w:t>una mayor</w:t>
      </w:r>
      <w:r w:rsidRPr="00174793">
        <w:rPr>
          <w:rFonts w:ascii="Times New Roman" w:hAnsi="Times New Roman" w:cs="Times New Roman"/>
          <w:lang w:val="es-ES"/>
        </w:rPr>
        <w:t xml:space="preserve"> incidencia de osteosarcomas debido probablemente a un mecanismo epigenético. Teriparatida no aumentó la incidencia de ningún otro tipo de neoplasia en ratas. Debido a las diferencias en la fisiología </w:t>
      </w:r>
      <w:r w:rsidR="008613BF">
        <w:rPr>
          <w:rFonts w:ascii="Times New Roman" w:hAnsi="Times New Roman" w:cs="Times New Roman"/>
          <w:lang w:val="es-ES"/>
        </w:rPr>
        <w:t>ósea</w:t>
      </w:r>
      <w:r w:rsidRPr="00174793">
        <w:rPr>
          <w:rFonts w:ascii="Times New Roman" w:hAnsi="Times New Roman" w:cs="Times New Roman"/>
          <w:lang w:val="es-ES"/>
        </w:rPr>
        <w:t xml:space="preserve"> en ratas y humanos, la relevancia clínica de estos hallazgos es probablemente </w:t>
      </w:r>
      <w:r w:rsidR="008613BF">
        <w:rPr>
          <w:rFonts w:ascii="Times New Roman" w:hAnsi="Times New Roman" w:cs="Times New Roman"/>
          <w:lang w:val="es-ES"/>
        </w:rPr>
        <w:t>menor</w:t>
      </w:r>
      <w:r w:rsidRPr="00174793">
        <w:rPr>
          <w:rFonts w:ascii="Times New Roman" w:hAnsi="Times New Roman" w:cs="Times New Roman"/>
          <w:lang w:val="es-ES"/>
        </w:rPr>
        <w:t xml:space="preserve">. No se han observado tumores óseos en las monas </w:t>
      </w:r>
      <w:proofErr w:type="spellStart"/>
      <w:r w:rsidRPr="00174793">
        <w:rPr>
          <w:rFonts w:ascii="Times New Roman" w:hAnsi="Times New Roman" w:cs="Times New Roman"/>
          <w:lang w:val="es-ES"/>
        </w:rPr>
        <w:t>ovariectomizadas</w:t>
      </w:r>
      <w:proofErr w:type="spellEnd"/>
      <w:r w:rsidRPr="00174793">
        <w:rPr>
          <w:rFonts w:ascii="Times New Roman" w:hAnsi="Times New Roman" w:cs="Times New Roman"/>
          <w:lang w:val="es-ES"/>
        </w:rPr>
        <w:t xml:space="preserve"> tratadas durante 18 meses o durante un periodo de seguimiento de 3 años después de suspender el tratamiento. Además, no se han observado osteosarcomas en ensayos clínicos </w:t>
      </w:r>
      <w:r w:rsidR="008613BF">
        <w:rPr>
          <w:rFonts w:ascii="Times New Roman" w:hAnsi="Times New Roman" w:cs="Times New Roman"/>
          <w:lang w:val="es-ES"/>
        </w:rPr>
        <w:t>ni</w:t>
      </w:r>
      <w:r w:rsidRPr="00174793">
        <w:rPr>
          <w:rFonts w:ascii="Times New Roman" w:hAnsi="Times New Roman" w:cs="Times New Roman"/>
          <w:lang w:val="es-ES"/>
        </w:rPr>
        <w:t xml:space="preserve"> durante el estudio de seguimiento postratamiento.</w:t>
      </w:r>
    </w:p>
    <w:p w14:paraId="7234B4BC" w14:textId="77777777" w:rsidR="00174793" w:rsidRDefault="00174793" w:rsidP="00174793">
      <w:pPr>
        <w:spacing w:after="0" w:line="240" w:lineRule="auto"/>
        <w:rPr>
          <w:rFonts w:ascii="Times New Roman" w:hAnsi="Times New Roman" w:cs="Times New Roman"/>
          <w:lang w:val="es-ES"/>
        </w:rPr>
      </w:pPr>
    </w:p>
    <w:p w14:paraId="6B067BAB" w14:textId="77777777" w:rsidR="00174793" w:rsidRPr="00174793" w:rsidRDefault="001B1D91" w:rsidP="00174793">
      <w:pPr>
        <w:spacing w:after="0" w:line="240" w:lineRule="auto"/>
        <w:rPr>
          <w:rFonts w:ascii="Times New Roman" w:hAnsi="Times New Roman" w:cs="Times New Roman"/>
          <w:lang w:val="es-ES"/>
        </w:rPr>
      </w:pPr>
      <w:r>
        <w:rPr>
          <w:rFonts w:ascii="Times New Roman" w:hAnsi="Times New Roman" w:cs="Times New Roman"/>
          <w:lang w:val="es-ES"/>
        </w:rPr>
        <w:t>L</w:t>
      </w:r>
      <w:r w:rsidR="00174793" w:rsidRPr="00174793">
        <w:rPr>
          <w:rFonts w:ascii="Times New Roman" w:hAnsi="Times New Roman" w:cs="Times New Roman"/>
          <w:lang w:val="es-ES"/>
        </w:rPr>
        <w:t xml:space="preserve">os estudios en animales </w:t>
      </w:r>
      <w:r>
        <w:rPr>
          <w:rFonts w:ascii="Times New Roman" w:hAnsi="Times New Roman" w:cs="Times New Roman"/>
          <w:lang w:val="es-ES"/>
        </w:rPr>
        <w:t>han</w:t>
      </w:r>
      <w:r w:rsidR="00174793" w:rsidRPr="00174793">
        <w:rPr>
          <w:rFonts w:ascii="Times New Roman" w:hAnsi="Times New Roman" w:cs="Times New Roman"/>
          <w:lang w:val="es-ES"/>
        </w:rPr>
        <w:t xml:space="preserve"> demostrado que una reducción marcada en el flujo sanguíneo hepático disminuye la exposición de la PTH al principal sistema de eliminación (células de Kupffer) y, en consecuencia, del aclaramiento de la </w:t>
      </w:r>
      <w:proofErr w:type="gramStart"/>
      <w:r w:rsidR="00174793" w:rsidRPr="00174793">
        <w:rPr>
          <w:rFonts w:ascii="Times New Roman" w:hAnsi="Times New Roman" w:cs="Times New Roman"/>
          <w:lang w:val="es-ES"/>
        </w:rPr>
        <w:t>PTH(</w:t>
      </w:r>
      <w:proofErr w:type="gramEnd"/>
      <w:r w:rsidR="00174793" w:rsidRPr="00174793">
        <w:rPr>
          <w:rFonts w:ascii="Times New Roman" w:hAnsi="Times New Roman" w:cs="Times New Roman"/>
          <w:lang w:val="es-ES"/>
        </w:rPr>
        <w:t>1-84).</w:t>
      </w:r>
    </w:p>
    <w:p w14:paraId="72C33432" w14:textId="77777777" w:rsidR="00174793" w:rsidRPr="00174793" w:rsidRDefault="00174793" w:rsidP="00174793">
      <w:pPr>
        <w:spacing w:after="0" w:line="240" w:lineRule="auto"/>
        <w:rPr>
          <w:rFonts w:ascii="Times New Roman" w:hAnsi="Times New Roman" w:cs="Times New Roman"/>
          <w:lang w:val="es-ES"/>
        </w:rPr>
      </w:pPr>
    </w:p>
    <w:p w14:paraId="45B663B7" w14:textId="77777777" w:rsidR="00174793" w:rsidRPr="00174793" w:rsidRDefault="00174793" w:rsidP="00174793">
      <w:pPr>
        <w:spacing w:after="0" w:line="240" w:lineRule="auto"/>
        <w:rPr>
          <w:rFonts w:ascii="Times New Roman" w:hAnsi="Times New Roman" w:cs="Times New Roman"/>
          <w:lang w:val="es-ES"/>
        </w:rPr>
      </w:pPr>
    </w:p>
    <w:p w14:paraId="011C3F92" w14:textId="77777777" w:rsidR="00174793" w:rsidRPr="00174793" w:rsidRDefault="00174793" w:rsidP="00D01114">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6.</w:t>
      </w:r>
      <w:r w:rsidRPr="00174793">
        <w:rPr>
          <w:rFonts w:ascii="Times New Roman" w:hAnsi="Times New Roman" w:cs="Times New Roman"/>
          <w:b/>
          <w:bCs/>
          <w:lang w:val="es-ES"/>
        </w:rPr>
        <w:tab/>
        <w:t>DATOS FARMACÉUTICOS</w:t>
      </w:r>
    </w:p>
    <w:p w14:paraId="33BF8095" w14:textId="77777777" w:rsidR="00174793" w:rsidRPr="00174793" w:rsidRDefault="00174793" w:rsidP="00D01114">
      <w:pPr>
        <w:spacing w:after="0" w:line="240" w:lineRule="auto"/>
        <w:ind w:left="567" w:hanging="567"/>
        <w:rPr>
          <w:rFonts w:ascii="Times New Roman" w:hAnsi="Times New Roman" w:cs="Times New Roman"/>
          <w:lang w:val="es-ES"/>
        </w:rPr>
      </w:pPr>
    </w:p>
    <w:p w14:paraId="54B4A4FA" w14:textId="77777777" w:rsidR="00174793" w:rsidRPr="00174793" w:rsidRDefault="00174793" w:rsidP="00D01114">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6.1</w:t>
      </w:r>
      <w:r w:rsidRPr="00174793">
        <w:rPr>
          <w:rFonts w:ascii="Times New Roman" w:hAnsi="Times New Roman" w:cs="Times New Roman"/>
          <w:b/>
          <w:bCs/>
          <w:lang w:val="es-ES"/>
        </w:rPr>
        <w:tab/>
        <w:t>Lista de excipientes</w:t>
      </w:r>
    </w:p>
    <w:p w14:paraId="3129EFCA" w14:textId="77777777" w:rsidR="00174793" w:rsidRPr="00174793" w:rsidRDefault="00174793" w:rsidP="00174793">
      <w:pPr>
        <w:spacing w:after="0" w:line="240" w:lineRule="auto"/>
        <w:rPr>
          <w:rFonts w:ascii="Times New Roman" w:hAnsi="Times New Roman" w:cs="Times New Roman"/>
          <w:lang w:val="es-ES"/>
        </w:rPr>
      </w:pPr>
    </w:p>
    <w:p w14:paraId="30E0D5D3"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Ácido acético glacial</w:t>
      </w:r>
    </w:p>
    <w:p w14:paraId="3C77D765"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Manitol</w:t>
      </w:r>
    </w:p>
    <w:p w14:paraId="5C8F0C11" w14:textId="77777777" w:rsidR="00174793" w:rsidRPr="00174793" w:rsidRDefault="00174793" w:rsidP="00174793">
      <w:pPr>
        <w:spacing w:after="0" w:line="240" w:lineRule="auto"/>
        <w:rPr>
          <w:rFonts w:ascii="Times New Roman" w:hAnsi="Times New Roman" w:cs="Times New Roman"/>
          <w:lang w:val="es-ES"/>
        </w:rPr>
      </w:pPr>
      <w:proofErr w:type="spellStart"/>
      <w:r w:rsidRPr="00174793">
        <w:rPr>
          <w:rFonts w:ascii="Times New Roman" w:hAnsi="Times New Roman" w:cs="Times New Roman"/>
          <w:lang w:val="es-ES"/>
        </w:rPr>
        <w:t>Metacresol</w:t>
      </w:r>
      <w:proofErr w:type="spellEnd"/>
    </w:p>
    <w:p w14:paraId="76CEC1DD"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Acetato de sodio </w:t>
      </w:r>
      <w:proofErr w:type="spellStart"/>
      <w:r w:rsidRPr="00174793">
        <w:rPr>
          <w:rFonts w:ascii="Times New Roman" w:hAnsi="Times New Roman" w:cs="Times New Roman"/>
          <w:lang w:val="es-ES"/>
        </w:rPr>
        <w:t>trihidrato</w:t>
      </w:r>
      <w:proofErr w:type="spellEnd"/>
    </w:p>
    <w:p w14:paraId="74F02561"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Ácido clorhídrico (para ajustar el pH)</w:t>
      </w:r>
    </w:p>
    <w:p w14:paraId="3BD7023C"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Hidróxido de sodio (para ajustar el pH)</w:t>
      </w:r>
    </w:p>
    <w:p w14:paraId="427D8559"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Agua para preparaciones inyectables</w:t>
      </w:r>
    </w:p>
    <w:p w14:paraId="64718118" w14:textId="77777777" w:rsidR="00174793" w:rsidRPr="00174793" w:rsidRDefault="00174793" w:rsidP="00174793">
      <w:pPr>
        <w:spacing w:after="0" w:line="240" w:lineRule="auto"/>
        <w:rPr>
          <w:rFonts w:ascii="Times New Roman" w:hAnsi="Times New Roman" w:cs="Times New Roman"/>
          <w:lang w:val="es-ES"/>
        </w:rPr>
      </w:pPr>
    </w:p>
    <w:p w14:paraId="717266C8" w14:textId="77777777" w:rsidR="00174793" w:rsidRPr="00174793" w:rsidRDefault="00174793" w:rsidP="00174793">
      <w:pPr>
        <w:spacing w:after="0" w:line="240" w:lineRule="auto"/>
        <w:rPr>
          <w:rFonts w:ascii="Times New Roman" w:hAnsi="Times New Roman" w:cs="Times New Roman"/>
          <w:lang w:val="es-ES"/>
        </w:rPr>
      </w:pPr>
    </w:p>
    <w:p w14:paraId="4CDE0A88" w14:textId="77777777" w:rsidR="00174793" w:rsidRPr="00174793" w:rsidRDefault="00174793" w:rsidP="00D01114">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6.2</w:t>
      </w:r>
      <w:r w:rsidRPr="00174793">
        <w:rPr>
          <w:rFonts w:ascii="Times New Roman" w:hAnsi="Times New Roman" w:cs="Times New Roman"/>
          <w:b/>
          <w:bCs/>
          <w:lang w:val="es-ES"/>
        </w:rPr>
        <w:tab/>
        <w:t>Incompatibilidades</w:t>
      </w:r>
    </w:p>
    <w:p w14:paraId="7D46D141" w14:textId="77777777" w:rsidR="00174793" w:rsidRPr="00174793" w:rsidRDefault="00174793" w:rsidP="00174793">
      <w:pPr>
        <w:spacing w:after="0" w:line="240" w:lineRule="auto"/>
        <w:rPr>
          <w:rFonts w:ascii="Times New Roman" w:hAnsi="Times New Roman" w:cs="Times New Roman"/>
          <w:lang w:val="es-ES"/>
        </w:rPr>
      </w:pPr>
    </w:p>
    <w:p w14:paraId="20D6A041" w14:textId="54295271"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En ausencia de estudios de compatibilidad, este medicamento no debe mezclarse con otros</w:t>
      </w:r>
      <w:r w:rsidR="003B2AB8">
        <w:rPr>
          <w:rFonts w:ascii="Times New Roman" w:hAnsi="Times New Roman" w:cs="Times New Roman"/>
          <w:lang w:val="es-ES"/>
        </w:rPr>
        <w:t xml:space="preserve"> medicamentos</w:t>
      </w:r>
      <w:r w:rsidRPr="00174793">
        <w:rPr>
          <w:rFonts w:ascii="Times New Roman" w:hAnsi="Times New Roman" w:cs="Times New Roman"/>
          <w:lang w:val="es-ES"/>
        </w:rPr>
        <w:t>.</w:t>
      </w:r>
    </w:p>
    <w:p w14:paraId="64CE97FB" w14:textId="77777777" w:rsidR="00174793" w:rsidRPr="00174793" w:rsidRDefault="00174793" w:rsidP="00174793">
      <w:pPr>
        <w:spacing w:after="0" w:line="240" w:lineRule="auto"/>
        <w:rPr>
          <w:rFonts w:ascii="Times New Roman" w:hAnsi="Times New Roman" w:cs="Times New Roman"/>
          <w:lang w:val="es-ES"/>
        </w:rPr>
      </w:pPr>
    </w:p>
    <w:p w14:paraId="64A96521" w14:textId="77777777" w:rsidR="00174793" w:rsidRPr="00174793" w:rsidRDefault="00174793" w:rsidP="00174793">
      <w:pPr>
        <w:spacing w:after="0" w:line="240" w:lineRule="auto"/>
        <w:rPr>
          <w:rFonts w:ascii="Times New Roman" w:hAnsi="Times New Roman" w:cs="Times New Roman"/>
          <w:lang w:val="es-ES"/>
        </w:rPr>
      </w:pPr>
    </w:p>
    <w:p w14:paraId="519980DF" w14:textId="77777777" w:rsidR="00174793" w:rsidRPr="00174793" w:rsidRDefault="00174793" w:rsidP="00D01114">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6.3</w:t>
      </w:r>
      <w:r w:rsidRPr="00174793">
        <w:rPr>
          <w:rFonts w:ascii="Times New Roman" w:hAnsi="Times New Roman" w:cs="Times New Roman"/>
          <w:b/>
          <w:bCs/>
          <w:lang w:val="es-ES"/>
        </w:rPr>
        <w:tab/>
        <w:t>Período de validez</w:t>
      </w:r>
    </w:p>
    <w:p w14:paraId="08F1DBB5" w14:textId="77777777" w:rsidR="00174793" w:rsidRPr="00174793" w:rsidRDefault="00174793" w:rsidP="00174793">
      <w:pPr>
        <w:spacing w:after="0" w:line="240" w:lineRule="auto"/>
        <w:rPr>
          <w:rFonts w:ascii="Times New Roman" w:hAnsi="Times New Roman" w:cs="Times New Roman"/>
          <w:lang w:val="es-ES"/>
        </w:rPr>
      </w:pPr>
    </w:p>
    <w:p w14:paraId="4186696C"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2 años.</w:t>
      </w:r>
    </w:p>
    <w:p w14:paraId="5C8736B0" w14:textId="77777777" w:rsidR="00174793" w:rsidRPr="00174793" w:rsidRDefault="00174793" w:rsidP="00174793">
      <w:pPr>
        <w:spacing w:after="0" w:line="240" w:lineRule="auto"/>
        <w:rPr>
          <w:rFonts w:ascii="Times New Roman" w:hAnsi="Times New Roman" w:cs="Times New Roman"/>
          <w:lang w:val="es-ES"/>
        </w:rPr>
      </w:pPr>
    </w:p>
    <w:p w14:paraId="4A49F1B4"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Se ha demostrado estabilidad química en uso durante 28 días entre 2 </w:t>
      </w:r>
      <w:proofErr w:type="spellStart"/>
      <w:r w:rsidRPr="00174793">
        <w:rPr>
          <w:rFonts w:ascii="Times New Roman" w:hAnsi="Times New Roman" w:cs="Times New Roman"/>
          <w:lang w:val="es-ES"/>
        </w:rPr>
        <w:t>ºC</w:t>
      </w:r>
      <w:proofErr w:type="spellEnd"/>
      <w:r w:rsidRPr="00174793">
        <w:rPr>
          <w:rFonts w:ascii="Times New Roman" w:hAnsi="Times New Roman" w:cs="Times New Roman"/>
          <w:lang w:val="es-ES"/>
        </w:rPr>
        <w:t xml:space="preserve"> y 8 </w:t>
      </w:r>
      <w:proofErr w:type="spellStart"/>
      <w:r w:rsidRPr="00174793">
        <w:rPr>
          <w:rFonts w:ascii="Times New Roman" w:hAnsi="Times New Roman" w:cs="Times New Roman"/>
          <w:lang w:val="es-ES"/>
        </w:rPr>
        <w:t>ºC</w:t>
      </w:r>
      <w:proofErr w:type="spellEnd"/>
      <w:r w:rsidRPr="00174793">
        <w:rPr>
          <w:rFonts w:ascii="Times New Roman" w:hAnsi="Times New Roman" w:cs="Times New Roman"/>
          <w:lang w:val="es-ES"/>
        </w:rPr>
        <w:t xml:space="preserve">. </w:t>
      </w:r>
    </w:p>
    <w:p w14:paraId="11CA5239"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Desde el punto de vista microbiológico, una vez abierto, el producto se puede conservar durante un máximo de 28 días dentro del periodo de validez a 2 </w:t>
      </w:r>
      <w:proofErr w:type="spellStart"/>
      <w:r w:rsidRPr="00174793">
        <w:rPr>
          <w:rFonts w:ascii="Times New Roman" w:hAnsi="Times New Roman" w:cs="Times New Roman"/>
          <w:lang w:val="es-ES"/>
        </w:rPr>
        <w:t>ºC</w:t>
      </w:r>
      <w:proofErr w:type="spellEnd"/>
      <w:r w:rsidRPr="00174793">
        <w:rPr>
          <w:rFonts w:ascii="Times New Roman" w:hAnsi="Times New Roman" w:cs="Times New Roman"/>
          <w:lang w:val="es-ES"/>
        </w:rPr>
        <w:t xml:space="preserve"> y 8 </w:t>
      </w:r>
      <w:proofErr w:type="spellStart"/>
      <w:r w:rsidRPr="00174793">
        <w:rPr>
          <w:rFonts w:ascii="Times New Roman" w:hAnsi="Times New Roman" w:cs="Times New Roman"/>
          <w:lang w:val="es-ES"/>
        </w:rPr>
        <w:t>ºC</w:t>
      </w:r>
      <w:proofErr w:type="spellEnd"/>
      <w:r w:rsidRPr="00174793">
        <w:rPr>
          <w:rFonts w:ascii="Times New Roman" w:hAnsi="Times New Roman" w:cs="Times New Roman"/>
          <w:lang w:val="es-ES"/>
        </w:rPr>
        <w:t xml:space="preserve">. </w:t>
      </w:r>
    </w:p>
    <w:p w14:paraId="19C1014B"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Otros tiempos y condiciones de conservación en uso son responsabilidad del usuario.</w:t>
      </w:r>
    </w:p>
    <w:p w14:paraId="1C5B50A6" w14:textId="77777777" w:rsidR="00174793" w:rsidRPr="00174793" w:rsidRDefault="00174793" w:rsidP="00174793">
      <w:pPr>
        <w:spacing w:after="0" w:line="240" w:lineRule="auto"/>
        <w:rPr>
          <w:rFonts w:ascii="Times New Roman" w:hAnsi="Times New Roman" w:cs="Times New Roman"/>
          <w:lang w:val="es-ES"/>
        </w:rPr>
      </w:pPr>
    </w:p>
    <w:p w14:paraId="76319ED5" w14:textId="77777777" w:rsidR="00174793" w:rsidRPr="00174793" w:rsidRDefault="00174793" w:rsidP="00174793">
      <w:pPr>
        <w:spacing w:after="0" w:line="240" w:lineRule="auto"/>
        <w:rPr>
          <w:rFonts w:ascii="Times New Roman" w:hAnsi="Times New Roman" w:cs="Times New Roman"/>
          <w:lang w:val="es-ES"/>
        </w:rPr>
      </w:pPr>
    </w:p>
    <w:p w14:paraId="68A749DD" w14:textId="77777777" w:rsidR="00174793" w:rsidRPr="00174793" w:rsidRDefault="00174793" w:rsidP="00D01114">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6.4</w:t>
      </w:r>
      <w:r w:rsidRPr="00174793">
        <w:rPr>
          <w:rFonts w:ascii="Times New Roman" w:hAnsi="Times New Roman" w:cs="Times New Roman"/>
          <w:b/>
          <w:bCs/>
          <w:lang w:val="es-ES"/>
        </w:rPr>
        <w:tab/>
        <w:t>Precauciones especiales de conservación</w:t>
      </w:r>
    </w:p>
    <w:p w14:paraId="74C9801E" w14:textId="77777777" w:rsidR="00174793" w:rsidRPr="00174793" w:rsidRDefault="00174793" w:rsidP="00174793">
      <w:pPr>
        <w:spacing w:after="0" w:line="240" w:lineRule="auto"/>
        <w:rPr>
          <w:rFonts w:ascii="Times New Roman" w:hAnsi="Times New Roman" w:cs="Times New Roman"/>
          <w:lang w:val="es-ES"/>
        </w:rPr>
      </w:pPr>
    </w:p>
    <w:p w14:paraId="7145011F" w14:textId="17865BCA"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Conservar en nevera (entre 2 °C y 8 °C)</w:t>
      </w:r>
      <w:r w:rsidR="00B209E4">
        <w:rPr>
          <w:rFonts w:ascii="Times New Roman" w:hAnsi="Times New Roman" w:cs="Times New Roman"/>
          <w:lang w:val="es-ES"/>
        </w:rPr>
        <w:t xml:space="preserve"> en todo momento</w:t>
      </w:r>
      <w:r w:rsidRPr="00174793">
        <w:rPr>
          <w:rFonts w:ascii="Times New Roman" w:hAnsi="Times New Roman" w:cs="Times New Roman"/>
          <w:lang w:val="es-ES"/>
        </w:rPr>
        <w:t xml:space="preserve">. </w:t>
      </w:r>
      <w:proofErr w:type="spellStart"/>
      <w:r w:rsidR="000B09B4">
        <w:rPr>
          <w:rFonts w:ascii="Times New Roman" w:hAnsi="Times New Roman" w:cs="Times New Roman"/>
          <w:lang w:val="es-ES"/>
        </w:rPr>
        <w:t>Inmediatemante</w:t>
      </w:r>
      <w:proofErr w:type="spellEnd"/>
      <w:r w:rsidR="000B09B4">
        <w:rPr>
          <w:rFonts w:ascii="Times New Roman" w:hAnsi="Times New Roman" w:cs="Times New Roman"/>
          <w:lang w:val="es-ES"/>
        </w:rPr>
        <w:t xml:space="preserve"> después de cada uso, se debe volver a poner la</w:t>
      </w:r>
      <w:r w:rsidR="001B1D91">
        <w:rPr>
          <w:rFonts w:ascii="Times New Roman" w:hAnsi="Times New Roman" w:cs="Times New Roman"/>
          <w:lang w:val="es-ES"/>
        </w:rPr>
        <w:t xml:space="preserve"> pluma precargada</w:t>
      </w:r>
      <w:r w:rsidRPr="00174793">
        <w:rPr>
          <w:rFonts w:ascii="Times New Roman" w:hAnsi="Times New Roman" w:cs="Times New Roman"/>
          <w:lang w:val="es-ES"/>
        </w:rPr>
        <w:t xml:space="preserve"> </w:t>
      </w:r>
      <w:r w:rsidR="000B09B4">
        <w:rPr>
          <w:rFonts w:ascii="Times New Roman" w:hAnsi="Times New Roman" w:cs="Times New Roman"/>
          <w:lang w:val="es-ES"/>
        </w:rPr>
        <w:t xml:space="preserve">en </w:t>
      </w:r>
      <w:r w:rsidRPr="00174793">
        <w:rPr>
          <w:rFonts w:ascii="Times New Roman" w:hAnsi="Times New Roman" w:cs="Times New Roman"/>
          <w:lang w:val="es-ES"/>
        </w:rPr>
        <w:t xml:space="preserve">la nevera. </w:t>
      </w:r>
    </w:p>
    <w:p w14:paraId="7F48F6C6" w14:textId="77777777" w:rsidR="00D01114"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No congelar. </w:t>
      </w:r>
      <w:r w:rsidR="00D01114" w:rsidRPr="00D01114">
        <w:rPr>
          <w:rFonts w:ascii="Times New Roman" w:hAnsi="Times New Roman" w:cs="Times New Roman"/>
          <w:lang w:val="es-ES"/>
        </w:rPr>
        <w:t>Manten</w:t>
      </w:r>
      <w:r w:rsidR="00D01114">
        <w:rPr>
          <w:rFonts w:ascii="Times New Roman" w:hAnsi="Times New Roman" w:cs="Times New Roman"/>
          <w:lang w:val="es-ES"/>
        </w:rPr>
        <w:t>er colocado</w:t>
      </w:r>
      <w:r w:rsidR="00D01114" w:rsidRPr="00D01114">
        <w:rPr>
          <w:rFonts w:ascii="Times New Roman" w:hAnsi="Times New Roman" w:cs="Times New Roman"/>
          <w:lang w:val="es-ES"/>
        </w:rPr>
        <w:t xml:space="preserve"> el capuchón de la pluma en la pluma precargada para protegerla de la luz.</w:t>
      </w:r>
    </w:p>
    <w:p w14:paraId="2D2FF527" w14:textId="77777777" w:rsidR="00174793" w:rsidRPr="00174793" w:rsidRDefault="00174793" w:rsidP="00174793">
      <w:pPr>
        <w:spacing w:after="0" w:line="240" w:lineRule="auto"/>
        <w:rPr>
          <w:rFonts w:ascii="Times New Roman" w:hAnsi="Times New Roman" w:cs="Times New Roman"/>
          <w:lang w:val="es-ES"/>
        </w:rPr>
      </w:pPr>
    </w:p>
    <w:p w14:paraId="23DCB050"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No conservar el dispositivo de inyección con la aguja colocada.</w:t>
      </w:r>
    </w:p>
    <w:p w14:paraId="6464AA0D" w14:textId="77777777" w:rsidR="00174793" w:rsidRPr="00174793" w:rsidRDefault="00174793" w:rsidP="00174793">
      <w:pPr>
        <w:spacing w:after="0" w:line="240" w:lineRule="auto"/>
        <w:rPr>
          <w:rFonts w:ascii="Times New Roman" w:hAnsi="Times New Roman" w:cs="Times New Roman"/>
          <w:lang w:val="es-ES"/>
        </w:rPr>
      </w:pPr>
    </w:p>
    <w:p w14:paraId="04DCAF62"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Para las condiciones de conservación tras la primera apertura del medicamento, ver sección 6.3.</w:t>
      </w:r>
    </w:p>
    <w:p w14:paraId="21410358" w14:textId="77777777" w:rsidR="00174793" w:rsidRPr="00174793" w:rsidRDefault="00174793" w:rsidP="00174793">
      <w:pPr>
        <w:spacing w:after="0" w:line="240" w:lineRule="auto"/>
        <w:rPr>
          <w:rFonts w:ascii="Times New Roman" w:hAnsi="Times New Roman" w:cs="Times New Roman"/>
          <w:lang w:val="es-ES"/>
        </w:rPr>
      </w:pPr>
    </w:p>
    <w:p w14:paraId="5629F80C" w14:textId="77777777" w:rsidR="00174793" w:rsidRPr="00174793" w:rsidRDefault="00174793" w:rsidP="00174793">
      <w:pPr>
        <w:spacing w:after="0" w:line="240" w:lineRule="auto"/>
        <w:rPr>
          <w:rFonts w:ascii="Times New Roman" w:hAnsi="Times New Roman" w:cs="Times New Roman"/>
          <w:lang w:val="es-ES"/>
        </w:rPr>
      </w:pPr>
    </w:p>
    <w:p w14:paraId="231DBD3A" w14:textId="77777777" w:rsidR="00174793" w:rsidRPr="00174793" w:rsidRDefault="00174793" w:rsidP="00D01114">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6.5</w:t>
      </w:r>
      <w:r w:rsidRPr="00174793">
        <w:rPr>
          <w:rFonts w:ascii="Times New Roman" w:hAnsi="Times New Roman" w:cs="Times New Roman"/>
          <w:b/>
          <w:bCs/>
          <w:lang w:val="es-ES"/>
        </w:rPr>
        <w:tab/>
        <w:t>Naturaleza y contenido del envase</w:t>
      </w:r>
    </w:p>
    <w:p w14:paraId="46F11DE1" w14:textId="77777777" w:rsidR="00174793" w:rsidRPr="00174793" w:rsidRDefault="00174793" w:rsidP="00174793">
      <w:pPr>
        <w:spacing w:after="0" w:line="240" w:lineRule="auto"/>
        <w:rPr>
          <w:rFonts w:ascii="Times New Roman" w:hAnsi="Times New Roman" w:cs="Times New Roman"/>
          <w:lang w:val="es-ES"/>
        </w:rPr>
      </w:pPr>
    </w:p>
    <w:p w14:paraId="2B142957"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Cada </w:t>
      </w:r>
      <w:r w:rsidR="00D01114">
        <w:rPr>
          <w:rFonts w:ascii="Times New Roman" w:hAnsi="Times New Roman" w:cs="Times New Roman"/>
          <w:lang w:val="es-ES"/>
        </w:rPr>
        <w:t>pluma precargada</w:t>
      </w:r>
      <w:r w:rsidRPr="00174793">
        <w:rPr>
          <w:rFonts w:ascii="Times New Roman" w:hAnsi="Times New Roman" w:cs="Times New Roman"/>
          <w:lang w:val="es-ES"/>
        </w:rPr>
        <w:t xml:space="preserve"> contiene 2,4 ml de solución correspondientes a 28 dosis de 20 microgramos (por 80 microlitros).</w:t>
      </w:r>
    </w:p>
    <w:p w14:paraId="3F82B7F6" w14:textId="77777777" w:rsidR="00174793" w:rsidRPr="00174793" w:rsidRDefault="00174793" w:rsidP="00174793">
      <w:pPr>
        <w:spacing w:after="0" w:line="240" w:lineRule="auto"/>
        <w:rPr>
          <w:rFonts w:ascii="Times New Roman" w:hAnsi="Times New Roman" w:cs="Times New Roman"/>
          <w:lang w:val="es-ES"/>
        </w:rPr>
      </w:pPr>
    </w:p>
    <w:p w14:paraId="14D82B8A"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Tamaños de envase: </w:t>
      </w:r>
    </w:p>
    <w:p w14:paraId="440B1870" w14:textId="5A91A660" w:rsidR="00174793" w:rsidRPr="00174793" w:rsidRDefault="00174793" w:rsidP="00174793">
      <w:pPr>
        <w:spacing w:after="0" w:line="240" w:lineRule="auto"/>
        <w:rPr>
          <w:rFonts w:ascii="Times New Roman" w:hAnsi="Times New Roman" w:cs="Times New Roman"/>
          <w:lang w:val="pt-PT"/>
        </w:rPr>
      </w:pPr>
      <w:r w:rsidRPr="00174793">
        <w:rPr>
          <w:rFonts w:ascii="Times New Roman" w:hAnsi="Times New Roman" w:cs="Times New Roman"/>
          <w:lang w:val="pt-PT"/>
        </w:rPr>
        <w:t xml:space="preserve">1 o 3 </w:t>
      </w:r>
      <w:r w:rsidR="00D01114">
        <w:rPr>
          <w:rFonts w:ascii="Times New Roman" w:hAnsi="Times New Roman" w:cs="Times New Roman"/>
          <w:lang w:val="pt-PT"/>
        </w:rPr>
        <w:t>plumas precargadas</w:t>
      </w:r>
      <w:r w:rsidR="00B209E4">
        <w:rPr>
          <w:rFonts w:ascii="Times New Roman" w:hAnsi="Times New Roman" w:cs="Times New Roman"/>
          <w:lang w:val="pt-PT"/>
        </w:rPr>
        <w:t xml:space="preserve"> en una caja</w:t>
      </w:r>
      <w:r w:rsidR="00591996">
        <w:rPr>
          <w:rFonts w:ascii="Times New Roman" w:hAnsi="Times New Roman" w:cs="Times New Roman"/>
          <w:lang w:val="pt-PT"/>
        </w:rPr>
        <w:t>.</w:t>
      </w:r>
    </w:p>
    <w:p w14:paraId="78B54937"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Puede que solamente estén comercializados algunos tamaños de envases.</w:t>
      </w:r>
    </w:p>
    <w:p w14:paraId="5DC6BC96" w14:textId="77777777" w:rsidR="00174793" w:rsidRPr="00174793" w:rsidRDefault="00174793" w:rsidP="00174793">
      <w:pPr>
        <w:spacing w:after="0" w:line="240" w:lineRule="auto"/>
        <w:rPr>
          <w:rFonts w:ascii="Times New Roman" w:hAnsi="Times New Roman" w:cs="Times New Roman"/>
          <w:lang w:val="es-ES"/>
        </w:rPr>
      </w:pPr>
    </w:p>
    <w:p w14:paraId="2C3DBF34" w14:textId="77777777" w:rsidR="00174793" w:rsidRPr="00174793" w:rsidRDefault="00174793" w:rsidP="00174793">
      <w:pPr>
        <w:spacing w:after="0" w:line="240" w:lineRule="auto"/>
        <w:rPr>
          <w:rFonts w:ascii="Times New Roman" w:hAnsi="Times New Roman" w:cs="Times New Roman"/>
          <w:lang w:val="es-ES"/>
        </w:rPr>
      </w:pPr>
    </w:p>
    <w:p w14:paraId="57DCF944"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b/>
          <w:bCs/>
          <w:lang w:val="es-ES"/>
        </w:rPr>
        <w:t>6.6</w:t>
      </w:r>
      <w:r w:rsidRPr="00174793">
        <w:rPr>
          <w:rFonts w:ascii="Times New Roman" w:hAnsi="Times New Roman" w:cs="Times New Roman"/>
          <w:b/>
          <w:bCs/>
          <w:lang w:val="es-ES"/>
        </w:rPr>
        <w:tab/>
        <w:t>Precauciones especiales de eliminación y otras manipulaciones</w:t>
      </w:r>
    </w:p>
    <w:p w14:paraId="53539B91" w14:textId="77777777" w:rsidR="00174793" w:rsidRPr="00174793" w:rsidRDefault="00174793" w:rsidP="00174793">
      <w:pPr>
        <w:spacing w:after="0" w:line="240" w:lineRule="auto"/>
        <w:rPr>
          <w:rFonts w:ascii="Times New Roman" w:hAnsi="Times New Roman" w:cs="Times New Roman"/>
          <w:lang w:val="es-ES"/>
        </w:rPr>
      </w:pPr>
    </w:p>
    <w:p w14:paraId="4983D8CD" w14:textId="77777777" w:rsidR="00591996" w:rsidRPr="00591996" w:rsidRDefault="00174793" w:rsidP="00591996">
      <w:pPr>
        <w:spacing w:after="0" w:line="240" w:lineRule="auto"/>
        <w:rPr>
          <w:rFonts w:ascii="Times New Roman" w:hAnsi="Times New Roman" w:cs="Times New Roman"/>
          <w:lang w:val="es-ES"/>
        </w:rPr>
      </w:pPr>
      <w:r w:rsidRPr="00174793">
        <w:rPr>
          <w:rFonts w:ascii="Times New Roman" w:hAnsi="Times New Roman" w:cs="Times New Roman"/>
          <w:lang w:val="es-ES"/>
        </w:rPr>
        <w:t>Terrosa solución inyectable se presenta en un</w:t>
      </w:r>
      <w:r w:rsidR="00591996">
        <w:rPr>
          <w:rFonts w:ascii="Times New Roman" w:hAnsi="Times New Roman" w:cs="Times New Roman"/>
          <w:lang w:val="es-ES"/>
        </w:rPr>
        <w:t>a pluma precargada</w:t>
      </w:r>
      <w:r w:rsidRPr="00174793">
        <w:rPr>
          <w:rFonts w:ascii="Times New Roman" w:hAnsi="Times New Roman" w:cs="Times New Roman"/>
          <w:lang w:val="es-ES"/>
        </w:rPr>
        <w:t xml:space="preserve">. </w:t>
      </w:r>
      <w:r w:rsidR="00591996" w:rsidRPr="00591996">
        <w:rPr>
          <w:rFonts w:ascii="Times New Roman" w:hAnsi="Times New Roman" w:cs="Times New Roman"/>
          <w:lang w:val="es-ES"/>
        </w:rPr>
        <w:t>Las agujas de inyección no se suministran junto al medicamento.</w:t>
      </w:r>
    </w:p>
    <w:p w14:paraId="6221031E" w14:textId="77777777" w:rsidR="00591996" w:rsidRDefault="00591996" w:rsidP="00174793">
      <w:pPr>
        <w:spacing w:after="0" w:line="240" w:lineRule="auto"/>
        <w:rPr>
          <w:rFonts w:ascii="Times New Roman" w:hAnsi="Times New Roman" w:cs="Times New Roman"/>
          <w:lang w:val="es-ES"/>
        </w:rPr>
      </w:pPr>
    </w:p>
    <w:p w14:paraId="27817D27" w14:textId="77777777" w:rsidR="00591996" w:rsidRDefault="00591996" w:rsidP="00174793">
      <w:pPr>
        <w:spacing w:after="0" w:line="240" w:lineRule="auto"/>
        <w:rPr>
          <w:rFonts w:ascii="Times New Roman" w:hAnsi="Times New Roman" w:cs="Times New Roman"/>
          <w:lang w:val="es-ES"/>
        </w:rPr>
      </w:pPr>
      <w:r>
        <w:rPr>
          <w:rFonts w:ascii="Times New Roman" w:hAnsi="Times New Roman" w:cs="Times New Roman"/>
          <w:lang w:val="es-ES"/>
        </w:rPr>
        <w:t>Cada pluma precargada debe ser utilizada por un único paciente.</w:t>
      </w:r>
    </w:p>
    <w:p w14:paraId="2DAB002F" w14:textId="2BA5738F" w:rsidR="00591996" w:rsidRDefault="00591996" w:rsidP="00174793">
      <w:pPr>
        <w:spacing w:after="0" w:line="240" w:lineRule="auto"/>
        <w:rPr>
          <w:rFonts w:ascii="Times New Roman" w:hAnsi="Times New Roman" w:cs="Times New Roman"/>
          <w:lang w:val="es-ES"/>
        </w:rPr>
      </w:pPr>
      <w:r>
        <w:rPr>
          <w:rFonts w:ascii="Times New Roman" w:hAnsi="Times New Roman" w:cs="Times New Roman"/>
          <w:lang w:val="es-ES"/>
        </w:rPr>
        <w:t>La pluma precargada se puede utilizar con agujas de inyección desarrolladas según la norma ISO para agujas de pluma de un calibre entre 29G y 31G (diámetro 0,25 – 0,33</w:t>
      </w:r>
      <w:r w:rsidR="00032062">
        <w:rPr>
          <w:rFonts w:ascii="Times New Roman" w:hAnsi="Times New Roman" w:cs="Times New Roman"/>
          <w:lang w:val="es-ES"/>
        </w:rPr>
        <w:t> </w:t>
      </w:r>
      <w:r>
        <w:rPr>
          <w:rFonts w:ascii="Times New Roman" w:hAnsi="Times New Roman" w:cs="Times New Roman"/>
          <w:lang w:val="es-ES"/>
        </w:rPr>
        <w:t>mm) y una longitud entre 5</w:t>
      </w:r>
      <w:r w:rsidR="00032062">
        <w:rPr>
          <w:rFonts w:ascii="Times New Roman" w:hAnsi="Times New Roman" w:cs="Times New Roman"/>
          <w:lang w:val="es-ES"/>
        </w:rPr>
        <w:t> </w:t>
      </w:r>
      <w:r>
        <w:rPr>
          <w:rFonts w:ascii="Times New Roman" w:hAnsi="Times New Roman" w:cs="Times New Roman"/>
          <w:lang w:val="es-ES"/>
        </w:rPr>
        <w:t>mm y 12,7</w:t>
      </w:r>
      <w:r w:rsidR="00032062">
        <w:rPr>
          <w:rFonts w:ascii="Times New Roman" w:hAnsi="Times New Roman" w:cs="Times New Roman"/>
          <w:lang w:val="es-ES"/>
        </w:rPr>
        <w:t> </w:t>
      </w:r>
      <w:r>
        <w:rPr>
          <w:rFonts w:ascii="Times New Roman" w:hAnsi="Times New Roman" w:cs="Times New Roman"/>
          <w:lang w:val="es-ES"/>
        </w:rPr>
        <w:t>mm solo para inyección subcutánea.</w:t>
      </w:r>
    </w:p>
    <w:p w14:paraId="1432DBB3" w14:textId="77777777" w:rsidR="00591996" w:rsidRDefault="00591996" w:rsidP="00174793">
      <w:pPr>
        <w:spacing w:after="0" w:line="240" w:lineRule="auto"/>
        <w:rPr>
          <w:rFonts w:ascii="Times New Roman" w:hAnsi="Times New Roman" w:cs="Times New Roman"/>
          <w:lang w:val="es-ES"/>
        </w:rPr>
      </w:pPr>
      <w:r w:rsidRPr="00591996">
        <w:rPr>
          <w:rFonts w:ascii="Times New Roman" w:hAnsi="Times New Roman" w:cs="Times New Roman"/>
          <w:lang w:val="es-ES"/>
        </w:rPr>
        <w:t>Se debe utilizar una nueva aguja estéril para pluma para cada inyección.</w:t>
      </w:r>
    </w:p>
    <w:p w14:paraId="7E232695" w14:textId="77777777" w:rsidR="00591996" w:rsidRDefault="00591996" w:rsidP="00174793">
      <w:pPr>
        <w:spacing w:after="0" w:line="240" w:lineRule="auto"/>
        <w:rPr>
          <w:rFonts w:ascii="Times New Roman" w:hAnsi="Times New Roman" w:cs="Times New Roman"/>
          <w:lang w:val="es-ES"/>
        </w:rPr>
      </w:pPr>
    </w:p>
    <w:p w14:paraId="258C2A0D" w14:textId="77777777" w:rsidR="000B09B4" w:rsidRPr="000B09B4" w:rsidRDefault="000B09B4" w:rsidP="000B09B4">
      <w:pPr>
        <w:spacing w:after="0" w:line="240" w:lineRule="auto"/>
        <w:rPr>
          <w:rFonts w:ascii="Times New Roman" w:hAnsi="Times New Roman" w:cs="Times New Roman"/>
          <w:lang w:val="es-ES"/>
        </w:rPr>
      </w:pPr>
      <w:r w:rsidRPr="000B09B4">
        <w:rPr>
          <w:rFonts w:ascii="Times New Roman" w:hAnsi="Times New Roman" w:cs="Times New Roman"/>
          <w:lang w:val="es-ES"/>
        </w:rPr>
        <w:t>Debe comprobarse siempre la fecha de caducidad que figura en la etiqueta de</w:t>
      </w:r>
      <w:r>
        <w:rPr>
          <w:rFonts w:ascii="Times New Roman" w:hAnsi="Times New Roman" w:cs="Times New Roman"/>
          <w:lang w:val="es-ES"/>
        </w:rPr>
        <w:t xml:space="preserve"> </w:t>
      </w:r>
      <w:r w:rsidRPr="000B09B4">
        <w:rPr>
          <w:rFonts w:ascii="Times New Roman" w:hAnsi="Times New Roman" w:cs="Times New Roman"/>
          <w:lang w:val="es-ES"/>
        </w:rPr>
        <w:t>l</w:t>
      </w:r>
      <w:r>
        <w:rPr>
          <w:rFonts w:ascii="Times New Roman" w:hAnsi="Times New Roman" w:cs="Times New Roman"/>
          <w:lang w:val="es-ES"/>
        </w:rPr>
        <w:t>a pluma precargada</w:t>
      </w:r>
      <w:r w:rsidRPr="000B09B4">
        <w:rPr>
          <w:rFonts w:ascii="Times New Roman" w:hAnsi="Times New Roman" w:cs="Times New Roman"/>
          <w:lang w:val="es-ES"/>
        </w:rPr>
        <w:t xml:space="preserve"> antes de </w:t>
      </w:r>
      <w:r>
        <w:rPr>
          <w:rFonts w:ascii="Times New Roman" w:hAnsi="Times New Roman" w:cs="Times New Roman"/>
          <w:lang w:val="es-ES"/>
        </w:rPr>
        <w:t>iniciar el tratamiento con una nueva pluma de</w:t>
      </w:r>
      <w:r w:rsidRPr="000B09B4">
        <w:rPr>
          <w:rFonts w:ascii="Times New Roman" w:hAnsi="Times New Roman" w:cs="Times New Roman"/>
          <w:lang w:val="es-ES"/>
        </w:rPr>
        <w:t xml:space="preserve"> Terrosa. Para evitar errores de medicación, asegúrese de que la fecha de comienzo de uso de un</w:t>
      </w:r>
      <w:r>
        <w:rPr>
          <w:rFonts w:ascii="Times New Roman" w:hAnsi="Times New Roman" w:cs="Times New Roman"/>
          <w:lang w:val="es-ES"/>
        </w:rPr>
        <w:t>a</w:t>
      </w:r>
      <w:r w:rsidRPr="000B09B4">
        <w:rPr>
          <w:rFonts w:ascii="Times New Roman" w:hAnsi="Times New Roman" w:cs="Times New Roman"/>
          <w:lang w:val="es-ES"/>
        </w:rPr>
        <w:t xml:space="preserve"> nuev</w:t>
      </w:r>
      <w:r>
        <w:rPr>
          <w:rFonts w:ascii="Times New Roman" w:hAnsi="Times New Roman" w:cs="Times New Roman"/>
          <w:lang w:val="es-ES"/>
        </w:rPr>
        <w:t>a pluma precargada</w:t>
      </w:r>
      <w:r w:rsidRPr="000B09B4">
        <w:rPr>
          <w:rFonts w:ascii="Times New Roman" w:hAnsi="Times New Roman" w:cs="Times New Roman"/>
          <w:lang w:val="es-ES"/>
        </w:rPr>
        <w:t xml:space="preserve"> sea al menos 28 días anterior a su fecha de caducidad.</w:t>
      </w:r>
    </w:p>
    <w:p w14:paraId="0D35FB62" w14:textId="77777777" w:rsidR="00591996" w:rsidRDefault="00591996" w:rsidP="00174793">
      <w:pPr>
        <w:spacing w:after="0" w:line="240" w:lineRule="auto"/>
        <w:rPr>
          <w:rFonts w:ascii="Times New Roman" w:hAnsi="Times New Roman" w:cs="Times New Roman"/>
          <w:lang w:val="es-ES"/>
        </w:rPr>
      </w:pPr>
    </w:p>
    <w:p w14:paraId="6AF99D17" w14:textId="77777777" w:rsidR="000B09B4" w:rsidRPr="000B09B4" w:rsidRDefault="000B09B4" w:rsidP="000B09B4">
      <w:pPr>
        <w:spacing w:after="0" w:line="240" w:lineRule="auto"/>
        <w:rPr>
          <w:rFonts w:ascii="Times New Roman" w:hAnsi="Times New Roman" w:cs="Times New Roman"/>
          <w:lang w:val="es-ES"/>
        </w:rPr>
      </w:pPr>
      <w:r w:rsidRPr="000B09B4">
        <w:rPr>
          <w:rFonts w:ascii="Times New Roman" w:hAnsi="Times New Roman" w:cs="Times New Roman"/>
          <w:lang w:val="es-ES"/>
        </w:rPr>
        <w:t>La fecha de la primera inyección también debe anotarse en la caja exterior de Terrosa (véase el espacio previsto en la caja: {Primer uso:}).</w:t>
      </w:r>
    </w:p>
    <w:p w14:paraId="050C67EE" w14:textId="77777777" w:rsidR="000B09B4" w:rsidRDefault="000B09B4" w:rsidP="00174793">
      <w:pPr>
        <w:spacing w:after="0" w:line="240" w:lineRule="auto"/>
        <w:rPr>
          <w:rFonts w:ascii="Times New Roman" w:hAnsi="Times New Roman" w:cs="Times New Roman"/>
          <w:lang w:val="es-ES"/>
        </w:rPr>
      </w:pPr>
    </w:p>
    <w:p w14:paraId="47FBD094" w14:textId="77777777" w:rsidR="000B09B4" w:rsidRPr="000B09B4" w:rsidRDefault="000B09B4" w:rsidP="000B09B4">
      <w:pPr>
        <w:spacing w:after="0" w:line="240" w:lineRule="auto"/>
        <w:rPr>
          <w:rFonts w:ascii="Times New Roman" w:hAnsi="Times New Roman" w:cs="Times New Roman"/>
          <w:lang w:val="es-ES"/>
        </w:rPr>
      </w:pPr>
      <w:r w:rsidRPr="000B09B4">
        <w:rPr>
          <w:rFonts w:ascii="Times New Roman" w:hAnsi="Times New Roman" w:cs="Times New Roman"/>
          <w:lang w:val="es-ES"/>
        </w:rPr>
        <w:t xml:space="preserve">Antes de usar la pluma </w:t>
      </w:r>
      <w:r>
        <w:rPr>
          <w:rFonts w:ascii="Times New Roman" w:hAnsi="Times New Roman" w:cs="Times New Roman"/>
          <w:lang w:val="es-ES"/>
        </w:rPr>
        <w:t xml:space="preserve">precargada </w:t>
      </w:r>
      <w:r w:rsidRPr="000B09B4">
        <w:rPr>
          <w:rFonts w:ascii="Times New Roman" w:hAnsi="Times New Roman" w:cs="Times New Roman"/>
          <w:lang w:val="es-ES"/>
        </w:rPr>
        <w:t>por primera vez, el paciente debe leer y entender las instrucciones de uso de la pluma.</w:t>
      </w:r>
    </w:p>
    <w:p w14:paraId="227DA3AC" w14:textId="77777777" w:rsidR="000B09B4" w:rsidRDefault="000B09B4" w:rsidP="00174793">
      <w:pPr>
        <w:spacing w:after="0" w:line="240" w:lineRule="auto"/>
        <w:rPr>
          <w:rFonts w:ascii="Times New Roman" w:hAnsi="Times New Roman" w:cs="Times New Roman"/>
          <w:lang w:val="es-ES"/>
        </w:rPr>
      </w:pPr>
    </w:p>
    <w:p w14:paraId="48FCB229" w14:textId="77777777" w:rsidR="000B09B4" w:rsidRDefault="000B09B4" w:rsidP="000B09B4">
      <w:pPr>
        <w:spacing w:after="0" w:line="240" w:lineRule="auto"/>
        <w:rPr>
          <w:rFonts w:ascii="Times New Roman" w:hAnsi="Times New Roman" w:cs="Times New Roman"/>
          <w:lang w:val="es-ES"/>
        </w:rPr>
      </w:pPr>
      <w:r w:rsidRPr="000B09B4">
        <w:rPr>
          <w:rFonts w:ascii="Times New Roman" w:hAnsi="Times New Roman" w:cs="Times New Roman"/>
          <w:lang w:val="es-ES"/>
        </w:rPr>
        <w:t xml:space="preserve">Después de cada inyección, </w:t>
      </w:r>
      <w:r>
        <w:rPr>
          <w:rFonts w:ascii="Times New Roman" w:hAnsi="Times New Roman" w:cs="Times New Roman"/>
          <w:lang w:val="es-ES"/>
        </w:rPr>
        <w:t xml:space="preserve">se debe volver a colocar el capuchón de </w:t>
      </w:r>
      <w:r w:rsidRPr="000B09B4">
        <w:rPr>
          <w:rFonts w:ascii="Times New Roman" w:hAnsi="Times New Roman" w:cs="Times New Roman"/>
          <w:lang w:val="es-ES"/>
        </w:rPr>
        <w:t xml:space="preserve">la pluma </w:t>
      </w:r>
      <w:r>
        <w:rPr>
          <w:rFonts w:ascii="Times New Roman" w:hAnsi="Times New Roman" w:cs="Times New Roman"/>
          <w:lang w:val="es-ES"/>
        </w:rPr>
        <w:t>y poner de nuevo en la nevera.</w:t>
      </w:r>
    </w:p>
    <w:p w14:paraId="214B9CF9" w14:textId="77777777" w:rsidR="000B09B4" w:rsidRPr="000B09B4" w:rsidRDefault="000B09B4" w:rsidP="000B09B4">
      <w:pPr>
        <w:spacing w:after="0" w:line="240" w:lineRule="auto"/>
        <w:rPr>
          <w:rFonts w:ascii="Times New Roman" w:hAnsi="Times New Roman" w:cs="Times New Roman"/>
          <w:lang w:val="es-ES"/>
        </w:rPr>
      </w:pPr>
    </w:p>
    <w:p w14:paraId="6CD1BA45" w14:textId="349E71CD" w:rsidR="000B09B4" w:rsidRPr="000B09B4" w:rsidRDefault="000B09B4" w:rsidP="000B09B4">
      <w:pPr>
        <w:spacing w:after="0" w:line="240" w:lineRule="auto"/>
        <w:rPr>
          <w:rFonts w:ascii="Times New Roman" w:hAnsi="Times New Roman" w:cs="Times New Roman"/>
          <w:lang w:val="es-ES"/>
        </w:rPr>
      </w:pPr>
      <w:r w:rsidRPr="000B09B4">
        <w:rPr>
          <w:rFonts w:ascii="Times New Roman" w:hAnsi="Times New Roman" w:cs="Times New Roman"/>
          <w:lang w:val="es-ES"/>
        </w:rPr>
        <w:t xml:space="preserve">Cada </w:t>
      </w:r>
      <w:r>
        <w:rPr>
          <w:rFonts w:ascii="Times New Roman" w:hAnsi="Times New Roman" w:cs="Times New Roman"/>
          <w:lang w:val="es-ES"/>
        </w:rPr>
        <w:t xml:space="preserve">pluma precargada </w:t>
      </w:r>
      <w:r w:rsidRPr="000B09B4">
        <w:rPr>
          <w:rFonts w:ascii="Times New Roman" w:hAnsi="Times New Roman" w:cs="Times New Roman"/>
          <w:lang w:val="es-ES"/>
        </w:rPr>
        <w:t>debe desecharse correctamente después de 28</w:t>
      </w:r>
      <w:r w:rsidR="00032062">
        <w:rPr>
          <w:rFonts w:ascii="Times New Roman" w:hAnsi="Times New Roman" w:cs="Times New Roman"/>
          <w:lang w:val="es-ES"/>
        </w:rPr>
        <w:t> </w:t>
      </w:r>
      <w:r w:rsidRPr="000B09B4">
        <w:rPr>
          <w:rFonts w:ascii="Times New Roman" w:hAnsi="Times New Roman" w:cs="Times New Roman"/>
          <w:lang w:val="es-ES"/>
        </w:rPr>
        <w:t>días de su primer uso, aunque no esté completamente vacío.</w:t>
      </w:r>
    </w:p>
    <w:p w14:paraId="44E3E3A6" w14:textId="77777777" w:rsidR="000B09B4" w:rsidRDefault="000B09B4" w:rsidP="00174793">
      <w:pPr>
        <w:spacing w:after="0" w:line="240" w:lineRule="auto"/>
        <w:rPr>
          <w:rFonts w:ascii="Times New Roman" w:hAnsi="Times New Roman" w:cs="Times New Roman"/>
          <w:lang w:val="es-ES"/>
        </w:rPr>
      </w:pPr>
    </w:p>
    <w:p w14:paraId="75A1376F" w14:textId="77777777" w:rsidR="00C879F4" w:rsidRPr="00C879F4" w:rsidRDefault="00C879F4" w:rsidP="00C879F4">
      <w:pPr>
        <w:spacing w:after="0" w:line="240" w:lineRule="auto"/>
        <w:rPr>
          <w:rFonts w:ascii="Times New Roman" w:hAnsi="Times New Roman" w:cs="Times New Roman"/>
          <w:lang w:val="es-ES"/>
        </w:rPr>
      </w:pPr>
      <w:r w:rsidRPr="00C879F4">
        <w:rPr>
          <w:rFonts w:ascii="Times New Roman" w:hAnsi="Times New Roman" w:cs="Times New Roman"/>
          <w:lang w:val="es-ES"/>
        </w:rPr>
        <w:t xml:space="preserve">Terrosa no debe usarse si la solución está turbia, presenta color o contiene partículas visibles. </w:t>
      </w:r>
    </w:p>
    <w:p w14:paraId="44D89F40" w14:textId="77777777" w:rsidR="000B09B4" w:rsidRDefault="000B09B4" w:rsidP="00174793">
      <w:pPr>
        <w:spacing w:after="0" w:line="240" w:lineRule="auto"/>
        <w:rPr>
          <w:rFonts w:ascii="Times New Roman" w:hAnsi="Times New Roman" w:cs="Times New Roman"/>
          <w:lang w:val="es-ES"/>
        </w:rPr>
      </w:pPr>
    </w:p>
    <w:p w14:paraId="456232E4" w14:textId="77777777" w:rsidR="00C879F4" w:rsidRPr="00C879F4" w:rsidRDefault="00C879F4" w:rsidP="00C879F4">
      <w:pPr>
        <w:spacing w:after="0" w:line="240" w:lineRule="auto"/>
        <w:rPr>
          <w:rFonts w:ascii="Times New Roman" w:hAnsi="Times New Roman" w:cs="Times New Roman"/>
          <w:lang w:val="es-ES"/>
        </w:rPr>
      </w:pPr>
      <w:r w:rsidRPr="00C879F4">
        <w:rPr>
          <w:rFonts w:ascii="Times New Roman" w:hAnsi="Times New Roman" w:cs="Times New Roman"/>
          <w:lang w:val="es-ES"/>
        </w:rPr>
        <w:t>La eliminación del medicamento no utilizado y de todos los materiales que hayan estado en contacto con él se realizará de acuerdo con la normativa local.</w:t>
      </w:r>
    </w:p>
    <w:p w14:paraId="63472A18" w14:textId="77777777" w:rsidR="000B09B4" w:rsidRDefault="000B09B4" w:rsidP="00174793">
      <w:pPr>
        <w:spacing w:after="0" w:line="240" w:lineRule="auto"/>
        <w:rPr>
          <w:rFonts w:ascii="Times New Roman" w:hAnsi="Times New Roman" w:cs="Times New Roman"/>
          <w:lang w:val="es-ES"/>
        </w:rPr>
      </w:pPr>
    </w:p>
    <w:p w14:paraId="3C26CFAF" w14:textId="77777777" w:rsidR="00174793" w:rsidRPr="00174793" w:rsidRDefault="00174793" w:rsidP="00174793">
      <w:pPr>
        <w:spacing w:after="0" w:line="240" w:lineRule="auto"/>
        <w:rPr>
          <w:rFonts w:ascii="Times New Roman" w:hAnsi="Times New Roman" w:cs="Times New Roman"/>
          <w:lang w:val="es-ES"/>
        </w:rPr>
      </w:pPr>
    </w:p>
    <w:p w14:paraId="14C8A093" w14:textId="77777777" w:rsidR="00174793" w:rsidRPr="00174793" w:rsidRDefault="00174793" w:rsidP="00C879F4">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7.</w:t>
      </w:r>
      <w:r w:rsidRPr="00174793">
        <w:rPr>
          <w:rFonts w:ascii="Times New Roman" w:hAnsi="Times New Roman" w:cs="Times New Roman"/>
          <w:b/>
          <w:bCs/>
          <w:lang w:val="es-ES"/>
        </w:rPr>
        <w:tab/>
        <w:t>TITULAR DE LA AUTORIZACIÓN DE COMERCIALIZACIÓN</w:t>
      </w:r>
    </w:p>
    <w:p w14:paraId="6FC4E3CB" w14:textId="77777777" w:rsidR="00174793" w:rsidRPr="00174793" w:rsidRDefault="00174793" w:rsidP="00174793">
      <w:pPr>
        <w:spacing w:after="0" w:line="240" w:lineRule="auto"/>
        <w:rPr>
          <w:rFonts w:ascii="Times New Roman" w:hAnsi="Times New Roman" w:cs="Times New Roman"/>
          <w:lang w:val="es-ES"/>
        </w:rPr>
      </w:pPr>
    </w:p>
    <w:p w14:paraId="6F63CC05" w14:textId="77777777" w:rsidR="00174793" w:rsidRPr="00174793" w:rsidRDefault="00174793" w:rsidP="00174793">
      <w:pPr>
        <w:spacing w:after="0" w:line="240" w:lineRule="auto"/>
        <w:rPr>
          <w:rFonts w:ascii="Times New Roman" w:hAnsi="Times New Roman" w:cs="Times New Roman"/>
          <w:lang w:val="de-DE"/>
        </w:rPr>
      </w:pPr>
      <w:r w:rsidRPr="00174793">
        <w:rPr>
          <w:rFonts w:ascii="Times New Roman" w:hAnsi="Times New Roman" w:cs="Times New Roman"/>
          <w:lang w:val="de-DE"/>
        </w:rPr>
        <w:t xml:space="preserve">Gedeon Richter </w:t>
      </w:r>
      <w:proofErr w:type="spellStart"/>
      <w:r w:rsidRPr="00174793">
        <w:rPr>
          <w:rFonts w:ascii="Times New Roman" w:hAnsi="Times New Roman" w:cs="Times New Roman"/>
          <w:lang w:val="de-DE"/>
        </w:rPr>
        <w:t>Plc</w:t>
      </w:r>
      <w:proofErr w:type="spellEnd"/>
      <w:r w:rsidRPr="00174793">
        <w:rPr>
          <w:rFonts w:ascii="Times New Roman" w:hAnsi="Times New Roman" w:cs="Times New Roman"/>
          <w:lang w:val="de-DE"/>
        </w:rPr>
        <w:t>.</w:t>
      </w:r>
    </w:p>
    <w:p w14:paraId="6296BD99" w14:textId="77777777" w:rsidR="00174793" w:rsidRPr="00174793" w:rsidRDefault="00174793" w:rsidP="00174793">
      <w:pPr>
        <w:spacing w:after="0" w:line="240" w:lineRule="auto"/>
        <w:rPr>
          <w:rFonts w:ascii="Times New Roman" w:hAnsi="Times New Roman" w:cs="Times New Roman"/>
          <w:lang w:val="de-DE"/>
        </w:rPr>
      </w:pPr>
      <w:proofErr w:type="spellStart"/>
      <w:r w:rsidRPr="00174793">
        <w:rPr>
          <w:rFonts w:ascii="Times New Roman" w:hAnsi="Times New Roman" w:cs="Times New Roman"/>
          <w:lang w:val="de-DE"/>
        </w:rPr>
        <w:t>Gyömrői</w:t>
      </w:r>
      <w:proofErr w:type="spellEnd"/>
      <w:r w:rsidRPr="00174793">
        <w:rPr>
          <w:rFonts w:ascii="Times New Roman" w:hAnsi="Times New Roman" w:cs="Times New Roman"/>
          <w:lang w:val="de-DE"/>
        </w:rPr>
        <w:t xml:space="preserve"> </w:t>
      </w:r>
      <w:proofErr w:type="spellStart"/>
      <w:r w:rsidRPr="00174793">
        <w:rPr>
          <w:rFonts w:ascii="Times New Roman" w:hAnsi="Times New Roman" w:cs="Times New Roman"/>
          <w:lang w:val="de-DE"/>
        </w:rPr>
        <w:t>út</w:t>
      </w:r>
      <w:proofErr w:type="spellEnd"/>
      <w:r w:rsidRPr="00174793">
        <w:rPr>
          <w:rFonts w:ascii="Times New Roman" w:hAnsi="Times New Roman" w:cs="Times New Roman"/>
          <w:lang w:val="de-DE"/>
        </w:rPr>
        <w:t xml:space="preserve"> 19-21.</w:t>
      </w:r>
    </w:p>
    <w:p w14:paraId="4BF47212"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1103 Budapest</w:t>
      </w:r>
    </w:p>
    <w:p w14:paraId="7BC8EE0F"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Hungría</w:t>
      </w:r>
    </w:p>
    <w:p w14:paraId="6661A743" w14:textId="77777777" w:rsidR="00174793" w:rsidRPr="00174793" w:rsidRDefault="00174793" w:rsidP="00174793">
      <w:pPr>
        <w:spacing w:after="0" w:line="240" w:lineRule="auto"/>
        <w:rPr>
          <w:rFonts w:ascii="Times New Roman" w:hAnsi="Times New Roman" w:cs="Times New Roman"/>
          <w:lang w:val="es-ES"/>
        </w:rPr>
      </w:pPr>
    </w:p>
    <w:p w14:paraId="4B5AB23F" w14:textId="77777777" w:rsidR="00174793" w:rsidRPr="00174793" w:rsidRDefault="00174793" w:rsidP="00174793">
      <w:pPr>
        <w:spacing w:after="0" w:line="240" w:lineRule="auto"/>
        <w:rPr>
          <w:rFonts w:ascii="Times New Roman" w:hAnsi="Times New Roman" w:cs="Times New Roman"/>
          <w:lang w:val="es-ES"/>
        </w:rPr>
      </w:pPr>
    </w:p>
    <w:p w14:paraId="7174ECDB" w14:textId="77777777" w:rsidR="00174793" w:rsidRPr="00174793" w:rsidRDefault="00174793" w:rsidP="00C879F4">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8.</w:t>
      </w:r>
      <w:r w:rsidRPr="00174793">
        <w:rPr>
          <w:rFonts w:ascii="Times New Roman" w:hAnsi="Times New Roman" w:cs="Times New Roman"/>
          <w:b/>
          <w:bCs/>
          <w:lang w:val="es-ES"/>
        </w:rPr>
        <w:tab/>
        <w:t>NÚMERO(S) DE AUTORIZACIÓN DE COMERCIALIZACIÓN</w:t>
      </w:r>
    </w:p>
    <w:p w14:paraId="2DAF82D3" w14:textId="77777777" w:rsidR="00174793" w:rsidRPr="00174793" w:rsidRDefault="00174793" w:rsidP="00174793">
      <w:pPr>
        <w:spacing w:after="0" w:line="240" w:lineRule="auto"/>
        <w:rPr>
          <w:rFonts w:ascii="Times New Roman" w:hAnsi="Times New Roman" w:cs="Times New Roman"/>
          <w:lang w:val="es-ES"/>
        </w:rPr>
      </w:pPr>
    </w:p>
    <w:p w14:paraId="413A9678" w14:textId="77777777" w:rsidR="007F3B78" w:rsidRPr="00B73DF8" w:rsidRDefault="007F3B78" w:rsidP="007F3B78">
      <w:pPr>
        <w:pStyle w:val="Text"/>
        <w:rPr>
          <w:highlight w:val="lightGray"/>
          <w:lang w:val="es-ES"/>
        </w:rPr>
      </w:pPr>
      <w:r w:rsidRPr="00B73DF8">
        <w:rPr>
          <w:lang w:val="es-ES"/>
        </w:rPr>
        <w:t xml:space="preserve">EU/1/16/1159/004 </w:t>
      </w:r>
      <w:r w:rsidRPr="00B73DF8">
        <w:rPr>
          <w:highlight w:val="lightGray"/>
          <w:lang w:val="es-ES"/>
        </w:rPr>
        <w:t xml:space="preserve">[1 </w:t>
      </w:r>
      <w:r w:rsidRPr="008B0BFC">
        <w:rPr>
          <w:highlight w:val="lightGray"/>
          <w:lang w:val="es-ES"/>
        </w:rPr>
        <w:t>pluma precargada</w:t>
      </w:r>
      <w:r w:rsidRPr="00B73DF8">
        <w:rPr>
          <w:highlight w:val="lightGray"/>
          <w:lang w:val="es-ES"/>
        </w:rPr>
        <w:t>]</w:t>
      </w:r>
    </w:p>
    <w:p w14:paraId="7FAB4DCF" w14:textId="77777777" w:rsidR="00174793" w:rsidRPr="003B2AB8" w:rsidRDefault="007F3B78" w:rsidP="00B73DF8">
      <w:pPr>
        <w:pStyle w:val="Text"/>
        <w:rPr>
          <w:lang w:val="es-ES"/>
        </w:rPr>
      </w:pPr>
      <w:r w:rsidRPr="00B73DF8">
        <w:rPr>
          <w:lang w:val="es-ES"/>
        </w:rPr>
        <w:t xml:space="preserve">EU/1/16/1159/005 </w:t>
      </w:r>
      <w:r w:rsidRPr="00B73DF8">
        <w:rPr>
          <w:highlight w:val="lightGray"/>
          <w:lang w:val="es-ES"/>
        </w:rPr>
        <w:t xml:space="preserve">[3 </w:t>
      </w:r>
      <w:r>
        <w:rPr>
          <w:highlight w:val="lightGray"/>
          <w:lang w:val="es-ES"/>
        </w:rPr>
        <w:t>plumas precargadas</w:t>
      </w:r>
      <w:r w:rsidRPr="00B73DF8">
        <w:rPr>
          <w:highlight w:val="lightGray"/>
          <w:lang w:val="es-ES"/>
        </w:rPr>
        <w:t>]</w:t>
      </w:r>
    </w:p>
    <w:p w14:paraId="69D504B1" w14:textId="77777777" w:rsidR="00C879F4" w:rsidRPr="00174793" w:rsidRDefault="00C879F4" w:rsidP="00174793">
      <w:pPr>
        <w:spacing w:after="0" w:line="240" w:lineRule="auto"/>
        <w:rPr>
          <w:rFonts w:ascii="Times New Roman" w:hAnsi="Times New Roman" w:cs="Times New Roman"/>
          <w:lang w:val="es-ES"/>
        </w:rPr>
      </w:pPr>
    </w:p>
    <w:p w14:paraId="2C21FC4E" w14:textId="77777777" w:rsidR="00174793" w:rsidRPr="00174793" w:rsidRDefault="00174793" w:rsidP="00174793">
      <w:pPr>
        <w:spacing w:after="0" w:line="240" w:lineRule="auto"/>
        <w:rPr>
          <w:rFonts w:ascii="Times New Roman" w:hAnsi="Times New Roman" w:cs="Times New Roman"/>
          <w:lang w:val="es-ES"/>
        </w:rPr>
      </w:pPr>
    </w:p>
    <w:p w14:paraId="2ED8F56F" w14:textId="77777777" w:rsidR="00174793" w:rsidRPr="00174793" w:rsidRDefault="00174793" w:rsidP="00C879F4">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9.</w:t>
      </w:r>
      <w:r w:rsidRPr="00174793">
        <w:rPr>
          <w:rFonts w:ascii="Times New Roman" w:hAnsi="Times New Roman" w:cs="Times New Roman"/>
          <w:b/>
          <w:bCs/>
          <w:lang w:val="es-ES"/>
        </w:rPr>
        <w:tab/>
        <w:t>FECHA DE LA PRIMERA AUTORIZACIÓN/RENOVACIÓN DE LA AUTORIZACIÓN</w:t>
      </w:r>
    </w:p>
    <w:p w14:paraId="544C6689" w14:textId="77777777" w:rsidR="00174793" w:rsidRPr="00174793" w:rsidRDefault="00174793" w:rsidP="00174793">
      <w:pPr>
        <w:spacing w:after="0" w:line="240" w:lineRule="auto"/>
        <w:rPr>
          <w:rFonts w:ascii="Times New Roman" w:hAnsi="Times New Roman" w:cs="Times New Roman"/>
          <w:lang w:val="es-ES"/>
        </w:rPr>
      </w:pPr>
    </w:p>
    <w:p w14:paraId="12066CFD"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Fecha de la primera autorización:</w:t>
      </w:r>
      <w:r w:rsidR="00912FB8">
        <w:rPr>
          <w:rFonts w:ascii="Times New Roman" w:hAnsi="Times New Roman" w:cs="Times New Roman"/>
          <w:lang w:val="es-ES"/>
        </w:rPr>
        <w:t xml:space="preserve"> 04/enero/2017</w:t>
      </w:r>
    </w:p>
    <w:p w14:paraId="1B8FE9DF"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Fecha de la última renovación:</w:t>
      </w:r>
      <w:r w:rsidR="00912FB8">
        <w:rPr>
          <w:rFonts w:ascii="Times New Roman" w:hAnsi="Times New Roman" w:cs="Times New Roman"/>
          <w:lang w:val="es-ES"/>
        </w:rPr>
        <w:t xml:space="preserve"> </w:t>
      </w:r>
      <w:r w:rsidR="00912FB8" w:rsidRPr="00B73DF8">
        <w:rPr>
          <w:rFonts w:ascii="Times New Roman" w:hAnsi="Times New Roman" w:cs="Times New Roman"/>
          <w:lang w:val="es-ES"/>
        </w:rPr>
        <w:t>16/septiembre/2021</w:t>
      </w:r>
    </w:p>
    <w:p w14:paraId="7B0BE02F" w14:textId="77777777" w:rsidR="00174793" w:rsidRPr="00174793" w:rsidRDefault="00174793" w:rsidP="00174793">
      <w:pPr>
        <w:spacing w:after="0" w:line="240" w:lineRule="auto"/>
        <w:rPr>
          <w:rFonts w:ascii="Times New Roman" w:hAnsi="Times New Roman" w:cs="Times New Roman"/>
          <w:lang w:val="es-ES"/>
        </w:rPr>
      </w:pPr>
    </w:p>
    <w:p w14:paraId="11A4528E" w14:textId="77777777" w:rsidR="00174793" w:rsidRPr="00174793" w:rsidRDefault="00174793" w:rsidP="00174793">
      <w:pPr>
        <w:spacing w:after="0" w:line="240" w:lineRule="auto"/>
        <w:rPr>
          <w:rFonts w:ascii="Times New Roman" w:hAnsi="Times New Roman" w:cs="Times New Roman"/>
          <w:lang w:val="es-ES"/>
        </w:rPr>
      </w:pPr>
    </w:p>
    <w:p w14:paraId="67FFBF37" w14:textId="77777777" w:rsidR="00174793" w:rsidRPr="00174793" w:rsidRDefault="00174793" w:rsidP="00C879F4">
      <w:pPr>
        <w:spacing w:after="0" w:line="240" w:lineRule="auto"/>
        <w:ind w:left="567" w:hanging="567"/>
        <w:rPr>
          <w:rFonts w:ascii="Times New Roman" w:hAnsi="Times New Roman" w:cs="Times New Roman"/>
          <w:lang w:val="es-ES"/>
        </w:rPr>
      </w:pPr>
      <w:r w:rsidRPr="00174793">
        <w:rPr>
          <w:rFonts w:ascii="Times New Roman" w:hAnsi="Times New Roman" w:cs="Times New Roman"/>
          <w:b/>
          <w:bCs/>
          <w:lang w:val="es-ES"/>
        </w:rPr>
        <w:t>10.</w:t>
      </w:r>
      <w:r w:rsidRPr="00174793">
        <w:rPr>
          <w:rFonts w:ascii="Times New Roman" w:hAnsi="Times New Roman" w:cs="Times New Roman"/>
          <w:b/>
          <w:bCs/>
          <w:lang w:val="es-ES"/>
        </w:rPr>
        <w:tab/>
        <w:t>FECHA DE LA REVISIÓN DEL TEXTO</w:t>
      </w:r>
    </w:p>
    <w:p w14:paraId="59579292" w14:textId="77777777" w:rsidR="00174793" w:rsidRPr="00174793" w:rsidRDefault="00174793" w:rsidP="00174793">
      <w:pPr>
        <w:spacing w:after="0" w:line="240" w:lineRule="auto"/>
        <w:rPr>
          <w:rFonts w:ascii="Times New Roman" w:hAnsi="Times New Roman" w:cs="Times New Roman"/>
          <w:lang w:val="es-ES"/>
        </w:rPr>
      </w:pPr>
    </w:p>
    <w:p w14:paraId="0F9ED2F8" w14:textId="77777777" w:rsidR="00174793" w:rsidRPr="00174793" w:rsidRDefault="00174793" w:rsidP="00174793">
      <w:pPr>
        <w:spacing w:after="0" w:line="240" w:lineRule="auto"/>
        <w:rPr>
          <w:rFonts w:ascii="Times New Roman" w:hAnsi="Times New Roman" w:cs="Times New Roman"/>
          <w:lang w:val="es-ES"/>
        </w:rPr>
      </w:pPr>
      <w:r w:rsidRPr="00174793">
        <w:rPr>
          <w:rFonts w:ascii="Times New Roman" w:hAnsi="Times New Roman" w:cs="Times New Roman"/>
          <w:lang w:val="es-ES"/>
        </w:rPr>
        <w:t xml:space="preserve">La información detallada de este medicamento está disponible en la página web de la Agencia Europea de Medicamentos </w:t>
      </w:r>
      <w:hyperlink r:id="rId14">
        <w:r w:rsidRPr="00174793">
          <w:rPr>
            <w:rStyle w:val="Hiperhivatkozs"/>
            <w:rFonts w:ascii="Times New Roman" w:hAnsi="Times New Roman" w:cs="Times New Roman"/>
            <w:lang w:val="es-ES"/>
          </w:rPr>
          <w:t>http://www.ema.europa.eu/.</w:t>
        </w:r>
      </w:hyperlink>
    </w:p>
    <w:p w14:paraId="5B102518" w14:textId="77777777" w:rsidR="00174793" w:rsidRPr="00174793" w:rsidRDefault="00174793" w:rsidP="00174793">
      <w:pPr>
        <w:spacing w:after="0" w:line="240" w:lineRule="auto"/>
        <w:rPr>
          <w:rFonts w:ascii="Times New Roman" w:hAnsi="Times New Roman" w:cs="Times New Roman"/>
          <w:lang w:val="es-ES"/>
        </w:rPr>
      </w:pPr>
    </w:p>
    <w:p w14:paraId="156C01FB" w14:textId="77777777" w:rsidR="00AF0C8E" w:rsidRPr="001B7BF7" w:rsidRDefault="00AF0C8E" w:rsidP="0065714F">
      <w:pPr>
        <w:spacing w:after="0" w:line="240" w:lineRule="auto"/>
        <w:rPr>
          <w:rFonts w:ascii="Times New Roman" w:hAnsi="Times New Roman" w:cs="Times New Roman"/>
          <w:lang w:val="es-ES"/>
        </w:rPr>
      </w:pPr>
      <w:r w:rsidRPr="00F5740D">
        <w:rPr>
          <w:rFonts w:ascii="Times New Roman" w:hAnsi="Times New Roman" w:cs="Times New Roman"/>
          <w:lang w:val="es-ES"/>
        </w:rPr>
        <w:br w:type="page"/>
      </w:r>
    </w:p>
    <w:p w14:paraId="6B94C21D" w14:textId="77777777" w:rsidR="004A4535" w:rsidRPr="001B7BF7" w:rsidRDefault="004A4535" w:rsidP="004A4535">
      <w:pPr>
        <w:numPr>
          <w:ilvl w:val="12"/>
          <w:numId w:val="0"/>
        </w:numPr>
        <w:spacing w:after="0" w:line="240" w:lineRule="auto"/>
        <w:ind w:right="-2"/>
        <w:rPr>
          <w:rFonts w:ascii="Times New Roman" w:hAnsi="Times New Roman" w:cs="Times New Roman"/>
          <w:noProof/>
          <w:lang w:val="es-ES"/>
        </w:rPr>
      </w:pPr>
    </w:p>
    <w:p w14:paraId="44E7BAC3" w14:textId="77777777" w:rsidR="004A4535" w:rsidRPr="001B7BF7" w:rsidRDefault="004A4535" w:rsidP="004A4535">
      <w:pPr>
        <w:spacing w:after="0" w:line="240" w:lineRule="auto"/>
        <w:rPr>
          <w:rFonts w:ascii="Times New Roman" w:hAnsi="Times New Roman" w:cs="Times New Roman"/>
          <w:noProof/>
          <w:lang w:val="es-ES"/>
        </w:rPr>
      </w:pPr>
    </w:p>
    <w:p w14:paraId="08F497CB" w14:textId="77777777" w:rsidR="004A4535" w:rsidRPr="001B7BF7" w:rsidRDefault="004A4535" w:rsidP="004A4535">
      <w:pPr>
        <w:spacing w:after="0" w:line="240" w:lineRule="auto"/>
        <w:rPr>
          <w:rFonts w:ascii="Times New Roman" w:hAnsi="Times New Roman" w:cs="Times New Roman"/>
          <w:lang w:val="es-ES"/>
        </w:rPr>
      </w:pPr>
    </w:p>
    <w:p w14:paraId="2A700F21" w14:textId="77777777" w:rsidR="004A4535" w:rsidRPr="001B7BF7" w:rsidRDefault="004A4535" w:rsidP="004A4535">
      <w:pPr>
        <w:spacing w:after="0" w:line="240" w:lineRule="auto"/>
        <w:rPr>
          <w:rFonts w:ascii="Times New Roman" w:hAnsi="Times New Roman" w:cs="Times New Roman"/>
          <w:lang w:val="es-ES"/>
        </w:rPr>
      </w:pPr>
    </w:p>
    <w:p w14:paraId="28012A4C" w14:textId="77777777" w:rsidR="004A4535" w:rsidRPr="001B7BF7" w:rsidRDefault="004A4535" w:rsidP="004A4535">
      <w:pPr>
        <w:spacing w:after="0" w:line="240" w:lineRule="auto"/>
        <w:rPr>
          <w:rFonts w:ascii="Times New Roman" w:hAnsi="Times New Roman" w:cs="Times New Roman"/>
          <w:lang w:val="es-ES"/>
        </w:rPr>
      </w:pPr>
    </w:p>
    <w:p w14:paraId="4FC0801F" w14:textId="77777777" w:rsidR="004A4535" w:rsidRPr="001B7BF7" w:rsidRDefault="004A4535" w:rsidP="004A4535">
      <w:pPr>
        <w:spacing w:after="0" w:line="240" w:lineRule="auto"/>
        <w:rPr>
          <w:rFonts w:ascii="Times New Roman" w:hAnsi="Times New Roman" w:cs="Times New Roman"/>
          <w:lang w:val="es-ES"/>
        </w:rPr>
      </w:pPr>
    </w:p>
    <w:p w14:paraId="27000F49" w14:textId="77777777" w:rsidR="004A4535" w:rsidRPr="001B7BF7" w:rsidRDefault="004A4535" w:rsidP="004A4535">
      <w:pPr>
        <w:spacing w:after="0" w:line="240" w:lineRule="auto"/>
        <w:rPr>
          <w:rFonts w:ascii="Times New Roman" w:hAnsi="Times New Roman" w:cs="Times New Roman"/>
          <w:lang w:val="es-ES"/>
        </w:rPr>
      </w:pPr>
    </w:p>
    <w:p w14:paraId="48573E2F" w14:textId="77777777" w:rsidR="004A4535" w:rsidRPr="001B7BF7" w:rsidRDefault="004A4535" w:rsidP="004A4535">
      <w:pPr>
        <w:spacing w:after="0" w:line="240" w:lineRule="auto"/>
        <w:rPr>
          <w:rFonts w:ascii="Times New Roman" w:hAnsi="Times New Roman" w:cs="Times New Roman"/>
          <w:lang w:val="es-ES"/>
        </w:rPr>
      </w:pPr>
    </w:p>
    <w:p w14:paraId="55F962AC" w14:textId="77777777" w:rsidR="004A4535" w:rsidRPr="001B7BF7" w:rsidRDefault="004A4535" w:rsidP="004A4535">
      <w:pPr>
        <w:spacing w:after="0" w:line="240" w:lineRule="auto"/>
        <w:rPr>
          <w:rFonts w:ascii="Times New Roman" w:hAnsi="Times New Roman" w:cs="Times New Roman"/>
          <w:lang w:val="es-ES"/>
        </w:rPr>
      </w:pPr>
    </w:p>
    <w:p w14:paraId="5B4B32E7" w14:textId="77777777" w:rsidR="004A4535" w:rsidRPr="001B7BF7" w:rsidRDefault="004A4535" w:rsidP="004A4535">
      <w:pPr>
        <w:spacing w:after="0" w:line="240" w:lineRule="auto"/>
        <w:rPr>
          <w:rFonts w:ascii="Times New Roman" w:hAnsi="Times New Roman" w:cs="Times New Roman"/>
          <w:lang w:val="es-ES"/>
        </w:rPr>
      </w:pPr>
    </w:p>
    <w:p w14:paraId="6EECC0A0" w14:textId="77777777" w:rsidR="004A4535" w:rsidRPr="001B7BF7" w:rsidRDefault="004A4535" w:rsidP="004A4535">
      <w:pPr>
        <w:spacing w:after="0" w:line="240" w:lineRule="auto"/>
        <w:rPr>
          <w:rFonts w:ascii="Times New Roman" w:hAnsi="Times New Roman" w:cs="Times New Roman"/>
          <w:lang w:val="es-ES"/>
        </w:rPr>
      </w:pPr>
    </w:p>
    <w:p w14:paraId="0BA6ABDF" w14:textId="77777777" w:rsidR="004A4535" w:rsidRPr="001B7BF7" w:rsidRDefault="004A4535" w:rsidP="004A4535">
      <w:pPr>
        <w:spacing w:after="0" w:line="240" w:lineRule="auto"/>
        <w:rPr>
          <w:rFonts w:ascii="Times New Roman" w:hAnsi="Times New Roman" w:cs="Times New Roman"/>
          <w:lang w:val="es-ES"/>
        </w:rPr>
      </w:pPr>
    </w:p>
    <w:p w14:paraId="141C334D" w14:textId="77777777" w:rsidR="004A4535" w:rsidRPr="001B7BF7" w:rsidRDefault="004A4535" w:rsidP="004A4535">
      <w:pPr>
        <w:spacing w:after="0" w:line="240" w:lineRule="auto"/>
        <w:rPr>
          <w:rFonts w:ascii="Times New Roman" w:hAnsi="Times New Roman" w:cs="Times New Roman"/>
          <w:lang w:val="es-ES"/>
        </w:rPr>
      </w:pPr>
    </w:p>
    <w:p w14:paraId="18E8C7AC" w14:textId="77777777" w:rsidR="004A4535" w:rsidRPr="001B7BF7" w:rsidRDefault="004A4535" w:rsidP="004A4535">
      <w:pPr>
        <w:spacing w:after="0" w:line="240" w:lineRule="auto"/>
        <w:rPr>
          <w:rFonts w:ascii="Times New Roman" w:hAnsi="Times New Roman" w:cs="Times New Roman"/>
          <w:lang w:val="es-ES"/>
        </w:rPr>
      </w:pPr>
    </w:p>
    <w:p w14:paraId="3540DBE4" w14:textId="77777777" w:rsidR="004A4535" w:rsidRPr="001B7BF7" w:rsidRDefault="004A4535" w:rsidP="004A4535">
      <w:pPr>
        <w:spacing w:after="0" w:line="240" w:lineRule="auto"/>
        <w:rPr>
          <w:rFonts w:ascii="Times New Roman" w:hAnsi="Times New Roman" w:cs="Times New Roman"/>
          <w:lang w:val="es-ES"/>
        </w:rPr>
      </w:pPr>
    </w:p>
    <w:p w14:paraId="14407B78" w14:textId="77777777" w:rsidR="004A4535" w:rsidRPr="001B7BF7" w:rsidRDefault="004A4535" w:rsidP="004A4535">
      <w:pPr>
        <w:spacing w:after="0" w:line="240" w:lineRule="auto"/>
        <w:rPr>
          <w:rFonts w:ascii="Times New Roman" w:hAnsi="Times New Roman" w:cs="Times New Roman"/>
          <w:lang w:val="es-ES"/>
        </w:rPr>
      </w:pPr>
    </w:p>
    <w:p w14:paraId="08CD6292" w14:textId="77777777" w:rsidR="004A4535" w:rsidRPr="001B7BF7" w:rsidRDefault="004A4535" w:rsidP="004A4535">
      <w:pPr>
        <w:spacing w:after="0" w:line="240" w:lineRule="auto"/>
        <w:rPr>
          <w:rFonts w:ascii="Times New Roman" w:hAnsi="Times New Roman" w:cs="Times New Roman"/>
          <w:lang w:val="es-ES"/>
        </w:rPr>
      </w:pPr>
    </w:p>
    <w:p w14:paraId="4A4B2273" w14:textId="77777777" w:rsidR="004A4535" w:rsidRPr="001B7BF7" w:rsidRDefault="004A4535" w:rsidP="004A4535">
      <w:pPr>
        <w:spacing w:after="0" w:line="240" w:lineRule="auto"/>
        <w:rPr>
          <w:rFonts w:ascii="Times New Roman" w:hAnsi="Times New Roman" w:cs="Times New Roman"/>
          <w:lang w:val="es-ES"/>
        </w:rPr>
      </w:pPr>
    </w:p>
    <w:p w14:paraId="3F758472" w14:textId="77777777" w:rsidR="004A4535" w:rsidRPr="001B7BF7" w:rsidRDefault="004A4535" w:rsidP="004A4535">
      <w:pPr>
        <w:spacing w:after="0" w:line="240" w:lineRule="auto"/>
        <w:rPr>
          <w:rFonts w:ascii="Times New Roman" w:hAnsi="Times New Roman" w:cs="Times New Roman"/>
          <w:lang w:val="es-ES"/>
        </w:rPr>
      </w:pPr>
    </w:p>
    <w:p w14:paraId="1A66EE1F" w14:textId="77777777" w:rsidR="004A4535" w:rsidRPr="001B7BF7" w:rsidRDefault="004A4535" w:rsidP="004A4535">
      <w:pPr>
        <w:spacing w:after="0" w:line="240" w:lineRule="auto"/>
        <w:rPr>
          <w:rFonts w:ascii="Times New Roman" w:hAnsi="Times New Roman" w:cs="Times New Roman"/>
          <w:lang w:val="es-ES"/>
        </w:rPr>
      </w:pPr>
    </w:p>
    <w:p w14:paraId="79C9D388" w14:textId="77777777" w:rsidR="004A4535" w:rsidRPr="001B7BF7" w:rsidRDefault="004A4535" w:rsidP="004A4535">
      <w:pPr>
        <w:spacing w:after="0" w:line="240" w:lineRule="auto"/>
        <w:rPr>
          <w:rFonts w:ascii="Times New Roman" w:hAnsi="Times New Roman" w:cs="Times New Roman"/>
          <w:lang w:val="es-ES"/>
        </w:rPr>
      </w:pPr>
    </w:p>
    <w:p w14:paraId="4EC4F20E" w14:textId="77777777" w:rsidR="004A4535" w:rsidRPr="001B7BF7" w:rsidRDefault="004A4535" w:rsidP="004A4535">
      <w:pPr>
        <w:spacing w:after="0" w:line="240" w:lineRule="auto"/>
        <w:rPr>
          <w:rFonts w:ascii="Times New Roman" w:hAnsi="Times New Roman" w:cs="Times New Roman"/>
          <w:lang w:val="es-ES"/>
        </w:rPr>
      </w:pPr>
    </w:p>
    <w:p w14:paraId="7486E16B" w14:textId="77777777" w:rsidR="004A4535" w:rsidRPr="001B7BF7" w:rsidRDefault="004A4535" w:rsidP="004A4535">
      <w:pPr>
        <w:spacing w:after="0" w:line="240" w:lineRule="auto"/>
        <w:rPr>
          <w:rFonts w:ascii="Times New Roman" w:hAnsi="Times New Roman" w:cs="Times New Roman"/>
          <w:lang w:val="es-ES"/>
        </w:rPr>
      </w:pPr>
    </w:p>
    <w:p w14:paraId="7582BA02" w14:textId="77777777" w:rsidR="004A4535" w:rsidRPr="001B7BF7" w:rsidRDefault="004A4535" w:rsidP="004A4535">
      <w:pPr>
        <w:spacing w:after="0" w:line="240" w:lineRule="auto"/>
        <w:rPr>
          <w:rFonts w:ascii="Times New Roman" w:hAnsi="Times New Roman" w:cs="Times New Roman"/>
          <w:lang w:val="es-ES"/>
        </w:rPr>
      </w:pPr>
    </w:p>
    <w:p w14:paraId="3326CD8C" w14:textId="77777777" w:rsidR="004A4535" w:rsidRPr="004A4535" w:rsidRDefault="004A4535" w:rsidP="004A4535">
      <w:pPr>
        <w:spacing w:after="0" w:line="240" w:lineRule="auto"/>
        <w:jc w:val="center"/>
        <w:rPr>
          <w:rFonts w:ascii="Times New Roman" w:hAnsi="Times New Roman" w:cs="Times New Roman"/>
        </w:rPr>
      </w:pPr>
      <w:r w:rsidRPr="004A4535">
        <w:rPr>
          <w:rFonts w:ascii="Times New Roman" w:hAnsi="Times New Roman" w:cs="Times New Roman"/>
          <w:b/>
        </w:rPr>
        <w:t>ANEXO II</w:t>
      </w:r>
    </w:p>
    <w:p w14:paraId="72A84035" w14:textId="77777777" w:rsidR="004A4535" w:rsidRPr="004A4535" w:rsidRDefault="004A4535" w:rsidP="004A4535">
      <w:pPr>
        <w:spacing w:after="0" w:line="240" w:lineRule="auto"/>
        <w:ind w:right="1416"/>
        <w:rPr>
          <w:rFonts w:ascii="Times New Roman" w:hAnsi="Times New Roman" w:cs="Times New Roman"/>
        </w:rPr>
      </w:pPr>
    </w:p>
    <w:p w14:paraId="3BB434FA" w14:textId="77777777" w:rsidR="004A4535" w:rsidRPr="001B7BF7" w:rsidRDefault="004A4535" w:rsidP="004A4535">
      <w:pPr>
        <w:widowControl/>
        <w:numPr>
          <w:ilvl w:val="0"/>
          <w:numId w:val="5"/>
        </w:numPr>
        <w:tabs>
          <w:tab w:val="left" w:pos="567"/>
          <w:tab w:val="left" w:pos="1701"/>
        </w:tabs>
        <w:spacing w:after="0" w:line="240" w:lineRule="auto"/>
        <w:ind w:right="1418"/>
        <w:rPr>
          <w:rFonts w:ascii="Times New Roman" w:hAnsi="Times New Roman" w:cs="Times New Roman"/>
          <w:b/>
          <w:lang w:val="es-ES"/>
        </w:rPr>
      </w:pPr>
      <w:r w:rsidRPr="001B7BF7">
        <w:rPr>
          <w:rFonts w:ascii="Times New Roman" w:hAnsi="Times New Roman" w:cs="Times New Roman"/>
          <w:b/>
          <w:lang w:val="es-ES"/>
        </w:rPr>
        <w:t>FABRICANTE DEL PRINCIPIO ACTIVO BIOLÓGICO Y FABRICANTE RESPONSABLE DE LA LIBERACIÓN DE LOS LOTES</w:t>
      </w:r>
    </w:p>
    <w:p w14:paraId="0B614140" w14:textId="77777777" w:rsidR="004A4535" w:rsidRPr="001B7BF7" w:rsidRDefault="004A4535" w:rsidP="004A4535">
      <w:pPr>
        <w:spacing w:after="0" w:line="240" w:lineRule="auto"/>
        <w:ind w:left="567" w:hanging="1701"/>
        <w:rPr>
          <w:rFonts w:ascii="Times New Roman" w:hAnsi="Times New Roman" w:cs="Times New Roman"/>
          <w:lang w:val="es-ES"/>
        </w:rPr>
      </w:pPr>
    </w:p>
    <w:p w14:paraId="2D10F357" w14:textId="77777777" w:rsidR="004A4535" w:rsidRPr="0085327C" w:rsidRDefault="004A4535" w:rsidP="004A4535">
      <w:pPr>
        <w:widowControl/>
        <w:numPr>
          <w:ilvl w:val="0"/>
          <w:numId w:val="5"/>
        </w:numPr>
        <w:tabs>
          <w:tab w:val="left" w:pos="567"/>
          <w:tab w:val="left" w:pos="1701"/>
        </w:tabs>
        <w:spacing w:after="0" w:line="240" w:lineRule="auto"/>
        <w:ind w:right="1418"/>
        <w:rPr>
          <w:rFonts w:ascii="Times New Roman" w:hAnsi="Times New Roman" w:cs="Times New Roman"/>
          <w:b/>
          <w:lang w:val="es-ES"/>
        </w:rPr>
      </w:pPr>
      <w:r w:rsidRPr="0085327C">
        <w:rPr>
          <w:rFonts w:ascii="Times New Roman" w:hAnsi="Times New Roman" w:cs="Times New Roman"/>
          <w:b/>
          <w:lang w:val="es-ES"/>
        </w:rPr>
        <w:t>CONDICIONES O RESTRICCIONES DE SUMINISTRO Y USO</w:t>
      </w:r>
    </w:p>
    <w:p w14:paraId="7E542831" w14:textId="77777777" w:rsidR="004A4535" w:rsidRPr="0085327C" w:rsidRDefault="004A4535" w:rsidP="004A4535">
      <w:pPr>
        <w:spacing w:after="0" w:line="240" w:lineRule="auto"/>
        <w:ind w:left="567" w:hanging="567"/>
        <w:rPr>
          <w:rFonts w:ascii="Times New Roman" w:hAnsi="Times New Roman" w:cs="Times New Roman"/>
          <w:lang w:val="es-ES"/>
        </w:rPr>
      </w:pPr>
    </w:p>
    <w:p w14:paraId="7D96ECF6" w14:textId="77777777" w:rsidR="004A4535" w:rsidRPr="001B7BF7" w:rsidRDefault="004A4535" w:rsidP="004A4535">
      <w:pPr>
        <w:widowControl/>
        <w:numPr>
          <w:ilvl w:val="0"/>
          <w:numId w:val="5"/>
        </w:numPr>
        <w:tabs>
          <w:tab w:val="left" w:pos="567"/>
          <w:tab w:val="left" w:pos="1701"/>
        </w:tabs>
        <w:spacing w:after="0" w:line="240" w:lineRule="auto"/>
        <w:ind w:right="1418"/>
        <w:rPr>
          <w:rFonts w:ascii="Times New Roman" w:hAnsi="Times New Roman" w:cs="Times New Roman"/>
          <w:b/>
          <w:lang w:val="es-ES"/>
        </w:rPr>
      </w:pPr>
      <w:r w:rsidRPr="001B7BF7">
        <w:rPr>
          <w:rFonts w:ascii="Times New Roman" w:hAnsi="Times New Roman" w:cs="Times New Roman"/>
          <w:b/>
          <w:lang w:val="es-ES"/>
        </w:rPr>
        <w:t>OTRAS CONDICIONES Y REQUISITOS DE LA AUTORIZACIÓN DE COMERCIALIZACIÓN</w:t>
      </w:r>
    </w:p>
    <w:p w14:paraId="220DA1AA" w14:textId="77777777" w:rsidR="004A4535" w:rsidRPr="001B7BF7" w:rsidRDefault="004A4535" w:rsidP="004A4535">
      <w:pPr>
        <w:spacing w:after="0" w:line="240" w:lineRule="auto"/>
        <w:ind w:right="1558"/>
        <w:rPr>
          <w:rFonts w:ascii="Times New Roman" w:hAnsi="Times New Roman" w:cs="Times New Roman"/>
          <w:b/>
          <w:lang w:val="es-ES"/>
        </w:rPr>
      </w:pPr>
    </w:p>
    <w:p w14:paraId="7FFFB9D1" w14:textId="77777777" w:rsidR="004A4535" w:rsidRPr="0085327C" w:rsidRDefault="004A4535" w:rsidP="004A4535">
      <w:pPr>
        <w:widowControl/>
        <w:numPr>
          <w:ilvl w:val="0"/>
          <w:numId w:val="5"/>
        </w:numPr>
        <w:tabs>
          <w:tab w:val="left" w:pos="567"/>
          <w:tab w:val="left" w:pos="1701"/>
        </w:tabs>
        <w:spacing w:after="0" w:line="240" w:lineRule="auto"/>
        <w:ind w:right="1418"/>
        <w:rPr>
          <w:rFonts w:ascii="Times New Roman" w:hAnsi="Times New Roman" w:cs="Times New Roman"/>
          <w:b/>
          <w:lang w:val="es-ES"/>
        </w:rPr>
      </w:pPr>
      <w:r w:rsidRPr="0085327C">
        <w:rPr>
          <w:rFonts w:ascii="Times New Roman" w:hAnsi="Times New Roman" w:cs="Times New Roman"/>
          <w:b/>
          <w:caps/>
          <w:lang w:val="es-ES"/>
        </w:rPr>
        <w:t>CONDICIONES O RESTRICCIONES EN RELACIÓN CON LA UTILIZACIÓN SEGURA Y EFICAZ DEL MEDICAMENTO</w:t>
      </w:r>
    </w:p>
    <w:p w14:paraId="10887692" w14:textId="77777777" w:rsidR="004A4535" w:rsidRPr="0085327C" w:rsidRDefault="004A4535" w:rsidP="004A4535">
      <w:pPr>
        <w:spacing w:after="0" w:line="240" w:lineRule="auto"/>
        <w:ind w:right="1416"/>
        <w:rPr>
          <w:rFonts w:ascii="Times New Roman" w:hAnsi="Times New Roman" w:cs="Times New Roman"/>
          <w:b/>
          <w:lang w:val="es-ES"/>
        </w:rPr>
      </w:pPr>
    </w:p>
    <w:p w14:paraId="5E398B64" w14:textId="77777777" w:rsidR="004A4535" w:rsidRPr="0085327C" w:rsidRDefault="004A4535" w:rsidP="00F9693E">
      <w:pPr>
        <w:pStyle w:val="TitleB"/>
        <w:rPr>
          <w:lang w:val="es-ES"/>
        </w:rPr>
      </w:pPr>
      <w:r w:rsidRPr="001B7BF7">
        <w:rPr>
          <w:lang w:val="es-ES"/>
        </w:rPr>
        <w:br w:type="page"/>
      </w:r>
      <w:r w:rsidRPr="0085327C">
        <w:rPr>
          <w:lang w:val="es-ES"/>
        </w:rPr>
        <w:lastRenderedPageBreak/>
        <w:t>FABRICANTE DEL PRINCIPIO ACTIVO BIOLÓGICO Y FABRICANTE RESPONSABLE DE LA LIBERACIÓN DE LOS LOTES</w:t>
      </w:r>
    </w:p>
    <w:p w14:paraId="60A558B0" w14:textId="77777777" w:rsidR="004A4535" w:rsidRPr="001B7BF7" w:rsidRDefault="004A4535" w:rsidP="004A4535">
      <w:pPr>
        <w:keepNext/>
        <w:spacing w:after="0" w:line="240" w:lineRule="auto"/>
        <w:ind w:right="1416"/>
        <w:rPr>
          <w:rFonts w:ascii="Times New Roman" w:hAnsi="Times New Roman" w:cs="Times New Roman"/>
          <w:lang w:val="es-ES"/>
        </w:rPr>
      </w:pPr>
    </w:p>
    <w:p w14:paraId="42483E37" w14:textId="77777777" w:rsidR="004A4535" w:rsidRPr="0085327C" w:rsidRDefault="004A4535" w:rsidP="004A4535">
      <w:pPr>
        <w:spacing w:after="0" w:line="240" w:lineRule="auto"/>
        <w:outlineLvl w:val="0"/>
        <w:rPr>
          <w:rFonts w:ascii="Times New Roman" w:hAnsi="Times New Roman" w:cs="Times New Roman"/>
          <w:u w:val="single"/>
          <w:lang w:val="es-ES"/>
        </w:rPr>
      </w:pPr>
      <w:r w:rsidRPr="0085327C">
        <w:rPr>
          <w:rFonts w:ascii="Times New Roman" w:hAnsi="Times New Roman" w:cs="Times New Roman"/>
          <w:u w:val="single"/>
          <w:lang w:val="es-ES"/>
        </w:rPr>
        <w:t>Nombre y dirección del fabricante del principio activo biológico</w:t>
      </w:r>
    </w:p>
    <w:p w14:paraId="68879B7F" w14:textId="77777777" w:rsidR="004A4535" w:rsidRPr="0085327C" w:rsidRDefault="004A4535" w:rsidP="004A4535">
      <w:pPr>
        <w:spacing w:after="0" w:line="240" w:lineRule="auto"/>
        <w:ind w:right="1416"/>
        <w:rPr>
          <w:rFonts w:ascii="Times New Roman" w:hAnsi="Times New Roman" w:cs="Times New Roman"/>
          <w:lang w:val="es-ES"/>
        </w:rPr>
      </w:pPr>
    </w:p>
    <w:p w14:paraId="356536F9" w14:textId="04A51325" w:rsidR="004A4535" w:rsidRPr="000052F2" w:rsidRDefault="004A4535" w:rsidP="004A4535">
      <w:pPr>
        <w:pStyle w:val="Default"/>
        <w:widowControl w:val="0"/>
        <w:suppressAutoHyphens/>
        <w:rPr>
          <w:color w:val="auto"/>
          <w:sz w:val="22"/>
          <w:szCs w:val="22"/>
          <w:lang w:val="fr-FR" w:eastAsia="en-US"/>
        </w:rPr>
      </w:pPr>
      <w:r w:rsidRPr="004A4535">
        <w:rPr>
          <w:sz w:val="22"/>
          <w:szCs w:val="22"/>
          <w:lang w:val="hu-HU"/>
        </w:rPr>
        <w:t xml:space="preserve">Richter </w:t>
      </w:r>
      <w:proofErr w:type="spellStart"/>
      <w:r w:rsidRPr="004A4535">
        <w:rPr>
          <w:sz w:val="22"/>
          <w:szCs w:val="22"/>
          <w:lang w:val="hu-HU"/>
        </w:rPr>
        <w:t>BioLogics</w:t>
      </w:r>
      <w:proofErr w:type="spellEnd"/>
      <w:r w:rsidRPr="004A4535">
        <w:rPr>
          <w:sz w:val="22"/>
          <w:szCs w:val="22"/>
          <w:lang w:val="hu-HU"/>
        </w:rPr>
        <w:t xml:space="preserve"> GmbH</w:t>
      </w:r>
      <w:r w:rsidRPr="004A4535">
        <w:rPr>
          <w:sz w:val="22"/>
          <w:szCs w:val="22"/>
          <w:lang w:val="hu-HU"/>
        </w:rPr>
        <w:br/>
      </w:r>
      <w:proofErr w:type="spellStart"/>
      <w:r w:rsidRPr="004A4535">
        <w:rPr>
          <w:sz w:val="22"/>
          <w:szCs w:val="22"/>
          <w:lang w:val="hu-HU"/>
        </w:rPr>
        <w:t>Dengelsberg</w:t>
      </w:r>
      <w:proofErr w:type="spellEnd"/>
      <w:r w:rsidRPr="004A4535">
        <w:rPr>
          <w:sz w:val="22"/>
          <w:szCs w:val="22"/>
          <w:lang w:val="hu-HU"/>
        </w:rPr>
        <w:br/>
        <w:t xml:space="preserve">24796 </w:t>
      </w:r>
      <w:proofErr w:type="spellStart"/>
      <w:r w:rsidRPr="004A4535">
        <w:rPr>
          <w:sz w:val="22"/>
          <w:szCs w:val="22"/>
          <w:lang w:val="hu-HU"/>
        </w:rPr>
        <w:t>Bovenau</w:t>
      </w:r>
      <w:proofErr w:type="spellEnd"/>
      <w:r w:rsidRPr="004A4535">
        <w:rPr>
          <w:sz w:val="22"/>
          <w:szCs w:val="22"/>
          <w:lang w:val="hu-HU"/>
        </w:rPr>
        <w:br/>
      </w:r>
      <w:r w:rsidR="00792266" w:rsidRPr="000052F2">
        <w:rPr>
          <w:color w:val="auto"/>
          <w:sz w:val="22"/>
          <w:szCs w:val="22"/>
          <w:lang w:val="fr-FR" w:eastAsia="en-US"/>
        </w:rPr>
        <w:t>ALEMANIA</w:t>
      </w:r>
    </w:p>
    <w:p w14:paraId="06FAAE26" w14:textId="77777777" w:rsidR="004A4535" w:rsidRPr="000052F2" w:rsidRDefault="004A4535" w:rsidP="004A4535">
      <w:pPr>
        <w:spacing w:after="0" w:line="240" w:lineRule="auto"/>
        <w:rPr>
          <w:rFonts w:ascii="Times New Roman" w:hAnsi="Times New Roman" w:cs="Times New Roman"/>
          <w:lang w:val="fr-FR"/>
        </w:rPr>
      </w:pPr>
    </w:p>
    <w:p w14:paraId="59F7AA6A" w14:textId="77777777" w:rsidR="004A4535" w:rsidRPr="001B7BF7" w:rsidRDefault="004A4535" w:rsidP="004A4535">
      <w:pPr>
        <w:spacing w:after="0" w:line="240" w:lineRule="auto"/>
        <w:outlineLvl w:val="0"/>
        <w:rPr>
          <w:rFonts w:ascii="Times New Roman" w:hAnsi="Times New Roman" w:cs="Times New Roman"/>
          <w:lang w:val="es-ES"/>
        </w:rPr>
      </w:pPr>
      <w:r w:rsidRPr="001B7BF7">
        <w:rPr>
          <w:rFonts w:ascii="Times New Roman" w:hAnsi="Times New Roman" w:cs="Times New Roman"/>
          <w:u w:val="single"/>
          <w:lang w:val="es-ES"/>
        </w:rPr>
        <w:t>Nombre y dirección del fabricante responsable de la liberación de los lotes</w:t>
      </w:r>
    </w:p>
    <w:p w14:paraId="0D5190B5" w14:textId="77777777" w:rsidR="004A4535" w:rsidRPr="001B7BF7" w:rsidRDefault="004A4535" w:rsidP="004A4535">
      <w:pPr>
        <w:spacing w:after="0" w:line="240" w:lineRule="auto"/>
        <w:rPr>
          <w:rFonts w:ascii="Times New Roman" w:hAnsi="Times New Roman" w:cs="Times New Roman"/>
          <w:lang w:val="es-ES"/>
        </w:rPr>
      </w:pPr>
    </w:p>
    <w:p w14:paraId="0D292E53" w14:textId="77777777" w:rsidR="004A4535" w:rsidRPr="004A4535" w:rsidRDefault="004A4535" w:rsidP="004A4535">
      <w:pPr>
        <w:pStyle w:val="Default"/>
        <w:widowControl w:val="0"/>
        <w:rPr>
          <w:sz w:val="22"/>
          <w:szCs w:val="22"/>
          <w:lang w:val="es-ES"/>
        </w:rPr>
      </w:pPr>
      <w:r w:rsidRPr="004A4535">
        <w:rPr>
          <w:sz w:val="22"/>
          <w:szCs w:val="22"/>
          <w:lang w:val="hu-HU"/>
        </w:rPr>
        <w:t xml:space="preserve">Gedeon Richter </w:t>
      </w:r>
      <w:proofErr w:type="spellStart"/>
      <w:r w:rsidRPr="004A4535">
        <w:rPr>
          <w:sz w:val="22"/>
          <w:szCs w:val="22"/>
          <w:lang w:val="hu-HU"/>
        </w:rPr>
        <w:t>Plc</w:t>
      </w:r>
      <w:proofErr w:type="spellEnd"/>
      <w:r w:rsidRPr="004A4535">
        <w:rPr>
          <w:sz w:val="22"/>
          <w:szCs w:val="22"/>
          <w:lang w:val="hu-HU"/>
        </w:rPr>
        <w:t>.</w:t>
      </w:r>
      <w:r w:rsidRPr="004A4535">
        <w:rPr>
          <w:sz w:val="22"/>
          <w:szCs w:val="22"/>
          <w:lang w:val="hu-HU"/>
        </w:rPr>
        <w:br/>
        <w:t xml:space="preserve">Gyömrői út 19-21. </w:t>
      </w:r>
      <w:r w:rsidRPr="004A4535">
        <w:rPr>
          <w:sz w:val="22"/>
          <w:szCs w:val="22"/>
          <w:lang w:val="hu-HU"/>
        </w:rPr>
        <w:br/>
        <w:t>1103 Budapest</w:t>
      </w:r>
      <w:r w:rsidRPr="004A4535">
        <w:rPr>
          <w:sz w:val="22"/>
          <w:szCs w:val="22"/>
          <w:lang w:val="hu-HU"/>
        </w:rPr>
        <w:br/>
      </w:r>
      <w:r w:rsidR="00792266" w:rsidRPr="004A4535">
        <w:rPr>
          <w:sz w:val="22"/>
          <w:szCs w:val="22"/>
          <w:lang w:val="es-ES"/>
        </w:rPr>
        <w:t>HUNGRÍA</w:t>
      </w:r>
    </w:p>
    <w:p w14:paraId="7FE2CCF6" w14:textId="77777777" w:rsidR="004A4535" w:rsidRPr="004A4535" w:rsidRDefault="004A4535" w:rsidP="004A4535">
      <w:pPr>
        <w:spacing w:after="0" w:line="240" w:lineRule="auto"/>
        <w:rPr>
          <w:rFonts w:ascii="Times New Roman" w:hAnsi="Times New Roman" w:cs="Times New Roman"/>
        </w:rPr>
      </w:pPr>
    </w:p>
    <w:p w14:paraId="3ADDFD04" w14:textId="77777777" w:rsidR="004A4535" w:rsidRPr="004A4535" w:rsidRDefault="004A4535" w:rsidP="004A4535">
      <w:pPr>
        <w:spacing w:after="0" w:line="240" w:lineRule="auto"/>
        <w:rPr>
          <w:rFonts w:ascii="Times New Roman" w:hAnsi="Times New Roman" w:cs="Times New Roman"/>
        </w:rPr>
      </w:pPr>
    </w:p>
    <w:p w14:paraId="714061D6" w14:textId="77777777" w:rsidR="004A4535" w:rsidRPr="0085327C" w:rsidRDefault="004A4535" w:rsidP="00F9693E">
      <w:pPr>
        <w:pStyle w:val="TitleB"/>
        <w:rPr>
          <w:lang w:val="es-ES"/>
        </w:rPr>
      </w:pPr>
      <w:bookmarkStart w:id="0" w:name="OLE_LINK2"/>
      <w:r w:rsidRPr="0085327C">
        <w:rPr>
          <w:lang w:val="es-ES"/>
        </w:rPr>
        <w:t xml:space="preserve">CONDICIONES O RESTRICCIONES DE SUMINISTRO Y USO </w:t>
      </w:r>
    </w:p>
    <w:bookmarkEnd w:id="0"/>
    <w:p w14:paraId="4DF63159" w14:textId="77777777" w:rsidR="004A4535" w:rsidRPr="0085327C" w:rsidRDefault="004A4535" w:rsidP="004A4535">
      <w:pPr>
        <w:keepNext/>
        <w:spacing w:after="0" w:line="240" w:lineRule="auto"/>
        <w:rPr>
          <w:rFonts w:ascii="Times New Roman" w:hAnsi="Times New Roman" w:cs="Times New Roman"/>
          <w:lang w:val="es-ES"/>
        </w:rPr>
      </w:pPr>
    </w:p>
    <w:p w14:paraId="78CFFEAB" w14:textId="77777777" w:rsidR="004A4535" w:rsidRPr="0085327C" w:rsidRDefault="004A4535" w:rsidP="004A4535">
      <w:pPr>
        <w:numPr>
          <w:ilvl w:val="12"/>
          <w:numId w:val="0"/>
        </w:numPr>
        <w:spacing w:after="0" w:line="240" w:lineRule="auto"/>
        <w:rPr>
          <w:rFonts w:ascii="Times New Roman" w:hAnsi="Times New Roman" w:cs="Times New Roman"/>
          <w:lang w:val="es-ES"/>
        </w:rPr>
      </w:pPr>
      <w:r w:rsidRPr="0085327C">
        <w:rPr>
          <w:rFonts w:ascii="Times New Roman" w:hAnsi="Times New Roman" w:cs="Times New Roman"/>
          <w:lang w:val="es-ES"/>
        </w:rPr>
        <w:t>Medicamento sujeto a prescripción médica.</w:t>
      </w:r>
    </w:p>
    <w:p w14:paraId="5E69D011" w14:textId="77777777" w:rsidR="004A4535" w:rsidRPr="0085327C" w:rsidRDefault="004A4535" w:rsidP="004A4535">
      <w:pPr>
        <w:numPr>
          <w:ilvl w:val="12"/>
          <w:numId w:val="0"/>
        </w:numPr>
        <w:spacing w:after="0" w:line="240" w:lineRule="auto"/>
        <w:rPr>
          <w:rFonts w:ascii="Times New Roman" w:hAnsi="Times New Roman" w:cs="Times New Roman"/>
          <w:lang w:val="es-ES"/>
        </w:rPr>
      </w:pPr>
    </w:p>
    <w:p w14:paraId="1C601663" w14:textId="77777777" w:rsidR="004A4535" w:rsidRPr="0085327C" w:rsidRDefault="004A4535" w:rsidP="004A4535">
      <w:pPr>
        <w:numPr>
          <w:ilvl w:val="12"/>
          <w:numId w:val="0"/>
        </w:numPr>
        <w:spacing w:after="0" w:line="240" w:lineRule="auto"/>
        <w:rPr>
          <w:rFonts w:ascii="Times New Roman" w:hAnsi="Times New Roman" w:cs="Times New Roman"/>
          <w:lang w:val="es-ES"/>
        </w:rPr>
      </w:pPr>
    </w:p>
    <w:p w14:paraId="2D479142" w14:textId="77777777" w:rsidR="004A4535" w:rsidRPr="0085327C" w:rsidRDefault="004A4535" w:rsidP="00F9693E">
      <w:pPr>
        <w:pStyle w:val="TitleB"/>
        <w:rPr>
          <w:lang w:val="es-ES"/>
        </w:rPr>
      </w:pPr>
      <w:r w:rsidRPr="0085327C">
        <w:rPr>
          <w:lang w:val="es-ES"/>
        </w:rPr>
        <w:t>OTRAS CONDICIONES Y REQUISITOS DE LA AUTORIZACIÓN DE COMERCIALIZACIÓN</w:t>
      </w:r>
    </w:p>
    <w:p w14:paraId="2D9C5AC8" w14:textId="77777777" w:rsidR="004A4535" w:rsidRPr="001B7BF7" w:rsidRDefault="004A4535" w:rsidP="004A4535">
      <w:pPr>
        <w:keepNext/>
        <w:spacing w:after="0" w:line="240" w:lineRule="auto"/>
        <w:ind w:right="-1"/>
        <w:rPr>
          <w:rFonts w:ascii="Times New Roman" w:hAnsi="Times New Roman" w:cs="Times New Roman"/>
          <w:u w:val="single"/>
          <w:lang w:val="es-ES"/>
        </w:rPr>
      </w:pPr>
    </w:p>
    <w:p w14:paraId="62538146" w14:textId="77777777" w:rsidR="004A4535" w:rsidRPr="000052F2" w:rsidRDefault="004A4535" w:rsidP="004A4535">
      <w:pPr>
        <w:keepNext/>
        <w:widowControl/>
        <w:numPr>
          <w:ilvl w:val="0"/>
          <w:numId w:val="4"/>
        </w:numPr>
        <w:tabs>
          <w:tab w:val="left" w:pos="567"/>
        </w:tabs>
        <w:spacing w:after="0" w:line="240" w:lineRule="auto"/>
        <w:ind w:right="-1" w:hanging="720"/>
        <w:rPr>
          <w:rFonts w:ascii="Times New Roman" w:hAnsi="Times New Roman" w:cs="Times New Roman"/>
          <w:b/>
          <w:lang w:val="pt-PT"/>
        </w:rPr>
      </w:pPr>
      <w:r w:rsidRPr="000052F2">
        <w:rPr>
          <w:rFonts w:ascii="Times New Roman" w:hAnsi="Times New Roman" w:cs="Times New Roman"/>
          <w:b/>
          <w:lang w:val="pt-PT"/>
        </w:rPr>
        <w:t>Informes periódicos de seguridad (IPS</w:t>
      </w:r>
      <w:r w:rsidR="0060569F" w:rsidRPr="000052F2">
        <w:rPr>
          <w:rFonts w:ascii="Times New Roman" w:hAnsi="Times New Roman" w:cs="Times New Roman"/>
          <w:b/>
          <w:lang w:val="pt-PT"/>
        </w:rPr>
        <w:t>s</w:t>
      </w:r>
      <w:r w:rsidRPr="000052F2">
        <w:rPr>
          <w:rFonts w:ascii="Times New Roman" w:hAnsi="Times New Roman" w:cs="Times New Roman"/>
          <w:b/>
          <w:lang w:val="pt-PT"/>
        </w:rPr>
        <w:t>)</w:t>
      </w:r>
    </w:p>
    <w:p w14:paraId="3893335F" w14:textId="77777777" w:rsidR="004A4535" w:rsidRPr="000052F2" w:rsidRDefault="004A4535" w:rsidP="004A4535">
      <w:pPr>
        <w:keepNext/>
        <w:tabs>
          <w:tab w:val="left" w:pos="0"/>
        </w:tabs>
        <w:spacing w:after="0" w:line="240" w:lineRule="auto"/>
        <w:ind w:right="567"/>
        <w:rPr>
          <w:rFonts w:ascii="Times New Roman" w:hAnsi="Times New Roman" w:cs="Times New Roman"/>
          <w:lang w:val="pt-PT"/>
        </w:rPr>
      </w:pPr>
    </w:p>
    <w:p w14:paraId="02268E4B" w14:textId="77777777" w:rsidR="004A4535" w:rsidRPr="001B7BF7" w:rsidRDefault="004A4535" w:rsidP="004A4535">
      <w:pPr>
        <w:tabs>
          <w:tab w:val="left" w:pos="0"/>
        </w:tabs>
        <w:spacing w:after="0" w:line="240" w:lineRule="auto"/>
        <w:ind w:right="567"/>
        <w:rPr>
          <w:rFonts w:ascii="Times New Roman" w:hAnsi="Times New Roman" w:cs="Times New Roman"/>
          <w:lang w:val="es-ES"/>
        </w:rPr>
      </w:pPr>
      <w:r w:rsidRPr="001B7BF7">
        <w:rPr>
          <w:rFonts w:ascii="Times New Roman" w:hAnsi="Times New Roman" w:cs="Times New Roman"/>
          <w:lang w:val="es-ES"/>
        </w:rPr>
        <w:t xml:space="preserve">Los requerimientos para la presentación de los </w:t>
      </w:r>
      <w:proofErr w:type="spellStart"/>
      <w:r w:rsidR="0060569F">
        <w:rPr>
          <w:rFonts w:ascii="Times New Roman" w:hAnsi="Times New Roman" w:cs="Times New Roman"/>
          <w:lang w:val="es-ES"/>
        </w:rPr>
        <w:t>IPSs</w:t>
      </w:r>
      <w:proofErr w:type="spellEnd"/>
      <w:r w:rsidRPr="001B7BF7">
        <w:rPr>
          <w:rFonts w:ascii="Times New Roman" w:hAnsi="Times New Roman" w:cs="Times New Roman"/>
          <w:lang w:val="es-ES"/>
        </w:rPr>
        <w:t xml:space="preserve"> para este medicamento se establecen en la lista de fechas de referencia de la Unión (lista EURD) prevista en el artículo 107quater, apartado 7, de la Directiva 2001/83/CE y cualquier actualización posterior publicada en el portal web europeo sobre medicamentos.</w:t>
      </w:r>
    </w:p>
    <w:p w14:paraId="1C2D915D" w14:textId="77777777" w:rsidR="004A4535" w:rsidRPr="001B7BF7" w:rsidRDefault="004A4535" w:rsidP="004A4535">
      <w:pPr>
        <w:tabs>
          <w:tab w:val="left" w:pos="0"/>
        </w:tabs>
        <w:spacing w:after="0" w:line="240" w:lineRule="auto"/>
        <w:ind w:right="567"/>
        <w:rPr>
          <w:rFonts w:ascii="Times New Roman" w:hAnsi="Times New Roman" w:cs="Times New Roman"/>
          <w:lang w:val="es-ES"/>
        </w:rPr>
      </w:pPr>
    </w:p>
    <w:p w14:paraId="1B2E6685" w14:textId="77777777" w:rsidR="004A4535" w:rsidRPr="001B7BF7" w:rsidRDefault="004A4535" w:rsidP="004A4535">
      <w:pPr>
        <w:spacing w:after="0" w:line="240" w:lineRule="auto"/>
        <w:ind w:right="-1"/>
        <w:rPr>
          <w:rFonts w:ascii="Times New Roman" w:hAnsi="Times New Roman" w:cs="Times New Roman"/>
          <w:u w:val="single"/>
          <w:lang w:val="es-ES"/>
        </w:rPr>
      </w:pPr>
    </w:p>
    <w:p w14:paraId="5E1FBC9A" w14:textId="77777777" w:rsidR="004A4535" w:rsidRPr="0085327C" w:rsidRDefault="004A4535" w:rsidP="00F9693E">
      <w:pPr>
        <w:pStyle w:val="TitleB"/>
        <w:rPr>
          <w:lang w:val="es-ES"/>
        </w:rPr>
      </w:pPr>
      <w:r w:rsidRPr="0085327C">
        <w:rPr>
          <w:lang w:val="es-ES"/>
        </w:rPr>
        <w:t>CONDICIONES O RESTRICCIONES EN RELACIÓN CON LA UTILIZACIÓN SEGURA Y EFICAZ DEL MEDICAMENTO</w:t>
      </w:r>
    </w:p>
    <w:p w14:paraId="02935A4F" w14:textId="77777777" w:rsidR="004A4535" w:rsidRPr="0085327C" w:rsidRDefault="004A4535" w:rsidP="004A4535">
      <w:pPr>
        <w:keepNext/>
        <w:spacing w:after="0" w:line="240" w:lineRule="auto"/>
        <w:ind w:right="-1"/>
        <w:rPr>
          <w:rFonts w:ascii="Times New Roman" w:hAnsi="Times New Roman" w:cs="Times New Roman"/>
          <w:u w:val="single"/>
          <w:lang w:val="es-ES"/>
        </w:rPr>
      </w:pPr>
    </w:p>
    <w:p w14:paraId="69FC2D90" w14:textId="77777777" w:rsidR="004A4535" w:rsidRPr="001B7BF7" w:rsidRDefault="004A4535" w:rsidP="004A4535">
      <w:pPr>
        <w:keepNext/>
        <w:widowControl/>
        <w:numPr>
          <w:ilvl w:val="0"/>
          <w:numId w:val="4"/>
        </w:numPr>
        <w:tabs>
          <w:tab w:val="left" w:pos="567"/>
        </w:tabs>
        <w:spacing w:after="0" w:line="240" w:lineRule="auto"/>
        <w:ind w:right="-1" w:hanging="720"/>
        <w:rPr>
          <w:rFonts w:ascii="Times New Roman" w:hAnsi="Times New Roman" w:cs="Times New Roman"/>
          <w:b/>
          <w:lang w:val="es-ES"/>
        </w:rPr>
      </w:pPr>
      <w:r w:rsidRPr="001B7BF7">
        <w:rPr>
          <w:rFonts w:ascii="Times New Roman" w:hAnsi="Times New Roman" w:cs="Times New Roman"/>
          <w:b/>
          <w:lang w:val="es-ES"/>
        </w:rPr>
        <w:t xml:space="preserve">Plan de </w:t>
      </w:r>
      <w:r w:rsidR="0060569F">
        <w:rPr>
          <w:rFonts w:ascii="Times New Roman" w:hAnsi="Times New Roman" w:cs="Times New Roman"/>
          <w:b/>
          <w:lang w:val="es-ES"/>
        </w:rPr>
        <w:t>g</w:t>
      </w:r>
      <w:r w:rsidRPr="001B7BF7">
        <w:rPr>
          <w:rFonts w:ascii="Times New Roman" w:hAnsi="Times New Roman" w:cs="Times New Roman"/>
          <w:b/>
          <w:lang w:val="es-ES"/>
        </w:rPr>
        <w:t xml:space="preserve">estión de </w:t>
      </w:r>
      <w:r w:rsidR="0060569F">
        <w:rPr>
          <w:rFonts w:ascii="Times New Roman" w:hAnsi="Times New Roman" w:cs="Times New Roman"/>
          <w:b/>
          <w:lang w:val="es-ES"/>
        </w:rPr>
        <w:t>r</w:t>
      </w:r>
      <w:r w:rsidRPr="001B7BF7">
        <w:rPr>
          <w:rFonts w:ascii="Times New Roman" w:hAnsi="Times New Roman" w:cs="Times New Roman"/>
          <w:b/>
          <w:lang w:val="es-ES"/>
        </w:rPr>
        <w:t>iesgos (PGR)</w:t>
      </w:r>
    </w:p>
    <w:p w14:paraId="0A6CD53E" w14:textId="77777777" w:rsidR="004A4535" w:rsidRPr="001B7BF7" w:rsidRDefault="004A4535" w:rsidP="004A4535">
      <w:pPr>
        <w:keepNext/>
        <w:spacing w:after="0" w:line="240" w:lineRule="auto"/>
        <w:ind w:left="720" w:right="-1"/>
        <w:rPr>
          <w:rFonts w:ascii="Times New Roman" w:hAnsi="Times New Roman" w:cs="Times New Roman"/>
          <w:b/>
          <w:lang w:val="es-ES"/>
        </w:rPr>
      </w:pPr>
    </w:p>
    <w:p w14:paraId="0C3D7388" w14:textId="77777777" w:rsidR="004A4535" w:rsidRPr="001B7BF7" w:rsidRDefault="004A4535" w:rsidP="004A4535">
      <w:pPr>
        <w:tabs>
          <w:tab w:val="left" w:pos="0"/>
        </w:tabs>
        <w:spacing w:after="0" w:line="240" w:lineRule="auto"/>
        <w:ind w:right="567"/>
        <w:rPr>
          <w:rFonts w:ascii="Times New Roman" w:hAnsi="Times New Roman" w:cs="Times New Roman"/>
          <w:lang w:val="es-ES"/>
        </w:rPr>
      </w:pPr>
      <w:r w:rsidRPr="001B7BF7">
        <w:rPr>
          <w:rFonts w:ascii="Times New Roman" w:hAnsi="Times New Roman" w:cs="Times New Roman"/>
          <w:lang w:val="es-ES"/>
        </w:rPr>
        <w:t xml:space="preserve">El </w:t>
      </w:r>
      <w:r w:rsidR="0060569F" w:rsidRPr="00813B72">
        <w:rPr>
          <w:rFonts w:ascii="Times New Roman" w:hAnsi="Times New Roman" w:cs="Times New Roman"/>
          <w:lang w:val="es-ES"/>
        </w:rPr>
        <w:t>titular de la autorización de comercialización (</w:t>
      </w:r>
      <w:r w:rsidRPr="001B7BF7">
        <w:rPr>
          <w:rFonts w:ascii="Times New Roman" w:hAnsi="Times New Roman" w:cs="Times New Roman"/>
          <w:lang w:val="es-ES"/>
        </w:rPr>
        <w:t>TAC</w:t>
      </w:r>
      <w:r w:rsidR="0060569F">
        <w:rPr>
          <w:rFonts w:ascii="Times New Roman" w:hAnsi="Times New Roman" w:cs="Times New Roman"/>
          <w:lang w:val="es-ES"/>
        </w:rPr>
        <w:t>)</w:t>
      </w:r>
      <w:r w:rsidRPr="001B7BF7">
        <w:rPr>
          <w:rFonts w:ascii="Times New Roman" w:hAnsi="Times New Roman" w:cs="Times New Roman"/>
          <w:lang w:val="es-ES"/>
        </w:rPr>
        <w:t xml:space="preserve"> realizará las actividades e intervenciones de farmacovigilancia necesarias según lo acordado en la versión del PGR incluido en el Módulo 1.8.2 de la </w:t>
      </w:r>
      <w:r w:rsidR="0060569F">
        <w:rPr>
          <w:rFonts w:ascii="Times New Roman" w:hAnsi="Times New Roman" w:cs="Times New Roman"/>
          <w:lang w:val="es-ES"/>
        </w:rPr>
        <w:t>a</w:t>
      </w:r>
      <w:r w:rsidRPr="001B7BF7">
        <w:rPr>
          <w:rFonts w:ascii="Times New Roman" w:hAnsi="Times New Roman" w:cs="Times New Roman"/>
          <w:lang w:val="es-ES"/>
        </w:rPr>
        <w:t xml:space="preserve">utorización de </w:t>
      </w:r>
      <w:r w:rsidR="0060569F">
        <w:rPr>
          <w:rFonts w:ascii="Times New Roman" w:hAnsi="Times New Roman" w:cs="Times New Roman"/>
          <w:lang w:val="es-ES"/>
        </w:rPr>
        <w:t>c</w:t>
      </w:r>
      <w:r w:rsidRPr="001B7BF7">
        <w:rPr>
          <w:rFonts w:ascii="Times New Roman" w:hAnsi="Times New Roman" w:cs="Times New Roman"/>
          <w:lang w:val="es-ES"/>
        </w:rPr>
        <w:t>omercialización y en cualquier actualización del PGR que se acuerde posteriormente.</w:t>
      </w:r>
    </w:p>
    <w:p w14:paraId="2C85F13D" w14:textId="77777777" w:rsidR="004A4535" w:rsidRPr="001B7BF7" w:rsidRDefault="004A4535" w:rsidP="004A4535">
      <w:pPr>
        <w:spacing w:after="0" w:line="240" w:lineRule="auto"/>
        <w:ind w:right="-1"/>
        <w:rPr>
          <w:rFonts w:ascii="Times New Roman" w:hAnsi="Times New Roman" w:cs="Times New Roman"/>
          <w:lang w:val="es-ES"/>
        </w:rPr>
      </w:pPr>
    </w:p>
    <w:p w14:paraId="298479EB" w14:textId="77777777" w:rsidR="004A4535" w:rsidRPr="0085327C" w:rsidRDefault="004A4535" w:rsidP="004A4535">
      <w:pPr>
        <w:spacing w:after="0" w:line="240" w:lineRule="auto"/>
        <w:ind w:right="-1"/>
        <w:rPr>
          <w:rFonts w:ascii="Times New Roman" w:hAnsi="Times New Roman" w:cs="Times New Roman"/>
          <w:lang w:val="es-ES"/>
        </w:rPr>
      </w:pPr>
      <w:r w:rsidRPr="0085327C">
        <w:rPr>
          <w:rFonts w:ascii="Times New Roman" w:hAnsi="Times New Roman" w:cs="Times New Roman"/>
          <w:lang w:val="es-ES"/>
        </w:rPr>
        <w:t>Se debe presentar un PGR actualizado:</w:t>
      </w:r>
    </w:p>
    <w:p w14:paraId="5A45EE28" w14:textId="77777777" w:rsidR="004A4535" w:rsidRPr="001B7BF7" w:rsidRDefault="004A4535" w:rsidP="004A4535">
      <w:pPr>
        <w:widowControl/>
        <w:numPr>
          <w:ilvl w:val="0"/>
          <w:numId w:val="3"/>
        </w:numPr>
        <w:tabs>
          <w:tab w:val="left" w:pos="567"/>
        </w:tabs>
        <w:spacing w:after="0" w:line="240" w:lineRule="auto"/>
        <w:ind w:right="-1"/>
        <w:rPr>
          <w:rFonts w:ascii="Times New Roman" w:hAnsi="Times New Roman" w:cs="Times New Roman"/>
          <w:lang w:val="es-ES"/>
        </w:rPr>
      </w:pPr>
      <w:r w:rsidRPr="001B7BF7">
        <w:rPr>
          <w:rFonts w:ascii="Times New Roman" w:hAnsi="Times New Roman" w:cs="Times New Roman"/>
          <w:lang w:val="es-ES"/>
        </w:rPr>
        <w:t>A petición de la Agencia Europea de Medicamentos.</w:t>
      </w:r>
    </w:p>
    <w:p w14:paraId="47CE60CD" w14:textId="77777777" w:rsidR="004A4535" w:rsidRPr="001B7BF7" w:rsidRDefault="004A4535" w:rsidP="004A4535">
      <w:pPr>
        <w:widowControl/>
        <w:numPr>
          <w:ilvl w:val="0"/>
          <w:numId w:val="3"/>
        </w:numPr>
        <w:tabs>
          <w:tab w:val="clear" w:pos="720"/>
        </w:tabs>
        <w:spacing w:after="0" w:line="240" w:lineRule="auto"/>
        <w:ind w:left="567" w:right="-1" w:hanging="207"/>
        <w:rPr>
          <w:rFonts w:ascii="Times New Roman" w:hAnsi="Times New Roman" w:cs="Times New Roman"/>
          <w:lang w:val="es-ES"/>
        </w:rPr>
      </w:pPr>
      <w:r w:rsidRPr="001B7BF7">
        <w:rPr>
          <w:rFonts w:ascii="Times New Roman" w:hAnsi="Times New Roman" w:cs="Times New Roman"/>
          <w:lang w:val="es-ES"/>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5364845E" w14:textId="77777777" w:rsidR="004A4535" w:rsidRPr="001B7BF7" w:rsidRDefault="004A4535" w:rsidP="004A4535">
      <w:pPr>
        <w:spacing w:after="0" w:line="240" w:lineRule="auto"/>
        <w:ind w:right="-1"/>
        <w:rPr>
          <w:rFonts w:ascii="Times New Roman" w:hAnsi="Times New Roman" w:cs="Times New Roman"/>
          <w:lang w:val="es-ES"/>
        </w:rPr>
      </w:pPr>
    </w:p>
    <w:p w14:paraId="5236F991" w14:textId="77777777" w:rsidR="004A4535" w:rsidRPr="001B7BF7" w:rsidRDefault="004A4535" w:rsidP="004A4535">
      <w:pPr>
        <w:spacing w:after="0" w:line="240" w:lineRule="auto"/>
        <w:outlineLvl w:val="0"/>
        <w:rPr>
          <w:rFonts w:ascii="Times New Roman" w:hAnsi="Times New Roman" w:cs="Times New Roman"/>
          <w:b/>
          <w:lang w:val="es-ES"/>
        </w:rPr>
      </w:pPr>
    </w:p>
    <w:p w14:paraId="22110D57" w14:textId="77777777" w:rsidR="004A4535" w:rsidRPr="00F5740D" w:rsidRDefault="004A4535" w:rsidP="0065714F">
      <w:pPr>
        <w:spacing w:after="0" w:line="240" w:lineRule="auto"/>
        <w:rPr>
          <w:rFonts w:ascii="Times New Roman" w:hAnsi="Times New Roman" w:cs="Times New Roman"/>
          <w:lang w:val="es-ES"/>
        </w:rPr>
      </w:pPr>
      <w:r w:rsidRPr="00F5740D">
        <w:rPr>
          <w:rFonts w:ascii="Times New Roman" w:hAnsi="Times New Roman" w:cs="Times New Roman"/>
          <w:lang w:val="es-ES"/>
        </w:rPr>
        <w:br w:type="page"/>
      </w:r>
    </w:p>
    <w:p w14:paraId="03397809" w14:textId="77777777" w:rsidR="00C90BD5" w:rsidRPr="00F5740D" w:rsidRDefault="00C90BD5" w:rsidP="005025CE">
      <w:pPr>
        <w:spacing w:after="0" w:line="240" w:lineRule="auto"/>
        <w:rPr>
          <w:rFonts w:ascii="Times New Roman" w:hAnsi="Times New Roman" w:cs="Times New Roman"/>
          <w:lang w:val="es-ES"/>
        </w:rPr>
      </w:pPr>
    </w:p>
    <w:p w14:paraId="4EBE91F0" w14:textId="77777777" w:rsidR="00C90BD5" w:rsidRPr="00F5740D" w:rsidRDefault="00C90BD5" w:rsidP="005025CE">
      <w:pPr>
        <w:spacing w:after="0" w:line="240" w:lineRule="auto"/>
        <w:rPr>
          <w:rFonts w:ascii="Times New Roman" w:hAnsi="Times New Roman" w:cs="Times New Roman"/>
          <w:lang w:val="es-ES"/>
        </w:rPr>
      </w:pPr>
    </w:p>
    <w:p w14:paraId="7FF18585" w14:textId="77777777" w:rsidR="00C90BD5" w:rsidRPr="00F5740D" w:rsidRDefault="00C90BD5" w:rsidP="005025CE">
      <w:pPr>
        <w:spacing w:after="0" w:line="240" w:lineRule="auto"/>
        <w:rPr>
          <w:rFonts w:ascii="Times New Roman" w:hAnsi="Times New Roman" w:cs="Times New Roman"/>
          <w:lang w:val="es-ES"/>
        </w:rPr>
      </w:pPr>
    </w:p>
    <w:p w14:paraId="6F9C2E48" w14:textId="77777777" w:rsidR="00C90BD5" w:rsidRPr="00F5740D" w:rsidRDefault="00C90BD5" w:rsidP="005025CE">
      <w:pPr>
        <w:spacing w:after="0" w:line="240" w:lineRule="auto"/>
        <w:rPr>
          <w:rFonts w:ascii="Times New Roman" w:hAnsi="Times New Roman" w:cs="Times New Roman"/>
          <w:lang w:val="es-ES"/>
        </w:rPr>
      </w:pPr>
    </w:p>
    <w:p w14:paraId="55A880CF" w14:textId="77777777" w:rsidR="00C90BD5" w:rsidRPr="00F5740D" w:rsidRDefault="00C90BD5" w:rsidP="005025CE">
      <w:pPr>
        <w:spacing w:after="0" w:line="240" w:lineRule="auto"/>
        <w:rPr>
          <w:rFonts w:ascii="Times New Roman" w:hAnsi="Times New Roman" w:cs="Times New Roman"/>
          <w:lang w:val="es-ES"/>
        </w:rPr>
      </w:pPr>
    </w:p>
    <w:p w14:paraId="3C625A65" w14:textId="77777777" w:rsidR="00C90BD5" w:rsidRPr="00F5740D" w:rsidRDefault="00C90BD5" w:rsidP="005025CE">
      <w:pPr>
        <w:spacing w:after="0" w:line="240" w:lineRule="auto"/>
        <w:rPr>
          <w:rFonts w:ascii="Times New Roman" w:hAnsi="Times New Roman" w:cs="Times New Roman"/>
          <w:lang w:val="es-ES"/>
        </w:rPr>
      </w:pPr>
    </w:p>
    <w:p w14:paraId="24329C53" w14:textId="77777777" w:rsidR="00C90BD5" w:rsidRPr="00F5740D" w:rsidRDefault="00C90BD5" w:rsidP="005025CE">
      <w:pPr>
        <w:spacing w:after="0" w:line="240" w:lineRule="auto"/>
        <w:rPr>
          <w:rFonts w:ascii="Times New Roman" w:hAnsi="Times New Roman" w:cs="Times New Roman"/>
          <w:lang w:val="es-ES"/>
        </w:rPr>
      </w:pPr>
    </w:p>
    <w:p w14:paraId="44A3E881" w14:textId="77777777" w:rsidR="00C90BD5" w:rsidRPr="00F5740D" w:rsidRDefault="00C90BD5" w:rsidP="005025CE">
      <w:pPr>
        <w:spacing w:after="0" w:line="240" w:lineRule="auto"/>
        <w:rPr>
          <w:rFonts w:ascii="Times New Roman" w:hAnsi="Times New Roman" w:cs="Times New Roman"/>
          <w:lang w:val="es-ES"/>
        </w:rPr>
      </w:pPr>
    </w:p>
    <w:p w14:paraId="5F1B7A39" w14:textId="77777777" w:rsidR="00C90BD5" w:rsidRPr="00F5740D" w:rsidRDefault="00C90BD5" w:rsidP="005025CE">
      <w:pPr>
        <w:spacing w:after="0" w:line="240" w:lineRule="auto"/>
        <w:rPr>
          <w:rFonts w:ascii="Times New Roman" w:hAnsi="Times New Roman" w:cs="Times New Roman"/>
          <w:lang w:val="es-ES"/>
        </w:rPr>
      </w:pPr>
    </w:p>
    <w:p w14:paraId="3C2CC2FC" w14:textId="77777777" w:rsidR="00C90BD5" w:rsidRPr="00F5740D" w:rsidRDefault="00C90BD5" w:rsidP="005025CE">
      <w:pPr>
        <w:spacing w:after="0" w:line="240" w:lineRule="auto"/>
        <w:rPr>
          <w:rFonts w:ascii="Times New Roman" w:hAnsi="Times New Roman" w:cs="Times New Roman"/>
          <w:lang w:val="es-ES"/>
        </w:rPr>
      </w:pPr>
    </w:p>
    <w:p w14:paraId="1C411511" w14:textId="77777777" w:rsidR="00C90BD5" w:rsidRPr="00F5740D" w:rsidRDefault="00C90BD5" w:rsidP="005025CE">
      <w:pPr>
        <w:spacing w:after="0" w:line="240" w:lineRule="auto"/>
        <w:rPr>
          <w:rFonts w:ascii="Times New Roman" w:hAnsi="Times New Roman" w:cs="Times New Roman"/>
          <w:lang w:val="es-ES"/>
        </w:rPr>
      </w:pPr>
    </w:p>
    <w:p w14:paraId="07D1E6A6" w14:textId="77777777" w:rsidR="00C90BD5" w:rsidRPr="00F5740D" w:rsidRDefault="00C90BD5" w:rsidP="005025CE">
      <w:pPr>
        <w:spacing w:after="0" w:line="240" w:lineRule="auto"/>
        <w:rPr>
          <w:rFonts w:ascii="Times New Roman" w:hAnsi="Times New Roman" w:cs="Times New Roman"/>
          <w:lang w:val="es-ES"/>
        </w:rPr>
      </w:pPr>
    </w:p>
    <w:p w14:paraId="1A8A2DFF" w14:textId="77777777" w:rsidR="00C90BD5" w:rsidRPr="00F5740D" w:rsidRDefault="00C90BD5" w:rsidP="005025CE">
      <w:pPr>
        <w:spacing w:after="0" w:line="240" w:lineRule="auto"/>
        <w:rPr>
          <w:rFonts w:ascii="Times New Roman" w:hAnsi="Times New Roman" w:cs="Times New Roman"/>
          <w:lang w:val="es-ES"/>
        </w:rPr>
      </w:pPr>
    </w:p>
    <w:p w14:paraId="42135240" w14:textId="77777777" w:rsidR="00C90BD5" w:rsidRPr="00F5740D" w:rsidRDefault="00C90BD5" w:rsidP="005025CE">
      <w:pPr>
        <w:spacing w:after="0" w:line="240" w:lineRule="auto"/>
        <w:rPr>
          <w:rFonts w:ascii="Times New Roman" w:hAnsi="Times New Roman" w:cs="Times New Roman"/>
          <w:lang w:val="es-ES"/>
        </w:rPr>
      </w:pPr>
    </w:p>
    <w:p w14:paraId="7A472714" w14:textId="77777777" w:rsidR="00C90BD5" w:rsidRPr="00F5740D" w:rsidRDefault="00C90BD5" w:rsidP="005025CE">
      <w:pPr>
        <w:spacing w:after="0" w:line="240" w:lineRule="auto"/>
        <w:rPr>
          <w:rFonts w:ascii="Times New Roman" w:hAnsi="Times New Roman" w:cs="Times New Roman"/>
          <w:lang w:val="es-ES"/>
        </w:rPr>
      </w:pPr>
    </w:p>
    <w:p w14:paraId="16B3358F" w14:textId="77777777" w:rsidR="00C90BD5" w:rsidRPr="00F5740D" w:rsidRDefault="00C90BD5" w:rsidP="005025CE">
      <w:pPr>
        <w:spacing w:after="0" w:line="240" w:lineRule="auto"/>
        <w:rPr>
          <w:rFonts w:ascii="Times New Roman" w:hAnsi="Times New Roman" w:cs="Times New Roman"/>
          <w:lang w:val="es-ES"/>
        </w:rPr>
      </w:pPr>
    </w:p>
    <w:p w14:paraId="741A7C33" w14:textId="77777777" w:rsidR="00C90BD5" w:rsidRPr="00F5740D" w:rsidRDefault="00C90BD5" w:rsidP="005025CE">
      <w:pPr>
        <w:spacing w:after="0" w:line="240" w:lineRule="auto"/>
        <w:rPr>
          <w:rFonts w:ascii="Times New Roman" w:hAnsi="Times New Roman" w:cs="Times New Roman"/>
          <w:lang w:val="es-ES"/>
        </w:rPr>
      </w:pPr>
    </w:p>
    <w:p w14:paraId="371B94C8" w14:textId="77777777" w:rsidR="00C90BD5" w:rsidRPr="00F5740D" w:rsidRDefault="00C90BD5" w:rsidP="005025CE">
      <w:pPr>
        <w:spacing w:after="0" w:line="240" w:lineRule="auto"/>
        <w:rPr>
          <w:rFonts w:ascii="Times New Roman" w:hAnsi="Times New Roman" w:cs="Times New Roman"/>
          <w:lang w:val="es-ES"/>
        </w:rPr>
      </w:pPr>
    </w:p>
    <w:p w14:paraId="382797FF" w14:textId="77777777" w:rsidR="00C90BD5" w:rsidRPr="00F5740D" w:rsidRDefault="00C90BD5" w:rsidP="005025CE">
      <w:pPr>
        <w:spacing w:after="0" w:line="240" w:lineRule="auto"/>
        <w:rPr>
          <w:rFonts w:ascii="Times New Roman" w:hAnsi="Times New Roman" w:cs="Times New Roman"/>
          <w:lang w:val="es-ES"/>
        </w:rPr>
      </w:pPr>
    </w:p>
    <w:p w14:paraId="61FED538" w14:textId="77777777" w:rsidR="00C90BD5" w:rsidRPr="00F5740D" w:rsidRDefault="00C90BD5" w:rsidP="005025CE">
      <w:pPr>
        <w:spacing w:after="0" w:line="240" w:lineRule="auto"/>
        <w:rPr>
          <w:rFonts w:ascii="Times New Roman" w:hAnsi="Times New Roman" w:cs="Times New Roman"/>
          <w:lang w:val="es-ES"/>
        </w:rPr>
      </w:pPr>
    </w:p>
    <w:p w14:paraId="0846BF68" w14:textId="77777777" w:rsidR="00C90BD5" w:rsidRPr="00F5740D" w:rsidRDefault="00C90BD5" w:rsidP="005025CE">
      <w:pPr>
        <w:spacing w:after="0" w:line="240" w:lineRule="auto"/>
        <w:rPr>
          <w:rFonts w:ascii="Times New Roman" w:hAnsi="Times New Roman" w:cs="Times New Roman"/>
          <w:lang w:val="es-ES"/>
        </w:rPr>
      </w:pPr>
    </w:p>
    <w:p w14:paraId="1D29A823" w14:textId="77777777" w:rsidR="00C90BD5" w:rsidRPr="00F5740D" w:rsidRDefault="00C90BD5" w:rsidP="005025CE">
      <w:pPr>
        <w:spacing w:after="0" w:line="240" w:lineRule="auto"/>
        <w:rPr>
          <w:rFonts w:ascii="Times New Roman" w:hAnsi="Times New Roman" w:cs="Times New Roman"/>
          <w:lang w:val="es-ES"/>
        </w:rPr>
      </w:pPr>
    </w:p>
    <w:p w14:paraId="622418C2" w14:textId="77777777" w:rsidR="00C90BD5" w:rsidRPr="00F5740D" w:rsidRDefault="00C90BD5" w:rsidP="005025CE">
      <w:pPr>
        <w:spacing w:after="0" w:line="240" w:lineRule="auto"/>
        <w:rPr>
          <w:rFonts w:ascii="Times New Roman" w:hAnsi="Times New Roman" w:cs="Times New Roman"/>
          <w:lang w:val="es-ES"/>
        </w:rPr>
      </w:pPr>
    </w:p>
    <w:p w14:paraId="1DD6C6B6" w14:textId="77777777" w:rsidR="000C64F3" w:rsidRPr="00F5740D" w:rsidRDefault="00C56E23" w:rsidP="000C64F3">
      <w:pPr>
        <w:spacing w:after="0" w:line="240" w:lineRule="auto"/>
        <w:ind w:right="70"/>
        <w:jc w:val="center"/>
        <w:rPr>
          <w:rFonts w:ascii="Times New Roman" w:eastAsia="Times New Roman" w:hAnsi="Times New Roman" w:cs="Times New Roman"/>
          <w:b/>
          <w:bCs/>
          <w:lang w:val="es-ES"/>
        </w:rPr>
      </w:pPr>
      <w:r w:rsidRPr="00F5740D">
        <w:rPr>
          <w:rFonts w:ascii="Times New Roman" w:eastAsia="Times New Roman" w:hAnsi="Times New Roman" w:cs="Times New Roman"/>
          <w:b/>
          <w:bCs/>
          <w:lang w:val="es-ES"/>
        </w:rPr>
        <w:t>ANEXO III</w:t>
      </w:r>
    </w:p>
    <w:p w14:paraId="5391EDBC" w14:textId="77777777" w:rsidR="000C64F3" w:rsidRPr="00F5740D" w:rsidRDefault="000C64F3" w:rsidP="000C64F3">
      <w:pPr>
        <w:spacing w:after="0" w:line="240" w:lineRule="auto"/>
        <w:ind w:right="70"/>
        <w:jc w:val="center"/>
        <w:rPr>
          <w:rFonts w:ascii="Times New Roman" w:eastAsia="Times New Roman" w:hAnsi="Times New Roman" w:cs="Times New Roman"/>
          <w:b/>
          <w:bCs/>
          <w:lang w:val="es-ES"/>
        </w:rPr>
      </w:pPr>
    </w:p>
    <w:p w14:paraId="205A394A" w14:textId="77777777" w:rsidR="000C64F3" w:rsidRPr="00F5740D" w:rsidRDefault="00C56E23" w:rsidP="000C64F3">
      <w:pPr>
        <w:spacing w:after="0" w:line="240" w:lineRule="auto"/>
        <w:ind w:right="70"/>
        <w:jc w:val="center"/>
        <w:rPr>
          <w:rFonts w:ascii="Times New Roman" w:eastAsia="Times New Roman" w:hAnsi="Times New Roman" w:cs="Times New Roman"/>
          <w:b/>
          <w:bCs/>
          <w:lang w:val="es-ES"/>
        </w:rPr>
      </w:pPr>
      <w:r w:rsidRPr="00F5740D">
        <w:rPr>
          <w:rFonts w:ascii="Times New Roman" w:eastAsia="Times New Roman" w:hAnsi="Times New Roman" w:cs="Times New Roman"/>
          <w:b/>
          <w:bCs/>
          <w:lang w:val="es-ES"/>
        </w:rPr>
        <w:t>ETIQUETADO Y PROSPECTO</w:t>
      </w:r>
    </w:p>
    <w:p w14:paraId="40548641" w14:textId="77777777" w:rsidR="00AF0C8E" w:rsidRPr="0065714F" w:rsidRDefault="00AF0C8E" w:rsidP="0065714F">
      <w:pPr>
        <w:spacing w:after="0" w:line="240" w:lineRule="auto"/>
        <w:rPr>
          <w:rFonts w:ascii="Times New Roman" w:hAnsi="Times New Roman" w:cs="Times New Roman"/>
          <w:lang w:val="es-ES"/>
        </w:rPr>
      </w:pPr>
      <w:r w:rsidRPr="00F5740D">
        <w:rPr>
          <w:rFonts w:ascii="Times New Roman" w:eastAsia="Times New Roman" w:hAnsi="Times New Roman" w:cs="Times New Roman"/>
          <w:b/>
          <w:bCs/>
          <w:lang w:val="es-ES"/>
        </w:rPr>
        <w:br w:type="page"/>
      </w:r>
    </w:p>
    <w:p w14:paraId="05AF3233" w14:textId="77777777" w:rsidR="00C90BD5" w:rsidRPr="00F5740D" w:rsidRDefault="00C90BD5" w:rsidP="005025CE">
      <w:pPr>
        <w:spacing w:after="0" w:line="240" w:lineRule="auto"/>
        <w:rPr>
          <w:rFonts w:ascii="Times New Roman" w:hAnsi="Times New Roman" w:cs="Times New Roman"/>
          <w:lang w:val="es-ES"/>
        </w:rPr>
      </w:pPr>
    </w:p>
    <w:p w14:paraId="2D25860D" w14:textId="77777777" w:rsidR="00C90BD5" w:rsidRPr="00F5740D" w:rsidRDefault="00C90BD5" w:rsidP="005025CE">
      <w:pPr>
        <w:spacing w:after="0" w:line="240" w:lineRule="auto"/>
        <w:rPr>
          <w:rFonts w:ascii="Times New Roman" w:hAnsi="Times New Roman" w:cs="Times New Roman"/>
          <w:lang w:val="es-ES"/>
        </w:rPr>
      </w:pPr>
    </w:p>
    <w:p w14:paraId="13946B0E" w14:textId="77777777" w:rsidR="00C90BD5" w:rsidRPr="00F5740D" w:rsidRDefault="00C90BD5" w:rsidP="005025CE">
      <w:pPr>
        <w:spacing w:after="0" w:line="240" w:lineRule="auto"/>
        <w:rPr>
          <w:rFonts w:ascii="Times New Roman" w:hAnsi="Times New Roman" w:cs="Times New Roman"/>
          <w:lang w:val="es-ES"/>
        </w:rPr>
      </w:pPr>
    </w:p>
    <w:p w14:paraId="3FDBB2C1" w14:textId="77777777" w:rsidR="00C90BD5" w:rsidRPr="00F5740D" w:rsidRDefault="00C90BD5" w:rsidP="005025CE">
      <w:pPr>
        <w:spacing w:after="0" w:line="240" w:lineRule="auto"/>
        <w:rPr>
          <w:rFonts w:ascii="Times New Roman" w:hAnsi="Times New Roman" w:cs="Times New Roman"/>
          <w:lang w:val="es-ES"/>
        </w:rPr>
      </w:pPr>
    </w:p>
    <w:p w14:paraId="6A657891" w14:textId="77777777" w:rsidR="00C90BD5" w:rsidRPr="00F5740D" w:rsidRDefault="00C90BD5" w:rsidP="005025CE">
      <w:pPr>
        <w:spacing w:after="0" w:line="240" w:lineRule="auto"/>
        <w:rPr>
          <w:rFonts w:ascii="Times New Roman" w:hAnsi="Times New Roman" w:cs="Times New Roman"/>
          <w:lang w:val="es-ES"/>
        </w:rPr>
      </w:pPr>
    </w:p>
    <w:p w14:paraId="51CF4670" w14:textId="77777777" w:rsidR="00C90BD5" w:rsidRPr="00F5740D" w:rsidRDefault="00C90BD5" w:rsidP="005025CE">
      <w:pPr>
        <w:spacing w:after="0" w:line="240" w:lineRule="auto"/>
        <w:rPr>
          <w:rFonts w:ascii="Times New Roman" w:hAnsi="Times New Roman" w:cs="Times New Roman"/>
          <w:lang w:val="es-ES"/>
        </w:rPr>
      </w:pPr>
    </w:p>
    <w:p w14:paraId="17CE28E2" w14:textId="77777777" w:rsidR="00C90BD5" w:rsidRPr="00F5740D" w:rsidRDefault="00C90BD5" w:rsidP="005025CE">
      <w:pPr>
        <w:spacing w:after="0" w:line="240" w:lineRule="auto"/>
        <w:rPr>
          <w:rFonts w:ascii="Times New Roman" w:hAnsi="Times New Roman" w:cs="Times New Roman"/>
          <w:lang w:val="es-ES"/>
        </w:rPr>
      </w:pPr>
    </w:p>
    <w:p w14:paraId="5B0312AF" w14:textId="77777777" w:rsidR="00C90BD5" w:rsidRPr="00F5740D" w:rsidRDefault="00C90BD5" w:rsidP="005025CE">
      <w:pPr>
        <w:spacing w:after="0" w:line="240" w:lineRule="auto"/>
        <w:rPr>
          <w:rFonts w:ascii="Times New Roman" w:hAnsi="Times New Roman" w:cs="Times New Roman"/>
          <w:lang w:val="es-ES"/>
        </w:rPr>
      </w:pPr>
    </w:p>
    <w:p w14:paraId="1FF0A056" w14:textId="77777777" w:rsidR="00C90BD5" w:rsidRPr="00F5740D" w:rsidRDefault="00C90BD5" w:rsidP="005025CE">
      <w:pPr>
        <w:spacing w:after="0" w:line="240" w:lineRule="auto"/>
        <w:rPr>
          <w:rFonts w:ascii="Times New Roman" w:hAnsi="Times New Roman" w:cs="Times New Roman"/>
          <w:lang w:val="es-ES"/>
        </w:rPr>
      </w:pPr>
    </w:p>
    <w:p w14:paraId="6D43D822" w14:textId="77777777" w:rsidR="00C90BD5" w:rsidRPr="00F5740D" w:rsidRDefault="00C90BD5" w:rsidP="005025CE">
      <w:pPr>
        <w:spacing w:after="0" w:line="240" w:lineRule="auto"/>
        <w:rPr>
          <w:rFonts w:ascii="Times New Roman" w:hAnsi="Times New Roman" w:cs="Times New Roman"/>
          <w:lang w:val="es-ES"/>
        </w:rPr>
      </w:pPr>
    </w:p>
    <w:p w14:paraId="5EC788D6" w14:textId="77777777" w:rsidR="00C90BD5" w:rsidRPr="00F5740D" w:rsidRDefault="00C90BD5" w:rsidP="005025CE">
      <w:pPr>
        <w:spacing w:after="0" w:line="240" w:lineRule="auto"/>
        <w:rPr>
          <w:rFonts w:ascii="Times New Roman" w:hAnsi="Times New Roman" w:cs="Times New Roman"/>
          <w:lang w:val="es-ES"/>
        </w:rPr>
      </w:pPr>
    </w:p>
    <w:p w14:paraId="27D95695" w14:textId="77777777" w:rsidR="00C90BD5" w:rsidRPr="00F5740D" w:rsidRDefault="00C90BD5" w:rsidP="005025CE">
      <w:pPr>
        <w:spacing w:after="0" w:line="240" w:lineRule="auto"/>
        <w:rPr>
          <w:rFonts w:ascii="Times New Roman" w:hAnsi="Times New Roman" w:cs="Times New Roman"/>
          <w:lang w:val="es-ES"/>
        </w:rPr>
      </w:pPr>
    </w:p>
    <w:p w14:paraId="57DB47A0" w14:textId="77777777" w:rsidR="00C90BD5" w:rsidRPr="00F5740D" w:rsidRDefault="00C90BD5" w:rsidP="005025CE">
      <w:pPr>
        <w:spacing w:after="0" w:line="240" w:lineRule="auto"/>
        <w:rPr>
          <w:rFonts w:ascii="Times New Roman" w:hAnsi="Times New Roman" w:cs="Times New Roman"/>
          <w:lang w:val="es-ES"/>
        </w:rPr>
      </w:pPr>
    </w:p>
    <w:p w14:paraId="1257B97E" w14:textId="77777777" w:rsidR="00C90BD5" w:rsidRPr="00F5740D" w:rsidRDefault="00C90BD5" w:rsidP="005025CE">
      <w:pPr>
        <w:spacing w:after="0" w:line="240" w:lineRule="auto"/>
        <w:rPr>
          <w:rFonts w:ascii="Times New Roman" w:hAnsi="Times New Roman" w:cs="Times New Roman"/>
          <w:lang w:val="es-ES"/>
        </w:rPr>
      </w:pPr>
    </w:p>
    <w:p w14:paraId="4A73CD9F" w14:textId="77777777" w:rsidR="00C90BD5" w:rsidRPr="00F5740D" w:rsidRDefault="00C90BD5" w:rsidP="005025CE">
      <w:pPr>
        <w:spacing w:after="0" w:line="240" w:lineRule="auto"/>
        <w:rPr>
          <w:rFonts w:ascii="Times New Roman" w:hAnsi="Times New Roman" w:cs="Times New Roman"/>
          <w:lang w:val="es-ES"/>
        </w:rPr>
      </w:pPr>
    </w:p>
    <w:p w14:paraId="57A4251A" w14:textId="77777777" w:rsidR="00C90BD5" w:rsidRPr="00F5740D" w:rsidRDefault="00C90BD5" w:rsidP="005025CE">
      <w:pPr>
        <w:spacing w:after="0" w:line="240" w:lineRule="auto"/>
        <w:rPr>
          <w:rFonts w:ascii="Times New Roman" w:hAnsi="Times New Roman" w:cs="Times New Roman"/>
          <w:lang w:val="es-ES"/>
        </w:rPr>
      </w:pPr>
    </w:p>
    <w:p w14:paraId="4F303634" w14:textId="77777777" w:rsidR="00C90BD5" w:rsidRPr="00F5740D" w:rsidRDefault="00C90BD5" w:rsidP="005025CE">
      <w:pPr>
        <w:spacing w:after="0" w:line="240" w:lineRule="auto"/>
        <w:rPr>
          <w:rFonts w:ascii="Times New Roman" w:hAnsi="Times New Roman" w:cs="Times New Roman"/>
          <w:lang w:val="es-ES"/>
        </w:rPr>
      </w:pPr>
    </w:p>
    <w:p w14:paraId="079C47FA" w14:textId="77777777" w:rsidR="00C90BD5" w:rsidRPr="00F5740D" w:rsidRDefault="00C90BD5" w:rsidP="005025CE">
      <w:pPr>
        <w:spacing w:after="0" w:line="240" w:lineRule="auto"/>
        <w:rPr>
          <w:rFonts w:ascii="Times New Roman" w:hAnsi="Times New Roman" w:cs="Times New Roman"/>
          <w:lang w:val="es-ES"/>
        </w:rPr>
      </w:pPr>
    </w:p>
    <w:p w14:paraId="1182088E" w14:textId="77777777" w:rsidR="00C90BD5" w:rsidRPr="00F5740D" w:rsidRDefault="00C90BD5" w:rsidP="005025CE">
      <w:pPr>
        <w:spacing w:after="0" w:line="240" w:lineRule="auto"/>
        <w:rPr>
          <w:rFonts w:ascii="Times New Roman" w:hAnsi="Times New Roman" w:cs="Times New Roman"/>
          <w:lang w:val="es-ES"/>
        </w:rPr>
      </w:pPr>
    </w:p>
    <w:p w14:paraId="448EF50B" w14:textId="77777777" w:rsidR="00C90BD5" w:rsidRPr="00F5740D" w:rsidRDefault="00C90BD5" w:rsidP="005025CE">
      <w:pPr>
        <w:spacing w:after="0" w:line="240" w:lineRule="auto"/>
        <w:rPr>
          <w:rFonts w:ascii="Times New Roman" w:hAnsi="Times New Roman" w:cs="Times New Roman"/>
          <w:lang w:val="es-ES"/>
        </w:rPr>
      </w:pPr>
    </w:p>
    <w:p w14:paraId="3B5B8F72" w14:textId="77777777" w:rsidR="00C90BD5" w:rsidRPr="00F5740D" w:rsidRDefault="00C90BD5" w:rsidP="005025CE">
      <w:pPr>
        <w:spacing w:after="0" w:line="240" w:lineRule="auto"/>
        <w:rPr>
          <w:rFonts w:ascii="Times New Roman" w:hAnsi="Times New Roman" w:cs="Times New Roman"/>
          <w:lang w:val="es-ES"/>
        </w:rPr>
      </w:pPr>
    </w:p>
    <w:p w14:paraId="429AEA32" w14:textId="77777777" w:rsidR="00C90BD5" w:rsidRPr="00F5740D" w:rsidRDefault="00C90BD5" w:rsidP="005025CE">
      <w:pPr>
        <w:spacing w:after="0" w:line="240" w:lineRule="auto"/>
        <w:rPr>
          <w:rFonts w:ascii="Times New Roman" w:hAnsi="Times New Roman" w:cs="Times New Roman"/>
          <w:lang w:val="es-ES"/>
        </w:rPr>
      </w:pPr>
    </w:p>
    <w:p w14:paraId="4C175B93" w14:textId="77777777" w:rsidR="00C90BD5" w:rsidRPr="00F5740D" w:rsidRDefault="00C90BD5" w:rsidP="005025CE">
      <w:pPr>
        <w:spacing w:after="0" w:line="240" w:lineRule="auto"/>
        <w:rPr>
          <w:rFonts w:ascii="Times New Roman" w:hAnsi="Times New Roman" w:cs="Times New Roman"/>
          <w:lang w:val="es-ES"/>
        </w:rPr>
      </w:pPr>
    </w:p>
    <w:p w14:paraId="37210752" w14:textId="77777777" w:rsidR="00C90BD5" w:rsidRPr="006F59ED" w:rsidRDefault="00C56E23" w:rsidP="006F59ED">
      <w:pPr>
        <w:pStyle w:val="TitleA"/>
      </w:pPr>
      <w:r w:rsidRPr="006F59ED">
        <w:t>A. ETIQUETADO</w:t>
      </w:r>
    </w:p>
    <w:p w14:paraId="0922A45E" w14:textId="77777777" w:rsidR="00E93E35" w:rsidRPr="001830F8" w:rsidRDefault="00AF0C8E" w:rsidP="001830F8">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es-ES"/>
        </w:rPr>
      </w:pPr>
      <w:r w:rsidRPr="00F5740D">
        <w:rPr>
          <w:rFonts w:ascii="Times New Roman" w:eastAsia="Times New Roman" w:hAnsi="Times New Roman" w:cs="Times New Roman"/>
          <w:lang w:val="es-ES"/>
        </w:rPr>
        <w:br w:type="page"/>
      </w:r>
    </w:p>
    <w:p w14:paraId="110859E2" w14:textId="77777777" w:rsidR="001830F8" w:rsidRDefault="001830F8" w:rsidP="00E93E35">
      <w:pPr>
        <w:spacing w:after="0" w:line="240" w:lineRule="auto"/>
        <w:ind w:right="40"/>
        <w:rPr>
          <w:rFonts w:ascii="Times New Roman" w:hAnsi="Times New Roman" w:cs="Times New Roman"/>
          <w:lang w:val="es-ES"/>
        </w:rPr>
      </w:pPr>
    </w:p>
    <w:p w14:paraId="086CDB44" w14:textId="77777777" w:rsidR="001830F8" w:rsidRPr="00F5740D" w:rsidRDefault="001830F8" w:rsidP="001830F8">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es-ES"/>
        </w:rPr>
      </w:pPr>
      <w:r w:rsidRPr="00F5740D">
        <w:rPr>
          <w:rFonts w:ascii="Times New Roman" w:eastAsia="Times New Roman" w:hAnsi="Times New Roman" w:cs="Times New Roman"/>
          <w:b/>
          <w:bCs/>
          <w:lang w:val="es-ES"/>
        </w:rPr>
        <w:t>INFORMACIÓN QUE DEBE FIGURAR EN EL EMBALAJE EXTERIOR</w:t>
      </w:r>
    </w:p>
    <w:p w14:paraId="532480F7" w14:textId="77777777" w:rsidR="001830F8" w:rsidRPr="00F5740D" w:rsidRDefault="001830F8" w:rsidP="001830F8">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es-ES"/>
        </w:rPr>
      </w:pPr>
    </w:p>
    <w:p w14:paraId="3A746596" w14:textId="77777777" w:rsidR="001830F8" w:rsidRPr="00F5740D" w:rsidRDefault="001830F8" w:rsidP="001830F8">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es-ES"/>
        </w:rPr>
      </w:pPr>
      <w:r w:rsidRPr="00F5740D">
        <w:rPr>
          <w:rFonts w:ascii="Times New Roman" w:eastAsia="Times New Roman" w:hAnsi="Times New Roman" w:cs="Times New Roman"/>
          <w:b/>
          <w:bCs/>
          <w:lang w:val="es-ES"/>
        </w:rPr>
        <w:t>ESTUCHE</w:t>
      </w:r>
      <w:r>
        <w:rPr>
          <w:rFonts w:ascii="Times New Roman" w:eastAsia="Times New Roman" w:hAnsi="Times New Roman" w:cs="Times New Roman"/>
          <w:b/>
          <w:bCs/>
          <w:lang w:val="es-ES"/>
        </w:rPr>
        <w:t xml:space="preserve"> </w:t>
      </w:r>
      <w:r w:rsidRPr="0016675E">
        <w:rPr>
          <w:rFonts w:ascii="Times New Roman" w:eastAsia="Times New Roman" w:hAnsi="Times New Roman" w:cs="Times New Roman"/>
          <w:b/>
          <w:bCs/>
          <w:lang w:val="es-ES"/>
        </w:rPr>
        <w:t>DEL CARTUCHO</w:t>
      </w:r>
    </w:p>
    <w:p w14:paraId="1E6A0DE0" w14:textId="77777777" w:rsidR="001830F8" w:rsidRPr="00F5740D" w:rsidRDefault="001830F8" w:rsidP="001830F8">
      <w:pPr>
        <w:spacing w:after="0" w:line="240" w:lineRule="auto"/>
        <w:ind w:right="40"/>
        <w:rPr>
          <w:rFonts w:ascii="Times New Roman" w:hAnsi="Times New Roman" w:cs="Times New Roman"/>
          <w:lang w:val="es-ES"/>
        </w:rPr>
      </w:pPr>
    </w:p>
    <w:p w14:paraId="65A310CE" w14:textId="77777777" w:rsidR="001830F8" w:rsidRPr="00F5740D" w:rsidRDefault="001830F8" w:rsidP="001830F8">
      <w:pPr>
        <w:spacing w:after="0" w:line="240" w:lineRule="auto"/>
        <w:ind w:right="40"/>
        <w:rPr>
          <w:rFonts w:ascii="Times New Roman" w:hAnsi="Times New Roman" w:cs="Times New Roman"/>
          <w:lang w:val="es-ES"/>
        </w:rPr>
      </w:pPr>
    </w:p>
    <w:p w14:paraId="3BC8A526" w14:textId="77777777" w:rsidR="001830F8" w:rsidRPr="00F5740D" w:rsidRDefault="001830F8" w:rsidP="001830F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w:t>
      </w:r>
      <w:r w:rsidRPr="00F5740D">
        <w:rPr>
          <w:rFonts w:ascii="Times New Roman" w:eastAsia="Times New Roman" w:hAnsi="Times New Roman" w:cs="Times New Roman"/>
          <w:b/>
          <w:bCs/>
          <w:position w:val="-1"/>
          <w:lang w:val="es-ES"/>
        </w:rPr>
        <w:tab/>
        <w:t>NOMBRE DEL MEDICAMENTO</w:t>
      </w:r>
    </w:p>
    <w:p w14:paraId="1B747561" w14:textId="77777777" w:rsidR="001830F8" w:rsidRPr="00F5740D" w:rsidRDefault="001830F8" w:rsidP="001830F8">
      <w:pPr>
        <w:keepNext/>
        <w:spacing w:after="0" w:line="240" w:lineRule="auto"/>
        <w:ind w:right="43"/>
        <w:rPr>
          <w:rFonts w:ascii="Times New Roman" w:hAnsi="Times New Roman" w:cs="Times New Roman"/>
          <w:lang w:val="es-ES"/>
        </w:rPr>
      </w:pPr>
    </w:p>
    <w:p w14:paraId="5DC7C428" w14:textId="77777777" w:rsidR="001830F8" w:rsidRPr="00F5740D" w:rsidRDefault="001830F8" w:rsidP="001830F8">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Terrosa 20 microgramos/80 microlitros solución inyectable</w:t>
      </w:r>
    </w:p>
    <w:p w14:paraId="53BD1C08" w14:textId="77777777" w:rsidR="001830F8" w:rsidRPr="00F5740D" w:rsidRDefault="001830F8" w:rsidP="001830F8">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teriparatida</w:t>
      </w:r>
    </w:p>
    <w:p w14:paraId="18E92F28" w14:textId="77777777" w:rsidR="001830F8" w:rsidRPr="00F5740D" w:rsidRDefault="001830F8" w:rsidP="001830F8">
      <w:pPr>
        <w:spacing w:after="0" w:line="240" w:lineRule="auto"/>
        <w:ind w:right="40"/>
        <w:rPr>
          <w:rFonts w:ascii="Times New Roman" w:hAnsi="Times New Roman" w:cs="Times New Roman"/>
          <w:lang w:val="es-ES"/>
        </w:rPr>
      </w:pPr>
    </w:p>
    <w:p w14:paraId="44C2D99D" w14:textId="77777777" w:rsidR="001830F8" w:rsidRPr="00F5740D" w:rsidRDefault="001830F8" w:rsidP="001830F8">
      <w:pPr>
        <w:spacing w:after="0" w:line="240" w:lineRule="auto"/>
        <w:ind w:right="40"/>
        <w:rPr>
          <w:rFonts w:ascii="Times New Roman" w:hAnsi="Times New Roman" w:cs="Times New Roman"/>
          <w:lang w:val="es-ES"/>
        </w:rPr>
      </w:pPr>
    </w:p>
    <w:p w14:paraId="02232BD6" w14:textId="77777777" w:rsidR="001830F8" w:rsidRPr="00F5740D" w:rsidRDefault="001830F8" w:rsidP="001830F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2.</w:t>
      </w:r>
      <w:r w:rsidRPr="00F5740D">
        <w:rPr>
          <w:rFonts w:ascii="Times New Roman" w:eastAsia="Times New Roman" w:hAnsi="Times New Roman" w:cs="Times New Roman"/>
          <w:b/>
          <w:bCs/>
          <w:position w:val="-1"/>
          <w:lang w:val="es-ES"/>
        </w:rPr>
        <w:tab/>
        <w:t>PRINCIPIO(S) ACTIVO(S)</w:t>
      </w:r>
    </w:p>
    <w:p w14:paraId="1A557561" w14:textId="77777777" w:rsidR="001830F8" w:rsidRPr="00F5740D" w:rsidRDefault="001830F8" w:rsidP="001830F8">
      <w:pPr>
        <w:keepNext/>
        <w:spacing w:after="0" w:line="240" w:lineRule="auto"/>
        <w:ind w:right="43"/>
        <w:rPr>
          <w:rFonts w:ascii="Times New Roman" w:hAnsi="Times New Roman" w:cs="Times New Roman"/>
          <w:lang w:val="es-ES"/>
        </w:rPr>
      </w:pPr>
    </w:p>
    <w:p w14:paraId="5B84CC67" w14:textId="77777777" w:rsidR="001830F8" w:rsidRPr="00F5740D" w:rsidRDefault="001830F8" w:rsidP="001830F8">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Cada dosis de 80 microlitros contiene 20 microgramos de teriparatida.</w:t>
      </w:r>
    </w:p>
    <w:p w14:paraId="10A264D0" w14:textId="77777777" w:rsidR="001830F8" w:rsidRPr="00F5740D" w:rsidRDefault="001830F8" w:rsidP="001830F8">
      <w:pPr>
        <w:spacing w:after="0" w:line="240" w:lineRule="auto"/>
        <w:ind w:right="40"/>
        <w:rPr>
          <w:rFonts w:ascii="Times New Roman" w:hAnsi="Times New Roman" w:cs="Times New Roman"/>
          <w:lang w:val="es-ES"/>
        </w:rPr>
      </w:pPr>
      <w:r w:rsidRPr="00F5740D">
        <w:rPr>
          <w:rFonts w:ascii="Times New Roman" w:hAnsi="Times New Roman" w:cs="Times New Roman"/>
          <w:lang w:val="es-ES"/>
        </w:rPr>
        <w:t>Cada cartucho contiene 28 dosis de 20 microgramos (por 80 microlitros).</w:t>
      </w:r>
    </w:p>
    <w:p w14:paraId="4102276D" w14:textId="77777777" w:rsidR="001830F8" w:rsidRPr="00F5740D" w:rsidRDefault="001830F8" w:rsidP="001830F8">
      <w:pPr>
        <w:spacing w:after="0" w:line="240" w:lineRule="auto"/>
        <w:ind w:right="40"/>
        <w:rPr>
          <w:rFonts w:ascii="Times New Roman" w:hAnsi="Times New Roman" w:cs="Times New Roman"/>
          <w:lang w:val="es-ES"/>
        </w:rPr>
      </w:pPr>
    </w:p>
    <w:p w14:paraId="0AAF4C5B" w14:textId="77777777" w:rsidR="001830F8" w:rsidRPr="00F5740D" w:rsidRDefault="001830F8" w:rsidP="001830F8">
      <w:pPr>
        <w:spacing w:after="0" w:line="240" w:lineRule="auto"/>
        <w:ind w:right="40"/>
        <w:rPr>
          <w:rFonts w:ascii="Times New Roman" w:hAnsi="Times New Roman" w:cs="Times New Roman"/>
          <w:lang w:val="es-ES"/>
        </w:rPr>
      </w:pPr>
    </w:p>
    <w:p w14:paraId="0210E4AD" w14:textId="77777777" w:rsidR="001830F8" w:rsidRPr="00F5740D" w:rsidRDefault="001830F8" w:rsidP="001830F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3.</w:t>
      </w:r>
      <w:r w:rsidRPr="00F5740D">
        <w:rPr>
          <w:rFonts w:ascii="Times New Roman" w:eastAsia="Times New Roman" w:hAnsi="Times New Roman" w:cs="Times New Roman"/>
          <w:b/>
          <w:bCs/>
          <w:position w:val="-1"/>
          <w:lang w:val="es-ES"/>
        </w:rPr>
        <w:tab/>
        <w:t>LISTA DE EXCIPIENTES</w:t>
      </w:r>
    </w:p>
    <w:p w14:paraId="5D217B5D" w14:textId="77777777" w:rsidR="001830F8" w:rsidRPr="00F5740D" w:rsidRDefault="001830F8" w:rsidP="001830F8">
      <w:pPr>
        <w:keepNext/>
        <w:spacing w:after="0" w:line="240" w:lineRule="auto"/>
        <w:ind w:right="43"/>
        <w:rPr>
          <w:rFonts w:ascii="Times New Roman" w:hAnsi="Times New Roman" w:cs="Times New Roman"/>
          <w:lang w:val="es-ES"/>
        </w:rPr>
      </w:pPr>
    </w:p>
    <w:p w14:paraId="688699AB" w14:textId="77777777" w:rsidR="001830F8" w:rsidRPr="00CB1330" w:rsidRDefault="001830F8" w:rsidP="001830F8">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Ácido acético glacial, acetato de sodio </w:t>
      </w:r>
      <w:proofErr w:type="spellStart"/>
      <w:r w:rsidRPr="00F5740D">
        <w:rPr>
          <w:rFonts w:ascii="Times New Roman" w:eastAsia="Times New Roman" w:hAnsi="Times New Roman" w:cs="Times New Roman"/>
          <w:lang w:val="es-ES"/>
        </w:rPr>
        <w:t>trihidrato</w:t>
      </w:r>
      <w:proofErr w:type="spellEnd"/>
      <w:r w:rsidRPr="00F5740D">
        <w:rPr>
          <w:rFonts w:ascii="Times New Roman" w:eastAsia="Times New Roman" w:hAnsi="Times New Roman" w:cs="Times New Roman"/>
          <w:lang w:val="es-ES"/>
        </w:rPr>
        <w:t xml:space="preserve">, manitol, </w:t>
      </w:r>
      <w:proofErr w:type="spellStart"/>
      <w:r w:rsidRPr="00F5740D">
        <w:rPr>
          <w:rFonts w:ascii="Times New Roman" w:eastAsia="Times New Roman" w:hAnsi="Times New Roman" w:cs="Times New Roman"/>
          <w:lang w:val="es-ES"/>
        </w:rPr>
        <w:t>metacresol</w:t>
      </w:r>
      <w:proofErr w:type="spellEnd"/>
      <w:r w:rsidRPr="00F5740D">
        <w:rPr>
          <w:rFonts w:ascii="Times New Roman" w:eastAsia="Times New Roman" w:hAnsi="Times New Roman" w:cs="Times New Roman"/>
          <w:lang w:val="es-ES"/>
        </w:rPr>
        <w:t>, agua para preparaciones inyectables, ácido clorhídrico (para ajustar el pH) e hidróxido de sodio (para ajustar el pH).</w:t>
      </w:r>
      <w:r w:rsidR="00CB1330">
        <w:rPr>
          <w:rFonts w:ascii="Times New Roman" w:eastAsia="Times New Roman" w:hAnsi="Times New Roman" w:cs="Times New Roman"/>
          <w:lang w:val="es-ES"/>
        </w:rPr>
        <w:t xml:space="preserve"> </w:t>
      </w:r>
      <w:r w:rsidR="00CB1330" w:rsidRPr="00730843">
        <w:rPr>
          <w:rFonts w:ascii="Times New Roman" w:eastAsia="Times New Roman" w:hAnsi="Times New Roman" w:cs="Times New Roman"/>
          <w:bCs/>
          <w:shd w:val="pct25" w:color="auto" w:fill="auto"/>
          <w:lang w:val="es-ES"/>
        </w:rPr>
        <w:t xml:space="preserve">Para </w:t>
      </w:r>
      <w:proofErr w:type="gramStart"/>
      <w:r w:rsidR="00CB1330" w:rsidRPr="00730843">
        <w:rPr>
          <w:rFonts w:ascii="Times New Roman" w:eastAsia="Times New Roman" w:hAnsi="Times New Roman" w:cs="Times New Roman"/>
          <w:bCs/>
          <w:shd w:val="pct25" w:color="auto" w:fill="auto"/>
          <w:lang w:val="es-ES"/>
        </w:rPr>
        <w:t>mayor información</w:t>
      </w:r>
      <w:proofErr w:type="gramEnd"/>
      <w:r w:rsidR="00CB1330" w:rsidRPr="00730843">
        <w:rPr>
          <w:rFonts w:ascii="Times New Roman" w:eastAsia="Times New Roman" w:hAnsi="Times New Roman" w:cs="Times New Roman"/>
          <w:bCs/>
          <w:shd w:val="pct25" w:color="auto" w:fill="auto"/>
          <w:lang w:val="es-ES"/>
        </w:rPr>
        <w:t xml:space="preserve"> consultar el prospecto.</w:t>
      </w:r>
    </w:p>
    <w:p w14:paraId="0EC221C5" w14:textId="77777777" w:rsidR="001830F8" w:rsidRPr="00F5740D" w:rsidRDefault="001830F8" w:rsidP="001830F8">
      <w:pPr>
        <w:spacing w:after="0" w:line="240" w:lineRule="auto"/>
        <w:ind w:right="40"/>
        <w:rPr>
          <w:rFonts w:ascii="Times New Roman" w:hAnsi="Times New Roman" w:cs="Times New Roman"/>
          <w:lang w:val="es-ES"/>
        </w:rPr>
      </w:pPr>
    </w:p>
    <w:p w14:paraId="48964494" w14:textId="77777777" w:rsidR="001830F8" w:rsidRPr="00F5740D" w:rsidRDefault="001830F8" w:rsidP="001830F8">
      <w:pPr>
        <w:spacing w:after="0" w:line="240" w:lineRule="auto"/>
        <w:ind w:right="40"/>
        <w:rPr>
          <w:rFonts w:ascii="Times New Roman" w:hAnsi="Times New Roman" w:cs="Times New Roman"/>
          <w:lang w:val="es-ES"/>
        </w:rPr>
      </w:pPr>
    </w:p>
    <w:p w14:paraId="47D1BC94" w14:textId="77777777" w:rsidR="001830F8" w:rsidRPr="00F5740D" w:rsidRDefault="001830F8" w:rsidP="001830F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4.</w:t>
      </w:r>
      <w:r w:rsidRPr="00F5740D">
        <w:rPr>
          <w:rFonts w:ascii="Times New Roman" w:eastAsia="Times New Roman" w:hAnsi="Times New Roman" w:cs="Times New Roman"/>
          <w:b/>
          <w:bCs/>
          <w:position w:val="-1"/>
          <w:lang w:val="es-ES"/>
        </w:rPr>
        <w:tab/>
        <w:t>FORMA FARMACÉUTICA Y CONTENIDO DEL ENVASE</w:t>
      </w:r>
    </w:p>
    <w:p w14:paraId="543C594C" w14:textId="77777777" w:rsidR="001830F8" w:rsidRPr="00F5740D" w:rsidRDefault="001830F8" w:rsidP="001830F8">
      <w:pPr>
        <w:keepNext/>
        <w:spacing w:after="0" w:line="240" w:lineRule="auto"/>
        <w:ind w:right="43"/>
        <w:rPr>
          <w:rFonts w:ascii="Times New Roman" w:hAnsi="Times New Roman" w:cs="Times New Roman"/>
          <w:lang w:val="es-ES"/>
        </w:rPr>
      </w:pPr>
    </w:p>
    <w:p w14:paraId="2A3AA927" w14:textId="77777777" w:rsidR="001830F8" w:rsidRPr="00F5740D" w:rsidRDefault="001830F8" w:rsidP="001830F8">
      <w:pPr>
        <w:spacing w:after="0" w:line="240" w:lineRule="auto"/>
        <w:ind w:right="40"/>
        <w:rPr>
          <w:rFonts w:ascii="Times New Roman" w:eastAsia="Times New Roman" w:hAnsi="Times New Roman" w:cs="Times New Roman"/>
          <w:lang w:val="es-ES"/>
        </w:rPr>
      </w:pPr>
      <w:r w:rsidRPr="00B3344F">
        <w:rPr>
          <w:rFonts w:ascii="Times New Roman" w:eastAsia="Times New Roman" w:hAnsi="Times New Roman" w:cs="Times New Roman"/>
          <w:highlight w:val="lightGray"/>
          <w:lang w:val="es-ES"/>
        </w:rPr>
        <w:t>Solución inyectable</w:t>
      </w:r>
    </w:p>
    <w:p w14:paraId="27781044" w14:textId="77777777" w:rsidR="001830F8" w:rsidRPr="00F5740D" w:rsidRDefault="001830F8" w:rsidP="001830F8">
      <w:pPr>
        <w:spacing w:after="0" w:line="240" w:lineRule="auto"/>
        <w:ind w:right="40"/>
        <w:rPr>
          <w:rFonts w:ascii="Times New Roman" w:eastAsia="Times New Roman" w:hAnsi="Times New Roman" w:cs="Times New Roman"/>
          <w:lang w:val="es-ES"/>
        </w:rPr>
      </w:pPr>
    </w:p>
    <w:p w14:paraId="4414C50A" w14:textId="77777777" w:rsidR="001830F8" w:rsidRPr="00F5740D" w:rsidRDefault="001830F8" w:rsidP="001830F8">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1 cartucho </w:t>
      </w:r>
    </w:p>
    <w:p w14:paraId="6BD7DD48" w14:textId="77777777" w:rsidR="001830F8" w:rsidRPr="00F5740D" w:rsidRDefault="001830F8" w:rsidP="001830F8">
      <w:pPr>
        <w:spacing w:after="0" w:line="240" w:lineRule="auto"/>
        <w:ind w:right="40"/>
        <w:rPr>
          <w:rFonts w:ascii="Times New Roman" w:eastAsia="Times New Roman" w:hAnsi="Times New Roman" w:cs="Times New Roman"/>
          <w:lang w:val="es-ES"/>
        </w:rPr>
      </w:pPr>
      <w:r w:rsidRPr="00B3344F">
        <w:rPr>
          <w:rFonts w:ascii="Times New Roman" w:eastAsia="Times New Roman" w:hAnsi="Times New Roman" w:cs="Times New Roman"/>
          <w:highlight w:val="lightGray"/>
          <w:lang w:val="es-ES"/>
        </w:rPr>
        <w:t xml:space="preserve">3 cartuchos </w:t>
      </w:r>
    </w:p>
    <w:p w14:paraId="53510C64" w14:textId="77777777" w:rsidR="001830F8" w:rsidRPr="00F5740D" w:rsidRDefault="001830F8" w:rsidP="001830F8">
      <w:pPr>
        <w:spacing w:after="0" w:line="240" w:lineRule="auto"/>
        <w:ind w:right="40"/>
        <w:rPr>
          <w:rFonts w:ascii="Times New Roman" w:eastAsia="Times New Roman" w:hAnsi="Times New Roman" w:cs="Times New Roman"/>
          <w:lang w:val="es-ES"/>
        </w:rPr>
      </w:pPr>
    </w:p>
    <w:p w14:paraId="67552E45" w14:textId="77777777" w:rsidR="001830F8" w:rsidRDefault="00B7326B" w:rsidP="001830F8">
      <w:pPr>
        <w:spacing w:after="0" w:line="240" w:lineRule="auto"/>
        <w:ind w:right="40"/>
        <w:rPr>
          <w:rFonts w:ascii="Times New Roman" w:hAnsi="Times New Roman" w:cs="Times New Roman"/>
          <w:lang w:val="es-ES"/>
        </w:rPr>
      </w:pPr>
      <w:r w:rsidRPr="00B7326B">
        <w:rPr>
          <w:rFonts w:ascii="Times New Roman" w:hAnsi="Times New Roman" w:cs="Times New Roman"/>
          <w:lang w:val="es-ES"/>
        </w:rPr>
        <w:t>28 dosis</w:t>
      </w:r>
    </w:p>
    <w:p w14:paraId="49DCF405" w14:textId="77777777" w:rsidR="00B7326B" w:rsidRDefault="00B7326B" w:rsidP="001830F8">
      <w:pPr>
        <w:spacing w:after="0" w:line="240" w:lineRule="auto"/>
        <w:ind w:right="40"/>
        <w:rPr>
          <w:rFonts w:ascii="Times New Roman" w:hAnsi="Times New Roman" w:cs="Times New Roman"/>
          <w:lang w:val="es-ES"/>
        </w:rPr>
      </w:pPr>
      <w:r w:rsidRPr="00813B72">
        <w:rPr>
          <w:rFonts w:ascii="Times New Roman" w:hAnsi="Times New Roman" w:cs="Times New Roman"/>
          <w:highlight w:val="lightGray"/>
          <w:lang w:val="es-ES"/>
        </w:rPr>
        <w:t>3x28 dosis</w:t>
      </w:r>
    </w:p>
    <w:p w14:paraId="3C8A2D52" w14:textId="77777777" w:rsidR="00B7326B" w:rsidRDefault="00B7326B" w:rsidP="001830F8">
      <w:pPr>
        <w:spacing w:after="0" w:line="240" w:lineRule="auto"/>
        <w:ind w:right="40"/>
        <w:rPr>
          <w:rFonts w:ascii="Times New Roman" w:hAnsi="Times New Roman" w:cs="Times New Roman"/>
          <w:lang w:val="es-ES"/>
        </w:rPr>
      </w:pPr>
    </w:p>
    <w:p w14:paraId="1BF983E6" w14:textId="77777777" w:rsidR="00B7326B" w:rsidRPr="00F5740D" w:rsidRDefault="00B7326B" w:rsidP="001830F8">
      <w:pPr>
        <w:spacing w:after="0" w:line="240" w:lineRule="auto"/>
        <w:ind w:right="40"/>
        <w:rPr>
          <w:rFonts w:ascii="Times New Roman" w:hAnsi="Times New Roman" w:cs="Times New Roman"/>
          <w:lang w:val="es-ES"/>
        </w:rPr>
      </w:pPr>
    </w:p>
    <w:p w14:paraId="4E45D19D" w14:textId="77777777" w:rsidR="001830F8" w:rsidRPr="00F5740D" w:rsidRDefault="001830F8" w:rsidP="001830F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5.</w:t>
      </w:r>
      <w:r w:rsidRPr="00F5740D">
        <w:rPr>
          <w:rFonts w:ascii="Times New Roman" w:eastAsia="Times New Roman" w:hAnsi="Times New Roman" w:cs="Times New Roman"/>
          <w:b/>
          <w:bCs/>
          <w:position w:val="-1"/>
          <w:lang w:val="es-ES"/>
        </w:rPr>
        <w:tab/>
        <w:t>FORMA Y VÍA(S) DE ADMINISTRACIÓN</w:t>
      </w:r>
    </w:p>
    <w:p w14:paraId="678763AD" w14:textId="77777777" w:rsidR="001830F8" w:rsidRPr="00F5740D" w:rsidRDefault="001830F8" w:rsidP="001830F8">
      <w:pPr>
        <w:keepNext/>
        <w:spacing w:after="0" w:line="240" w:lineRule="auto"/>
        <w:ind w:right="43"/>
        <w:rPr>
          <w:rFonts w:ascii="Times New Roman" w:hAnsi="Times New Roman" w:cs="Times New Roman"/>
          <w:lang w:val="es-ES"/>
        </w:rPr>
      </w:pPr>
    </w:p>
    <w:p w14:paraId="5007D66A" w14:textId="77777777" w:rsidR="001830F8" w:rsidRPr="00F5740D" w:rsidRDefault="001830F8" w:rsidP="001830F8">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Leer el prospecto antes de utilizar este medicamento.</w:t>
      </w:r>
    </w:p>
    <w:p w14:paraId="57B96FEE" w14:textId="77777777" w:rsidR="001830F8" w:rsidRPr="00F5740D" w:rsidRDefault="001830F8" w:rsidP="001830F8">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Vía subcutánea</w:t>
      </w:r>
    </w:p>
    <w:p w14:paraId="0007EBFC" w14:textId="77777777" w:rsidR="001830F8" w:rsidRPr="00B3344F" w:rsidRDefault="001830F8" w:rsidP="001830F8">
      <w:pPr>
        <w:spacing w:after="0" w:line="240" w:lineRule="auto"/>
        <w:ind w:right="40"/>
        <w:rPr>
          <w:rFonts w:ascii="Times New Roman" w:hAnsi="Times New Roman" w:cs="Times New Roman"/>
          <w:highlight w:val="lightGray"/>
          <w:lang w:val="hu-HU"/>
        </w:rPr>
      </w:pPr>
    </w:p>
    <w:p w14:paraId="4AF4D2F3" w14:textId="77777777" w:rsidR="001830F8" w:rsidRPr="00F5740D" w:rsidRDefault="001830F8" w:rsidP="001830F8">
      <w:pPr>
        <w:spacing w:after="0" w:line="240" w:lineRule="auto"/>
        <w:ind w:right="40"/>
        <w:rPr>
          <w:rFonts w:ascii="Times New Roman" w:hAnsi="Times New Roman" w:cs="Times New Roman"/>
          <w:lang w:val="hu-HU"/>
        </w:rPr>
      </w:pPr>
      <w:proofErr w:type="spellStart"/>
      <w:r w:rsidRPr="00B3344F">
        <w:rPr>
          <w:rFonts w:ascii="Times New Roman" w:hAnsi="Times New Roman" w:cs="Times New Roman"/>
          <w:highlight w:val="lightGray"/>
          <w:lang w:val="hu-HU"/>
        </w:rPr>
        <w:t>Debe</w:t>
      </w:r>
      <w:proofErr w:type="spellEnd"/>
      <w:r w:rsidRPr="00B3344F">
        <w:rPr>
          <w:rFonts w:ascii="Times New Roman" w:hAnsi="Times New Roman" w:cs="Times New Roman"/>
          <w:highlight w:val="lightGray"/>
          <w:lang w:val="hu-HU"/>
        </w:rPr>
        <w:t xml:space="preserve"> </w:t>
      </w:r>
      <w:proofErr w:type="spellStart"/>
      <w:r w:rsidRPr="00B3344F">
        <w:rPr>
          <w:rFonts w:ascii="Times New Roman" w:hAnsi="Times New Roman" w:cs="Times New Roman"/>
          <w:highlight w:val="lightGray"/>
          <w:lang w:val="hu-HU"/>
        </w:rPr>
        <w:t>incluirse</w:t>
      </w:r>
      <w:proofErr w:type="spellEnd"/>
      <w:r w:rsidRPr="00B3344F">
        <w:rPr>
          <w:rFonts w:ascii="Times New Roman" w:hAnsi="Times New Roman" w:cs="Times New Roman"/>
          <w:highlight w:val="lightGray"/>
          <w:lang w:val="hu-HU"/>
        </w:rPr>
        <w:t xml:space="preserve"> el </w:t>
      </w:r>
      <w:proofErr w:type="spellStart"/>
      <w:r w:rsidRPr="00B3344F">
        <w:rPr>
          <w:rFonts w:ascii="Times New Roman" w:hAnsi="Times New Roman" w:cs="Times New Roman"/>
          <w:highlight w:val="lightGray"/>
          <w:lang w:val="hu-HU"/>
        </w:rPr>
        <w:t>código</w:t>
      </w:r>
      <w:proofErr w:type="spellEnd"/>
      <w:r w:rsidRPr="00B3344F">
        <w:rPr>
          <w:rFonts w:ascii="Times New Roman" w:hAnsi="Times New Roman" w:cs="Times New Roman"/>
          <w:highlight w:val="lightGray"/>
          <w:lang w:val="hu-HU"/>
        </w:rPr>
        <w:t xml:space="preserve"> QR</w:t>
      </w:r>
    </w:p>
    <w:p w14:paraId="2D4D9B28" w14:textId="77777777" w:rsidR="001830F8" w:rsidRPr="00F5740D" w:rsidRDefault="001830F8" w:rsidP="001830F8">
      <w:pPr>
        <w:spacing w:after="0" w:line="240" w:lineRule="auto"/>
        <w:ind w:right="40"/>
        <w:rPr>
          <w:rFonts w:ascii="Times New Roman" w:hAnsi="Times New Roman" w:cs="Times New Roman"/>
          <w:lang w:val="hu-HU"/>
        </w:rPr>
      </w:pPr>
      <w:hyperlink r:id="rId15" w:history="1">
        <w:r w:rsidRPr="00F5740D">
          <w:rPr>
            <w:rFonts w:ascii="Times New Roman" w:hAnsi="Times New Roman" w:cs="Times New Roman"/>
            <w:color w:val="0000FF"/>
            <w:u w:val="single"/>
            <w:lang w:val="hu-HU"/>
          </w:rPr>
          <w:t>www.terrosapatient.com</w:t>
        </w:r>
      </w:hyperlink>
    </w:p>
    <w:p w14:paraId="15461DB5" w14:textId="77777777" w:rsidR="001830F8" w:rsidRPr="00F5740D" w:rsidRDefault="001830F8" w:rsidP="001830F8">
      <w:pPr>
        <w:spacing w:after="0" w:line="240" w:lineRule="auto"/>
        <w:ind w:right="40"/>
        <w:rPr>
          <w:rFonts w:ascii="Times New Roman" w:eastAsia="Times New Roman" w:hAnsi="Times New Roman" w:cs="Times New Roman"/>
          <w:lang w:val="hu-HU"/>
        </w:rPr>
      </w:pPr>
    </w:p>
    <w:p w14:paraId="3DEE69DE" w14:textId="77777777" w:rsidR="001830F8" w:rsidRPr="00F5740D" w:rsidRDefault="001830F8" w:rsidP="001830F8">
      <w:pPr>
        <w:spacing w:after="0" w:line="240" w:lineRule="auto"/>
        <w:ind w:right="40"/>
        <w:rPr>
          <w:rFonts w:ascii="Times New Roman" w:hAnsi="Times New Roman" w:cs="Times New Roman"/>
          <w:lang w:val="es-ES"/>
        </w:rPr>
      </w:pPr>
    </w:p>
    <w:p w14:paraId="7E603D91" w14:textId="77777777" w:rsidR="001830F8" w:rsidRPr="00F5740D" w:rsidRDefault="001830F8" w:rsidP="001830F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6.</w:t>
      </w:r>
      <w:r w:rsidRPr="00F5740D">
        <w:rPr>
          <w:rFonts w:ascii="Times New Roman" w:eastAsia="Times New Roman" w:hAnsi="Times New Roman" w:cs="Times New Roman"/>
          <w:b/>
          <w:bCs/>
          <w:lang w:val="es-ES"/>
        </w:rPr>
        <w:tab/>
        <w:t>ADVERTENCIA ESPECIAL DE QUE EL MEDICAMENTO DEBE MANTENERSE FUERA DE LA VISTA Y DEL ALCANCE DE LOS NIÑOS</w:t>
      </w:r>
    </w:p>
    <w:p w14:paraId="4D26CE4C" w14:textId="77777777" w:rsidR="001830F8" w:rsidRPr="00F5740D" w:rsidRDefault="001830F8" w:rsidP="001830F8">
      <w:pPr>
        <w:keepNext/>
        <w:spacing w:after="0" w:line="240" w:lineRule="auto"/>
        <w:ind w:right="43"/>
        <w:rPr>
          <w:rFonts w:ascii="Times New Roman" w:hAnsi="Times New Roman" w:cs="Times New Roman"/>
          <w:lang w:val="es-ES"/>
        </w:rPr>
      </w:pPr>
    </w:p>
    <w:p w14:paraId="64C525BB" w14:textId="77777777" w:rsidR="001830F8" w:rsidRPr="00F5740D" w:rsidRDefault="001830F8" w:rsidP="001830F8">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Mantener fuera de la vista y del alcance de los niños.</w:t>
      </w:r>
    </w:p>
    <w:p w14:paraId="7A4554E4" w14:textId="77777777" w:rsidR="001830F8" w:rsidRPr="00F5740D" w:rsidRDefault="001830F8" w:rsidP="001830F8">
      <w:pPr>
        <w:spacing w:after="0" w:line="240" w:lineRule="auto"/>
        <w:ind w:right="40"/>
        <w:rPr>
          <w:rFonts w:ascii="Times New Roman" w:hAnsi="Times New Roman" w:cs="Times New Roman"/>
          <w:lang w:val="es-ES"/>
        </w:rPr>
      </w:pPr>
    </w:p>
    <w:p w14:paraId="50D6A67D" w14:textId="77777777" w:rsidR="001830F8" w:rsidRPr="00F5740D" w:rsidRDefault="001830F8" w:rsidP="001830F8">
      <w:pPr>
        <w:spacing w:after="0" w:line="240" w:lineRule="auto"/>
        <w:ind w:right="40"/>
        <w:rPr>
          <w:rFonts w:ascii="Times New Roman" w:hAnsi="Times New Roman" w:cs="Times New Roman"/>
          <w:lang w:val="es-ES"/>
        </w:rPr>
      </w:pPr>
    </w:p>
    <w:p w14:paraId="55BDE665" w14:textId="77777777" w:rsidR="001830F8" w:rsidRPr="00F5740D" w:rsidRDefault="001830F8" w:rsidP="001830F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7.</w:t>
      </w:r>
      <w:r w:rsidRPr="00F5740D">
        <w:rPr>
          <w:rFonts w:ascii="Times New Roman" w:eastAsia="Times New Roman" w:hAnsi="Times New Roman" w:cs="Times New Roman"/>
          <w:b/>
          <w:bCs/>
          <w:position w:val="-1"/>
          <w:lang w:val="es-ES"/>
        </w:rPr>
        <w:tab/>
        <w:t>OTRA(S) ADVERTENCIA(S) ESPECIAL(ES), SI ES NECESARIO</w:t>
      </w:r>
    </w:p>
    <w:p w14:paraId="713C9A7D" w14:textId="77777777" w:rsidR="001830F8" w:rsidRPr="00F5740D" w:rsidRDefault="001830F8" w:rsidP="001830F8">
      <w:pPr>
        <w:keepNext/>
        <w:spacing w:after="0" w:line="240" w:lineRule="auto"/>
        <w:ind w:right="43"/>
        <w:rPr>
          <w:rFonts w:ascii="Times New Roman" w:hAnsi="Times New Roman" w:cs="Times New Roman"/>
          <w:lang w:val="es-ES"/>
        </w:rPr>
      </w:pPr>
    </w:p>
    <w:p w14:paraId="3CFF9988" w14:textId="77777777" w:rsidR="00A247F9" w:rsidRDefault="00A247F9" w:rsidP="001830F8">
      <w:pPr>
        <w:spacing w:after="0" w:line="240" w:lineRule="auto"/>
        <w:ind w:right="40"/>
        <w:rPr>
          <w:rFonts w:ascii="Times New Roman" w:eastAsia="Times New Roman" w:hAnsi="Times New Roman" w:cs="Times New Roman"/>
          <w:lang w:val="es-ES"/>
        </w:rPr>
      </w:pPr>
      <w:r w:rsidRPr="00A247F9">
        <w:rPr>
          <w:rFonts w:ascii="Times New Roman" w:eastAsia="Times New Roman" w:hAnsi="Times New Roman" w:cs="Times New Roman"/>
          <w:lang w:val="es-ES"/>
        </w:rPr>
        <w:t>Usar solamente con Terrosa Pen.</w:t>
      </w:r>
    </w:p>
    <w:p w14:paraId="34B1D471" w14:textId="77777777" w:rsidR="001830F8" w:rsidRPr="00F5740D" w:rsidRDefault="001830F8" w:rsidP="001830F8">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No retire el cartucho de la pluma durante los 28 días de uso.</w:t>
      </w:r>
    </w:p>
    <w:p w14:paraId="252FCB51" w14:textId="77777777" w:rsidR="001830F8" w:rsidRPr="00F5740D" w:rsidRDefault="001830F8" w:rsidP="001830F8">
      <w:pPr>
        <w:spacing w:after="0" w:line="240" w:lineRule="auto"/>
        <w:ind w:right="40"/>
        <w:rPr>
          <w:rFonts w:ascii="Times New Roman" w:eastAsia="Times New Roman" w:hAnsi="Times New Roman" w:cs="Times New Roman"/>
          <w:lang w:val="es-ES"/>
        </w:rPr>
      </w:pPr>
    </w:p>
    <w:p w14:paraId="3597BB37" w14:textId="77777777" w:rsidR="001830F8" w:rsidRPr="00F5740D" w:rsidRDefault="001830F8" w:rsidP="001830F8">
      <w:pPr>
        <w:spacing w:after="0" w:line="240" w:lineRule="auto"/>
        <w:ind w:right="40"/>
        <w:rPr>
          <w:rFonts w:ascii="Times New Roman" w:hAnsi="Times New Roman" w:cs="Times New Roman"/>
          <w:lang w:val="es-ES"/>
        </w:rPr>
      </w:pPr>
    </w:p>
    <w:p w14:paraId="18F61030" w14:textId="77777777" w:rsidR="001830F8" w:rsidRPr="00F5740D" w:rsidRDefault="001830F8" w:rsidP="001830F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8.</w:t>
      </w:r>
      <w:r w:rsidRPr="00F5740D">
        <w:rPr>
          <w:rFonts w:ascii="Times New Roman" w:eastAsia="Times New Roman" w:hAnsi="Times New Roman" w:cs="Times New Roman"/>
          <w:b/>
          <w:bCs/>
          <w:position w:val="-1"/>
          <w:lang w:val="es-ES"/>
        </w:rPr>
        <w:tab/>
        <w:t>FECHA DE CADUCIDAD</w:t>
      </w:r>
    </w:p>
    <w:p w14:paraId="32D7C7CC" w14:textId="77777777" w:rsidR="001830F8" w:rsidRPr="00F5740D" w:rsidRDefault="001830F8" w:rsidP="001830F8">
      <w:pPr>
        <w:keepNext/>
        <w:spacing w:after="0" w:line="240" w:lineRule="auto"/>
        <w:ind w:right="43"/>
        <w:rPr>
          <w:rFonts w:ascii="Times New Roman" w:hAnsi="Times New Roman" w:cs="Times New Roman"/>
          <w:lang w:val="es-ES"/>
        </w:rPr>
      </w:pPr>
    </w:p>
    <w:p w14:paraId="1B18A618" w14:textId="77777777" w:rsidR="001830F8" w:rsidRPr="00F5740D" w:rsidRDefault="001830F8" w:rsidP="001830F8">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CAD</w:t>
      </w:r>
    </w:p>
    <w:p w14:paraId="1BA8970D" w14:textId="77777777" w:rsidR="001830F8" w:rsidRPr="00F5740D" w:rsidRDefault="001830F8" w:rsidP="001830F8">
      <w:pPr>
        <w:spacing w:after="0" w:line="240" w:lineRule="auto"/>
        <w:ind w:right="40"/>
        <w:rPr>
          <w:rFonts w:ascii="Times New Roman" w:eastAsia="Times New Roman" w:hAnsi="Times New Roman" w:cs="Times New Roman"/>
          <w:lang w:val="es-ES"/>
        </w:rPr>
      </w:pPr>
    </w:p>
    <w:p w14:paraId="2DB78745" w14:textId="77777777" w:rsidR="001830F8" w:rsidRPr="00F5740D" w:rsidRDefault="001830F8" w:rsidP="001830F8">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Desech</w:t>
      </w:r>
      <w:r>
        <w:rPr>
          <w:rFonts w:ascii="Times New Roman" w:eastAsia="Times New Roman" w:hAnsi="Times New Roman" w:cs="Times New Roman"/>
          <w:lang w:val="es-ES"/>
        </w:rPr>
        <w:t>ar</w:t>
      </w:r>
      <w:r w:rsidRPr="00F5740D">
        <w:rPr>
          <w:rFonts w:ascii="Times New Roman" w:eastAsia="Times New Roman" w:hAnsi="Times New Roman" w:cs="Times New Roman"/>
          <w:lang w:val="es-ES"/>
        </w:rPr>
        <w:t xml:space="preserve"> </w:t>
      </w:r>
      <w:r>
        <w:rPr>
          <w:rFonts w:ascii="Times New Roman" w:eastAsia="Times New Roman" w:hAnsi="Times New Roman" w:cs="Times New Roman"/>
          <w:lang w:val="es-ES"/>
        </w:rPr>
        <w:t xml:space="preserve">el cartucho </w:t>
      </w:r>
      <w:r w:rsidRPr="00F5740D">
        <w:rPr>
          <w:rFonts w:ascii="Times New Roman" w:eastAsia="Times New Roman" w:hAnsi="Times New Roman" w:cs="Times New Roman"/>
          <w:lang w:val="es-ES"/>
        </w:rPr>
        <w:t xml:space="preserve">a los 28 días </w:t>
      </w:r>
      <w:r w:rsidR="00A6458A">
        <w:rPr>
          <w:rFonts w:ascii="Times New Roman" w:eastAsia="Times New Roman" w:hAnsi="Times New Roman" w:cs="Times New Roman"/>
          <w:lang w:val="es-ES"/>
        </w:rPr>
        <w:t>tras</w:t>
      </w:r>
      <w:r w:rsidRPr="00F5740D">
        <w:rPr>
          <w:rFonts w:ascii="Times New Roman" w:eastAsia="Times New Roman" w:hAnsi="Times New Roman" w:cs="Times New Roman"/>
          <w:lang w:val="es-ES"/>
        </w:rPr>
        <w:t xml:space="preserve"> su primera utilización. </w:t>
      </w:r>
    </w:p>
    <w:p w14:paraId="74CD28B9" w14:textId="77777777" w:rsidR="001830F8" w:rsidRPr="00F5740D" w:rsidRDefault="001830F8" w:rsidP="001830F8">
      <w:pPr>
        <w:spacing w:after="0" w:line="240" w:lineRule="auto"/>
        <w:ind w:right="40"/>
        <w:rPr>
          <w:rFonts w:ascii="Times New Roman" w:eastAsia="Times New Roman" w:hAnsi="Times New Roman" w:cs="Times New Roman"/>
          <w:lang w:val="es-ES"/>
        </w:rPr>
      </w:pPr>
    </w:p>
    <w:p w14:paraId="7DA0260F" w14:textId="77777777" w:rsidR="001830F8" w:rsidRPr="00F5740D" w:rsidRDefault="001830F8" w:rsidP="001830F8">
      <w:pPr>
        <w:spacing w:after="0" w:line="240" w:lineRule="auto"/>
        <w:ind w:right="40"/>
        <w:rPr>
          <w:rFonts w:ascii="Times New Roman" w:hAnsi="Times New Roman" w:cs="Times New Roman"/>
          <w:i/>
          <w:lang w:val="es-ES"/>
        </w:rPr>
      </w:pPr>
      <w:r w:rsidRPr="00F5740D">
        <w:rPr>
          <w:rFonts w:ascii="Times New Roman" w:eastAsia="Times New Roman" w:hAnsi="Times New Roman" w:cs="Times New Roman"/>
          <w:lang w:val="es-ES"/>
        </w:rPr>
        <w:t>Primera utilización:</w:t>
      </w:r>
      <w:r w:rsidRPr="00B3344F">
        <w:rPr>
          <w:rFonts w:ascii="Times New Roman" w:hAnsi="Times New Roman" w:cs="Times New Roman"/>
          <w:highlight w:val="lightGray"/>
          <w:lang w:val="es-ES"/>
        </w:rPr>
        <w:t xml:space="preserve"> 1.</w:t>
      </w:r>
      <w:r w:rsidRPr="00F5740D">
        <w:rPr>
          <w:rFonts w:ascii="Times New Roman" w:hAnsi="Times New Roman" w:cs="Times New Roman"/>
          <w:lang w:val="es-ES"/>
        </w:rPr>
        <w:t xml:space="preserve"> ......................./</w:t>
      </w:r>
      <w:r w:rsidRPr="00B3344F">
        <w:rPr>
          <w:rFonts w:ascii="Times New Roman" w:hAnsi="Times New Roman" w:cs="Times New Roman"/>
          <w:highlight w:val="lightGray"/>
          <w:lang w:val="es-ES"/>
        </w:rPr>
        <w:t>2. ........................</w:t>
      </w:r>
      <w:r w:rsidRPr="00F5740D">
        <w:rPr>
          <w:rFonts w:ascii="Times New Roman" w:hAnsi="Times New Roman" w:cs="Times New Roman"/>
          <w:lang w:val="es-ES"/>
        </w:rPr>
        <w:t>/</w:t>
      </w:r>
      <w:r w:rsidRPr="00B3344F">
        <w:rPr>
          <w:rFonts w:ascii="Times New Roman" w:hAnsi="Times New Roman" w:cs="Times New Roman"/>
          <w:highlight w:val="lightGray"/>
          <w:lang w:val="es-ES"/>
        </w:rPr>
        <w:t>3. ........................</w:t>
      </w:r>
      <w:r w:rsidRPr="00B3344F">
        <w:rPr>
          <w:rFonts w:ascii="Times New Roman" w:hAnsi="Times New Roman" w:cs="Times New Roman"/>
          <w:i/>
          <w:highlight w:val="lightGray"/>
          <w:lang w:val="es-ES"/>
        </w:rPr>
        <w:t>{el texto sombreado en gris se refiere al tamaño de envase 3x}</w:t>
      </w:r>
    </w:p>
    <w:p w14:paraId="03E0FA2D" w14:textId="77777777" w:rsidR="001830F8" w:rsidRPr="00F5740D" w:rsidRDefault="001830F8" w:rsidP="001830F8">
      <w:pPr>
        <w:spacing w:after="0" w:line="240" w:lineRule="auto"/>
        <w:ind w:right="40"/>
        <w:rPr>
          <w:rFonts w:ascii="Times New Roman" w:eastAsia="Times New Roman" w:hAnsi="Times New Roman" w:cs="Times New Roman"/>
          <w:lang w:val="es-ES"/>
        </w:rPr>
      </w:pPr>
    </w:p>
    <w:p w14:paraId="68EA330A" w14:textId="77777777" w:rsidR="001830F8" w:rsidRPr="00F5740D" w:rsidRDefault="001830F8" w:rsidP="001830F8">
      <w:pPr>
        <w:spacing w:after="0" w:line="240" w:lineRule="auto"/>
        <w:ind w:right="40"/>
        <w:rPr>
          <w:rFonts w:ascii="Times New Roman" w:eastAsia="Times New Roman" w:hAnsi="Times New Roman" w:cs="Times New Roman"/>
          <w:lang w:val="es-ES"/>
        </w:rPr>
      </w:pPr>
    </w:p>
    <w:p w14:paraId="7BB4E44A" w14:textId="77777777" w:rsidR="001830F8" w:rsidRPr="00F5740D" w:rsidRDefault="001830F8" w:rsidP="001830F8">
      <w:pPr>
        <w:keepNext/>
        <w:pBdr>
          <w:top w:val="single" w:sz="4" w:space="1" w:color="auto"/>
          <w:left w:val="single" w:sz="4" w:space="4" w:color="auto"/>
          <w:bottom w:val="single" w:sz="4" w:space="1" w:color="auto"/>
          <w:right w:val="single" w:sz="4" w:space="4" w:color="auto"/>
        </w:pBdr>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9.</w:t>
      </w:r>
      <w:r w:rsidRPr="00F5740D">
        <w:rPr>
          <w:rFonts w:ascii="Times New Roman" w:eastAsia="Times New Roman" w:hAnsi="Times New Roman" w:cs="Times New Roman"/>
          <w:b/>
          <w:bCs/>
          <w:position w:val="-1"/>
          <w:lang w:val="es-ES"/>
        </w:rPr>
        <w:tab/>
        <w:t>CONDICIONES ESPECIALES DE CONSERVACIÓN</w:t>
      </w:r>
    </w:p>
    <w:p w14:paraId="65A6ED08" w14:textId="77777777" w:rsidR="001830F8" w:rsidRPr="00F5740D" w:rsidRDefault="001830F8" w:rsidP="001830F8">
      <w:pPr>
        <w:keepNext/>
        <w:spacing w:after="0" w:line="240" w:lineRule="auto"/>
        <w:ind w:right="43"/>
        <w:rPr>
          <w:rFonts w:ascii="Times New Roman" w:hAnsi="Times New Roman" w:cs="Times New Roman"/>
          <w:lang w:val="es-ES"/>
        </w:rPr>
      </w:pPr>
    </w:p>
    <w:p w14:paraId="4FE03960" w14:textId="77777777" w:rsidR="001830F8" w:rsidRPr="00F5740D" w:rsidRDefault="001830F8" w:rsidP="001830F8">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Conservar en nevera. </w:t>
      </w:r>
    </w:p>
    <w:p w14:paraId="6806002C" w14:textId="77777777" w:rsidR="001830F8" w:rsidRPr="00F5740D" w:rsidRDefault="001830F8" w:rsidP="001830F8">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No congelar.</w:t>
      </w:r>
    </w:p>
    <w:p w14:paraId="49419231" w14:textId="77777777" w:rsidR="001830F8" w:rsidRPr="00F5740D" w:rsidRDefault="001830F8" w:rsidP="001830F8">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Mantener el cartucho dentro del estuche para protegerlo de la luz.</w:t>
      </w:r>
    </w:p>
    <w:p w14:paraId="73924574" w14:textId="77777777" w:rsidR="001830F8" w:rsidRPr="00F5740D" w:rsidRDefault="001830F8" w:rsidP="001830F8">
      <w:pPr>
        <w:spacing w:after="0" w:line="240" w:lineRule="auto"/>
        <w:ind w:right="40"/>
        <w:rPr>
          <w:rFonts w:ascii="Times New Roman" w:hAnsi="Times New Roman" w:cs="Times New Roman"/>
          <w:lang w:val="es-ES"/>
        </w:rPr>
      </w:pPr>
    </w:p>
    <w:p w14:paraId="4D7F634F" w14:textId="77777777" w:rsidR="001830F8" w:rsidRPr="00F5740D" w:rsidRDefault="001830F8" w:rsidP="001830F8">
      <w:pPr>
        <w:spacing w:after="0" w:line="240" w:lineRule="auto"/>
        <w:ind w:right="40"/>
        <w:rPr>
          <w:rFonts w:ascii="Times New Roman" w:hAnsi="Times New Roman" w:cs="Times New Roman"/>
          <w:lang w:val="es-ES"/>
        </w:rPr>
      </w:pPr>
    </w:p>
    <w:p w14:paraId="2B11A465" w14:textId="77777777" w:rsidR="001830F8" w:rsidRPr="00F5740D" w:rsidRDefault="001830F8" w:rsidP="001830F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10.</w:t>
      </w:r>
      <w:r w:rsidRPr="00F5740D">
        <w:rPr>
          <w:rFonts w:ascii="Times New Roman" w:eastAsia="Times New Roman" w:hAnsi="Times New Roman" w:cs="Times New Roman"/>
          <w:b/>
          <w:bCs/>
          <w:lang w:val="es-ES"/>
        </w:rPr>
        <w:tab/>
        <w:t>PRECAUCIONES ESPECIALES DE ELIMINACIÓN DEL MEDICAMENTO NO UTILIZADO Y DE LOS MATERIALES DERIVADOS DE SU USO (CUANDO CORRESPONDA)</w:t>
      </w:r>
    </w:p>
    <w:p w14:paraId="5EDC703C" w14:textId="77777777" w:rsidR="001830F8" w:rsidRPr="00F5740D" w:rsidRDefault="001830F8" w:rsidP="001830F8">
      <w:pPr>
        <w:keepNext/>
        <w:spacing w:after="0" w:line="240" w:lineRule="auto"/>
        <w:ind w:right="43"/>
        <w:rPr>
          <w:rFonts w:ascii="Times New Roman" w:hAnsi="Times New Roman" w:cs="Times New Roman"/>
          <w:lang w:val="es-ES"/>
        </w:rPr>
      </w:pPr>
    </w:p>
    <w:p w14:paraId="49CA9AD1" w14:textId="77777777" w:rsidR="001830F8" w:rsidRPr="00F5740D" w:rsidRDefault="001830F8" w:rsidP="001830F8">
      <w:pPr>
        <w:spacing w:after="0" w:line="240" w:lineRule="auto"/>
        <w:ind w:right="40"/>
        <w:rPr>
          <w:rFonts w:ascii="Times New Roman" w:hAnsi="Times New Roman" w:cs="Times New Roman"/>
          <w:lang w:val="es-ES"/>
        </w:rPr>
      </w:pPr>
    </w:p>
    <w:p w14:paraId="7CA228C7" w14:textId="77777777" w:rsidR="001830F8" w:rsidRPr="00F5740D" w:rsidRDefault="001830F8" w:rsidP="001830F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11.</w:t>
      </w:r>
      <w:r w:rsidRPr="00F5740D">
        <w:rPr>
          <w:rFonts w:ascii="Times New Roman" w:eastAsia="Times New Roman" w:hAnsi="Times New Roman" w:cs="Times New Roman"/>
          <w:b/>
          <w:bCs/>
          <w:lang w:val="es-ES"/>
        </w:rPr>
        <w:tab/>
        <w:t>NOMBRE Y DIRECCIÓN DEL TITULAR DE LA AUTORIZACIÓN DE COMERCIALIZACIÓN</w:t>
      </w:r>
    </w:p>
    <w:p w14:paraId="740346DC" w14:textId="77777777" w:rsidR="001830F8" w:rsidRPr="00F5740D" w:rsidRDefault="001830F8" w:rsidP="001830F8">
      <w:pPr>
        <w:keepNext/>
        <w:spacing w:after="0" w:line="240" w:lineRule="auto"/>
        <w:ind w:right="43"/>
        <w:rPr>
          <w:rFonts w:ascii="Times New Roman" w:hAnsi="Times New Roman" w:cs="Times New Roman"/>
          <w:lang w:val="es-ES"/>
        </w:rPr>
      </w:pPr>
    </w:p>
    <w:p w14:paraId="3CC26DC4" w14:textId="77777777" w:rsidR="001830F8" w:rsidRPr="00812A43" w:rsidRDefault="001830F8" w:rsidP="001830F8">
      <w:pPr>
        <w:spacing w:after="0" w:line="240" w:lineRule="auto"/>
        <w:ind w:right="40"/>
        <w:rPr>
          <w:rFonts w:ascii="Times New Roman" w:hAnsi="Times New Roman" w:cs="Times New Roman"/>
          <w:lang w:val="en-GB"/>
        </w:rPr>
      </w:pPr>
      <w:r w:rsidRPr="00812A43">
        <w:rPr>
          <w:rFonts w:ascii="Times New Roman" w:hAnsi="Times New Roman" w:cs="Times New Roman"/>
          <w:lang w:val="en-GB"/>
        </w:rPr>
        <w:t>Gedeon Richter Plc.</w:t>
      </w:r>
    </w:p>
    <w:p w14:paraId="09F9DE2F" w14:textId="77777777" w:rsidR="001830F8" w:rsidRPr="00812A43" w:rsidRDefault="001830F8" w:rsidP="001830F8">
      <w:pPr>
        <w:spacing w:after="0" w:line="240" w:lineRule="auto"/>
        <w:ind w:right="40"/>
        <w:rPr>
          <w:rFonts w:ascii="Times New Roman" w:hAnsi="Times New Roman" w:cs="Times New Roman"/>
          <w:lang w:val="en-GB"/>
        </w:rPr>
      </w:pPr>
      <w:proofErr w:type="spellStart"/>
      <w:r w:rsidRPr="00812A43">
        <w:rPr>
          <w:rFonts w:ascii="Times New Roman" w:hAnsi="Times New Roman" w:cs="Times New Roman"/>
          <w:lang w:val="en-GB"/>
        </w:rPr>
        <w:t>Gyömrői</w:t>
      </w:r>
      <w:proofErr w:type="spellEnd"/>
      <w:r w:rsidRPr="00812A43">
        <w:rPr>
          <w:rFonts w:ascii="Times New Roman" w:hAnsi="Times New Roman" w:cs="Times New Roman"/>
          <w:lang w:val="en-GB"/>
        </w:rPr>
        <w:t xml:space="preserve"> </w:t>
      </w:r>
      <w:proofErr w:type="spellStart"/>
      <w:r w:rsidRPr="00812A43">
        <w:rPr>
          <w:rFonts w:ascii="Times New Roman" w:hAnsi="Times New Roman" w:cs="Times New Roman"/>
          <w:lang w:val="en-GB"/>
        </w:rPr>
        <w:t>út</w:t>
      </w:r>
      <w:proofErr w:type="spellEnd"/>
      <w:r w:rsidRPr="00812A43">
        <w:rPr>
          <w:rFonts w:ascii="Times New Roman" w:hAnsi="Times New Roman" w:cs="Times New Roman"/>
          <w:lang w:val="en-GB"/>
        </w:rPr>
        <w:t xml:space="preserve"> 19-21.</w:t>
      </w:r>
    </w:p>
    <w:p w14:paraId="51CD6CB7" w14:textId="77777777" w:rsidR="001830F8" w:rsidRPr="00F5740D" w:rsidRDefault="001830F8" w:rsidP="001830F8">
      <w:pPr>
        <w:spacing w:after="0" w:line="240" w:lineRule="auto"/>
        <w:ind w:right="40"/>
        <w:rPr>
          <w:rFonts w:ascii="Times New Roman" w:hAnsi="Times New Roman" w:cs="Times New Roman"/>
          <w:lang w:val="es-ES"/>
        </w:rPr>
      </w:pPr>
      <w:r w:rsidRPr="00F5740D">
        <w:rPr>
          <w:rFonts w:ascii="Times New Roman" w:hAnsi="Times New Roman" w:cs="Times New Roman"/>
          <w:lang w:val="es-ES"/>
        </w:rPr>
        <w:t>1103 Budapest</w:t>
      </w:r>
    </w:p>
    <w:p w14:paraId="50D098CC" w14:textId="77777777" w:rsidR="001830F8" w:rsidRPr="00F5740D" w:rsidRDefault="001830F8" w:rsidP="001830F8">
      <w:pPr>
        <w:spacing w:after="0" w:line="240" w:lineRule="auto"/>
        <w:ind w:right="40"/>
        <w:rPr>
          <w:rFonts w:ascii="Times New Roman" w:hAnsi="Times New Roman" w:cs="Times New Roman"/>
          <w:lang w:val="es-ES"/>
        </w:rPr>
      </w:pPr>
      <w:r w:rsidRPr="00F5740D">
        <w:rPr>
          <w:rFonts w:ascii="Times New Roman" w:hAnsi="Times New Roman" w:cs="Times New Roman"/>
          <w:lang w:val="es-ES"/>
        </w:rPr>
        <w:t>Hungría</w:t>
      </w:r>
    </w:p>
    <w:p w14:paraId="6D82AEA9" w14:textId="77777777" w:rsidR="001830F8" w:rsidRPr="00F5740D" w:rsidRDefault="001830F8" w:rsidP="001830F8">
      <w:pPr>
        <w:spacing w:after="0" w:line="240" w:lineRule="auto"/>
        <w:ind w:right="40"/>
        <w:rPr>
          <w:rFonts w:ascii="Times New Roman" w:hAnsi="Times New Roman" w:cs="Times New Roman"/>
          <w:lang w:val="es-ES"/>
        </w:rPr>
      </w:pPr>
    </w:p>
    <w:p w14:paraId="49738075" w14:textId="77777777" w:rsidR="001830F8" w:rsidRPr="00F5740D" w:rsidRDefault="001830F8" w:rsidP="001830F8">
      <w:pPr>
        <w:spacing w:after="0" w:line="240" w:lineRule="auto"/>
        <w:ind w:right="40"/>
        <w:rPr>
          <w:rFonts w:ascii="Times New Roman" w:hAnsi="Times New Roman" w:cs="Times New Roman"/>
          <w:lang w:val="es-ES"/>
        </w:rPr>
      </w:pPr>
    </w:p>
    <w:p w14:paraId="6F13D41B" w14:textId="77777777" w:rsidR="001830F8" w:rsidRPr="00F5740D" w:rsidRDefault="001830F8" w:rsidP="001830F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12.</w:t>
      </w:r>
      <w:r w:rsidRPr="00F5740D">
        <w:rPr>
          <w:rFonts w:ascii="Times New Roman" w:eastAsia="Times New Roman" w:hAnsi="Times New Roman" w:cs="Times New Roman"/>
          <w:b/>
          <w:bCs/>
          <w:position w:val="-1"/>
          <w:lang w:val="es-ES"/>
        </w:rPr>
        <w:tab/>
        <w:t>NÚMERO(S) DE AUTORIZACIÓN DE COMERCIALIZACIÓN</w:t>
      </w:r>
    </w:p>
    <w:p w14:paraId="66BCF436" w14:textId="77777777" w:rsidR="001830F8" w:rsidRPr="00F5740D" w:rsidRDefault="001830F8" w:rsidP="001830F8">
      <w:pPr>
        <w:keepNext/>
        <w:spacing w:after="0" w:line="240" w:lineRule="auto"/>
        <w:ind w:right="43"/>
        <w:rPr>
          <w:rFonts w:ascii="Times New Roman" w:hAnsi="Times New Roman" w:cs="Times New Roman"/>
          <w:lang w:val="es-ES"/>
        </w:rPr>
      </w:pPr>
    </w:p>
    <w:p w14:paraId="79F1A4BD" w14:textId="77777777" w:rsidR="001830F8" w:rsidRPr="00F5740D" w:rsidRDefault="001830F8" w:rsidP="001830F8">
      <w:pPr>
        <w:spacing w:after="0" w:line="240" w:lineRule="auto"/>
        <w:outlineLvl w:val="0"/>
        <w:rPr>
          <w:rFonts w:ascii="Times New Roman" w:hAnsi="Times New Roman" w:cs="Times New Roman"/>
          <w:lang w:val="es-ES"/>
        </w:rPr>
      </w:pPr>
      <w:r w:rsidRPr="00F5740D">
        <w:rPr>
          <w:rFonts w:ascii="Times New Roman" w:eastAsia="Times New Roman" w:hAnsi="Times New Roman" w:cs="Times New Roman"/>
          <w:lang w:val="es-ES"/>
        </w:rPr>
        <w:t>EU/1/16/1159/001</w:t>
      </w:r>
      <w:r w:rsidRPr="00F5740D">
        <w:rPr>
          <w:rFonts w:ascii="Times New Roman" w:hAnsi="Times New Roman" w:cs="Times New Roman"/>
          <w:noProof/>
          <w:lang w:val="es-ES"/>
        </w:rPr>
        <w:t xml:space="preserve"> </w:t>
      </w:r>
      <w:r w:rsidRPr="00B3344F">
        <w:rPr>
          <w:rFonts w:ascii="Times New Roman" w:hAnsi="Times New Roman" w:cs="Times New Roman"/>
          <w:noProof/>
          <w:highlight w:val="lightGray"/>
          <w:lang w:val="es-ES"/>
        </w:rPr>
        <w:t>[</w:t>
      </w:r>
      <w:r w:rsidRPr="00B3344F">
        <w:rPr>
          <w:rFonts w:ascii="Times New Roman" w:hAnsi="Times New Roman" w:cs="Times New Roman"/>
          <w:highlight w:val="lightGray"/>
          <w:lang w:val="es-ES"/>
        </w:rPr>
        <w:t>1 cartucho</w:t>
      </w:r>
      <w:r w:rsidRPr="00B3344F">
        <w:rPr>
          <w:rFonts w:ascii="Times New Roman" w:hAnsi="Times New Roman" w:cs="Times New Roman"/>
          <w:noProof/>
          <w:highlight w:val="lightGray"/>
          <w:lang w:val="es-ES"/>
        </w:rPr>
        <w:t>]</w:t>
      </w:r>
    </w:p>
    <w:p w14:paraId="4649E0CB" w14:textId="77777777" w:rsidR="001830F8" w:rsidRPr="00F5740D" w:rsidRDefault="001830F8" w:rsidP="001830F8">
      <w:pPr>
        <w:spacing w:after="0" w:line="240" w:lineRule="auto"/>
        <w:outlineLvl w:val="0"/>
        <w:rPr>
          <w:rFonts w:ascii="Times New Roman" w:hAnsi="Times New Roman" w:cs="Times New Roman"/>
          <w:noProof/>
          <w:lang w:val="es-ES"/>
        </w:rPr>
      </w:pPr>
      <w:r w:rsidRPr="00B64BC6">
        <w:rPr>
          <w:rFonts w:ascii="Times New Roman" w:eastAsia="Times New Roman" w:hAnsi="Times New Roman" w:cs="Times New Roman"/>
          <w:highlight w:val="lightGray"/>
          <w:lang w:val="es-ES"/>
        </w:rPr>
        <w:t>EU/1/16/1159/002</w:t>
      </w:r>
      <w:r w:rsidRPr="00F5740D">
        <w:rPr>
          <w:rFonts w:ascii="Times New Roman" w:hAnsi="Times New Roman" w:cs="Times New Roman"/>
          <w:noProof/>
          <w:lang w:val="es-ES"/>
        </w:rPr>
        <w:t xml:space="preserve"> </w:t>
      </w:r>
      <w:r w:rsidRPr="00B3344F">
        <w:rPr>
          <w:rFonts w:ascii="Times New Roman" w:hAnsi="Times New Roman" w:cs="Times New Roman"/>
          <w:noProof/>
          <w:highlight w:val="lightGray"/>
          <w:lang w:val="es-ES"/>
        </w:rPr>
        <w:t>[3 </w:t>
      </w:r>
      <w:r w:rsidRPr="00B3344F">
        <w:rPr>
          <w:rFonts w:ascii="Times New Roman" w:hAnsi="Times New Roman" w:cs="Times New Roman"/>
          <w:highlight w:val="lightGray"/>
          <w:lang w:val="es-ES"/>
        </w:rPr>
        <w:t>cartuchos</w:t>
      </w:r>
      <w:r w:rsidRPr="00B3344F">
        <w:rPr>
          <w:rFonts w:ascii="Times New Roman" w:hAnsi="Times New Roman" w:cs="Times New Roman"/>
          <w:noProof/>
          <w:highlight w:val="lightGray"/>
          <w:lang w:val="es-ES"/>
        </w:rPr>
        <w:t>]</w:t>
      </w:r>
    </w:p>
    <w:p w14:paraId="1B41A896" w14:textId="77777777" w:rsidR="001830F8" w:rsidRPr="00F5740D" w:rsidRDefault="001830F8" w:rsidP="001830F8">
      <w:pPr>
        <w:spacing w:after="0" w:line="240" w:lineRule="auto"/>
        <w:ind w:right="40"/>
        <w:rPr>
          <w:rFonts w:ascii="Times New Roman" w:hAnsi="Times New Roman" w:cs="Times New Roman"/>
          <w:lang w:val="es-ES"/>
        </w:rPr>
      </w:pPr>
    </w:p>
    <w:p w14:paraId="40ED37FE" w14:textId="77777777" w:rsidR="001830F8" w:rsidRPr="00F5740D" w:rsidRDefault="001830F8" w:rsidP="001830F8">
      <w:pPr>
        <w:spacing w:after="0" w:line="240" w:lineRule="auto"/>
        <w:ind w:right="40"/>
        <w:rPr>
          <w:rFonts w:ascii="Times New Roman" w:hAnsi="Times New Roman" w:cs="Times New Roman"/>
          <w:lang w:val="es-ES"/>
        </w:rPr>
      </w:pPr>
    </w:p>
    <w:p w14:paraId="6789D946" w14:textId="77777777" w:rsidR="001830F8" w:rsidRPr="00F5740D" w:rsidRDefault="001830F8" w:rsidP="001830F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13.</w:t>
      </w:r>
      <w:r w:rsidRPr="00F5740D">
        <w:rPr>
          <w:rFonts w:ascii="Times New Roman" w:eastAsia="Times New Roman" w:hAnsi="Times New Roman" w:cs="Times New Roman"/>
          <w:b/>
          <w:bCs/>
          <w:position w:val="-1"/>
          <w:lang w:val="es-ES"/>
        </w:rPr>
        <w:tab/>
        <w:t>NÚMERO DE LOTE</w:t>
      </w:r>
    </w:p>
    <w:p w14:paraId="2E612FA4" w14:textId="77777777" w:rsidR="001830F8" w:rsidRPr="00F5740D" w:rsidRDefault="001830F8" w:rsidP="001830F8">
      <w:pPr>
        <w:keepNext/>
        <w:spacing w:after="0" w:line="240" w:lineRule="auto"/>
        <w:ind w:right="43"/>
        <w:rPr>
          <w:rFonts w:ascii="Times New Roman" w:hAnsi="Times New Roman" w:cs="Times New Roman"/>
          <w:lang w:val="es-ES"/>
        </w:rPr>
      </w:pPr>
    </w:p>
    <w:p w14:paraId="616D7EEB" w14:textId="77777777" w:rsidR="001830F8" w:rsidRPr="00F5740D" w:rsidRDefault="001830F8" w:rsidP="001830F8">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Lote</w:t>
      </w:r>
    </w:p>
    <w:p w14:paraId="40AADD21" w14:textId="77777777" w:rsidR="001830F8" w:rsidRPr="00F5740D" w:rsidRDefault="001830F8" w:rsidP="001830F8">
      <w:pPr>
        <w:spacing w:after="0" w:line="240" w:lineRule="auto"/>
        <w:ind w:right="40"/>
        <w:rPr>
          <w:rFonts w:ascii="Times New Roman" w:hAnsi="Times New Roman" w:cs="Times New Roman"/>
          <w:lang w:val="es-ES"/>
        </w:rPr>
      </w:pPr>
    </w:p>
    <w:p w14:paraId="75F21A12" w14:textId="77777777" w:rsidR="001830F8" w:rsidRPr="00F5740D" w:rsidRDefault="001830F8" w:rsidP="001830F8">
      <w:pPr>
        <w:spacing w:after="0" w:line="240" w:lineRule="auto"/>
        <w:ind w:right="40"/>
        <w:rPr>
          <w:rFonts w:ascii="Times New Roman" w:hAnsi="Times New Roman" w:cs="Times New Roman"/>
          <w:lang w:val="es-ES"/>
        </w:rPr>
      </w:pPr>
    </w:p>
    <w:p w14:paraId="63DF11A2" w14:textId="77777777" w:rsidR="001830F8" w:rsidRPr="00F5740D" w:rsidRDefault="001830F8" w:rsidP="001830F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14.</w:t>
      </w:r>
      <w:r w:rsidRPr="00F5740D">
        <w:rPr>
          <w:rFonts w:ascii="Times New Roman" w:eastAsia="Times New Roman" w:hAnsi="Times New Roman" w:cs="Times New Roman"/>
          <w:b/>
          <w:bCs/>
          <w:position w:val="-1"/>
          <w:lang w:val="es-ES"/>
        </w:rPr>
        <w:tab/>
        <w:t>CONDICIONES GENERALES DE DISPENSACIÓN</w:t>
      </w:r>
    </w:p>
    <w:p w14:paraId="7FB45FAB" w14:textId="77777777" w:rsidR="001830F8" w:rsidRPr="00F5740D" w:rsidRDefault="001830F8" w:rsidP="001830F8">
      <w:pPr>
        <w:keepNext/>
        <w:spacing w:after="0" w:line="240" w:lineRule="auto"/>
        <w:ind w:right="43"/>
        <w:rPr>
          <w:rFonts w:ascii="Times New Roman" w:hAnsi="Times New Roman" w:cs="Times New Roman"/>
          <w:lang w:val="es-ES"/>
        </w:rPr>
      </w:pPr>
    </w:p>
    <w:p w14:paraId="45C731EF" w14:textId="77777777" w:rsidR="001830F8" w:rsidRPr="00F5740D" w:rsidRDefault="001830F8" w:rsidP="001830F8">
      <w:pPr>
        <w:spacing w:after="0" w:line="240" w:lineRule="auto"/>
        <w:ind w:right="40"/>
        <w:rPr>
          <w:rFonts w:ascii="Times New Roman" w:hAnsi="Times New Roman" w:cs="Times New Roman"/>
          <w:lang w:val="es-ES"/>
        </w:rPr>
      </w:pPr>
    </w:p>
    <w:p w14:paraId="05D37FC2" w14:textId="77777777" w:rsidR="001830F8" w:rsidRPr="00F5740D" w:rsidRDefault="001830F8" w:rsidP="001830F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15.</w:t>
      </w:r>
      <w:r w:rsidRPr="00F5740D">
        <w:rPr>
          <w:rFonts w:ascii="Times New Roman" w:eastAsia="Times New Roman" w:hAnsi="Times New Roman" w:cs="Times New Roman"/>
          <w:b/>
          <w:bCs/>
          <w:position w:val="-1"/>
          <w:lang w:val="es-ES"/>
        </w:rPr>
        <w:tab/>
        <w:t>INSTRUCCIONES DE USO</w:t>
      </w:r>
    </w:p>
    <w:p w14:paraId="1DD8F877" w14:textId="77777777" w:rsidR="001830F8" w:rsidRPr="00F5740D" w:rsidRDefault="001830F8" w:rsidP="001830F8">
      <w:pPr>
        <w:keepNext/>
        <w:spacing w:after="0" w:line="240" w:lineRule="auto"/>
        <w:ind w:right="43"/>
        <w:rPr>
          <w:rFonts w:ascii="Times New Roman" w:hAnsi="Times New Roman" w:cs="Times New Roman"/>
          <w:lang w:val="es-ES"/>
        </w:rPr>
      </w:pPr>
    </w:p>
    <w:p w14:paraId="27C0AF8B" w14:textId="77777777" w:rsidR="001830F8" w:rsidRPr="00F5740D" w:rsidRDefault="001830F8" w:rsidP="001830F8">
      <w:pPr>
        <w:spacing w:after="0" w:line="240" w:lineRule="auto"/>
        <w:ind w:right="40"/>
        <w:rPr>
          <w:rFonts w:ascii="Times New Roman" w:hAnsi="Times New Roman" w:cs="Times New Roman"/>
          <w:lang w:val="es-ES"/>
        </w:rPr>
      </w:pPr>
    </w:p>
    <w:p w14:paraId="261B37D2" w14:textId="77777777" w:rsidR="001830F8" w:rsidRPr="00F5740D" w:rsidRDefault="001830F8" w:rsidP="001830F8">
      <w:pPr>
        <w:spacing w:after="0" w:line="240" w:lineRule="auto"/>
        <w:ind w:right="40"/>
        <w:rPr>
          <w:rFonts w:ascii="Times New Roman" w:hAnsi="Times New Roman" w:cs="Times New Roman"/>
          <w:lang w:val="es-ES"/>
        </w:rPr>
      </w:pPr>
    </w:p>
    <w:p w14:paraId="7D394256" w14:textId="77777777" w:rsidR="001830F8" w:rsidRPr="00F5740D" w:rsidRDefault="001830F8" w:rsidP="001830F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16.</w:t>
      </w:r>
      <w:r w:rsidRPr="00F5740D">
        <w:rPr>
          <w:rFonts w:ascii="Times New Roman" w:eastAsia="Times New Roman" w:hAnsi="Times New Roman" w:cs="Times New Roman"/>
          <w:b/>
          <w:bCs/>
          <w:position w:val="-1"/>
          <w:lang w:val="es-ES"/>
        </w:rPr>
        <w:tab/>
        <w:t>INFORMACIÓN EN BRAILLE</w:t>
      </w:r>
    </w:p>
    <w:p w14:paraId="18B2CF49" w14:textId="77777777" w:rsidR="001830F8" w:rsidRPr="00F5740D" w:rsidRDefault="001830F8" w:rsidP="001830F8">
      <w:pPr>
        <w:keepNext/>
        <w:spacing w:after="0" w:line="240" w:lineRule="auto"/>
        <w:ind w:right="43"/>
        <w:rPr>
          <w:rFonts w:ascii="Times New Roman" w:hAnsi="Times New Roman" w:cs="Times New Roman"/>
          <w:lang w:val="es-ES"/>
        </w:rPr>
      </w:pPr>
    </w:p>
    <w:p w14:paraId="1EC6E8AE" w14:textId="77777777" w:rsidR="001830F8" w:rsidRPr="001B7BF7" w:rsidRDefault="001830F8" w:rsidP="001830F8">
      <w:pPr>
        <w:spacing w:after="0" w:line="240" w:lineRule="auto"/>
        <w:ind w:right="40"/>
        <w:rPr>
          <w:rFonts w:ascii="Times New Roman" w:eastAsia="Times New Roman" w:hAnsi="Times New Roman" w:cs="Times New Roman"/>
          <w:lang w:val="pt-PT"/>
        </w:rPr>
      </w:pPr>
      <w:r>
        <w:rPr>
          <w:rFonts w:ascii="Times New Roman" w:eastAsia="Times New Roman" w:hAnsi="Times New Roman" w:cs="Times New Roman"/>
          <w:lang w:val="pt-PT"/>
        </w:rPr>
        <w:t xml:space="preserve">Cartucho de </w:t>
      </w:r>
      <w:r w:rsidRPr="001B7BF7">
        <w:rPr>
          <w:rFonts w:ascii="Times New Roman" w:eastAsia="Times New Roman" w:hAnsi="Times New Roman" w:cs="Times New Roman"/>
          <w:lang w:val="pt-PT"/>
        </w:rPr>
        <w:t>Terrosa</w:t>
      </w:r>
    </w:p>
    <w:p w14:paraId="4FD927C9" w14:textId="77777777" w:rsidR="001830F8" w:rsidRPr="001B7BF7" w:rsidRDefault="001830F8" w:rsidP="001830F8">
      <w:pPr>
        <w:spacing w:after="0" w:line="240" w:lineRule="auto"/>
        <w:ind w:right="40"/>
        <w:rPr>
          <w:rFonts w:ascii="Times New Roman" w:hAnsi="Times New Roman" w:cs="Times New Roman"/>
          <w:lang w:val="pt-PT"/>
        </w:rPr>
      </w:pPr>
    </w:p>
    <w:p w14:paraId="58D83C49" w14:textId="77777777" w:rsidR="001830F8" w:rsidRPr="001B7BF7" w:rsidRDefault="001830F8" w:rsidP="001830F8">
      <w:pPr>
        <w:spacing w:after="0" w:line="240" w:lineRule="auto"/>
        <w:ind w:right="40"/>
        <w:rPr>
          <w:rFonts w:ascii="Times New Roman" w:hAnsi="Times New Roman" w:cs="Times New Roman"/>
          <w:lang w:val="pt-PT"/>
        </w:rPr>
      </w:pPr>
    </w:p>
    <w:p w14:paraId="7A8D966E" w14:textId="77777777" w:rsidR="001830F8" w:rsidRPr="001B7BF7" w:rsidRDefault="001830F8" w:rsidP="001830F8">
      <w:pPr>
        <w:pBdr>
          <w:top w:val="single" w:sz="4" w:space="1" w:color="auto"/>
          <w:left w:val="single" w:sz="4" w:space="4" w:color="auto"/>
          <w:bottom w:val="single" w:sz="4" w:space="0" w:color="auto"/>
          <w:right w:val="single" w:sz="4" w:space="4" w:color="auto"/>
        </w:pBdr>
        <w:spacing w:after="0" w:line="240" w:lineRule="auto"/>
        <w:ind w:left="567" w:right="40" w:hanging="567"/>
        <w:rPr>
          <w:rFonts w:ascii="Times New Roman" w:hAnsi="Times New Roman" w:cs="Times New Roman"/>
          <w:i/>
          <w:noProof/>
          <w:lang w:val="pt-PT"/>
        </w:rPr>
      </w:pPr>
      <w:r w:rsidRPr="001B7BF7">
        <w:rPr>
          <w:rFonts w:ascii="Times New Roman" w:hAnsi="Times New Roman" w:cs="Times New Roman"/>
          <w:b/>
          <w:noProof/>
          <w:lang w:val="pt-PT"/>
        </w:rPr>
        <w:t>17.</w:t>
      </w:r>
      <w:r w:rsidRPr="001B7BF7">
        <w:rPr>
          <w:rFonts w:ascii="Times New Roman" w:hAnsi="Times New Roman" w:cs="Times New Roman"/>
          <w:b/>
          <w:noProof/>
          <w:lang w:val="pt-PT"/>
        </w:rPr>
        <w:tab/>
        <w:t>IDENTIFICADOR ÚNICO - CÓDIGO DE BARRAS 2D</w:t>
      </w:r>
    </w:p>
    <w:p w14:paraId="24D0F8F7" w14:textId="77777777" w:rsidR="001830F8" w:rsidRPr="001B7BF7" w:rsidRDefault="001830F8" w:rsidP="001830F8">
      <w:pPr>
        <w:spacing w:after="0" w:line="240" w:lineRule="auto"/>
        <w:ind w:right="40"/>
        <w:rPr>
          <w:rFonts w:ascii="Times New Roman" w:hAnsi="Times New Roman" w:cs="Times New Roman"/>
          <w:noProof/>
          <w:highlight w:val="lightGray"/>
          <w:lang w:val="pt-PT"/>
        </w:rPr>
      </w:pPr>
    </w:p>
    <w:p w14:paraId="7FEBF112" w14:textId="77777777" w:rsidR="001830F8" w:rsidRPr="00B3344F" w:rsidRDefault="001830F8" w:rsidP="001830F8">
      <w:pPr>
        <w:spacing w:after="0" w:line="240" w:lineRule="auto"/>
        <w:ind w:right="40"/>
        <w:rPr>
          <w:rFonts w:ascii="Times New Roman" w:hAnsi="Times New Roman" w:cs="Times New Roman"/>
          <w:noProof/>
          <w:highlight w:val="lightGray"/>
          <w:lang w:val="es-ES"/>
        </w:rPr>
      </w:pPr>
      <w:r w:rsidRPr="00B3344F">
        <w:rPr>
          <w:rFonts w:ascii="Times New Roman" w:hAnsi="Times New Roman" w:cs="Times New Roman"/>
          <w:noProof/>
          <w:highlight w:val="lightGray"/>
          <w:lang w:val="es-ES"/>
        </w:rPr>
        <w:t>Incluido el código de barras 2D que lleva el identificador único.</w:t>
      </w:r>
    </w:p>
    <w:p w14:paraId="198C3B79" w14:textId="77777777" w:rsidR="001830F8" w:rsidRPr="00F5740D" w:rsidRDefault="001830F8" w:rsidP="001830F8">
      <w:pPr>
        <w:spacing w:after="0" w:line="240" w:lineRule="auto"/>
        <w:ind w:right="40"/>
        <w:rPr>
          <w:rFonts w:ascii="Times New Roman" w:hAnsi="Times New Roman" w:cs="Times New Roman"/>
          <w:noProof/>
          <w:lang w:val="es-ES"/>
        </w:rPr>
      </w:pPr>
    </w:p>
    <w:p w14:paraId="33D25538" w14:textId="77777777" w:rsidR="001830F8" w:rsidRPr="00FF2AF5" w:rsidRDefault="001830F8" w:rsidP="001830F8">
      <w:pPr>
        <w:spacing w:after="0" w:line="240" w:lineRule="auto"/>
        <w:ind w:right="40"/>
        <w:rPr>
          <w:rFonts w:ascii="Times New Roman" w:hAnsi="Times New Roman" w:cs="Times New Roman"/>
          <w:noProof/>
          <w:lang w:val="es-ES"/>
        </w:rPr>
      </w:pPr>
    </w:p>
    <w:p w14:paraId="271C0B07" w14:textId="77777777" w:rsidR="001830F8" w:rsidRPr="00F5740D" w:rsidRDefault="001830F8" w:rsidP="001830F8">
      <w:pPr>
        <w:pBdr>
          <w:top w:val="single" w:sz="4" w:space="1" w:color="auto"/>
          <w:left w:val="single" w:sz="4" w:space="4" w:color="auto"/>
          <w:bottom w:val="single" w:sz="4" w:space="0" w:color="auto"/>
          <w:right w:val="single" w:sz="4" w:space="4" w:color="auto"/>
        </w:pBdr>
        <w:spacing w:after="0" w:line="240" w:lineRule="auto"/>
        <w:ind w:left="567" w:right="40" w:hanging="567"/>
        <w:rPr>
          <w:rFonts w:ascii="Times New Roman" w:hAnsi="Times New Roman" w:cs="Times New Roman"/>
          <w:i/>
          <w:noProof/>
          <w:lang w:val="es-ES"/>
        </w:rPr>
      </w:pPr>
      <w:r w:rsidRPr="00F5740D">
        <w:rPr>
          <w:rFonts w:ascii="Times New Roman" w:hAnsi="Times New Roman" w:cs="Times New Roman"/>
          <w:b/>
          <w:noProof/>
          <w:lang w:val="es-ES"/>
        </w:rPr>
        <w:t>18.</w:t>
      </w:r>
      <w:r w:rsidRPr="00F5740D">
        <w:rPr>
          <w:rFonts w:ascii="Times New Roman" w:hAnsi="Times New Roman" w:cs="Times New Roman"/>
          <w:b/>
          <w:noProof/>
          <w:lang w:val="es-ES"/>
        </w:rPr>
        <w:tab/>
        <w:t>IDENTIFICADOR ÚNICO - INFORMACIÓN EN CARACTERES VISUALES</w:t>
      </w:r>
    </w:p>
    <w:p w14:paraId="79DFE288" w14:textId="77777777" w:rsidR="001830F8" w:rsidRPr="00F5740D" w:rsidRDefault="001830F8" w:rsidP="001830F8">
      <w:pPr>
        <w:spacing w:after="0" w:line="240" w:lineRule="auto"/>
        <w:ind w:right="40"/>
        <w:rPr>
          <w:rFonts w:ascii="Times New Roman" w:hAnsi="Times New Roman" w:cs="Times New Roman"/>
          <w:noProof/>
          <w:lang w:val="es-ES"/>
        </w:rPr>
      </w:pPr>
    </w:p>
    <w:p w14:paraId="1D027731" w14:textId="77777777" w:rsidR="001830F8" w:rsidRPr="00F5740D" w:rsidRDefault="001830F8" w:rsidP="001830F8">
      <w:pPr>
        <w:spacing w:after="0" w:line="240" w:lineRule="auto"/>
        <w:ind w:right="40"/>
        <w:rPr>
          <w:rFonts w:ascii="Times New Roman" w:hAnsi="Times New Roman" w:cs="Times New Roman"/>
          <w:noProof/>
          <w:lang w:val="es-ES"/>
        </w:rPr>
      </w:pPr>
      <w:r w:rsidRPr="00F5740D">
        <w:rPr>
          <w:rFonts w:ascii="Times New Roman" w:hAnsi="Times New Roman" w:cs="Times New Roman"/>
          <w:noProof/>
          <w:lang w:val="es-ES"/>
        </w:rPr>
        <w:t>PC</w:t>
      </w:r>
    </w:p>
    <w:p w14:paraId="02A348FA" w14:textId="77777777" w:rsidR="001830F8" w:rsidRPr="00F5740D" w:rsidRDefault="001830F8" w:rsidP="001830F8">
      <w:pPr>
        <w:spacing w:after="0" w:line="240" w:lineRule="auto"/>
        <w:ind w:right="40"/>
        <w:rPr>
          <w:rFonts w:ascii="Times New Roman" w:hAnsi="Times New Roman" w:cs="Times New Roman"/>
          <w:noProof/>
          <w:lang w:val="es-ES"/>
        </w:rPr>
      </w:pPr>
      <w:r w:rsidRPr="00F5740D">
        <w:rPr>
          <w:rFonts w:ascii="Times New Roman" w:hAnsi="Times New Roman" w:cs="Times New Roman"/>
          <w:noProof/>
          <w:lang w:val="es-ES"/>
        </w:rPr>
        <w:t>SN</w:t>
      </w:r>
    </w:p>
    <w:p w14:paraId="4D335ECF" w14:textId="77777777" w:rsidR="001830F8" w:rsidRPr="00F5740D" w:rsidRDefault="001830F8" w:rsidP="001830F8">
      <w:pPr>
        <w:spacing w:after="0" w:line="240" w:lineRule="auto"/>
        <w:ind w:right="40"/>
        <w:rPr>
          <w:rFonts w:ascii="Times New Roman" w:hAnsi="Times New Roman" w:cs="Times New Roman"/>
          <w:noProof/>
          <w:lang w:val="es-ES"/>
        </w:rPr>
      </w:pPr>
      <w:r w:rsidRPr="00F5740D">
        <w:rPr>
          <w:rFonts w:ascii="Times New Roman" w:hAnsi="Times New Roman" w:cs="Times New Roman"/>
          <w:noProof/>
          <w:lang w:val="es-ES"/>
        </w:rPr>
        <w:t>NN</w:t>
      </w:r>
    </w:p>
    <w:p w14:paraId="46C909B0" w14:textId="77777777" w:rsidR="001830F8" w:rsidRDefault="001830F8" w:rsidP="001830F8">
      <w:pPr>
        <w:spacing w:after="0" w:line="240" w:lineRule="auto"/>
        <w:ind w:right="40"/>
        <w:rPr>
          <w:rFonts w:ascii="Times New Roman" w:hAnsi="Times New Roman" w:cs="Times New Roman"/>
          <w:noProof/>
          <w:lang w:val="es-ES"/>
        </w:rPr>
      </w:pPr>
    </w:p>
    <w:p w14:paraId="2985714B" w14:textId="77777777" w:rsidR="001830F8" w:rsidRPr="00FF2AF5" w:rsidRDefault="001830F8" w:rsidP="001830F8">
      <w:pPr>
        <w:spacing w:after="0" w:line="240" w:lineRule="auto"/>
        <w:ind w:right="40"/>
        <w:rPr>
          <w:rFonts w:ascii="Times New Roman" w:hAnsi="Times New Roman" w:cs="Times New Roman"/>
          <w:noProof/>
          <w:lang w:val="es-ES"/>
        </w:rPr>
      </w:pPr>
    </w:p>
    <w:p w14:paraId="7F58013D" w14:textId="77777777" w:rsidR="001830F8" w:rsidRPr="00170D7C" w:rsidRDefault="001830F8" w:rsidP="001830F8">
      <w:pPr>
        <w:spacing w:after="0" w:line="240" w:lineRule="auto"/>
        <w:ind w:right="40"/>
        <w:rPr>
          <w:rFonts w:ascii="Times New Roman" w:hAnsi="Times New Roman" w:cs="Times New Roman"/>
          <w:noProof/>
          <w:lang w:val="es-ES"/>
        </w:rPr>
      </w:pPr>
      <w:r w:rsidRPr="00F5740D">
        <w:rPr>
          <w:rFonts w:ascii="Times New Roman" w:hAnsi="Times New Roman" w:cs="Times New Roman"/>
          <w:noProof/>
          <w:lang w:val="es-ES"/>
        </w:rPr>
        <w:br w:type="page"/>
      </w:r>
    </w:p>
    <w:p w14:paraId="6E348DCC" w14:textId="77777777" w:rsidR="001830F8" w:rsidRDefault="001830F8" w:rsidP="00E93E35">
      <w:pPr>
        <w:spacing w:after="0" w:line="240" w:lineRule="auto"/>
        <w:ind w:right="40"/>
        <w:rPr>
          <w:rFonts w:ascii="Times New Roman" w:hAnsi="Times New Roman" w:cs="Times New Roman"/>
          <w:lang w:val="es-ES"/>
        </w:rPr>
      </w:pPr>
    </w:p>
    <w:p w14:paraId="7130C910" w14:textId="77777777" w:rsidR="001830F8" w:rsidRDefault="001830F8" w:rsidP="00E93E35">
      <w:pPr>
        <w:spacing w:after="0" w:line="240" w:lineRule="auto"/>
        <w:ind w:right="40"/>
        <w:rPr>
          <w:rFonts w:ascii="Times New Roman" w:hAnsi="Times New Roman" w:cs="Times New Roman"/>
          <w:lang w:val="es-ES"/>
        </w:rPr>
      </w:pPr>
    </w:p>
    <w:p w14:paraId="779E51B0" w14:textId="77777777" w:rsidR="001830F8" w:rsidRPr="00F5740D" w:rsidRDefault="001830F8" w:rsidP="001830F8">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es-ES"/>
        </w:rPr>
      </w:pPr>
      <w:r w:rsidRPr="00F5740D">
        <w:rPr>
          <w:rFonts w:ascii="Times New Roman" w:eastAsia="Times New Roman" w:hAnsi="Times New Roman" w:cs="Times New Roman"/>
          <w:b/>
          <w:bCs/>
          <w:lang w:val="es-ES"/>
        </w:rPr>
        <w:t>INFORMACIÓN QUE DEBE FIGURAR EN EL EMBALAJE EXTERIOR</w:t>
      </w:r>
    </w:p>
    <w:p w14:paraId="0FB0B5EA" w14:textId="77777777" w:rsidR="001830F8" w:rsidRPr="00F5740D" w:rsidRDefault="001830F8" w:rsidP="001830F8">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es-ES"/>
        </w:rPr>
      </w:pPr>
    </w:p>
    <w:p w14:paraId="093F97EB" w14:textId="77777777" w:rsidR="001830F8" w:rsidRPr="00F5740D" w:rsidRDefault="001830F8" w:rsidP="001830F8">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es-ES"/>
        </w:rPr>
      </w:pPr>
      <w:r w:rsidRPr="00F5740D">
        <w:rPr>
          <w:rFonts w:ascii="Times New Roman" w:eastAsia="Times New Roman" w:hAnsi="Times New Roman" w:cs="Times New Roman"/>
          <w:b/>
          <w:bCs/>
          <w:lang w:val="es-ES"/>
        </w:rPr>
        <w:t>ESTUCHE</w:t>
      </w:r>
      <w:r>
        <w:rPr>
          <w:rFonts w:ascii="Times New Roman" w:eastAsia="Times New Roman" w:hAnsi="Times New Roman" w:cs="Times New Roman"/>
          <w:b/>
          <w:bCs/>
          <w:lang w:val="es-ES"/>
        </w:rPr>
        <w:t xml:space="preserve"> PARA EL ENVASE CON CARTUCHO Y PLUMA</w:t>
      </w:r>
    </w:p>
    <w:p w14:paraId="67B3D7E7" w14:textId="77777777" w:rsidR="001830F8" w:rsidRPr="00F5740D" w:rsidRDefault="001830F8" w:rsidP="001830F8">
      <w:pPr>
        <w:spacing w:after="0" w:line="240" w:lineRule="auto"/>
        <w:ind w:right="40"/>
        <w:rPr>
          <w:rFonts w:ascii="Times New Roman" w:hAnsi="Times New Roman" w:cs="Times New Roman"/>
          <w:lang w:val="es-ES"/>
        </w:rPr>
      </w:pPr>
    </w:p>
    <w:p w14:paraId="796EA855" w14:textId="77777777" w:rsidR="001830F8" w:rsidRPr="00F5740D" w:rsidRDefault="001830F8" w:rsidP="00E93E35">
      <w:pPr>
        <w:spacing w:after="0" w:line="240" w:lineRule="auto"/>
        <w:ind w:right="40"/>
        <w:rPr>
          <w:rFonts w:ascii="Times New Roman" w:hAnsi="Times New Roman" w:cs="Times New Roman"/>
          <w:lang w:val="es-ES"/>
        </w:rPr>
      </w:pPr>
    </w:p>
    <w:p w14:paraId="253CC8E8" w14:textId="77777777" w:rsidR="00E93E35" w:rsidRPr="00F5740D" w:rsidRDefault="00E93E35" w:rsidP="00E93E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w:t>
      </w:r>
      <w:r w:rsidRPr="00F5740D">
        <w:rPr>
          <w:rFonts w:ascii="Times New Roman" w:eastAsia="Times New Roman" w:hAnsi="Times New Roman" w:cs="Times New Roman"/>
          <w:b/>
          <w:bCs/>
          <w:position w:val="-1"/>
          <w:lang w:val="es-ES"/>
        </w:rPr>
        <w:tab/>
        <w:t>NOMBRE DEL MEDICAMENTO</w:t>
      </w:r>
    </w:p>
    <w:p w14:paraId="27F421DB" w14:textId="77777777" w:rsidR="00E93E35" w:rsidRPr="00F5740D" w:rsidRDefault="00E93E35" w:rsidP="00E93E35">
      <w:pPr>
        <w:keepNext/>
        <w:spacing w:after="0" w:line="240" w:lineRule="auto"/>
        <w:ind w:right="43"/>
        <w:rPr>
          <w:rFonts w:ascii="Times New Roman" w:hAnsi="Times New Roman" w:cs="Times New Roman"/>
          <w:lang w:val="es-ES"/>
        </w:rPr>
      </w:pPr>
    </w:p>
    <w:p w14:paraId="5BC3A387" w14:textId="77777777" w:rsidR="00E93E35" w:rsidRPr="00F5740D" w:rsidRDefault="00E93E35" w:rsidP="00E93E35">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Terrosa 20 microgramos/80 microlitros solución inyectable</w:t>
      </w:r>
    </w:p>
    <w:p w14:paraId="7B654B21" w14:textId="77777777" w:rsidR="00E93E35" w:rsidRPr="001B7BF7" w:rsidRDefault="00E93E35" w:rsidP="00E93E35">
      <w:pPr>
        <w:spacing w:after="0" w:line="240" w:lineRule="auto"/>
        <w:ind w:right="40"/>
        <w:rPr>
          <w:rFonts w:ascii="Times New Roman" w:eastAsia="Times New Roman" w:hAnsi="Times New Roman" w:cs="Times New Roman"/>
          <w:lang w:val="pt-PT"/>
        </w:rPr>
      </w:pPr>
      <w:r w:rsidRPr="001B7BF7">
        <w:rPr>
          <w:rFonts w:ascii="Times New Roman" w:eastAsia="Times New Roman" w:hAnsi="Times New Roman" w:cs="Times New Roman"/>
          <w:lang w:val="pt-PT"/>
        </w:rPr>
        <w:t>teriparatida</w:t>
      </w:r>
    </w:p>
    <w:p w14:paraId="78003010" w14:textId="77777777" w:rsidR="00E93E35" w:rsidRPr="001B7BF7" w:rsidRDefault="00E93E35" w:rsidP="00E93E35">
      <w:pPr>
        <w:spacing w:after="0" w:line="240" w:lineRule="auto"/>
        <w:ind w:right="40"/>
        <w:rPr>
          <w:rFonts w:ascii="Times New Roman" w:hAnsi="Times New Roman" w:cs="Times New Roman"/>
          <w:lang w:val="pt-PT"/>
        </w:rPr>
      </w:pPr>
    </w:p>
    <w:p w14:paraId="3A40D86A" w14:textId="77777777" w:rsidR="00E93E35" w:rsidRPr="001B7BF7" w:rsidRDefault="00E93E35" w:rsidP="00E93E35">
      <w:pPr>
        <w:spacing w:after="0" w:line="240" w:lineRule="auto"/>
        <w:ind w:right="40"/>
        <w:rPr>
          <w:rFonts w:ascii="Times New Roman" w:hAnsi="Times New Roman" w:cs="Times New Roman"/>
          <w:lang w:val="pt-PT"/>
        </w:rPr>
      </w:pPr>
    </w:p>
    <w:p w14:paraId="64BB250F" w14:textId="77777777" w:rsidR="00E93E35" w:rsidRPr="001B7BF7" w:rsidRDefault="00E93E35" w:rsidP="00E93E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pt-PT"/>
        </w:rPr>
      </w:pPr>
      <w:r w:rsidRPr="001B7BF7">
        <w:rPr>
          <w:rFonts w:ascii="Times New Roman" w:eastAsia="Times New Roman" w:hAnsi="Times New Roman" w:cs="Times New Roman"/>
          <w:b/>
          <w:bCs/>
          <w:position w:val="-1"/>
          <w:lang w:val="pt-PT"/>
        </w:rPr>
        <w:t>2.</w:t>
      </w:r>
      <w:r w:rsidRPr="001B7BF7">
        <w:rPr>
          <w:rFonts w:ascii="Times New Roman" w:eastAsia="Times New Roman" w:hAnsi="Times New Roman" w:cs="Times New Roman"/>
          <w:b/>
          <w:bCs/>
          <w:position w:val="-1"/>
          <w:lang w:val="pt-PT"/>
        </w:rPr>
        <w:tab/>
        <w:t>PRINCIPIO(S) ACTIVO(S)</w:t>
      </w:r>
    </w:p>
    <w:p w14:paraId="7A89A662" w14:textId="77777777" w:rsidR="00E93E35" w:rsidRPr="001B7BF7" w:rsidRDefault="00E93E35" w:rsidP="00E93E35">
      <w:pPr>
        <w:keepNext/>
        <w:spacing w:after="0" w:line="240" w:lineRule="auto"/>
        <w:ind w:right="43"/>
        <w:rPr>
          <w:rFonts w:ascii="Times New Roman" w:hAnsi="Times New Roman" w:cs="Times New Roman"/>
          <w:lang w:val="pt-PT"/>
        </w:rPr>
      </w:pPr>
    </w:p>
    <w:p w14:paraId="0DC0FA10" w14:textId="77777777" w:rsidR="00E93E35" w:rsidRPr="001B7BF7" w:rsidRDefault="00E93E35" w:rsidP="00E93E35">
      <w:pPr>
        <w:spacing w:after="0" w:line="240" w:lineRule="auto"/>
        <w:ind w:right="-20"/>
        <w:rPr>
          <w:rFonts w:ascii="Times New Roman" w:eastAsia="Times New Roman" w:hAnsi="Times New Roman" w:cs="Times New Roman"/>
          <w:lang w:val="pt-PT"/>
        </w:rPr>
      </w:pPr>
      <w:r w:rsidRPr="001B7BF7">
        <w:rPr>
          <w:rFonts w:ascii="Times New Roman" w:eastAsia="Times New Roman" w:hAnsi="Times New Roman" w:cs="Times New Roman"/>
          <w:lang w:val="pt-PT"/>
        </w:rPr>
        <w:t>Cada dosis de 80 microlitros contiene 20 microgramos de teriparatida.</w:t>
      </w:r>
    </w:p>
    <w:p w14:paraId="3F45E00D" w14:textId="77777777" w:rsidR="00E93E35" w:rsidRPr="001B7BF7" w:rsidRDefault="00E93E35" w:rsidP="00E93E35">
      <w:pPr>
        <w:spacing w:after="0" w:line="240" w:lineRule="auto"/>
        <w:ind w:right="40"/>
        <w:rPr>
          <w:rFonts w:ascii="Times New Roman" w:hAnsi="Times New Roman" w:cs="Times New Roman"/>
          <w:lang w:val="pt-PT"/>
        </w:rPr>
      </w:pPr>
      <w:r w:rsidRPr="001B7BF7">
        <w:rPr>
          <w:rFonts w:ascii="Times New Roman" w:hAnsi="Times New Roman" w:cs="Times New Roman"/>
          <w:lang w:val="pt-PT"/>
        </w:rPr>
        <w:t>Cada cartucho contiene 28 dosis de 20 microgramos (por 80 microlitros).</w:t>
      </w:r>
    </w:p>
    <w:p w14:paraId="76B11AF3" w14:textId="77777777" w:rsidR="00E93E35" w:rsidRPr="001B7BF7" w:rsidRDefault="00E93E35" w:rsidP="00E93E35">
      <w:pPr>
        <w:spacing w:after="0" w:line="240" w:lineRule="auto"/>
        <w:ind w:right="40"/>
        <w:rPr>
          <w:rFonts w:ascii="Times New Roman" w:hAnsi="Times New Roman" w:cs="Times New Roman"/>
          <w:lang w:val="pt-PT"/>
        </w:rPr>
      </w:pPr>
    </w:p>
    <w:p w14:paraId="0363E061" w14:textId="77777777" w:rsidR="00E93E35" w:rsidRPr="001B7BF7" w:rsidRDefault="00E93E35" w:rsidP="00E93E35">
      <w:pPr>
        <w:spacing w:after="0" w:line="240" w:lineRule="auto"/>
        <w:ind w:right="40"/>
        <w:rPr>
          <w:rFonts w:ascii="Times New Roman" w:hAnsi="Times New Roman" w:cs="Times New Roman"/>
          <w:lang w:val="pt-PT"/>
        </w:rPr>
      </w:pPr>
    </w:p>
    <w:p w14:paraId="29A3A5B5" w14:textId="77777777" w:rsidR="00E93E35" w:rsidRPr="001B7BF7" w:rsidRDefault="00E93E35" w:rsidP="00E93E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pt-PT"/>
        </w:rPr>
      </w:pPr>
      <w:r w:rsidRPr="001B7BF7">
        <w:rPr>
          <w:rFonts w:ascii="Times New Roman" w:eastAsia="Times New Roman" w:hAnsi="Times New Roman" w:cs="Times New Roman"/>
          <w:b/>
          <w:bCs/>
          <w:position w:val="-1"/>
          <w:lang w:val="pt-PT"/>
        </w:rPr>
        <w:t>3.</w:t>
      </w:r>
      <w:r w:rsidRPr="001B7BF7">
        <w:rPr>
          <w:rFonts w:ascii="Times New Roman" w:eastAsia="Times New Roman" w:hAnsi="Times New Roman" w:cs="Times New Roman"/>
          <w:b/>
          <w:bCs/>
          <w:position w:val="-1"/>
          <w:lang w:val="pt-PT"/>
        </w:rPr>
        <w:tab/>
        <w:t>LISTA DE EXCIPIENTES</w:t>
      </w:r>
    </w:p>
    <w:p w14:paraId="0618DAA3" w14:textId="77777777" w:rsidR="00E93E35" w:rsidRPr="001B7BF7" w:rsidRDefault="00E93E35" w:rsidP="00E93E35">
      <w:pPr>
        <w:keepNext/>
        <w:spacing w:after="0" w:line="240" w:lineRule="auto"/>
        <w:ind w:right="43"/>
        <w:rPr>
          <w:rFonts w:ascii="Times New Roman" w:hAnsi="Times New Roman" w:cs="Times New Roman"/>
          <w:lang w:val="pt-PT"/>
        </w:rPr>
      </w:pPr>
    </w:p>
    <w:p w14:paraId="02885671" w14:textId="77777777" w:rsidR="00E93E35" w:rsidRPr="001B7BF7" w:rsidRDefault="00E93E35" w:rsidP="00E93E35">
      <w:pPr>
        <w:spacing w:after="0" w:line="240" w:lineRule="auto"/>
        <w:ind w:right="40"/>
        <w:rPr>
          <w:rFonts w:ascii="Times New Roman" w:eastAsia="Times New Roman" w:hAnsi="Times New Roman" w:cs="Times New Roman"/>
          <w:lang w:val="pt-PT"/>
        </w:rPr>
      </w:pPr>
      <w:r w:rsidRPr="001B7BF7">
        <w:rPr>
          <w:rFonts w:ascii="Times New Roman" w:eastAsia="Times New Roman" w:hAnsi="Times New Roman" w:cs="Times New Roman"/>
          <w:lang w:val="pt-PT"/>
        </w:rPr>
        <w:t>Ácido acético glacial, acetato de sodio trihidrato, manitol, metacresol, agua para preparaciones inyectables, ácido clorhídrico (para ajustar el pH) e hidróxido de sodio (para ajustar el pH).</w:t>
      </w:r>
      <w:r w:rsidR="00CB1330">
        <w:rPr>
          <w:rFonts w:ascii="Times New Roman" w:eastAsia="Times New Roman" w:hAnsi="Times New Roman" w:cs="Times New Roman"/>
          <w:lang w:val="pt-PT"/>
        </w:rPr>
        <w:t xml:space="preserve"> </w:t>
      </w:r>
      <w:r w:rsidR="00CB1330" w:rsidRPr="00730843">
        <w:rPr>
          <w:rFonts w:ascii="Times New Roman" w:eastAsia="Times New Roman" w:hAnsi="Times New Roman" w:cs="Times New Roman"/>
          <w:bCs/>
          <w:shd w:val="clear" w:color="auto" w:fill="A6A6A6" w:themeFill="background1" w:themeFillShade="A6"/>
          <w:lang w:val="es-ES"/>
        </w:rPr>
        <w:t xml:space="preserve">Para </w:t>
      </w:r>
      <w:proofErr w:type="gramStart"/>
      <w:r w:rsidR="00CB1330" w:rsidRPr="00730843">
        <w:rPr>
          <w:rFonts w:ascii="Times New Roman" w:eastAsia="Times New Roman" w:hAnsi="Times New Roman" w:cs="Times New Roman"/>
          <w:bCs/>
          <w:shd w:val="clear" w:color="auto" w:fill="A6A6A6" w:themeFill="background1" w:themeFillShade="A6"/>
          <w:lang w:val="es-ES"/>
        </w:rPr>
        <w:t>mayor información</w:t>
      </w:r>
      <w:proofErr w:type="gramEnd"/>
      <w:r w:rsidR="00CB1330" w:rsidRPr="00730843">
        <w:rPr>
          <w:rFonts w:ascii="Times New Roman" w:eastAsia="Times New Roman" w:hAnsi="Times New Roman" w:cs="Times New Roman"/>
          <w:bCs/>
          <w:shd w:val="clear" w:color="auto" w:fill="A6A6A6" w:themeFill="background1" w:themeFillShade="A6"/>
          <w:lang w:val="es-ES"/>
        </w:rPr>
        <w:t xml:space="preserve"> consultar el prospecto</w:t>
      </w:r>
      <w:r w:rsidR="00CB1330" w:rsidRPr="00730843">
        <w:rPr>
          <w:rFonts w:ascii="Times New Roman" w:eastAsia="Times New Roman" w:hAnsi="Times New Roman" w:cs="Times New Roman"/>
          <w:bCs/>
          <w:lang w:val="es-ES"/>
        </w:rPr>
        <w:t>.</w:t>
      </w:r>
    </w:p>
    <w:p w14:paraId="4368DB82" w14:textId="77777777" w:rsidR="00E93E35" w:rsidRPr="001B7BF7" w:rsidRDefault="00E93E35" w:rsidP="00E93E35">
      <w:pPr>
        <w:spacing w:after="0" w:line="240" w:lineRule="auto"/>
        <w:ind w:right="40"/>
        <w:rPr>
          <w:rFonts w:ascii="Times New Roman" w:hAnsi="Times New Roman" w:cs="Times New Roman"/>
          <w:lang w:val="pt-PT"/>
        </w:rPr>
      </w:pPr>
    </w:p>
    <w:p w14:paraId="28B9D562" w14:textId="77777777" w:rsidR="00E93E35" w:rsidRPr="001B7BF7" w:rsidRDefault="00E93E35" w:rsidP="00E93E35">
      <w:pPr>
        <w:spacing w:after="0" w:line="240" w:lineRule="auto"/>
        <w:ind w:right="40"/>
        <w:rPr>
          <w:rFonts w:ascii="Times New Roman" w:hAnsi="Times New Roman" w:cs="Times New Roman"/>
          <w:lang w:val="pt-PT"/>
        </w:rPr>
      </w:pPr>
    </w:p>
    <w:p w14:paraId="7C3BE232" w14:textId="77777777" w:rsidR="00E93E35" w:rsidRPr="00F5740D" w:rsidRDefault="00E93E35" w:rsidP="00E93E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4.</w:t>
      </w:r>
      <w:r w:rsidRPr="00F5740D">
        <w:rPr>
          <w:rFonts w:ascii="Times New Roman" w:eastAsia="Times New Roman" w:hAnsi="Times New Roman" w:cs="Times New Roman"/>
          <w:b/>
          <w:bCs/>
          <w:position w:val="-1"/>
          <w:lang w:val="es-ES"/>
        </w:rPr>
        <w:tab/>
        <w:t>FORMA FARMACÉUTICA Y CONTENIDO DEL ENVASE</w:t>
      </w:r>
    </w:p>
    <w:p w14:paraId="206190F3" w14:textId="77777777" w:rsidR="00E93E35" w:rsidRPr="00F5740D" w:rsidRDefault="00E93E35" w:rsidP="00E93E35">
      <w:pPr>
        <w:keepNext/>
        <w:spacing w:after="0" w:line="240" w:lineRule="auto"/>
        <w:ind w:right="43"/>
        <w:rPr>
          <w:rFonts w:ascii="Times New Roman" w:hAnsi="Times New Roman" w:cs="Times New Roman"/>
          <w:lang w:val="es-ES"/>
        </w:rPr>
      </w:pPr>
    </w:p>
    <w:p w14:paraId="5A028C9F" w14:textId="77777777" w:rsidR="00E93E35" w:rsidRPr="00F5740D" w:rsidRDefault="00E93E35" w:rsidP="00E93E35">
      <w:pPr>
        <w:spacing w:after="0" w:line="240" w:lineRule="auto"/>
        <w:ind w:right="40"/>
        <w:rPr>
          <w:rFonts w:ascii="Times New Roman" w:eastAsia="Times New Roman" w:hAnsi="Times New Roman" w:cs="Times New Roman"/>
          <w:lang w:val="es-ES"/>
        </w:rPr>
      </w:pPr>
      <w:r w:rsidRPr="00B3344F">
        <w:rPr>
          <w:rFonts w:ascii="Times New Roman" w:eastAsia="Times New Roman" w:hAnsi="Times New Roman" w:cs="Times New Roman"/>
          <w:highlight w:val="lightGray"/>
          <w:lang w:val="es-ES"/>
        </w:rPr>
        <w:t>Solución inyectable</w:t>
      </w:r>
    </w:p>
    <w:p w14:paraId="2ED9A181" w14:textId="77777777" w:rsidR="00E93E35" w:rsidRPr="00F5740D" w:rsidRDefault="00E93E35" w:rsidP="00E93E35">
      <w:pPr>
        <w:spacing w:after="0" w:line="240" w:lineRule="auto"/>
        <w:ind w:right="40"/>
        <w:rPr>
          <w:rFonts w:ascii="Times New Roman" w:eastAsia="Times New Roman" w:hAnsi="Times New Roman" w:cs="Times New Roman"/>
          <w:lang w:val="es-ES"/>
        </w:rPr>
      </w:pPr>
    </w:p>
    <w:p w14:paraId="6E15A15C" w14:textId="77777777" w:rsidR="001A62FD" w:rsidRDefault="000A338F" w:rsidP="00E93E35">
      <w:pPr>
        <w:spacing w:after="0" w:line="240" w:lineRule="auto"/>
        <w:ind w:right="40"/>
        <w:rPr>
          <w:rFonts w:ascii="Times New Roman" w:eastAsia="Times New Roman" w:hAnsi="Times New Roman" w:cs="Times New Roman"/>
          <w:lang w:val="es-ES"/>
        </w:rPr>
      </w:pPr>
      <w:r>
        <w:rPr>
          <w:rFonts w:ascii="Times New Roman" w:eastAsia="Times New Roman" w:hAnsi="Times New Roman" w:cs="Times New Roman"/>
          <w:lang w:val="es-ES"/>
        </w:rPr>
        <w:t>1 cartucho de Terrosa</w:t>
      </w:r>
    </w:p>
    <w:p w14:paraId="4EDC3BE9" w14:textId="77777777" w:rsidR="000A338F" w:rsidRPr="00F5740D" w:rsidRDefault="000A338F" w:rsidP="00E93E35">
      <w:pPr>
        <w:spacing w:after="0" w:line="240" w:lineRule="auto"/>
        <w:ind w:right="40"/>
        <w:rPr>
          <w:rFonts w:ascii="Times New Roman" w:eastAsia="Times New Roman" w:hAnsi="Times New Roman" w:cs="Times New Roman"/>
          <w:lang w:val="es-ES"/>
        </w:rPr>
      </w:pPr>
      <w:r>
        <w:rPr>
          <w:rFonts w:ascii="Times New Roman" w:eastAsia="Times New Roman" w:hAnsi="Times New Roman" w:cs="Times New Roman"/>
          <w:lang w:val="es-ES"/>
        </w:rPr>
        <w:t xml:space="preserve">1 </w:t>
      </w:r>
      <w:proofErr w:type="gramStart"/>
      <w:r>
        <w:rPr>
          <w:rFonts w:ascii="Times New Roman" w:eastAsia="Times New Roman" w:hAnsi="Times New Roman" w:cs="Times New Roman"/>
          <w:lang w:val="es-ES"/>
        </w:rPr>
        <w:t>Terrosa</w:t>
      </w:r>
      <w:proofErr w:type="gramEnd"/>
      <w:r w:rsidR="00AA4C8F">
        <w:rPr>
          <w:rFonts w:ascii="Times New Roman" w:eastAsia="Times New Roman" w:hAnsi="Times New Roman" w:cs="Times New Roman"/>
          <w:lang w:val="es-ES"/>
        </w:rPr>
        <w:t xml:space="preserve"> Pen</w:t>
      </w:r>
    </w:p>
    <w:p w14:paraId="71F32C4A" w14:textId="77777777" w:rsidR="00E93E35" w:rsidRDefault="00E93E35" w:rsidP="00E93E35">
      <w:pPr>
        <w:spacing w:after="0" w:line="240" w:lineRule="auto"/>
        <w:ind w:right="40"/>
        <w:rPr>
          <w:rFonts w:ascii="Times New Roman" w:eastAsia="Times New Roman" w:hAnsi="Times New Roman" w:cs="Times New Roman"/>
          <w:lang w:val="es-ES"/>
        </w:rPr>
      </w:pPr>
    </w:p>
    <w:p w14:paraId="18F6FA23" w14:textId="68B6E12B" w:rsidR="00670C47" w:rsidRDefault="00670C47" w:rsidP="00E93E35">
      <w:pPr>
        <w:spacing w:after="0" w:line="240" w:lineRule="auto"/>
        <w:ind w:right="40"/>
        <w:rPr>
          <w:rFonts w:ascii="Times New Roman" w:eastAsia="Times New Roman" w:hAnsi="Times New Roman" w:cs="Times New Roman"/>
          <w:lang w:val="es-ES"/>
        </w:rPr>
      </w:pPr>
      <w:r w:rsidRPr="00670C47">
        <w:rPr>
          <w:rFonts w:ascii="Times New Roman" w:eastAsia="Times New Roman" w:hAnsi="Times New Roman" w:cs="Times New Roman"/>
          <w:lang w:val="es-ES"/>
        </w:rPr>
        <w:t>28</w:t>
      </w:r>
      <w:r w:rsidR="00032062">
        <w:rPr>
          <w:rFonts w:ascii="Times New Roman" w:eastAsia="Times New Roman" w:hAnsi="Times New Roman" w:cs="Times New Roman"/>
          <w:lang w:val="es-ES"/>
        </w:rPr>
        <w:t> </w:t>
      </w:r>
      <w:r w:rsidRPr="00670C47">
        <w:rPr>
          <w:rFonts w:ascii="Times New Roman" w:eastAsia="Times New Roman" w:hAnsi="Times New Roman" w:cs="Times New Roman"/>
          <w:lang w:val="es-ES"/>
        </w:rPr>
        <w:t>dosis</w:t>
      </w:r>
    </w:p>
    <w:p w14:paraId="55E6CFE1" w14:textId="77777777" w:rsidR="00670C47" w:rsidRPr="00F5740D" w:rsidRDefault="00670C47" w:rsidP="00E93E35">
      <w:pPr>
        <w:spacing w:after="0" w:line="240" w:lineRule="auto"/>
        <w:ind w:right="40"/>
        <w:rPr>
          <w:rFonts w:ascii="Times New Roman" w:eastAsia="Times New Roman" w:hAnsi="Times New Roman" w:cs="Times New Roman"/>
          <w:lang w:val="es-ES"/>
        </w:rPr>
      </w:pPr>
    </w:p>
    <w:p w14:paraId="12C1C94D" w14:textId="77777777" w:rsidR="0016675E" w:rsidRPr="0016675E" w:rsidRDefault="0016675E" w:rsidP="0016675E">
      <w:pPr>
        <w:spacing w:after="0" w:line="240" w:lineRule="auto"/>
        <w:ind w:right="40"/>
        <w:rPr>
          <w:rFonts w:ascii="Times New Roman" w:hAnsi="Times New Roman" w:cs="Times New Roman"/>
          <w:lang w:val="es-ES"/>
        </w:rPr>
      </w:pPr>
      <w:r w:rsidRPr="0016675E">
        <w:rPr>
          <w:rFonts w:ascii="Times New Roman" w:hAnsi="Times New Roman" w:cs="Times New Roman"/>
          <w:lang w:val="es-ES"/>
        </w:rPr>
        <w:t>No se puede vender por separado.</w:t>
      </w:r>
    </w:p>
    <w:p w14:paraId="2F544B4B" w14:textId="77777777" w:rsidR="00E93E35" w:rsidRDefault="00E93E35" w:rsidP="00E93E35">
      <w:pPr>
        <w:spacing w:after="0" w:line="240" w:lineRule="auto"/>
        <w:ind w:right="40"/>
        <w:rPr>
          <w:rFonts w:ascii="Times New Roman" w:hAnsi="Times New Roman" w:cs="Times New Roman"/>
          <w:lang w:val="es-ES"/>
        </w:rPr>
      </w:pPr>
    </w:p>
    <w:p w14:paraId="4FD93830" w14:textId="77777777" w:rsidR="00670C47" w:rsidRPr="00F5740D" w:rsidRDefault="00670C47" w:rsidP="00E93E35">
      <w:pPr>
        <w:spacing w:after="0" w:line="240" w:lineRule="auto"/>
        <w:ind w:right="40"/>
        <w:rPr>
          <w:rFonts w:ascii="Times New Roman" w:hAnsi="Times New Roman" w:cs="Times New Roman"/>
          <w:lang w:val="es-ES"/>
        </w:rPr>
      </w:pPr>
    </w:p>
    <w:p w14:paraId="5B4D6F44" w14:textId="77777777" w:rsidR="00E93E35" w:rsidRPr="00F5740D" w:rsidRDefault="00E93E35" w:rsidP="00E93E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5.</w:t>
      </w:r>
      <w:r w:rsidRPr="00F5740D">
        <w:rPr>
          <w:rFonts w:ascii="Times New Roman" w:eastAsia="Times New Roman" w:hAnsi="Times New Roman" w:cs="Times New Roman"/>
          <w:b/>
          <w:bCs/>
          <w:position w:val="-1"/>
          <w:lang w:val="es-ES"/>
        </w:rPr>
        <w:tab/>
        <w:t>FORMA Y VÍA(S) DE ADMINISTRACIÓN</w:t>
      </w:r>
    </w:p>
    <w:p w14:paraId="44B257C6" w14:textId="77777777" w:rsidR="00E93E35" w:rsidRPr="00F5740D" w:rsidRDefault="00E93E35" w:rsidP="00E93E35">
      <w:pPr>
        <w:keepNext/>
        <w:spacing w:after="0" w:line="240" w:lineRule="auto"/>
        <w:ind w:right="43"/>
        <w:rPr>
          <w:rFonts w:ascii="Times New Roman" w:hAnsi="Times New Roman" w:cs="Times New Roman"/>
          <w:lang w:val="es-ES"/>
        </w:rPr>
      </w:pPr>
    </w:p>
    <w:p w14:paraId="08DE1921" w14:textId="77777777" w:rsidR="001A62FD" w:rsidRDefault="001A62FD" w:rsidP="00E93E35">
      <w:pPr>
        <w:spacing w:after="0" w:line="240" w:lineRule="auto"/>
        <w:ind w:right="40"/>
        <w:rPr>
          <w:rFonts w:ascii="Times New Roman" w:hAnsi="Times New Roman" w:cs="Times New Roman"/>
          <w:lang w:val="es-ES"/>
        </w:rPr>
      </w:pPr>
      <w:r>
        <w:rPr>
          <w:rFonts w:ascii="Times New Roman" w:hAnsi="Times New Roman" w:cs="Times New Roman"/>
          <w:lang w:val="es-ES"/>
        </w:rPr>
        <w:t>El envase con cartucho y pluma</w:t>
      </w:r>
      <w:r w:rsidRPr="00F5740D">
        <w:rPr>
          <w:rFonts w:ascii="Times New Roman" w:eastAsia="Times New Roman" w:hAnsi="Times New Roman" w:cs="Times New Roman"/>
          <w:lang w:val="es-ES"/>
        </w:rPr>
        <w:t xml:space="preserve"> </w:t>
      </w:r>
      <w:r>
        <w:rPr>
          <w:rFonts w:ascii="Times New Roman" w:hAnsi="Times New Roman" w:cs="Times New Roman"/>
          <w:lang w:val="es-ES"/>
        </w:rPr>
        <w:t xml:space="preserve">se debe utilizar para el inicio del tratamiento. No </w:t>
      </w:r>
      <w:r w:rsidR="00436A51">
        <w:rPr>
          <w:rFonts w:ascii="Times New Roman" w:hAnsi="Times New Roman" w:cs="Times New Roman"/>
          <w:lang w:val="es-ES"/>
        </w:rPr>
        <w:t>sacar</w:t>
      </w:r>
      <w:r>
        <w:rPr>
          <w:rFonts w:ascii="Times New Roman" w:hAnsi="Times New Roman" w:cs="Times New Roman"/>
          <w:lang w:val="es-ES"/>
        </w:rPr>
        <w:t xml:space="preserve"> el cartucho de la pluma durante los 28 días de uso.</w:t>
      </w:r>
    </w:p>
    <w:p w14:paraId="4B76C46E" w14:textId="77777777" w:rsidR="00670C47" w:rsidRDefault="00670C47" w:rsidP="00E93E35">
      <w:pPr>
        <w:spacing w:after="0" w:line="240" w:lineRule="auto"/>
        <w:ind w:right="40"/>
        <w:rPr>
          <w:rFonts w:ascii="Times New Roman" w:eastAsia="Times New Roman" w:hAnsi="Times New Roman" w:cs="Times New Roman"/>
          <w:lang w:val="es-ES"/>
        </w:rPr>
      </w:pPr>
    </w:p>
    <w:p w14:paraId="265A87B4" w14:textId="77777777" w:rsidR="00E93E35" w:rsidRPr="00F5740D" w:rsidRDefault="00E93E35" w:rsidP="00E93E35">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Leer el prospecto </w:t>
      </w:r>
      <w:r w:rsidR="000A338F">
        <w:rPr>
          <w:rFonts w:ascii="Times New Roman" w:eastAsia="Times New Roman" w:hAnsi="Times New Roman" w:cs="Times New Roman"/>
          <w:lang w:val="es-ES"/>
        </w:rPr>
        <w:t xml:space="preserve">del cartucho Terrosa y las </w:t>
      </w:r>
      <w:r w:rsidR="00362D8D">
        <w:rPr>
          <w:rFonts w:ascii="Times New Roman" w:eastAsia="Times New Roman" w:hAnsi="Times New Roman" w:cs="Times New Roman"/>
          <w:lang w:val="es-ES"/>
        </w:rPr>
        <w:t>I</w:t>
      </w:r>
      <w:r w:rsidR="000A338F">
        <w:rPr>
          <w:rFonts w:ascii="Times New Roman" w:eastAsia="Times New Roman" w:hAnsi="Times New Roman" w:cs="Times New Roman"/>
          <w:lang w:val="es-ES"/>
        </w:rPr>
        <w:t xml:space="preserve">nstrucciones de uso de la </w:t>
      </w:r>
      <w:r w:rsidR="00362D8D">
        <w:rPr>
          <w:rFonts w:ascii="Times New Roman" w:eastAsia="Times New Roman" w:hAnsi="Times New Roman" w:cs="Times New Roman"/>
          <w:lang w:val="es-ES"/>
        </w:rPr>
        <w:t xml:space="preserve">pluma </w:t>
      </w:r>
      <w:r w:rsidR="000A338F">
        <w:rPr>
          <w:rFonts w:ascii="Times New Roman" w:eastAsia="Times New Roman" w:hAnsi="Times New Roman" w:cs="Times New Roman"/>
          <w:lang w:val="es-ES"/>
        </w:rPr>
        <w:t>Terrosa</w:t>
      </w:r>
      <w:r w:rsidR="000050DB">
        <w:rPr>
          <w:rFonts w:ascii="Times New Roman" w:eastAsia="Times New Roman" w:hAnsi="Times New Roman" w:cs="Times New Roman"/>
          <w:lang w:val="es-ES"/>
        </w:rPr>
        <w:t xml:space="preserve"> Pen</w:t>
      </w:r>
      <w:r w:rsidR="000A338F">
        <w:rPr>
          <w:rFonts w:ascii="Times New Roman" w:eastAsia="Times New Roman" w:hAnsi="Times New Roman" w:cs="Times New Roman"/>
          <w:lang w:val="es-ES"/>
        </w:rPr>
        <w:t xml:space="preserve"> </w:t>
      </w:r>
      <w:r w:rsidRPr="00F5740D">
        <w:rPr>
          <w:rFonts w:ascii="Times New Roman" w:eastAsia="Times New Roman" w:hAnsi="Times New Roman" w:cs="Times New Roman"/>
          <w:lang w:val="es-ES"/>
        </w:rPr>
        <w:t>antes de utilizar</w:t>
      </w:r>
      <w:r w:rsidR="000A338F">
        <w:rPr>
          <w:rFonts w:ascii="Times New Roman" w:eastAsia="Times New Roman" w:hAnsi="Times New Roman" w:cs="Times New Roman"/>
          <w:lang w:val="es-ES"/>
        </w:rPr>
        <w:t>los</w:t>
      </w:r>
      <w:r w:rsidRPr="00F5740D">
        <w:rPr>
          <w:rFonts w:ascii="Times New Roman" w:eastAsia="Times New Roman" w:hAnsi="Times New Roman" w:cs="Times New Roman"/>
          <w:lang w:val="es-ES"/>
        </w:rPr>
        <w:t>.</w:t>
      </w:r>
    </w:p>
    <w:p w14:paraId="7A14D2C3" w14:textId="77777777" w:rsidR="00E93E35" w:rsidRPr="00F5740D" w:rsidRDefault="00E93E35" w:rsidP="00E93E35">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Vía subcutánea</w:t>
      </w:r>
      <w:r w:rsidR="00E75CF9">
        <w:rPr>
          <w:rFonts w:ascii="Times New Roman" w:eastAsia="Times New Roman" w:hAnsi="Times New Roman" w:cs="Times New Roman"/>
          <w:lang w:val="es-ES"/>
        </w:rPr>
        <w:t>.</w:t>
      </w:r>
    </w:p>
    <w:p w14:paraId="0BE682E5" w14:textId="77777777" w:rsidR="00E93E35" w:rsidRPr="00B3344F" w:rsidRDefault="00E93E35" w:rsidP="00E93E35">
      <w:pPr>
        <w:spacing w:after="0" w:line="240" w:lineRule="auto"/>
        <w:ind w:right="40"/>
        <w:rPr>
          <w:rFonts w:ascii="Times New Roman" w:hAnsi="Times New Roman" w:cs="Times New Roman"/>
          <w:highlight w:val="lightGray"/>
          <w:lang w:val="hu-HU"/>
        </w:rPr>
      </w:pPr>
    </w:p>
    <w:p w14:paraId="25384F01" w14:textId="77777777" w:rsidR="00E93E35" w:rsidRPr="00F5740D" w:rsidRDefault="00E93E35" w:rsidP="00E93E35">
      <w:pPr>
        <w:spacing w:after="0" w:line="240" w:lineRule="auto"/>
        <w:ind w:right="40"/>
        <w:rPr>
          <w:rFonts w:ascii="Times New Roman" w:hAnsi="Times New Roman" w:cs="Times New Roman"/>
          <w:lang w:val="hu-HU"/>
        </w:rPr>
      </w:pPr>
      <w:proofErr w:type="spellStart"/>
      <w:r w:rsidRPr="00B3344F">
        <w:rPr>
          <w:rFonts w:ascii="Times New Roman" w:hAnsi="Times New Roman" w:cs="Times New Roman"/>
          <w:highlight w:val="lightGray"/>
          <w:lang w:val="hu-HU"/>
        </w:rPr>
        <w:t>Debe</w:t>
      </w:r>
      <w:proofErr w:type="spellEnd"/>
      <w:r w:rsidRPr="00B3344F">
        <w:rPr>
          <w:rFonts w:ascii="Times New Roman" w:hAnsi="Times New Roman" w:cs="Times New Roman"/>
          <w:highlight w:val="lightGray"/>
          <w:lang w:val="hu-HU"/>
        </w:rPr>
        <w:t xml:space="preserve"> </w:t>
      </w:r>
      <w:proofErr w:type="spellStart"/>
      <w:r w:rsidRPr="00B3344F">
        <w:rPr>
          <w:rFonts w:ascii="Times New Roman" w:hAnsi="Times New Roman" w:cs="Times New Roman"/>
          <w:highlight w:val="lightGray"/>
          <w:lang w:val="hu-HU"/>
        </w:rPr>
        <w:t>incluirse</w:t>
      </w:r>
      <w:proofErr w:type="spellEnd"/>
      <w:r w:rsidRPr="00B3344F">
        <w:rPr>
          <w:rFonts w:ascii="Times New Roman" w:hAnsi="Times New Roman" w:cs="Times New Roman"/>
          <w:highlight w:val="lightGray"/>
          <w:lang w:val="hu-HU"/>
        </w:rPr>
        <w:t xml:space="preserve"> el </w:t>
      </w:r>
      <w:proofErr w:type="spellStart"/>
      <w:r w:rsidRPr="00B3344F">
        <w:rPr>
          <w:rFonts w:ascii="Times New Roman" w:hAnsi="Times New Roman" w:cs="Times New Roman"/>
          <w:highlight w:val="lightGray"/>
          <w:lang w:val="hu-HU"/>
        </w:rPr>
        <w:t>código</w:t>
      </w:r>
      <w:proofErr w:type="spellEnd"/>
      <w:r w:rsidRPr="00B3344F">
        <w:rPr>
          <w:rFonts w:ascii="Times New Roman" w:hAnsi="Times New Roman" w:cs="Times New Roman"/>
          <w:highlight w:val="lightGray"/>
          <w:lang w:val="hu-HU"/>
        </w:rPr>
        <w:t xml:space="preserve"> QR</w:t>
      </w:r>
    </w:p>
    <w:p w14:paraId="7C3B9B99" w14:textId="77777777" w:rsidR="00E93E35" w:rsidRPr="00F5740D" w:rsidRDefault="00E93E35" w:rsidP="00E93E35">
      <w:pPr>
        <w:spacing w:after="0" w:line="240" w:lineRule="auto"/>
        <w:ind w:right="40"/>
        <w:rPr>
          <w:rFonts w:ascii="Times New Roman" w:hAnsi="Times New Roman" w:cs="Times New Roman"/>
          <w:lang w:val="hu-HU"/>
        </w:rPr>
      </w:pPr>
      <w:hyperlink r:id="rId16" w:history="1">
        <w:r w:rsidRPr="00F5740D">
          <w:rPr>
            <w:rFonts w:ascii="Times New Roman" w:hAnsi="Times New Roman" w:cs="Times New Roman"/>
            <w:color w:val="0000FF"/>
            <w:u w:val="single"/>
            <w:lang w:val="hu-HU"/>
          </w:rPr>
          <w:t>www.terrosapatient.com</w:t>
        </w:r>
      </w:hyperlink>
    </w:p>
    <w:p w14:paraId="15CD2C4E" w14:textId="77777777" w:rsidR="00E93E35" w:rsidRPr="00F5740D" w:rsidRDefault="00E93E35" w:rsidP="00E93E35">
      <w:pPr>
        <w:spacing w:after="0" w:line="240" w:lineRule="auto"/>
        <w:ind w:right="40"/>
        <w:rPr>
          <w:rFonts w:ascii="Times New Roman" w:eastAsia="Times New Roman" w:hAnsi="Times New Roman" w:cs="Times New Roman"/>
          <w:lang w:val="hu-HU"/>
        </w:rPr>
      </w:pPr>
    </w:p>
    <w:p w14:paraId="7B295937" w14:textId="77777777" w:rsidR="00E93E35" w:rsidRPr="00F5740D" w:rsidRDefault="00E93E35" w:rsidP="00E93E35">
      <w:pPr>
        <w:spacing w:after="0" w:line="240" w:lineRule="auto"/>
        <w:ind w:right="40"/>
        <w:rPr>
          <w:rFonts w:ascii="Times New Roman" w:hAnsi="Times New Roman" w:cs="Times New Roman"/>
          <w:lang w:val="es-ES"/>
        </w:rPr>
      </w:pPr>
    </w:p>
    <w:p w14:paraId="7C508B9D" w14:textId="77777777" w:rsidR="00E93E35" w:rsidRPr="00F5740D" w:rsidRDefault="00E93E35" w:rsidP="00E93E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6.</w:t>
      </w:r>
      <w:r w:rsidRPr="00F5740D">
        <w:rPr>
          <w:rFonts w:ascii="Times New Roman" w:eastAsia="Times New Roman" w:hAnsi="Times New Roman" w:cs="Times New Roman"/>
          <w:b/>
          <w:bCs/>
          <w:lang w:val="es-ES"/>
        </w:rPr>
        <w:tab/>
        <w:t>ADVERTENCIA ESPECIAL DE QUE EL MEDICAMENTO DEBE MANTENERSE FUERA DE LA VISTA Y DEL ALCANCE DE LOS NIÑOS</w:t>
      </w:r>
    </w:p>
    <w:p w14:paraId="3908F0F5" w14:textId="77777777" w:rsidR="00E93E35" w:rsidRPr="00F5740D" w:rsidRDefault="00E93E35" w:rsidP="00E93E35">
      <w:pPr>
        <w:keepNext/>
        <w:spacing w:after="0" w:line="240" w:lineRule="auto"/>
        <w:ind w:right="43"/>
        <w:rPr>
          <w:rFonts w:ascii="Times New Roman" w:hAnsi="Times New Roman" w:cs="Times New Roman"/>
          <w:lang w:val="es-ES"/>
        </w:rPr>
      </w:pPr>
    </w:p>
    <w:p w14:paraId="2710C8A3" w14:textId="77777777" w:rsidR="00E93E35" w:rsidRPr="00F5740D" w:rsidRDefault="00E93E35" w:rsidP="00E93E35">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Mantener fuera de la vista y del alcance de los niños.</w:t>
      </w:r>
    </w:p>
    <w:p w14:paraId="49EDE2B1" w14:textId="77777777" w:rsidR="00E93E35" w:rsidRPr="00F5740D" w:rsidRDefault="00E93E35" w:rsidP="00E93E35">
      <w:pPr>
        <w:spacing w:after="0" w:line="240" w:lineRule="auto"/>
        <w:ind w:right="40"/>
        <w:rPr>
          <w:rFonts w:ascii="Times New Roman" w:hAnsi="Times New Roman" w:cs="Times New Roman"/>
          <w:lang w:val="es-ES"/>
        </w:rPr>
      </w:pPr>
    </w:p>
    <w:p w14:paraId="461E7319" w14:textId="77777777" w:rsidR="00E93E35" w:rsidRPr="00F5740D" w:rsidRDefault="00E93E35" w:rsidP="00E93E35">
      <w:pPr>
        <w:spacing w:after="0" w:line="240" w:lineRule="auto"/>
        <w:ind w:right="40"/>
        <w:rPr>
          <w:rFonts w:ascii="Times New Roman" w:hAnsi="Times New Roman" w:cs="Times New Roman"/>
          <w:lang w:val="es-ES"/>
        </w:rPr>
      </w:pPr>
    </w:p>
    <w:p w14:paraId="193254E9" w14:textId="77777777" w:rsidR="00E93E35" w:rsidRPr="00F5740D" w:rsidRDefault="00E93E35" w:rsidP="00E93E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7.</w:t>
      </w:r>
      <w:r w:rsidRPr="00F5740D">
        <w:rPr>
          <w:rFonts w:ascii="Times New Roman" w:eastAsia="Times New Roman" w:hAnsi="Times New Roman" w:cs="Times New Roman"/>
          <w:b/>
          <w:bCs/>
          <w:position w:val="-1"/>
          <w:lang w:val="es-ES"/>
        </w:rPr>
        <w:tab/>
        <w:t>OTRA(S) ADVERTENCIA(S) ESPECIAL(ES), SI ES NECESARIO</w:t>
      </w:r>
    </w:p>
    <w:p w14:paraId="3AF0256B" w14:textId="77777777" w:rsidR="00E93E35" w:rsidRPr="00F5740D" w:rsidRDefault="00E93E35" w:rsidP="00E93E35">
      <w:pPr>
        <w:keepNext/>
        <w:spacing w:after="0" w:line="240" w:lineRule="auto"/>
        <w:ind w:right="43"/>
        <w:rPr>
          <w:rFonts w:ascii="Times New Roman" w:hAnsi="Times New Roman" w:cs="Times New Roman"/>
          <w:lang w:val="es-ES"/>
        </w:rPr>
      </w:pPr>
    </w:p>
    <w:p w14:paraId="29D84B3F" w14:textId="77777777" w:rsidR="00A247F9" w:rsidRPr="00A247F9" w:rsidRDefault="00A247F9" w:rsidP="00A247F9">
      <w:pPr>
        <w:spacing w:after="0" w:line="240" w:lineRule="auto"/>
        <w:ind w:right="40"/>
        <w:rPr>
          <w:rFonts w:ascii="Times New Roman" w:eastAsia="Times New Roman" w:hAnsi="Times New Roman" w:cs="Times New Roman"/>
          <w:lang w:val="es-ES"/>
        </w:rPr>
      </w:pPr>
      <w:r w:rsidRPr="00A247F9">
        <w:rPr>
          <w:rFonts w:ascii="Times New Roman" w:eastAsia="Times New Roman" w:hAnsi="Times New Roman" w:cs="Times New Roman"/>
          <w:lang w:val="es-ES"/>
        </w:rPr>
        <w:t>Usar solamente con Terrosa Pen.</w:t>
      </w:r>
    </w:p>
    <w:p w14:paraId="69CB6D67" w14:textId="77777777" w:rsidR="00E93E35" w:rsidRPr="00F5740D" w:rsidRDefault="00E93E35" w:rsidP="00E93E35">
      <w:pPr>
        <w:spacing w:after="0" w:line="240" w:lineRule="auto"/>
        <w:ind w:right="40"/>
        <w:rPr>
          <w:rFonts w:ascii="Times New Roman" w:eastAsia="Times New Roman" w:hAnsi="Times New Roman" w:cs="Times New Roman"/>
          <w:lang w:val="es-ES"/>
        </w:rPr>
      </w:pPr>
    </w:p>
    <w:p w14:paraId="3C30E721" w14:textId="77777777" w:rsidR="00E93E35" w:rsidRPr="00F5740D" w:rsidRDefault="00E93E35" w:rsidP="00E93E35">
      <w:pPr>
        <w:spacing w:after="0" w:line="240" w:lineRule="auto"/>
        <w:ind w:right="40"/>
        <w:rPr>
          <w:rFonts w:ascii="Times New Roman" w:hAnsi="Times New Roman" w:cs="Times New Roman"/>
          <w:lang w:val="es-ES"/>
        </w:rPr>
      </w:pPr>
    </w:p>
    <w:p w14:paraId="3B1FA73E" w14:textId="77777777" w:rsidR="00E93E35" w:rsidRPr="00F5740D" w:rsidRDefault="00E93E35" w:rsidP="00E93E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8.</w:t>
      </w:r>
      <w:r w:rsidRPr="00F5740D">
        <w:rPr>
          <w:rFonts w:ascii="Times New Roman" w:eastAsia="Times New Roman" w:hAnsi="Times New Roman" w:cs="Times New Roman"/>
          <w:b/>
          <w:bCs/>
          <w:position w:val="-1"/>
          <w:lang w:val="es-ES"/>
        </w:rPr>
        <w:tab/>
        <w:t>FECHA DE CADUCIDAD</w:t>
      </w:r>
    </w:p>
    <w:p w14:paraId="485FCF96" w14:textId="77777777" w:rsidR="00E93E35" w:rsidRPr="00F5740D" w:rsidRDefault="00E93E35" w:rsidP="00E93E35">
      <w:pPr>
        <w:keepNext/>
        <w:spacing w:after="0" w:line="240" w:lineRule="auto"/>
        <w:ind w:right="43"/>
        <w:rPr>
          <w:rFonts w:ascii="Times New Roman" w:hAnsi="Times New Roman" w:cs="Times New Roman"/>
          <w:lang w:val="es-ES"/>
        </w:rPr>
      </w:pPr>
    </w:p>
    <w:p w14:paraId="1EAB9412" w14:textId="77777777" w:rsidR="00E93E35" w:rsidRPr="00F5740D" w:rsidRDefault="00E93E35" w:rsidP="00E93E35">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CAD</w:t>
      </w:r>
      <w:r w:rsidR="000A338F">
        <w:rPr>
          <w:rFonts w:ascii="Times New Roman" w:eastAsia="Times New Roman" w:hAnsi="Times New Roman" w:cs="Times New Roman"/>
          <w:lang w:val="es-ES"/>
        </w:rPr>
        <w:t>:</w:t>
      </w:r>
    </w:p>
    <w:p w14:paraId="375C4391" w14:textId="77777777" w:rsidR="00E93E35" w:rsidRPr="00F5740D" w:rsidRDefault="00E93E35" w:rsidP="00E93E35">
      <w:pPr>
        <w:spacing w:after="0" w:line="240" w:lineRule="auto"/>
        <w:ind w:right="40"/>
        <w:rPr>
          <w:rFonts w:ascii="Times New Roman" w:eastAsia="Times New Roman" w:hAnsi="Times New Roman" w:cs="Times New Roman"/>
          <w:lang w:val="es-ES"/>
        </w:rPr>
      </w:pPr>
    </w:p>
    <w:p w14:paraId="6998E106" w14:textId="77777777" w:rsidR="00013054" w:rsidRPr="00F5740D" w:rsidRDefault="00013054" w:rsidP="00013054">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Desech</w:t>
      </w:r>
      <w:r>
        <w:rPr>
          <w:rFonts w:ascii="Times New Roman" w:eastAsia="Times New Roman" w:hAnsi="Times New Roman" w:cs="Times New Roman"/>
          <w:lang w:val="es-ES"/>
        </w:rPr>
        <w:t>ar</w:t>
      </w:r>
      <w:r w:rsidRPr="00F5740D">
        <w:rPr>
          <w:rFonts w:ascii="Times New Roman" w:eastAsia="Times New Roman" w:hAnsi="Times New Roman" w:cs="Times New Roman"/>
          <w:lang w:val="es-ES"/>
        </w:rPr>
        <w:t xml:space="preserve"> </w:t>
      </w:r>
      <w:r>
        <w:rPr>
          <w:rFonts w:ascii="Times New Roman" w:eastAsia="Times New Roman" w:hAnsi="Times New Roman" w:cs="Times New Roman"/>
          <w:lang w:val="es-ES"/>
        </w:rPr>
        <w:t xml:space="preserve">el cartucho </w:t>
      </w:r>
      <w:r w:rsidRPr="00F5740D">
        <w:rPr>
          <w:rFonts w:ascii="Times New Roman" w:eastAsia="Times New Roman" w:hAnsi="Times New Roman" w:cs="Times New Roman"/>
          <w:lang w:val="es-ES"/>
        </w:rPr>
        <w:t xml:space="preserve">a los 28 días </w:t>
      </w:r>
      <w:r w:rsidR="00A6458A">
        <w:rPr>
          <w:rFonts w:ascii="Times New Roman" w:eastAsia="Times New Roman" w:hAnsi="Times New Roman" w:cs="Times New Roman"/>
          <w:lang w:val="es-ES"/>
        </w:rPr>
        <w:t>tras</w:t>
      </w:r>
      <w:r w:rsidRPr="00F5740D">
        <w:rPr>
          <w:rFonts w:ascii="Times New Roman" w:eastAsia="Times New Roman" w:hAnsi="Times New Roman" w:cs="Times New Roman"/>
          <w:lang w:val="es-ES"/>
        </w:rPr>
        <w:t xml:space="preserve"> su primera utilización. </w:t>
      </w:r>
    </w:p>
    <w:p w14:paraId="28FD8ABB" w14:textId="77777777" w:rsidR="00E93E35" w:rsidRDefault="00E93E35" w:rsidP="00E93E35">
      <w:pPr>
        <w:spacing w:after="0" w:line="240" w:lineRule="auto"/>
        <w:ind w:right="40"/>
        <w:rPr>
          <w:rFonts w:ascii="Times New Roman" w:eastAsia="Times New Roman" w:hAnsi="Times New Roman" w:cs="Times New Roman"/>
          <w:lang w:val="es-ES"/>
        </w:rPr>
      </w:pPr>
    </w:p>
    <w:p w14:paraId="21C002D3" w14:textId="77777777" w:rsidR="00013054" w:rsidRPr="00F5740D" w:rsidRDefault="00013054" w:rsidP="00E93E35">
      <w:pPr>
        <w:spacing w:after="0" w:line="240" w:lineRule="auto"/>
        <w:ind w:right="40"/>
        <w:rPr>
          <w:rFonts w:ascii="Times New Roman" w:eastAsia="Times New Roman" w:hAnsi="Times New Roman" w:cs="Times New Roman"/>
          <w:lang w:val="es-ES"/>
        </w:rPr>
      </w:pPr>
    </w:p>
    <w:p w14:paraId="5E3918CA" w14:textId="77777777" w:rsidR="00E93E35" w:rsidRPr="00F5740D" w:rsidRDefault="00E93E35" w:rsidP="00E93E35">
      <w:pPr>
        <w:keepNext/>
        <w:pBdr>
          <w:top w:val="single" w:sz="4" w:space="1" w:color="auto"/>
          <w:left w:val="single" w:sz="4" w:space="4" w:color="auto"/>
          <w:bottom w:val="single" w:sz="4" w:space="1" w:color="auto"/>
          <w:right w:val="single" w:sz="4" w:space="4" w:color="auto"/>
        </w:pBdr>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9.</w:t>
      </w:r>
      <w:r w:rsidRPr="00F5740D">
        <w:rPr>
          <w:rFonts w:ascii="Times New Roman" w:eastAsia="Times New Roman" w:hAnsi="Times New Roman" w:cs="Times New Roman"/>
          <w:b/>
          <w:bCs/>
          <w:position w:val="-1"/>
          <w:lang w:val="es-ES"/>
        </w:rPr>
        <w:tab/>
        <w:t>CONDICIONES ESPECIALES DE CONSERVACIÓN</w:t>
      </w:r>
    </w:p>
    <w:p w14:paraId="4F78E9CE" w14:textId="77777777" w:rsidR="00E93E35" w:rsidRPr="00F5740D" w:rsidRDefault="00E93E35" w:rsidP="00E93E35">
      <w:pPr>
        <w:keepNext/>
        <w:spacing w:after="0" w:line="240" w:lineRule="auto"/>
        <w:ind w:right="43"/>
        <w:rPr>
          <w:rFonts w:ascii="Times New Roman" w:hAnsi="Times New Roman" w:cs="Times New Roman"/>
          <w:lang w:val="es-ES"/>
        </w:rPr>
      </w:pPr>
    </w:p>
    <w:p w14:paraId="6CAE574E" w14:textId="77777777" w:rsidR="00E93E35" w:rsidRPr="00F5740D" w:rsidRDefault="00E93E35" w:rsidP="00E93E35">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Conservar en nevera. </w:t>
      </w:r>
    </w:p>
    <w:p w14:paraId="77583282" w14:textId="77777777" w:rsidR="00E93E35" w:rsidRPr="002446C2" w:rsidRDefault="00E93E35" w:rsidP="00E93E35">
      <w:pPr>
        <w:spacing w:after="0" w:line="240" w:lineRule="auto"/>
        <w:ind w:right="40"/>
        <w:rPr>
          <w:rFonts w:ascii="Times New Roman" w:hAnsi="Times New Roman" w:cs="Times New Roman"/>
          <w:lang w:val="es-ES"/>
        </w:rPr>
      </w:pPr>
      <w:r w:rsidRPr="00F5740D">
        <w:rPr>
          <w:rFonts w:ascii="Times New Roman" w:eastAsia="Times New Roman" w:hAnsi="Times New Roman" w:cs="Times New Roman"/>
          <w:lang w:val="es-ES"/>
        </w:rPr>
        <w:t>No congelar.</w:t>
      </w:r>
    </w:p>
    <w:p w14:paraId="0D96AA14" w14:textId="77777777" w:rsidR="00E93E35" w:rsidRDefault="00E93E35" w:rsidP="00E93E35">
      <w:pPr>
        <w:spacing w:after="0" w:line="240" w:lineRule="auto"/>
        <w:ind w:right="40"/>
        <w:rPr>
          <w:rFonts w:ascii="Times New Roman" w:hAnsi="Times New Roman" w:cs="Times New Roman"/>
          <w:lang w:val="es-ES"/>
        </w:rPr>
      </w:pPr>
    </w:p>
    <w:p w14:paraId="680776B0" w14:textId="77777777" w:rsidR="005E7D5B" w:rsidRPr="00F5740D" w:rsidRDefault="005E7D5B" w:rsidP="00E93E35">
      <w:pPr>
        <w:spacing w:after="0" w:line="240" w:lineRule="auto"/>
        <w:ind w:right="40"/>
        <w:rPr>
          <w:rFonts w:ascii="Times New Roman" w:hAnsi="Times New Roman" w:cs="Times New Roman"/>
          <w:lang w:val="es-ES"/>
        </w:rPr>
      </w:pPr>
    </w:p>
    <w:p w14:paraId="01612B56" w14:textId="77777777" w:rsidR="00E93E35" w:rsidRPr="00F5740D" w:rsidRDefault="00E93E35" w:rsidP="00E93E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10.</w:t>
      </w:r>
      <w:r w:rsidRPr="00F5740D">
        <w:rPr>
          <w:rFonts w:ascii="Times New Roman" w:eastAsia="Times New Roman" w:hAnsi="Times New Roman" w:cs="Times New Roman"/>
          <w:b/>
          <w:bCs/>
          <w:lang w:val="es-ES"/>
        </w:rPr>
        <w:tab/>
        <w:t>PRECAUCIONES ESPECIALES DE ELIMINACIÓN DEL MEDICAMENTO NO UTILIZADO Y DE LOS MATERIALES DERIVADOS DE SU USO</w:t>
      </w:r>
      <w:r w:rsidR="008C327B">
        <w:rPr>
          <w:rFonts w:ascii="Times New Roman" w:eastAsia="Times New Roman" w:hAnsi="Times New Roman" w:cs="Times New Roman"/>
          <w:b/>
          <w:bCs/>
          <w:lang w:val="es-ES"/>
        </w:rPr>
        <w:t>,</w:t>
      </w:r>
      <w:r w:rsidRPr="00F5740D">
        <w:rPr>
          <w:rFonts w:ascii="Times New Roman" w:eastAsia="Times New Roman" w:hAnsi="Times New Roman" w:cs="Times New Roman"/>
          <w:b/>
          <w:bCs/>
          <w:lang w:val="es-ES"/>
        </w:rPr>
        <w:t xml:space="preserve"> CUANDO CORRESPONDA</w:t>
      </w:r>
    </w:p>
    <w:p w14:paraId="07C83D37" w14:textId="77777777" w:rsidR="00E93E35" w:rsidRPr="00F5740D" w:rsidRDefault="00E93E35" w:rsidP="00E93E35">
      <w:pPr>
        <w:keepNext/>
        <w:spacing w:after="0" w:line="240" w:lineRule="auto"/>
        <w:ind w:right="43"/>
        <w:rPr>
          <w:rFonts w:ascii="Times New Roman" w:hAnsi="Times New Roman" w:cs="Times New Roman"/>
          <w:lang w:val="es-ES"/>
        </w:rPr>
      </w:pPr>
    </w:p>
    <w:p w14:paraId="27E11896" w14:textId="77777777" w:rsidR="00E93E35" w:rsidRPr="00F5740D" w:rsidRDefault="00E93E35" w:rsidP="00E93E35">
      <w:pPr>
        <w:spacing w:after="0" w:line="240" w:lineRule="auto"/>
        <w:ind w:right="40"/>
        <w:rPr>
          <w:rFonts w:ascii="Times New Roman" w:hAnsi="Times New Roman" w:cs="Times New Roman"/>
          <w:lang w:val="es-ES"/>
        </w:rPr>
      </w:pPr>
    </w:p>
    <w:p w14:paraId="0178FAEA" w14:textId="77777777" w:rsidR="00E93E35" w:rsidRPr="00F5740D" w:rsidRDefault="00E93E35" w:rsidP="00E93E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11.</w:t>
      </w:r>
      <w:r w:rsidRPr="00F5740D">
        <w:rPr>
          <w:rFonts w:ascii="Times New Roman" w:eastAsia="Times New Roman" w:hAnsi="Times New Roman" w:cs="Times New Roman"/>
          <w:b/>
          <w:bCs/>
          <w:lang w:val="es-ES"/>
        </w:rPr>
        <w:tab/>
        <w:t>NOMBRE Y DIRECCIÓN DEL TITULAR DE LA AUTORIZACIÓN DE COMERCIALIZACIÓN</w:t>
      </w:r>
    </w:p>
    <w:p w14:paraId="193E989F" w14:textId="77777777" w:rsidR="00E93E35" w:rsidRPr="00F5740D" w:rsidRDefault="00E93E35" w:rsidP="00E93E35">
      <w:pPr>
        <w:keepNext/>
        <w:spacing w:after="0" w:line="240" w:lineRule="auto"/>
        <w:ind w:right="43"/>
        <w:rPr>
          <w:rFonts w:ascii="Times New Roman" w:hAnsi="Times New Roman" w:cs="Times New Roman"/>
          <w:lang w:val="es-ES"/>
        </w:rPr>
      </w:pPr>
    </w:p>
    <w:p w14:paraId="1171D10A" w14:textId="77777777" w:rsidR="00E93E35" w:rsidRPr="00812A43" w:rsidRDefault="00E93E35" w:rsidP="00A247F9">
      <w:pPr>
        <w:spacing w:after="0" w:line="240" w:lineRule="auto"/>
        <w:ind w:right="40"/>
        <w:rPr>
          <w:rFonts w:ascii="Times New Roman" w:hAnsi="Times New Roman" w:cs="Times New Roman"/>
          <w:lang w:val="en-GB"/>
        </w:rPr>
      </w:pPr>
      <w:r w:rsidRPr="00812A43">
        <w:rPr>
          <w:rFonts w:ascii="Times New Roman" w:hAnsi="Times New Roman" w:cs="Times New Roman"/>
          <w:lang w:val="en-GB"/>
        </w:rPr>
        <w:t>Gedeon Richter Plc.</w:t>
      </w:r>
    </w:p>
    <w:p w14:paraId="566D159E" w14:textId="77777777" w:rsidR="00E93E35" w:rsidRPr="00812A43" w:rsidRDefault="00E93E35" w:rsidP="00A247F9">
      <w:pPr>
        <w:spacing w:after="0" w:line="240" w:lineRule="auto"/>
        <w:ind w:right="40"/>
        <w:rPr>
          <w:rFonts w:ascii="Times New Roman" w:hAnsi="Times New Roman" w:cs="Times New Roman"/>
          <w:lang w:val="en-GB"/>
        </w:rPr>
      </w:pPr>
      <w:proofErr w:type="spellStart"/>
      <w:r w:rsidRPr="00812A43">
        <w:rPr>
          <w:rFonts w:ascii="Times New Roman" w:hAnsi="Times New Roman" w:cs="Times New Roman"/>
          <w:lang w:val="en-GB"/>
        </w:rPr>
        <w:t>Gyömrői</w:t>
      </w:r>
      <w:proofErr w:type="spellEnd"/>
      <w:r w:rsidRPr="00812A43">
        <w:rPr>
          <w:rFonts w:ascii="Times New Roman" w:hAnsi="Times New Roman" w:cs="Times New Roman"/>
          <w:lang w:val="en-GB"/>
        </w:rPr>
        <w:t xml:space="preserve"> </w:t>
      </w:r>
      <w:proofErr w:type="spellStart"/>
      <w:r w:rsidRPr="00812A43">
        <w:rPr>
          <w:rFonts w:ascii="Times New Roman" w:hAnsi="Times New Roman" w:cs="Times New Roman"/>
          <w:lang w:val="en-GB"/>
        </w:rPr>
        <w:t>út</w:t>
      </w:r>
      <w:proofErr w:type="spellEnd"/>
      <w:r w:rsidRPr="00812A43">
        <w:rPr>
          <w:rFonts w:ascii="Times New Roman" w:hAnsi="Times New Roman" w:cs="Times New Roman"/>
          <w:lang w:val="en-GB"/>
        </w:rPr>
        <w:t xml:space="preserve"> 19-21.</w:t>
      </w:r>
    </w:p>
    <w:p w14:paraId="31E335F3" w14:textId="77777777" w:rsidR="00E93E35" w:rsidRPr="00730843" w:rsidRDefault="00E93E35" w:rsidP="00A247F9">
      <w:pPr>
        <w:spacing w:after="0" w:line="240" w:lineRule="auto"/>
        <w:ind w:right="40"/>
        <w:rPr>
          <w:rFonts w:ascii="Times New Roman" w:hAnsi="Times New Roman" w:cs="Times New Roman"/>
          <w:lang w:val="es-ES"/>
        </w:rPr>
      </w:pPr>
      <w:r w:rsidRPr="00730843">
        <w:rPr>
          <w:rFonts w:ascii="Times New Roman" w:hAnsi="Times New Roman" w:cs="Times New Roman"/>
          <w:lang w:val="es-ES"/>
        </w:rPr>
        <w:t>1103 Budapest</w:t>
      </w:r>
    </w:p>
    <w:p w14:paraId="7499862A" w14:textId="77777777" w:rsidR="00E93E35" w:rsidRPr="00730843" w:rsidRDefault="00E93E35" w:rsidP="00A247F9">
      <w:pPr>
        <w:spacing w:after="0" w:line="240" w:lineRule="auto"/>
        <w:ind w:right="40"/>
        <w:rPr>
          <w:rFonts w:ascii="Times New Roman" w:hAnsi="Times New Roman" w:cs="Times New Roman"/>
          <w:lang w:val="es-ES"/>
        </w:rPr>
      </w:pPr>
      <w:r w:rsidRPr="00730843">
        <w:rPr>
          <w:rFonts w:ascii="Times New Roman" w:hAnsi="Times New Roman" w:cs="Times New Roman"/>
          <w:lang w:val="es-ES"/>
        </w:rPr>
        <w:t>Hungría</w:t>
      </w:r>
    </w:p>
    <w:p w14:paraId="40BCDFC3" w14:textId="77777777" w:rsidR="00451E14" w:rsidRPr="00730843" w:rsidRDefault="00451E14" w:rsidP="00E93E35">
      <w:pPr>
        <w:spacing w:after="0" w:line="240" w:lineRule="auto"/>
        <w:ind w:right="40"/>
        <w:rPr>
          <w:rFonts w:ascii="Times New Roman" w:hAnsi="Times New Roman" w:cs="Times New Roman"/>
          <w:lang w:val="es-ES"/>
        </w:rPr>
      </w:pPr>
    </w:p>
    <w:p w14:paraId="28E101E6" w14:textId="77777777" w:rsidR="00E93E35" w:rsidRPr="00730843" w:rsidRDefault="00E93E35" w:rsidP="00E93E35">
      <w:pPr>
        <w:spacing w:after="0" w:line="240" w:lineRule="auto"/>
        <w:ind w:right="40"/>
        <w:rPr>
          <w:rFonts w:ascii="Times New Roman" w:hAnsi="Times New Roman" w:cs="Times New Roman"/>
          <w:lang w:val="es-ES"/>
        </w:rPr>
      </w:pPr>
    </w:p>
    <w:p w14:paraId="5B12A806" w14:textId="77777777" w:rsidR="00E93E35" w:rsidRPr="00F5740D" w:rsidRDefault="00E93E35" w:rsidP="00E93E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12.</w:t>
      </w:r>
      <w:r w:rsidRPr="00F5740D">
        <w:rPr>
          <w:rFonts w:ascii="Times New Roman" w:eastAsia="Times New Roman" w:hAnsi="Times New Roman" w:cs="Times New Roman"/>
          <w:b/>
          <w:bCs/>
          <w:position w:val="-1"/>
          <w:lang w:val="es-ES"/>
        </w:rPr>
        <w:tab/>
        <w:t>NÚMERO(S) DE AUTORIZACIÓN DE COMERCIALIZACIÓN</w:t>
      </w:r>
    </w:p>
    <w:p w14:paraId="75C4D55A" w14:textId="77777777" w:rsidR="00E93E35" w:rsidRPr="00F5740D" w:rsidRDefault="00E93E35" w:rsidP="00E93E35">
      <w:pPr>
        <w:keepNext/>
        <w:spacing w:after="0" w:line="240" w:lineRule="auto"/>
        <w:ind w:right="43"/>
        <w:rPr>
          <w:rFonts w:ascii="Times New Roman" w:hAnsi="Times New Roman" w:cs="Times New Roman"/>
          <w:lang w:val="es-ES"/>
        </w:rPr>
      </w:pPr>
    </w:p>
    <w:p w14:paraId="1B39E279" w14:textId="77777777" w:rsidR="00E93E35" w:rsidRPr="00322BE9" w:rsidRDefault="008013C0" w:rsidP="006F2D8E">
      <w:pPr>
        <w:spacing w:after="0" w:line="240" w:lineRule="auto"/>
        <w:outlineLvl w:val="0"/>
        <w:rPr>
          <w:rFonts w:ascii="Times New Roman" w:hAnsi="Times New Roman" w:cs="Times New Roman"/>
          <w:lang w:val="es-ES"/>
        </w:rPr>
      </w:pPr>
      <w:r w:rsidRPr="00322BE9">
        <w:rPr>
          <w:rFonts w:ascii="Times New Roman" w:eastAsia="Times New Roman" w:hAnsi="Times New Roman" w:cs="Times New Roman"/>
          <w:lang w:val="es-ES"/>
        </w:rPr>
        <w:t>EU/1/16/1159/003</w:t>
      </w:r>
      <w:r w:rsidR="00E93E35" w:rsidRPr="00322BE9">
        <w:rPr>
          <w:rFonts w:ascii="Times New Roman" w:hAnsi="Times New Roman" w:cs="Times New Roman"/>
          <w:noProof/>
          <w:lang w:val="es-ES"/>
        </w:rPr>
        <w:t xml:space="preserve"> </w:t>
      </w:r>
      <w:r w:rsidR="00E1387B" w:rsidRPr="00322BE9">
        <w:rPr>
          <w:rFonts w:ascii="Times New Roman" w:hAnsi="Times New Roman" w:cs="Times New Roman"/>
          <w:noProof/>
          <w:lang w:val="es-ES"/>
        </w:rPr>
        <w:t xml:space="preserve">   </w:t>
      </w:r>
      <w:r w:rsidR="00E93E35" w:rsidRPr="00322BE9">
        <w:rPr>
          <w:rFonts w:ascii="Times New Roman" w:hAnsi="Times New Roman" w:cs="Times New Roman"/>
          <w:noProof/>
          <w:highlight w:val="lightGray"/>
          <w:lang w:val="es-ES"/>
        </w:rPr>
        <w:t>[</w:t>
      </w:r>
      <w:r w:rsidR="006F2D8E" w:rsidRPr="00322BE9">
        <w:rPr>
          <w:rFonts w:ascii="Times New Roman" w:hAnsi="Times New Roman" w:cs="Times New Roman"/>
          <w:noProof/>
          <w:highlight w:val="lightGray"/>
          <w:lang w:val="es-ES"/>
        </w:rPr>
        <w:t>e</w:t>
      </w:r>
      <w:r w:rsidR="00436A51" w:rsidRPr="00322BE9">
        <w:rPr>
          <w:rFonts w:ascii="Times New Roman" w:hAnsi="Times New Roman" w:cs="Times New Roman"/>
          <w:noProof/>
          <w:highlight w:val="lightGray"/>
          <w:lang w:val="es-ES"/>
        </w:rPr>
        <w:t>nvase con cartucho y pluma</w:t>
      </w:r>
      <w:r w:rsidR="00E93E35" w:rsidRPr="00322BE9">
        <w:rPr>
          <w:rFonts w:ascii="Times New Roman" w:hAnsi="Times New Roman" w:cs="Times New Roman"/>
          <w:noProof/>
          <w:highlight w:val="lightGray"/>
          <w:lang w:val="es-ES"/>
        </w:rPr>
        <w:t>]</w:t>
      </w:r>
    </w:p>
    <w:p w14:paraId="16B1EA57" w14:textId="77777777" w:rsidR="00E93E35" w:rsidRPr="00322BE9" w:rsidRDefault="00E93E35" w:rsidP="00E93E35">
      <w:pPr>
        <w:spacing w:after="0" w:line="240" w:lineRule="auto"/>
        <w:ind w:right="40"/>
        <w:rPr>
          <w:rFonts w:ascii="Times New Roman" w:eastAsia="Times New Roman" w:hAnsi="Times New Roman" w:cs="Times New Roman"/>
          <w:lang w:val="es-ES"/>
        </w:rPr>
      </w:pPr>
    </w:p>
    <w:p w14:paraId="4277CFCA" w14:textId="77777777" w:rsidR="00E93E35" w:rsidRPr="00322BE9" w:rsidRDefault="00E93E35" w:rsidP="00E93E35">
      <w:pPr>
        <w:spacing w:after="0" w:line="240" w:lineRule="auto"/>
        <w:ind w:right="40"/>
        <w:rPr>
          <w:rFonts w:ascii="Times New Roman" w:hAnsi="Times New Roman" w:cs="Times New Roman"/>
          <w:lang w:val="es-ES"/>
        </w:rPr>
      </w:pPr>
    </w:p>
    <w:p w14:paraId="096B5D77" w14:textId="77777777" w:rsidR="00E93E35" w:rsidRPr="001B7BF7" w:rsidRDefault="00E93E35" w:rsidP="00E93E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pt-PT"/>
        </w:rPr>
      </w:pPr>
      <w:r w:rsidRPr="001B7BF7">
        <w:rPr>
          <w:rFonts w:ascii="Times New Roman" w:eastAsia="Times New Roman" w:hAnsi="Times New Roman" w:cs="Times New Roman"/>
          <w:b/>
          <w:bCs/>
          <w:position w:val="-1"/>
          <w:lang w:val="pt-PT"/>
        </w:rPr>
        <w:t>13.</w:t>
      </w:r>
      <w:r w:rsidRPr="001B7BF7">
        <w:rPr>
          <w:rFonts w:ascii="Times New Roman" w:eastAsia="Times New Roman" w:hAnsi="Times New Roman" w:cs="Times New Roman"/>
          <w:b/>
          <w:bCs/>
          <w:position w:val="-1"/>
          <w:lang w:val="pt-PT"/>
        </w:rPr>
        <w:tab/>
        <w:t>NÚMERO DE LOTE</w:t>
      </w:r>
    </w:p>
    <w:p w14:paraId="76ED52FA" w14:textId="77777777" w:rsidR="00E93E35" w:rsidRPr="001B7BF7" w:rsidRDefault="00E93E35" w:rsidP="00E93E35">
      <w:pPr>
        <w:keepNext/>
        <w:spacing w:after="0" w:line="240" w:lineRule="auto"/>
        <w:ind w:right="43"/>
        <w:rPr>
          <w:rFonts w:ascii="Times New Roman" w:hAnsi="Times New Roman" w:cs="Times New Roman"/>
          <w:lang w:val="pt-PT"/>
        </w:rPr>
      </w:pPr>
    </w:p>
    <w:p w14:paraId="09953C3B" w14:textId="77777777" w:rsidR="00E93E35" w:rsidRPr="001B7BF7" w:rsidRDefault="00E93E35" w:rsidP="00BF7CAD">
      <w:pPr>
        <w:spacing w:after="0" w:line="240" w:lineRule="auto"/>
        <w:ind w:right="40"/>
        <w:rPr>
          <w:rFonts w:ascii="Times New Roman" w:eastAsia="Times New Roman" w:hAnsi="Times New Roman" w:cs="Times New Roman"/>
          <w:lang w:val="pt-PT"/>
        </w:rPr>
      </w:pPr>
      <w:r w:rsidRPr="001B7BF7">
        <w:rPr>
          <w:rFonts w:ascii="Times New Roman" w:eastAsia="Times New Roman" w:hAnsi="Times New Roman" w:cs="Times New Roman"/>
          <w:lang w:val="pt-PT"/>
        </w:rPr>
        <w:t>Lote</w:t>
      </w:r>
    </w:p>
    <w:p w14:paraId="3D345D34" w14:textId="77777777" w:rsidR="008013C0" w:rsidRDefault="008013C0" w:rsidP="00E93E35">
      <w:pPr>
        <w:spacing w:after="0" w:line="240" w:lineRule="auto"/>
        <w:ind w:right="40"/>
        <w:rPr>
          <w:rFonts w:ascii="Times New Roman" w:hAnsi="Times New Roman" w:cs="Times New Roman"/>
          <w:lang w:val="pt-PT"/>
        </w:rPr>
      </w:pPr>
    </w:p>
    <w:p w14:paraId="1CE86F75" w14:textId="77777777" w:rsidR="005E7D5B" w:rsidRPr="001B7BF7" w:rsidRDefault="005E7D5B" w:rsidP="00E93E35">
      <w:pPr>
        <w:spacing w:after="0" w:line="240" w:lineRule="auto"/>
        <w:ind w:right="40"/>
        <w:rPr>
          <w:rFonts w:ascii="Times New Roman" w:hAnsi="Times New Roman" w:cs="Times New Roman"/>
          <w:lang w:val="pt-PT"/>
        </w:rPr>
      </w:pPr>
    </w:p>
    <w:p w14:paraId="1C088DA2" w14:textId="77777777" w:rsidR="00E93E35" w:rsidRPr="00F5740D" w:rsidRDefault="00E93E35" w:rsidP="00E93E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14.</w:t>
      </w:r>
      <w:r w:rsidRPr="00F5740D">
        <w:rPr>
          <w:rFonts w:ascii="Times New Roman" w:eastAsia="Times New Roman" w:hAnsi="Times New Roman" w:cs="Times New Roman"/>
          <w:b/>
          <w:bCs/>
          <w:position w:val="-1"/>
          <w:lang w:val="es-ES"/>
        </w:rPr>
        <w:tab/>
        <w:t>CONDICIONES GENERALES DE DISPENSACIÓN</w:t>
      </w:r>
    </w:p>
    <w:p w14:paraId="0F2E4730" w14:textId="77777777" w:rsidR="00E93E35" w:rsidRPr="00F5740D" w:rsidRDefault="00E93E35" w:rsidP="00E93E35">
      <w:pPr>
        <w:keepNext/>
        <w:spacing w:after="0" w:line="240" w:lineRule="auto"/>
        <w:ind w:right="43"/>
        <w:rPr>
          <w:rFonts w:ascii="Times New Roman" w:hAnsi="Times New Roman" w:cs="Times New Roman"/>
          <w:lang w:val="es-ES"/>
        </w:rPr>
      </w:pPr>
    </w:p>
    <w:p w14:paraId="7D6DACEA" w14:textId="77777777" w:rsidR="00E93E35" w:rsidRPr="00F5740D" w:rsidRDefault="00E93E35" w:rsidP="00E93E35">
      <w:pPr>
        <w:spacing w:after="0" w:line="240" w:lineRule="auto"/>
        <w:ind w:right="40"/>
        <w:rPr>
          <w:rFonts w:ascii="Times New Roman" w:hAnsi="Times New Roman" w:cs="Times New Roman"/>
          <w:lang w:val="es-ES"/>
        </w:rPr>
      </w:pPr>
    </w:p>
    <w:p w14:paraId="738F7ADA" w14:textId="77777777" w:rsidR="00E93E35" w:rsidRPr="00F5740D" w:rsidRDefault="00E93E35" w:rsidP="00E93E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15.</w:t>
      </w:r>
      <w:r w:rsidRPr="00F5740D">
        <w:rPr>
          <w:rFonts w:ascii="Times New Roman" w:eastAsia="Times New Roman" w:hAnsi="Times New Roman" w:cs="Times New Roman"/>
          <w:b/>
          <w:bCs/>
          <w:position w:val="-1"/>
          <w:lang w:val="es-ES"/>
        </w:rPr>
        <w:tab/>
        <w:t>INSTRUCCIONES DE USO</w:t>
      </w:r>
    </w:p>
    <w:p w14:paraId="6268E21F" w14:textId="77777777" w:rsidR="00E93E35" w:rsidRPr="00F5740D" w:rsidRDefault="00E93E35" w:rsidP="00E93E35">
      <w:pPr>
        <w:spacing w:after="0" w:line="240" w:lineRule="auto"/>
        <w:ind w:right="40"/>
        <w:rPr>
          <w:rFonts w:ascii="Times New Roman" w:hAnsi="Times New Roman" w:cs="Times New Roman"/>
          <w:lang w:val="es-ES"/>
        </w:rPr>
      </w:pPr>
    </w:p>
    <w:p w14:paraId="6CB7B2E0" w14:textId="77777777" w:rsidR="00E93E35" w:rsidRPr="00F5740D" w:rsidRDefault="00E93E35" w:rsidP="00E93E35">
      <w:pPr>
        <w:spacing w:after="0" w:line="240" w:lineRule="auto"/>
        <w:ind w:right="40"/>
        <w:rPr>
          <w:rFonts w:ascii="Times New Roman" w:hAnsi="Times New Roman" w:cs="Times New Roman"/>
          <w:lang w:val="es-ES"/>
        </w:rPr>
      </w:pPr>
    </w:p>
    <w:p w14:paraId="5E561FA1" w14:textId="77777777" w:rsidR="00E93E35" w:rsidRPr="00F5740D" w:rsidRDefault="00E93E35" w:rsidP="00E93E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16.</w:t>
      </w:r>
      <w:r w:rsidRPr="00F5740D">
        <w:rPr>
          <w:rFonts w:ascii="Times New Roman" w:eastAsia="Times New Roman" w:hAnsi="Times New Roman" w:cs="Times New Roman"/>
          <w:b/>
          <w:bCs/>
          <w:position w:val="-1"/>
          <w:lang w:val="es-ES"/>
        </w:rPr>
        <w:tab/>
        <w:t>INFORMACIÓN EN BRAILLE</w:t>
      </w:r>
    </w:p>
    <w:p w14:paraId="29083ED4" w14:textId="77777777" w:rsidR="00E93E35" w:rsidRPr="00F5740D" w:rsidRDefault="00E93E35" w:rsidP="00E93E35">
      <w:pPr>
        <w:keepNext/>
        <w:spacing w:after="0" w:line="240" w:lineRule="auto"/>
        <w:ind w:right="43"/>
        <w:rPr>
          <w:rFonts w:ascii="Times New Roman" w:hAnsi="Times New Roman" w:cs="Times New Roman"/>
          <w:lang w:val="es-ES"/>
        </w:rPr>
      </w:pPr>
    </w:p>
    <w:p w14:paraId="3C5F0E9A" w14:textId="77777777" w:rsidR="00E93E35" w:rsidRPr="00F5740D" w:rsidRDefault="00362AF9" w:rsidP="00E93E35">
      <w:pPr>
        <w:spacing w:after="0" w:line="240" w:lineRule="auto"/>
        <w:ind w:right="40"/>
        <w:rPr>
          <w:rFonts w:ascii="Times New Roman" w:eastAsia="Times New Roman" w:hAnsi="Times New Roman" w:cs="Times New Roman"/>
          <w:lang w:val="es-ES"/>
        </w:rPr>
      </w:pPr>
      <w:r>
        <w:rPr>
          <w:rFonts w:ascii="Times New Roman" w:eastAsia="Times New Roman" w:hAnsi="Times New Roman" w:cs="Times New Roman"/>
          <w:lang w:val="es-ES"/>
        </w:rPr>
        <w:t xml:space="preserve">Cartucho y pluma de </w:t>
      </w:r>
      <w:r w:rsidR="00E93E35" w:rsidRPr="00F5740D">
        <w:rPr>
          <w:rFonts w:ascii="Times New Roman" w:eastAsia="Times New Roman" w:hAnsi="Times New Roman" w:cs="Times New Roman"/>
          <w:lang w:val="es-ES"/>
        </w:rPr>
        <w:t>Terrosa</w:t>
      </w:r>
    </w:p>
    <w:p w14:paraId="25BFFDA4" w14:textId="77777777" w:rsidR="00E93E35" w:rsidRPr="00F5740D" w:rsidRDefault="00E93E35" w:rsidP="00E93E35">
      <w:pPr>
        <w:spacing w:after="0" w:line="240" w:lineRule="auto"/>
        <w:ind w:right="40"/>
        <w:rPr>
          <w:rFonts w:ascii="Times New Roman" w:hAnsi="Times New Roman" w:cs="Times New Roman"/>
          <w:lang w:val="es-ES"/>
        </w:rPr>
      </w:pPr>
    </w:p>
    <w:p w14:paraId="5172524C" w14:textId="77777777" w:rsidR="00E93E35" w:rsidRPr="00F5740D" w:rsidRDefault="00E93E35" w:rsidP="00E93E35">
      <w:pPr>
        <w:spacing w:after="0" w:line="240" w:lineRule="auto"/>
        <w:ind w:right="40"/>
        <w:rPr>
          <w:rFonts w:ascii="Times New Roman" w:hAnsi="Times New Roman" w:cs="Times New Roman"/>
          <w:lang w:val="es-ES"/>
        </w:rPr>
      </w:pPr>
    </w:p>
    <w:p w14:paraId="29CBFFA8" w14:textId="77777777" w:rsidR="00E93E35" w:rsidRPr="001B7BF7" w:rsidRDefault="00E93E35" w:rsidP="00E93E35">
      <w:pPr>
        <w:pBdr>
          <w:top w:val="single" w:sz="4" w:space="1" w:color="auto"/>
          <w:left w:val="single" w:sz="4" w:space="4" w:color="auto"/>
          <w:bottom w:val="single" w:sz="4" w:space="0" w:color="auto"/>
          <w:right w:val="single" w:sz="4" w:space="4" w:color="auto"/>
        </w:pBdr>
        <w:spacing w:after="0" w:line="240" w:lineRule="auto"/>
        <w:ind w:left="567" w:right="40" w:hanging="567"/>
        <w:rPr>
          <w:rFonts w:ascii="Times New Roman" w:hAnsi="Times New Roman" w:cs="Times New Roman"/>
          <w:i/>
          <w:noProof/>
          <w:lang w:val="pt-PT"/>
        </w:rPr>
      </w:pPr>
      <w:r w:rsidRPr="001B7BF7">
        <w:rPr>
          <w:rFonts w:ascii="Times New Roman" w:hAnsi="Times New Roman" w:cs="Times New Roman"/>
          <w:b/>
          <w:noProof/>
          <w:lang w:val="pt-PT"/>
        </w:rPr>
        <w:lastRenderedPageBreak/>
        <w:t>17.</w:t>
      </w:r>
      <w:r w:rsidRPr="001B7BF7">
        <w:rPr>
          <w:rFonts w:ascii="Times New Roman" w:hAnsi="Times New Roman" w:cs="Times New Roman"/>
          <w:b/>
          <w:noProof/>
          <w:lang w:val="pt-PT"/>
        </w:rPr>
        <w:tab/>
        <w:t>IDENTIFICADOR ÚNICO - CÓDIGO DE BARRAS 2D</w:t>
      </w:r>
    </w:p>
    <w:p w14:paraId="121BA5E7" w14:textId="77777777" w:rsidR="00E93E35" w:rsidRPr="001B7BF7" w:rsidRDefault="00E93E35" w:rsidP="00E93E35">
      <w:pPr>
        <w:spacing w:after="0" w:line="240" w:lineRule="auto"/>
        <w:ind w:right="40"/>
        <w:rPr>
          <w:rFonts w:ascii="Times New Roman" w:hAnsi="Times New Roman" w:cs="Times New Roman"/>
          <w:noProof/>
          <w:highlight w:val="lightGray"/>
          <w:lang w:val="pt-PT"/>
        </w:rPr>
      </w:pPr>
    </w:p>
    <w:p w14:paraId="49B8488A" w14:textId="77777777" w:rsidR="00E93E35" w:rsidRPr="00B3344F" w:rsidRDefault="00E93E35" w:rsidP="00E93E35">
      <w:pPr>
        <w:spacing w:after="0" w:line="240" w:lineRule="auto"/>
        <w:ind w:right="40"/>
        <w:rPr>
          <w:rFonts w:ascii="Times New Roman" w:hAnsi="Times New Roman" w:cs="Times New Roman"/>
          <w:noProof/>
          <w:highlight w:val="lightGray"/>
          <w:lang w:val="es-ES"/>
        </w:rPr>
      </w:pPr>
      <w:r w:rsidRPr="00B3344F">
        <w:rPr>
          <w:rFonts w:ascii="Times New Roman" w:hAnsi="Times New Roman" w:cs="Times New Roman"/>
          <w:noProof/>
          <w:highlight w:val="lightGray"/>
          <w:lang w:val="es-ES"/>
        </w:rPr>
        <w:t>Incluido el código de barras 2D que lleva el identificador único.</w:t>
      </w:r>
    </w:p>
    <w:p w14:paraId="3DC3A3C2" w14:textId="77777777" w:rsidR="00E93E35" w:rsidRPr="00F5740D" w:rsidRDefault="00E93E35" w:rsidP="00E93E35">
      <w:pPr>
        <w:spacing w:after="0" w:line="240" w:lineRule="auto"/>
        <w:ind w:right="40"/>
        <w:rPr>
          <w:rFonts w:ascii="Times New Roman" w:hAnsi="Times New Roman" w:cs="Times New Roman"/>
          <w:noProof/>
          <w:lang w:val="es-ES"/>
        </w:rPr>
      </w:pPr>
    </w:p>
    <w:p w14:paraId="156E2A36" w14:textId="77777777" w:rsidR="00E93E35" w:rsidRPr="00F5740D" w:rsidRDefault="00E93E35" w:rsidP="00E93E35">
      <w:pPr>
        <w:spacing w:after="0" w:line="240" w:lineRule="auto"/>
        <w:ind w:right="40"/>
        <w:rPr>
          <w:rFonts w:ascii="Times New Roman" w:hAnsi="Times New Roman" w:cs="Times New Roman"/>
          <w:noProof/>
          <w:lang w:val="es-ES"/>
        </w:rPr>
      </w:pPr>
    </w:p>
    <w:p w14:paraId="3E562033" w14:textId="77777777" w:rsidR="00E93E35" w:rsidRPr="00F5740D" w:rsidRDefault="00E93E35" w:rsidP="00E93E35">
      <w:pPr>
        <w:pBdr>
          <w:top w:val="single" w:sz="4" w:space="1" w:color="auto"/>
          <w:left w:val="single" w:sz="4" w:space="4" w:color="auto"/>
          <w:bottom w:val="single" w:sz="4" w:space="0" w:color="auto"/>
          <w:right w:val="single" w:sz="4" w:space="4" w:color="auto"/>
        </w:pBdr>
        <w:spacing w:after="0" w:line="240" w:lineRule="auto"/>
        <w:ind w:left="567" w:right="40" w:hanging="567"/>
        <w:rPr>
          <w:rFonts w:ascii="Times New Roman" w:hAnsi="Times New Roman" w:cs="Times New Roman"/>
          <w:i/>
          <w:noProof/>
          <w:lang w:val="es-ES"/>
        </w:rPr>
      </w:pPr>
      <w:r w:rsidRPr="00F5740D">
        <w:rPr>
          <w:rFonts w:ascii="Times New Roman" w:hAnsi="Times New Roman" w:cs="Times New Roman"/>
          <w:b/>
          <w:noProof/>
          <w:lang w:val="es-ES"/>
        </w:rPr>
        <w:t>18.</w:t>
      </w:r>
      <w:r w:rsidRPr="00F5740D">
        <w:rPr>
          <w:rFonts w:ascii="Times New Roman" w:hAnsi="Times New Roman" w:cs="Times New Roman"/>
          <w:b/>
          <w:noProof/>
          <w:lang w:val="es-ES"/>
        </w:rPr>
        <w:tab/>
        <w:t>IDENTIFICADOR ÚNICO - INFORMACIÓN EN CARACTERES VISUALES</w:t>
      </w:r>
    </w:p>
    <w:p w14:paraId="091E226B" w14:textId="77777777" w:rsidR="00E93E35" w:rsidRPr="00F5740D" w:rsidRDefault="00E93E35" w:rsidP="00E93E35">
      <w:pPr>
        <w:spacing w:after="0" w:line="240" w:lineRule="auto"/>
        <w:ind w:right="40"/>
        <w:rPr>
          <w:rFonts w:ascii="Times New Roman" w:hAnsi="Times New Roman" w:cs="Times New Roman"/>
          <w:noProof/>
          <w:lang w:val="es-ES"/>
        </w:rPr>
      </w:pPr>
    </w:p>
    <w:p w14:paraId="641B06D6" w14:textId="77777777" w:rsidR="00E93E35" w:rsidRPr="00F5740D" w:rsidRDefault="00E93E35" w:rsidP="00E93E35">
      <w:pPr>
        <w:spacing w:after="0" w:line="240" w:lineRule="auto"/>
        <w:ind w:right="40"/>
        <w:rPr>
          <w:rFonts w:ascii="Times New Roman" w:hAnsi="Times New Roman" w:cs="Times New Roman"/>
          <w:noProof/>
          <w:lang w:val="es-ES"/>
        </w:rPr>
      </w:pPr>
      <w:r w:rsidRPr="00F5740D">
        <w:rPr>
          <w:rFonts w:ascii="Times New Roman" w:hAnsi="Times New Roman" w:cs="Times New Roman"/>
          <w:noProof/>
          <w:lang w:val="es-ES"/>
        </w:rPr>
        <w:t>PC</w:t>
      </w:r>
    </w:p>
    <w:p w14:paraId="7BE220C5" w14:textId="77777777" w:rsidR="00E93E35" w:rsidRPr="00F5740D" w:rsidRDefault="00E93E35" w:rsidP="00E93E35">
      <w:pPr>
        <w:spacing w:after="0" w:line="240" w:lineRule="auto"/>
        <w:ind w:right="40"/>
        <w:rPr>
          <w:rFonts w:ascii="Times New Roman" w:hAnsi="Times New Roman" w:cs="Times New Roman"/>
          <w:noProof/>
          <w:lang w:val="es-ES"/>
        </w:rPr>
      </w:pPr>
      <w:r w:rsidRPr="00F5740D">
        <w:rPr>
          <w:rFonts w:ascii="Times New Roman" w:hAnsi="Times New Roman" w:cs="Times New Roman"/>
          <w:noProof/>
          <w:lang w:val="es-ES"/>
        </w:rPr>
        <w:t>SN</w:t>
      </w:r>
    </w:p>
    <w:p w14:paraId="2D102E63" w14:textId="77777777" w:rsidR="00E93E35" w:rsidRPr="00F5740D" w:rsidRDefault="00E93E35" w:rsidP="00E93E35">
      <w:pPr>
        <w:spacing w:after="0" w:line="240" w:lineRule="auto"/>
        <w:ind w:right="40"/>
        <w:rPr>
          <w:rFonts w:ascii="Times New Roman" w:hAnsi="Times New Roman" w:cs="Times New Roman"/>
          <w:noProof/>
          <w:lang w:val="es-ES"/>
        </w:rPr>
      </w:pPr>
      <w:r w:rsidRPr="00F5740D">
        <w:rPr>
          <w:rFonts w:ascii="Times New Roman" w:hAnsi="Times New Roman" w:cs="Times New Roman"/>
          <w:noProof/>
          <w:lang w:val="es-ES"/>
        </w:rPr>
        <w:t>NN</w:t>
      </w:r>
    </w:p>
    <w:p w14:paraId="60D05984" w14:textId="77777777" w:rsidR="00AF0C8E" w:rsidRPr="00F5740D" w:rsidRDefault="00E93E35" w:rsidP="00E93E35">
      <w:pPr>
        <w:rPr>
          <w:rFonts w:ascii="Times New Roman" w:eastAsia="Times New Roman" w:hAnsi="Times New Roman" w:cs="Times New Roman"/>
          <w:lang w:val="es-ES"/>
        </w:rPr>
      </w:pPr>
      <w:r>
        <w:rPr>
          <w:rFonts w:ascii="Times New Roman" w:eastAsia="Times New Roman" w:hAnsi="Times New Roman" w:cs="Times New Roman"/>
          <w:lang w:val="es-ES"/>
        </w:rPr>
        <w:br w:type="page"/>
      </w:r>
    </w:p>
    <w:p w14:paraId="3406F6B8" w14:textId="77777777" w:rsidR="000C64F3" w:rsidRPr="00F5740D" w:rsidRDefault="00C56E23" w:rsidP="000C64F3">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es-ES"/>
        </w:rPr>
      </w:pPr>
      <w:r w:rsidRPr="00F5740D">
        <w:rPr>
          <w:rFonts w:ascii="Times New Roman" w:eastAsia="Times New Roman" w:hAnsi="Times New Roman" w:cs="Times New Roman"/>
          <w:b/>
          <w:bCs/>
          <w:lang w:val="es-ES"/>
        </w:rPr>
        <w:lastRenderedPageBreak/>
        <w:t>INFORMACIÓN QUE DEBE FIGURAR EN EL EMBALAJE EXTERIOR</w:t>
      </w:r>
    </w:p>
    <w:p w14:paraId="0A33BB8D" w14:textId="77777777" w:rsidR="000C64F3" w:rsidRPr="00F5740D" w:rsidRDefault="000C64F3" w:rsidP="000C64F3">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es-ES"/>
        </w:rPr>
      </w:pPr>
    </w:p>
    <w:p w14:paraId="7DAEC75E" w14:textId="77777777" w:rsidR="000C64F3" w:rsidRPr="00F5740D" w:rsidRDefault="00013054" w:rsidP="000C64F3">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es-ES"/>
        </w:rPr>
      </w:pPr>
      <w:r w:rsidRPr="00013054">
        <w:rPr>
          <w:rFonts w:ascii="Times New Roman" w:eastAsia="Times New Roman" w:hAnsi="Times New Roman" w:cs="Times New Roman"/>
          <w:b/>
          <w:bCs/>
          <w:lang w:val="es-ES"/>
        </w:rPr>
        <w:t>CAJA</w:t>
      </w:r>
      <w:r w:rsidR="0016675E">
        <w:rPr>
          <w:rFonts w:ascii="Times New Roman" w:eastAsia="Times New Roman" w:hAnsi="Times New Roman" w:cs="Times New Roman"/>
          <w:b/>
          <w:bCs/>
          <w:lang w:val="es-ES"/>
        </w:rPr>
        <w:t xml:space="preserve"> </w:t>
      </w:r>
      <w:r w:rsidR="0016675E" w:rsidRPr="0016675E">
        <w:rPr>
          <w:rFonts w:ascii="Times New Roman" w:eastAsia="Times New Roman" w:hAnsi="Times New Roman" w:cs="Times New Roman"/>
          <w:b/>
          <w:bCs/>
          <w:lang w:val="es-ES"/>
        </w:rPr>
        <w:t>DEL CARTUCHO</w:t>
      </w:r>
    </w:p>
    <w:p w14:paraId="3523555D" w14:textId="77777777" w:rsidR="000C64F3" w:rsidRPr="00F5740D" w:rsidRDefault="000C64F3" w:rsidP="000C64F3">
      <w:pPr>
        <w:spacing w:after="0" w:line="240" w:lineRule="auto"/>
        <w:ind w:right="40"/>
        <w:rPr>
          <w:rFonts w:ascii="Times New Roman" w:hAnsi="Times New Roman" w:cs="Times New Roman"/>
          <w:lang w:val="es-ES"/>
        </w:rPr>
      </w:pPr>
    </w:p>
    <w:p w14:paraId="278EA023" w14:textId="77777777" w:rsidR="00013054" w:rsidRPr="00F5740D" w:rsidRDefault="00013054" w:rsidP="000C64F3">
      <w:pPr>
        <w:spacing w:after="0" w:line="240" w:lineRule="auto"/>
        <w:ind w:right="40"/>
        <w:rPr>
          <w:rFonts w:ascii="Times New Roman" w:hAnsi="Times New Roman" w:cs="Times New Roman"/>
          <w:lang w:val="es-ES"/>
        </w:rPr>
      </w:pPr>
    </w:p>
    <w:p w14:paraId="25A21FE8"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w:t>
      </w:r>
      <w:r w:rsidR="00C56E23" w:rsidRPr="00F5740D">
        <w:rPr>
          <w:rFonts w:ascii="Times New Roman" w:eastAsia="Times New Roman" w:hAnsi="Times New Roman" w:cs="Times New Roman"/>
          <w:b/>
          <w:bCs/>
          <w:position w:val="-1"/>
          <w:lang w:val="es-ES"/>
        </w:rPr>
        <w:tab/>
        <w:t>NOMBRE DEL MEDICAMENTO</w:t>
      </w:r>
    </w:p>
    <w:p w14:paraId="57AEBBCE" w14:textId="77777777" w:rsidR="000C64F3" w:rsidRPr="00F5740D" w:rsidRDefault="000C64F3" w:rsidP="000C64F3">
      <w:pPr>
        <w:keepNext/>
        <w:spacing w:after="0" w:line="240" w:lineRule="auto"/>
        <w:ind w:right="43"/>
        <w:rPr>
          <w:rFonts w:ascii="Times New Roman" w:hAnsi="Times New Roman" w:cs="Times New Roman"/>
          <w:lang w:val="es-ES"/>
        </w:rPr>
      </w:pPr>
    </w:p>
    <w:p w14:paraId="6567B456" w14:textId="77777777" w:rsidR="000C64F3" w:rsidRPr="00F5740D" w:rsidRDefault="00C56E23" w:rsidP="000C64F3">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Terrosa</w:t>
      </w:r>
      <w:r w:rsidR="000C64F3" w:rsidRPr="00F5740D">
        <w:rPr>
          <w:rFonts w:ascii="Times New Roman" w:eastAsia="Times New Roman" w:hAnsi="Times New Roman" w:cs="Times New Roman"/>
          <w:lang w:val="es-ES"/>
        </w:rPr>
        <w:t xml:space="preserve"> 20 microgramos/80 microlitros </w:t>
      </w:r>
      <w:r w:rsidRPr="00F5740D">
        <w:rPr>
          <w:rFonts w:ascii="Times New Roman" w:eastAsia="Times New Roman" w:hAnsi="Times New Roman" w:cs="Times New Roman"/>
          <w:lang w:val="es-ES"/>
        </w:rPr>
        <w:t>solución inyectable</w:t>
      </w:r>
    </w:p>
    <w:p w14:paraId="567E33AA" w14:textId="77777777" w:rsidR="000C64F3" w:rsidRPr="00F5740D" w:rsidRDefault="009F0BD3" w:rsidP="000C64F3">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t</w:t>
      </w:r>
      <w:r w:rsidR="000C64F3" w:rsidRPr="00F5740D">
        <w:rPr>
          <w:rFonts w:ascii="Times New Roman" w:eastAsia="Times New Roman" w:hAnsi="Times New Roman" w:cs="Times New Roman"/>
          <w:lang w:val="es-ES"/>
        </w:rPr>
        <w:t>eriparatida</w:t>
      </w:r>
    </w:p>
    <w:p w14:paraId="4290D43A" w14:textId="77777777" w:rsidR="000C64F3" w:rsidRPr="00F5740D" w:rsidRDefault="000C64F3" w:rsidP="000C64F3">
      <w:pPr>
        <w:spacing w:after="0" w:line="240" w:lineRule="auto"/>
        <w:ind w:right="40"/>
        <w:rPr>
          <w:rFonts w:ascii="Times New Roman" w:hAnsi="Times New Roman" w:cs="Times New Roman"/>
          <w:lang w:val="es-ES"/>
        </w:rPr>
      </w:pPr>
    </w:p>
    <w:p w14:paraId="492A9C3F" w14:textId="77777777" w:rsidR="000C64F3" w:rsidRPr="00F5740D" w:rsidRDefault="000C64F3" w:rsidP="000C64F3">
      <w:pPr>
        <w:spacing w:after="0" w:line="240" w:lineRule="auto"/>
        <w:ind w:right="40"/>
        <w:rPr>
          <w:rFonts w:ascii="Times New Roman" w:hAnsi="Times New Roman" w:cs="Times New Roman"/>
          <w:lang w:val="es-ES"/>
        </w:rPr>
      </w:pPr>
    </w:p>
    <w:p w14:paraId="02B8FB4D"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2.</w:t>
      </w:r>
      <w:r w:rsidRPr="00F5740D">
        <w:rPr>
          <w:rFonts w:ascii="Times New Roman" w:eastAsia="Times New Roman" w:hAnsi="Times New Roman" w:cs="Times New Roman"/>
          <w:b/>
          <w:bCs/>
          <w:position w:val="-1"/>
          <w:lang w:val="es-ES"/>
        </w:rPr>
        <w:tab/>
        <w:t>PRINCIPIO(S) ACTIVO(S)</w:t>
      </w:r>
    </w:p>
    <w:p w14:paraId="0D8D675B" w14:textId="77777777" w:rsidR="000C64F3" w:rsidRPr="00F5740D" w:rsidRDefault="000C64F3" w:rsidP="000C64F3">
      <w:pPr>
        <w:keepNext/>
        <w:spacing w:after="0" w:line="240" w:lineRule="auto"/>
        <w:ind w:right="43"/>
        <w:rPr>
          <w:rFonts w:ascii="Times New Roman" w:hAnsi="Times New Roman" w:cs="Times New Roman"/>
          <w:lang w:val="es-ES"/>
        </w:rPr>
      </w:pPr>
    </w:p>
    <w:p w14:paraId="04C2D240" w14:textId="77777777" w:rsidR="005F226F" w:rsidRPr="00F5740D" w:rsidRDefault="005F226F" w:rsidP="005F226F">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Cada dosis de 80 microlitros contiene 20 microgramos de </w:t>
      </w:r>
      <w:r w:rsidR="003839E1" w:rsidRPr="00F5740D">
        <w:rPr>
          <w:rFonts w:ascii="Times New Roman" w:eastAsia="Times New Roman" w:hAnsi="Times New Roman" w:cs="Times New Roman"/>
          <w:lang w:val="es-ES"/>
        </w:rPr>
        <w:t>teriparatida</w:t>
      </w:r>
      <w:r w:rsidRPr="00F5740D">
        <w:rPr>
          <w:rFonts w:ascii="Times New Roman" w:eastAsia="Times New Roman" w:hAnsi="Times New Roman" w:cs="Times New Roman"/>
          <w:lang w:val="es-ES"/>
        </w:rPr>
        <w:t>.</w:t>
      </w:r>
    </w:p>
    <w:p w14:paraId="4108909B" w14:textId="77777777" w:rsidR="000C64F3" w:rsidRPr="00F5740D" w:rsidRDefault="000C64F3" w:rsidP="000C64F3">
      <w:pPr>
        <w:spacing w:after="0" w:line="240" w:lineRule="auto"/>
        <w:ind w:right="40"/>
        <w:rPr>
          <w:rFonts w:ascii="Times New Roman" w:hAnsi="Times New Roman" w:cs="Times New Roman"/>
          <w:lang w:val="es-ES"/>
        </w:rPr>
      </w:pPr>
      <w:r w:rsidRPr="00F5740D">
        <w:rPr>
          <w:rFonts w:ascii="Times New Roman" w:hAnsi="Times New Roman" w:cs="Times New Roman"/>
          <w:lang w:val="es-ES"/>
        </w:rPr>
        <w:t>Cada cartucho contiene 28 dosis de 20 microgramos (por 80 microlitros).</w:t>
      </w:r>
    </w:p>
    <w:p w14:paraId="00A05C5C" w14:textId="77777777" w:rsidR="000C64F3" w:rsidRPr="00F5740D" w:rsidRDefault="000C64F3" w:rsidP="000C64F3">
      <w:pPr>
        <w:spacing w:after="0" w:line="240" w:lineRule="auto"/>
        <w:ind w:right="40"/>
        <w:rPr>
          <w:rFonts w:ascii="Times New Roman" w:hAnsi="Times New Roman" w:cs="Times New Roman"/>
          <w:lang w:val="es-ES"/>
        </w:rPr>
      </w:pPr>
    </w:p>
    <w:p w14:paraId="2303E4EE" w14:textId="77777777" w:rsidR="000C64F3" w:rsidRPr="00F5740D" w:rsidRDefault="000C64F3" w:rsidP="000C64F3">
      <w:pPr>
        <w:spacing w:after="0" w:line="240" w:lineRule="auto"/>
        <w:ind w:right="40"/>
        <w:rPr>
          <w:rFonts w:ascii="Times New Roman" w:hAnsi="Times New Roman" w:cs="Times New Roman"/>
          <w:lang w:val="es-ES"/>
        </w:rPr>
      </w:pPr>
    </w:p>
    <w:p w14:paraId="67723814"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3.</w:t>
      </w:r>
      <w:r w:rsidR="00C56E23" w:rsidRPr="00F5740D">
        <w:rPr>
          <w:rFonts w:ascii="Times New Roman" w:eastAsia="Times New Roman" w:hAnsi="Times New Roman" w:cs="Times New Roman"/>
          <w:b/>
          <w:bCs/>
          <w:position w:val="-1"/>
          <w:lang w:val="es-ES"/>
        </w:rPr>
        <w:tab/>
        <w:t>LISTA DE EXCIPIENTES</w:t>
      </w:r>
    </w:p>
    <w:p w14:paraId="23DE56C2" w14:textId="77777777" w:rsidR="000C64F3" w:rsidRPr="00F5740D" w:rsidRDefault="000C64F3" w:rsidP="000C64F3">
      <w:pPr>
        <w:keepNext/>
        <w:spacing w:after="0" w:line="240" w:lineRule="auto"/>
        <w:ind w:right="43"/>
        <w:rPr>
          <w:rFonts w:ascii="Times New Roman" w:hAnsi="Times New Roman" w:cs="Times New Roman"/>
          <w:lang w:val="es-ES"/>
        </w:rPr>
      </w:pPr>
    </w:p>
    <w:p w14:paraId="23B31975" w14:textId="77777777" w:rsidR="000C64F3" w:rsidRPr="00F5740D" w:rsidRDefault="00C56E23" w:rsidP="000C64F3">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Ácido acético glacial, acetato de sodio </w:t>
      </w:r>
      <w:proofErr w:type="spellStart"/>
      <w:r w:rsidR="000C64F3" w:rsidRPr="00F5740D">
        <w:rPr>
          <w:rFonts w:ascii="Times New Roman" w:eastAsia="Times New Roman" w:hAnsi="Times New Roman" w:cs="Times New Roman"/>
          <w:lang w:val="es-ES"/>
        </w:rPr>
        <w:t>trihidrato</w:t>
      </w:r>
      <w:proofErr w:type="spellEnd"/>
      <w:r w:rsidR="000C64F3" w:rsidRPr="00F5740D">
        <w:rPr>
          <w:rFonts w:ascii="Times New Roman" w:eastAsia="Times New Roman" w:hAnsi="Times New Roman" w:cs="Times New Roman"/>
          <w:lang w:val="es-ES"/>
        </w:rPr>
        <w:t xml:space="preserve">, manitol, </w:t>
      </w:r>
      <w:proofErr w:type="spellStart"/>
      <w:r w:rsidR="000C64F3" w:rsidRPr="00F5740D">
        <w:rPr>
          <w:rFonts w:ascii="Times New Roman" w:eastAsia="Times New Roman" w:hAnsi="Times New Roman" w:cs="Times New Roman"/>
          <w:lang w:val="es-ES"/>
        </w:rPr>
        <w:t>metacresol</w:t>
      </w:r>
      <w:proofErr w:type="spellEnd"/>
      <w:r w:rsidRPr="00F5740D">
        <w:rPr>
          <w:rFonts w:ascii="Times New Roman" w:eastAsia="Times New Roman" w:hAnsi="Times New Roman" w:cs="Times New Roman"/>
          <w:lang w:val="es-ES"/>
        </w:rPr>
        <w:t>, agua para preparaciones inyectables,</w:t>
      </w:r>
      <w:r w:rsidR="000C64F3" w:rsidRPr="00F5740D">
        <w:rPr>
          <w:rFonts w:ascii="Times New Roman" w:eastAsia="Times New Roman" w:hAnsi="Times New Roman" w:cs="Times New Roman"/>
          <w:lang w:val="es-ES"/>
        </w:rPr>
        <w:t xml:space="preserve"> </w:t>
      </w:r>
      <w:r w:rsidRPr="00F5740D">
        <w:rPr>
          <w:rFonts w:ascii="Times New Roman" w:eastAsia="Times New Roman" w:hAnsi="Times New Roman" w:cs="Times New Roman"/>
          <w:lang w:val="es-ES"/>
        </w:rPr>
        <w:t xml:space="preserve">ácido clorhídrico (para ajustar el pH) </w:t>
      </w:r>
      <w:r w:rsidR="000C64F3" w:rsidRPr="00F5740D">
        <w:rPr>
          <w:rFonts w:ascii="Times New Roman" w:eastAsia="Times New Roman" w:hAnsi="Times New Roman" w:cs="Times New Roman"/>
          <w:lang w:val="es-ES"/>
        </w:rPr>
        <w:t>e hidróxido de sodio (para ajustar el pH).</w:t>
      </w:r>
      <w:r w:rsidR="00CB1330">
        <w:rPr>
          <w:rFonts w:ascii="Times New Roman" w:eastAsia="Times New Roman" w:hAnsi="Times New Roman" w:cs="Times New Roman"/>
          <w:lang w:val="es-ES"/>
        </w:rPr>
        <w:t xml:space="preserve"> </w:t>
      </w:r>
      <w:r w:rsidR="00CB1330" w:rsidRPr="00730843">
        <w:rPr>
          <w:rFonts w:ascii="Times New Roman" w:eastAsia="Times New Roman" w:hAnsi="Times New Roman" w:cs="Times New Roman"/>
          <w:bCs/>
          <w:shd w:val="clear" w:color="auto" w:fill="A6A6A6" w:themeFill="background1" w:themeFillShade="A6"/>
          <w:lang w:val="es-ES"/>
        </w:rPr>
        <w:t xml:space="preserve">Para </w:t>
      </w:r>
      <w:proofErr w:type="gramStart"/>
      <w:r w:rsidR="00CB1330" w:rsidRPr="00730843">
        <w:rPr>
          <w:rFonts w:ascii="Times New Roman" w:eastAsia="Times New Roman" w:hAnsi="Times New Roman" w:cs="Times New Roman"/>
          <w:bCs/>
          <w:shd w:val="clear" w:color="auto" w:fill="A6A6A6" w:themeFill="background1" w:themeFillShade="A6"/>
          <w:lang w:val="es-ES"/>
        </w:rPr>
        <w:t>mayor información</w:t>
      </w:r>
      <w:proofErr w:type="gramEnd"/>
      <w:r w:rsidR="00CB1330" w:rsidRPr="00730843">
        <w:rPr>
          <w:rFonts w:ascii="Times New Roman" w:eastAsia="Times New Roman" w:hAnsi="Times New Roman" w:cs="Times New Roman"/>
          <w:bCs/>
          <w:shd w:val="clear" w:color="auto" w:fill="A6A6A6" w:themeFill="background1" w:themeFillShade="A6"/>
          <w:lang w:val="es-ES"/>
        </w:rPr>
        <w:t xml:space="preserve"> consultar el prospecto</w:t>
      </w:r>
      <w:r w:rsidR="00CB1330" w:rsidRPr="00730843">
        <w:rPr>
          <w:rFonts w:ascii="Times New Roman" w:eastAsia="Times New Roman" w:hAnsi="Times New Roman" w:cs="Times New Roman"/>
          <w:bCs/>
          <w:lang w:val="es-ES"/>
        </w:rPr>
        <w:t>.</w:t>
      </w:r>
    </w:p>
    <w:p w14:paraId="28E47433" w14:textId="77777777" w:rsidR="000C64F3" w:rsidRPr="00F5740D" w:rsidRDefault="000C64F3" w:rsidP="000C64F3">
      <w:pPr>
        <w:spacing w:after="0" w:line="240" w:lineRule="auto"/>
        <w:ind w:right="40"/>
        <w:rPr>
          <w:rFonts w:ascii="Times New Roman" w:hAnsi="Times New Roman" w:cs="Times New Roman"/>
          <w:lang w:val="es-ES"/>
        </w:rPr>
      </w:pPr>
    </w:p>
    <w:p w14:paraId="5F4A8212" w14:textId="77777777" w:rsidR="000C64F3" w:rsidRPr="00F5740D" w:rsidRDefault="000C64F3" w:rsidP="000C64F3">
      <w:pPr>
        <w:spacing w:after="0" w:line="240" w:lineRule="auto"/>
        <w:ind w:right="40"/>
        <w:rPr>
          <w:rFonts w:ascii="Times New Roman" w:hAnsi="Times New Roman" w:cs="Times New Roman"/>
          <w:lang w:val="es-ES"/>
        </w:rPr>
      </w:pPr>
    </w:p>
    <w:p w14:paraId="486CD98F"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4.</w:t>
      </w:r>
      <w:r w:rsidR="00C56E23" w:rsidRPr="00F5740D">
        <w:rPr>
          <w:rFonts w:ascii="Times New Roman" w:eastAsia="Times New Roman" w:hAnsi="Times New Roman" w:cs="Times New Roman"/>
          <w:b/>
          <w:bCs/>
          <w:position w:val="-1"/>
          <w:lang w:val="es-ES"/>
        </w:rPr>
        <w:tab/>
        <w:t>FORMA FARMACÉUTICA Y CONTENIDO DEL ENVASE</w:t>
      </w:r>
    </w:p>
    <w:p w14:paraId="12E327CE" w14:textId="77777777" w:rsidR="000C64F3" w:rsidRPr="00F5740D" w:rsidRDefault="000C64F3" w:rsidP="000C64F3">
      <w:pPr>
        <w:keepNext/>
        <w:spacing w:after="0" w:line="240" w:lineRule="auto"/>
        <w:ind w:right="43"/>
        <w:rPr>
          <w:rFonts w:ascii="Times New Roman" w:hAnsi="Times New Roman" w:cs="Times New Roman"/>
          <w:lang w:val="es-ES"/>
        </w:rPr>
      </w:pPr>
    </w:p>
    <w:p w14:paraId="2F7AD00C" w14:textId="77777777" w:rsidR="000C64F3" w:rsidRPr="00F5740D" w:rsidRDefault="000C64F3" w:rsidP="000C64F3">
      <w:pPr>
        <w:spacing w:after="0" w:line="240" w:lineRule="auto"/>
        <w:ind w:right="40"/>
        <w:rPr>
          <w:rFonts w:ascii="Times New Roman" w:eastAsia="Times New Roman" w:hAnsi="Times New Roman" w:cs="Times New Roman"/>
          <w:lang w:val="es-ES"/>
        </w:rPr>
      </w:pPr>
      <w:r w:rsidRPr="00B3344F">
        <w:rPr>
          <w:rFonts w:ascii="Times New Roman" w:eastAsia="Times New Roman" w:hAnsi="Times New Roman" w:cs="Times New Roman"/>
          <w:highlight w:val="lightGray"/>
          <w:lang w:val="es-ES"/>
        </w:rPr>
        <w:t>Solución inyectable</w:t>
      </w:r>
    </w:p>
    <w:p w14:paraId="158C1768" w14:textId="77777777" w:rsidR="000C64F3" w:rsidRPr="00F5740D" w:rsidRDefault="000C64F3" w:rsidP="000C64F3">
      <w:pPr>
        <w:spacing w:after="0" w:line="240" w:lineRule="auto"/>
        <w:ind w:right="40"/>
        <w:rPr>
          <w:rFonts w:ascii="Times New Roman" w:eastAsia="Times New Roman" w:hAnsi="Times New Roman" w:cs="Times New Roman"/>
          <w:lang w:val="es-ES"/>
        </w:rPr>
      </w:pPr>
    </w:p>
    <w:p w14:paraId="3A6AA95A" w14:textId="77777777" w:rsidR="000C64F3" w:rsidRPr="00F5740D" w:rsidRDefault="00C56E23" w:rsidP="000C64F3">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1</w:t>
      </w:r>
      <w:r w:rsidR="009F0BD3"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cartucho</w:t>
      </w:r>
      <w:r w:rsidR="000C64F3" w:rsidRPr="00F5740D">
        <w:rPr>
          <w:rFonts w:ascii="Times New Roman" w:eastAsia="Times New Roman" w:hAnsi="Times New Roman" w:cs="Times New Roman"/>
          <w:lang w:val="es-ES"/>
        </w:rPr>
        <w:t xml:space="preserve"> </w:t>
      </w:r>
    </w:p>
    <w:p w14:paraId="28EFC0DB" w14:textId="77777777" w:rsidR="005F226F" w:rsidRPr="00F5740D" w:rsidRDefault="005F226F" w:rsidP="000C64F3">
      <w:pPr>
        <w:spacing w:after="0" w:line="240" w:lineRule="auto"/>
        <w:ind w:right="40"/>
        <w:rPr>
          <w:rFonts w:ascii="Times New Roman" w:eastAsia="Times New Roman" w:hAnsi="Times New Roman" w:cs="Times New Roman"/>
          <w:lang w:val="es-ES"/>
        </w:rPr>
      </w:pPr>
    </w:p>
    <w:p w14:paraId="10C65F43" w14:textId="4AE90D2E" w:rsidR="005F226F" w:rsidRDefault="00013054" w:rsidP="000C64F3">
      <w:pPr>
        <w:spacing w:after="0" w:line="240" w:lineRule="auto"/>
        <w:ind w:right="40"/>
        <w:rPr>
          <w:rFonts w:ascii="Times New Roman" w:hAnsi="Times New Roman" w:cs="Times New Roman"/>
          <w:lang w:val="es-ES"/>
        </w:rPr>
      </w:pPr>
      <w:r w:rsidRPr="00013054">
        <w:rPr>
          <w:rFonts w:ascii="Times New Roman" w:hAnsi="Times New Roman" w:cs="Times New Roman"/>
          <w:lang w:val="es-ES"/>
        </w:rPr>
        <w:t>28</w:t>
      </w:r>
      <w:r w:rsidR="00422063">
        <w:rPr>
          <w:rFonts w:ascii="Times New Roman" w:hAnsi="Times New Roman" w:cs="Times New Roman"/>
          <w:lang w:val="es-ES"/>
        </w:rPr>
        <w:t> </w:t>
      </w:r>
      <w:r w:rsidRPr="00013054">
        <w:rPr>
          <w:rFonts w:ascii="Times New Roman" w:hAnsi="Times New Roman" w:cs="Times New Roman"/>
          <w:lang w:val="es-ES"/>
        </w:rPr>
        <w:t>dosis</w:t>
      </w:r>
    </w:p>
    <w:p w14:paraId="25414EAE" w14:textId="77777777" w:rsidR="00013054" w:rsidRDefault="00013054" w:rsidP="000C64F3">
      <w:pPr>
        <w:spacing w:after="0" w:line="240" w:lineRule="auto"/>
        <w:ind w:right="40"/>
        <w:rPr>
          <w:rFonts w:ascii="Times New Roman" w:hAnsi="Times New Roman" w:cs="Times New Roman"/>
          <w:lang w:val="es-ES"/>
        </w:rPr>
      </w:pPr>
    </w:p>
    <w:p w14:paraId="55742BAC" w14:textId="77777777" w:rsidR="00013054" w:rsidRPr="00F5740D" w:rsidRDefault="00013054" w:rsidP="000C64F3">
      <w:pPr>
        <w:spacing w:after="0" w:line="240" w:lineRule="auto"/>
        <w:ind w:right="40"/>
        <w:rPr>
          <w:rFonts w:ascii="Times New Roman" w:hAnsi="Times New Roman" w:cs="Times New Roman"/>
          <w:lang w:val="es-ES"/>
        </w:rPr>
      </w:pPr>
    </w:p>
    <w:p w14:paraId="64BC43BE"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5.</w:t>
      </w:r>
      <w:r w:rsidR="00C56E23" w:rsidRPr="00F5740D">
        <w:rPr>
          <w:rFonts w:ascii="Times New Roman" w:eastAsia="Times New Roman" w:hAnsi="Times New Roman" w:cs="Times New Roman"/>
          <w:b/>
          <w:bCs/>
          <w:position w:val="-1"/>
          <w:lang w:val="es-ES"/>
        </w:rPr>
        <w:tab/>
        <w:t>FORMA Y VÍA(S) DE ADMINISTRACIÓN</w:t>
      </w:r>
    </w:p>
    <w:p w14:paraId="257FBD32" w14:textId="77777777" w:rsidR="000C64F3" w:rsidRPr="00F5740D" w:rsidRDefault="000C64F3" w:rsidP="000C64F3">
      <w:pPr>
        <w:keepNext/>
        <w:spacing w:after="0" w:line="240" w:lineRule="auto"/>
        <w:ind w:right="43"/>
        <w:rPr>
          <w:rFonts w:ascii="Times New Roman" w:hAnsi="Times New Roman" w:cs="Times New Roman"/>
          <w:lang w:val="es-ES"/>
        </w:rPr>
      </w:pPr>
    </w:p>
    <w:p w14:paraId="3089F398" w14:textId="77777777" w:rsidR="000C64F3" w:rsidRPr="00F5740D" w:rsidRDefault="00C56E23" w:rsidP="000C64F3">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Leer el prospecto antes de utilizar este medicamento.</w:t>
      </w:r>
    </w:p>
    <w:p w14:paraId="3752CC2F" w14:textId="77777777" w:rsidR="000C64F3" w:rsidRPr="00F5740D" w:rsidRDefault="00C56E23" w:rsidP="000C64F3">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Vía subcutánea</w:t>
      </w:r>
    </w:p>
    <w:p w14:paraId="7E70093A" w14:textId="77777777" w:rsidR="000C64F3" w:rsidRPr="00B3344F" w:rsidRDefault="000C64F3" w:rsidP="000C64F3">
      <w:pPr>
        <w:spacing w:after="0" w:line="240" w:lineRule="auto"/>
        <w:ind w:right="40"/>
        <w:rPr>
          <w:rFonts w:ascii="Times New Roman" w:hAnsi="Times New Roman" w:cs="Times New Roman"/>
          <w:highlight w:val="lightGray"/>
          <w:lang w:val="hu-HU"/>
        </w:rPr>
      </w:pPr>
    </w:p>
    <w:p w14:paraId="2B1EF453" w14:textId="77777777" w:rsidR="000C64F3" w:rsidRPr="00F5740D" w:rsidRDefault="000C64F3" w:rsidP="000C64F3">
      <w:pPr>
        <w:spacing w:after="0" w:line="240" w:lineRule="auto"/>
        <w:ind w:right="40"/>
        <w:rPr>
          <w:rFonts w:ascii="Times New Roman" w:hAnsi="Times New Roman" w:cs="Times New Roman"/>
          <w:lang w:val="hu-HU"/>
        </w:rPr>
      </w:pPr>
      <w:proofErr w:type="spellStart"/>
      <w:r w:rsidRPr="00B3344F">
        <w:rPr>
          <w:rFonts w:ascii="Times New Roman" w:hAnsi="Times New Roman" w:cs="Times New Roman"/>
          <w:highlight w:val="lightGray"/>
          <w:lang w:val="hu-HU"/>
        </w:rPr>
        <w:t>Debe</w:t>
      </w:r>
      <w:proofErr w:type="spellEnd"/>
      <w:r w:rsidRPr="00B3344F">
        <w:rPr>
          <w:rFonts w:ascii="Times New Roman" w:hAnsi="Times New Roman" w:cs="Times New Roman"/>
          <w:highlight w:val="lightGray"/>
          <w:lang w:val="hu-HU"/>
        </w:rPr>
        <w:t xml:space="preserve"> </w:t>
      </w:r>
      <w:proofErr w:type="spellStart"/>
      <w:r w:rsidRPr="00B3344F">
        <w:rPr>
          <w:rFonts w:ascii="Times New Roman" w:hAnsi="Times New Roman" w:cs="Times New Roman"/>
          <w:highlight w:val="lightGray"/>
          <w:lang w:val="hu-HU"/>
        </w:rPr>
        <w:t>incluirse</w:t>
      </w:r>
      <w:proofErr w:type="spellEnd"/>
      <w:r w:rsidRPr="00B3344F">
        <w:rPr>
          <w:rFonts w:ascii="Times New Roman" w:hAnsi="Times New Roman" w:cs="Times New Roman"/>
          <w:highlight w:val="lightGray"/>
          <w:lang w:val="hu-HU"/>
        </w:rPr>
        <w:t xml:space="preserve"> el </w:t>
      </w:r>
      <w:proofErr w:type="spellStart"/>
      <w:r w:rsidRPr="00B3344F">
        <w:rPr>
          <w:rFonts w:ascii="Times New Roman" w:hAnsi="Times New Roman" w:cs="Times New Roman"/>
          <w:highlight w:val="lightGray"/>
          <w:lang w:val="hu-HU"/>
        </w:rPr>
        <w:t>código</w:t>
      </w:r>
      <w:proofErr w:type="spellEnd"/>
      <w:r w:rsidRPr="00B3344F">
        <w:rPr>
          <w:rFonts w:ascii="Times New Roman" w:hAnsi="Times New Roman" w:cs="Times New Roman"/>
          <w:highlight w:val="lightGray"/>
          <w:lang w:val="hu-HU"/>
        </w:rPr>
        <w:t xml:space="preserve"> QR</w:t>
      </w:r>
    </w:p>
    <w:p w14:paraId="5D8FF08A" w14:textId="77777777" w:rsidR="000C64F3" w:rsidRPr="00F5740D" w:rsidRDefault="000C64F3" w:rsidP="000C64F3">
      <w:pPr>
        <w:spacing w:after="0" w:line="240" w:lineRule="auto"/>
        <w:ind w:right="40"/>
        <w:rPr>
          <w:rFonts w:ascii="Times New Roman" w:hAnsi="Times New Roman" w:cs="Times New Roman"/>
          <w:lang w:val="hu-HU"/>
        </w:rPr>
      </w:pPr>
      <w:hyperlink r:id="rId17" w:history="1">
        <w:r w:rsidRPr="00F5740D">
          <w:rPr>
            <w:rFonts w:ascii="Times New Roman" w:hAnsi="Times New Roman" w:cs="Times New Roman"/>
            <w:color w:val="0000FF"/>
            <w:u w:val="single"/>
            <w:lang w:val="hu-HU"/>
          </w:rPr>
          <w:t>www.terrosapatient.com</w:t>
        </w:r>
      </w:hyperlink>
    </w:p>
    <w:p w14:paraId="760BB68C" w14:textId="77777777" w:rsidR="000C64F3" w:rsidRPr="00F5740D" w:rsidRDefault="000C64F3" w:rsidP="000C64F3">
      <w:pPr>
        <w:spacing w:after="0" w:line="240" w:lineRule="auto"/>
        <w:ind w:right="40"/>
        <w:rPr>
          <w:rFonts w:ascii="Times New Roman" w:eastAsia="Times New Roman" w:hAnsi="Times New Roman" w:cs="Times New Roman"/>
          <w:lang w:val="hu-HU"/>
        </w:rPr>
      </w:pPr>
    </w:p>
    <w:p w14:paraId="3A66FF96" w14:textId="77777777" w:rsidR="000C64F3" w:rsidRPr="00F5740D" w:rsidRDefault="000C64F3" w:rsidP="000C64F3">
      <w:pPr>
        <w:spacing w:after="0" w:line="240" w:lineRule="auto"/>
        <w:ind w:right="40"/>
        <w:rPr>
          <w:rFonts w:ascii="Times New Roman" w:hAnsi="Times New Roman" w:cs="Times New Roman"/>
          <w:lang w:val="es-ES"/>
        </w:rPr>
      </w:pPr>
    </w:p>
    <w:p w14:paraId="1C67F888"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6.</w:t>
      </w:r>
      <w:r w:rsidR="00C56E23" w:rsidRPr="00F5740D">
        <w:rPr>
          <w:rFonts w:ascii="Times New Roman" w:eastAsia="Times New Roman" w:hAnsi="Times New Roman" w:cs="Times New Roman"/>
          <w:b/>
          <w:bCs/>
          <w:lang w:val="es-ES"/>
        </w:rPr>
        <w:tab/>
        <w:t>ADVERTENCIA ESPECIAL DE QUE EL MEDICAMENTO DEBE MANTENERSE FUERA DE LA VISTA Y DEL ALCANCE DE LOS NIÑOS</w:t>
      </w:r>
    </w:p>
    <w:p w14:paraId="5BB6477B" w14:textId="77777777" w:rsidR="000C64F3" w:rsidRPr="00F5740D" w:rsidRDefault="000C64F3" w:rsidP="000C64F3">
      <w:pPr>
        <w:keepNext/>
        <w:spacing w:after="0" w:line="240" w:lineRule="auto"/>
        <w:ind w:right="43"/>
        <w:rPr>
          <w:rFonts w:ascii="Times New Roman" w:hAnsi="Times New Roman" w:cs="Times New Roman"/>
          <w:lang w:val="es-ES"/>
        </w:rPr>
      </w:pPr>
    </w:p>
    <w:p w14:paraId="7AE11DDC" w14:textId="77777777" w:rsidR="000C64F3" w:rsidRPr="00F5740D" w:rsidRDefault="00C56E23" w:rsidP="000C64F3">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Mantener fuera de la vista y del alcance de los niños.</w:t>
      </w:r>
    </w:p>
    <w:p w14:paraId="29437B82" w14:textId="77777777" w:rsidR="000C64F3" w:rsidRPr="00F5740D" w:rsidRDefault="000C64F3" w:rsidP="000C64F3">
      <w:pPr>
        <w:spacing w:after="0" w:line="240" w:lineRule="auto"/>
        <w:ind w:right="40"/>
        <w:rPr>
          <w:rFonts w:ascii="Times New Roman" w:hAnsi="Times New Roman" w:cs="Times New Roman"/>
          <w:lang w:val="es-ES"/>
        </w:rPr>
      </w:pPr>
    </w:p>
    <w:p w14:paraId="1CE5E400" w14:textId="77777777" w:rsidR="000C64F3" w:rsidRPr="00F5740D" w:rsidRDefault="000C64F3" w:rsidP="000C64F3">
      <w:pPr>
        <w:spacing w:after="0" w:line="240" w:lineRule="auto"/>
        <w:ind w:right="40"/>
        <w:rPr>
          <w:rFonts w:ascii="Times New Roman" w:hAnsi="Times New Roman" w:cs="Times New Roman"/>
          <w:lang w:val="es-ES"/>
        </w:rPr>
      </w:pPr>
    </w:p>
    <w:p w14:paraId="3A688933"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7.</w:t>
      </w:r>
      <w:r w:rsidR="00C56E23" w:rsidRPr="00F5740D">
        <w:rPr>
          <w:rFonts w:ascii="Times New Roman" w:eastAsia="Times New Roman" w:hAnsi="Times New Roman" w:cs="Times New Roman"/>
          <w:b/>
          <w:bCs/>
          <w:position w:val="-1"/>
          <w:lang w:val="es-ES"/>
        </w:rPr>
        <w:tab/>
        <w:t>OTRA</w:t>
      </w:r>
      <w:r w:rsidR="009F0BD3" w:rsidRPr="00F5740D">
        <w:rPr>
          <w:rFonts w:ascii="Times New Roman" w:eastAsia="Times New Roman" w:hAnsi="Times New Roman" w:cs="Times New Roman"/>
          <w:b/>
          <w:bCs/>
          <w:position w:val="-1"/>
          <w:lang w:val="es-ES"/>
        </w:rPr>
        <w:t>(</w:t>
      </w:r>
      <w:r w:rsidR="00C56E23" w:rsidRPr="00F5740D">
        <w:rPr>
          <w:rFonts w:ascii="Times New Roman" w:eastAsia="Times New Roman" w:hAnsi="Times New Roman" w:cs="Times New Roman"/>
          <w:b/>
          <w:bCs/>
          <w:position w:val="-1"/>
          <w:lang w:val="es-ES"/>
        </w:rPr>
        <w:t>S</w:t>
      </w:r>
      <w:r w:rsidR="009F0BD3" w:rsidRPr="00F5740D">
        <w:rPr>
          <w:rFonts w:ascii="Times New Roman" w:eastAsia="Times New Roman" w:hAnsi="Times New Roman" w:cs="Times New Roman"/>
          <w:b/>
          <w:bCs/>
          <w:position w:val="-1"/>
          <w:lang w:val="es-ES"/>
        </w:rPr>
        <w:t>)</w:t>
      </w:r>
      <w:r w:rsidRPr="00F5740D">
        <w:rPr>
          <w:rFonts w:ascii="Times New Roman" w:eastAsia="Times New Roman" w:hAnsi="Times New Roman" w:cs="Times New Roman"/>
          <w:b/>
          <w:bCs/>
          <w:position w:val="-1"/>
          <w:lang w:val="es-ES"/>
        </w:rPr>
        <w:t xml:space="preserve"> ADVERTENCIA</w:t>
      </w:r>
      <w:r w:rsidR="009F0BD3" w:rsidRPr="00F5740D">
        <w:rPr>
          <w:rFonts w:ascii="Times New Roman" w:eastAsia="Times New Roman" w:hAnsi="Times New Roman" w:cs="Times New Roman"/>
          <w:b/>
          <w:bCs/>
          <w:position w:val="-1"/>
          <w:lang w:val="es-ES"/>
        </w:rPr>
        <w:t>(</w:t>
      </w:r>
      <w:r w:rsidR="00C56E23" w:rsidRPr="00F5740D">
        <w:rPr>
          <w:rFonts w:ascii="Times New Roman" w:eastAsia="Times New Roman" w:hAnsi="Times New Roman" w:cs="Times New Roman"/>
          <w:b/>
          <w:bCs/>
          <w:position w:val="-1"/>
          <w:lang w:val="es-ES"/>
        </w:rPr>
        <w:t>S</w:t>
      </w:r>
      <w:r w:rsidR="009F0BD3" w:rsidRPr="00F5740D">
        <w:rPr>
          <w:rFonts w:ascii="Times New Roman" w:eastAsia="Times New Roman" w:hAnsi="Times New Roman" w:cs="Times New Roman"/>
          <w:b/>
          <w:bCs/>
          <w:position w:val="-1"/>
          <w:lang w:val="es-ES"/>
        </w:rPr>
        <w:t>)</w:t>
      </w:r>
      <w:r w:rsidRPr="00F5740D">
        <w:rPr>
          <w:rFonts w:ascii="Times New Roman" w:eastAsia="Times New Roman" w:hAnsi="Times New Roman" w:cs="Times New Roman"/>
          <w:b/>
          <w:bCs/>
          <w:position w:val="-1"/>
          <w:lang w:val="es-ES"/>
        </w:rPr>
        <w:t xml:space="preserve"> ESPECIAL</w:t>
      </w:r>
      <w:r w:rsidR="009F0BD3" w:rsidRPr="00F5740D">
        <w:rPr>
          <w:rFonts w:ascii="Times New Roman" w:eastAsia="Times New Roman" w:hAnsi="Times New Roman" w:cs="Times New Roman"/>
          <w:b/>
          <w:bCs/>
          <w:position w:val="-1"/>
          <w:lang w:val="es-ES"/>
        </w:rPr>
        <w:t>(</w:t>
      </w:r>
      <w:r w:rsidR="00C56E23" w:rsidRPr="00F5740D">
        <w:rPr>
          <w:rFonts w:ascii="Times New Roman" w:eastAsia="Times New Roman" w:hAnsi="Times New Roman" w:cs="Times New Roman"/>
          <w:b/>
          <w:bCs/>
          <w:position w:val="-1"/>
          <w:lang w:val="es-ES"/>
        </w:rPr>
        <w:t>ES</w:t>
      </w:r>
      <w:r w:rsidR="009F0BD3" w:rsidRPr="00F5740D">
        <w:rPr>
          <w:rFonts w:ascii="Times New Roman" w:eastAsia="Times New Roman" w:hAnsi="Times New Roman" w:cs="Times New Roman"/>
          <w:b/>
          <w:bCs/>
          <w:position w:val="-1"/>
          <w:lang w:val="es-ES"/>
        </w:rPr>
        <w:t>)</w:t>
      </w:r>
      <w:r w:rsidR="00C56E23" w:rsidRPr="00F5740D">
        <w:rPr>
          <w:rFonts w:ascii="Times New Roman" w:eastAsia="Times New Roman" w:hAnsi="Times New Roman" w:cs="Times New Roman"/>
          <w:b/>
          <w:bCs/>
          <w:position w:val="-1"/>
          <w:lang w:val="es-ES"/>
        </w:rPr>
        <w:t>, SI ES NECESARIO</w:t>
      </w:r>
    </w:p>
    <w:p w14:paraId="57644204" w14:textId="77777777" w:rsidR="000C64F3" w:rsidRPr="00F5740D" w:rsidRDefault="000C64F3" w:rsidP="000C64F3">
      <w:pPr>
        <w:keepNext/>
        <w:spacing w:after="0" w:line="240" w:lineRule="auto"/>
        <w:ind w:right="43"/>
        <w:rPr>
          <w:rFonts w:ascii="Times New Roman" w:hAnsi="Times New Roman" w:cs="Times New Roman"/>
          <w:lang w:val="es-ES"/>
        </w:rPr>
      </w:pPr>
    </w:p>
    <w:p w14:paraId="3C458126" w14:textId="77777777" w:rsidR="006B5AED" w:rsidRPr="006B5AED" w:rsidRDefault="006B5AED" w:rsidP="006B5AED">
      <w:pPr>
        <w:spacing w:after="0" w:line="240" w:lineRule="auto"/>
        <w:ind w:right="40"/>
        <w:rPr>
          <w:rFonts w:ascii="Times New Roman" w:eastAsia="Times New Roman" w:hAnsi="Times New Roman" w:cs="Times New Roman"/>
          <w:lang w:val="es-ES"/>
        </w:rPr>
      </w:pPr>
      <w:r w:rsidRPr="006B5AED">
        <w:rPr>
          <w:rFonts w:ascii="Times New Roman" w:eastAsia="Times New Roman" w:hAnsi="Times New Roman" w:cs="Times New Roman"/>
          <w:lang w:val="es-ES"/>
        </w:rPr>
        <w:t>Usar solamente con Terrosa Pen.</w:t>
      </w:r>
    </w:p>
    <w:p w14:paraId="517865A5" w14:textId="77777777" w:rsidR="000C64F3" w:rsidRPr="00F5740D" w:rsidRDefault="00C56E23" w:rsidP="000C64F3">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No retire el cartucho de la pluma durante los 28 días de uso.</w:t>
      </w:r>
    </w:p>
    <w:p w14:paraId="12E058CA" w14:textId="77777777" w:rsidR="000C64F3" w:rsidRPr="00F5740D" w:rsidRDefault="000C64F3" w:rsidP="000C64F3">
      <w:pPr>
        <w:spacing w:after="0" w:line="240" w:lineRule="auto"/>
        <w:ind w:right="40"/>
        <w:rPr>
          <w:rFonts w:ascii="Times New Roman" w:eastAsia="Times New Roman" w:hAnsi="Times New Roman" w:cs="Times New Roman"/>
          <w:lang w:val="es-ES"/>
        </w:rPr>
      </w:pPr>
    </w:p>
    <w:p w14:paraId="43BAFBCC" w14:textId="77777777" w:rsidR="000C64F3" w:rsidRPr="00F5740D" w:rsidRDefault="000C64F3" w:rsidP="000C64F3">
      <w:pPr>
        <w:spacing w:after="0" w:line="240" w:lineRule="auto"/>
        <w:ind w:right="40"/>
        <w:rPr>
          <w:rFonts w:ascii="Times New Roman" w:hAnsi="Times New Roman" w:cs="Times New Roman"/>
          <w:lang w:val="es-ES"/>
        </w:rPr>
      </w:pPr>
    </w:p>
    <w:p w14:paraId="775AA6B6"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lastRenderedPageBreak/>
        <w:t>8.</w:t>
      </w:r>
      <w:r w:rsidR="00C56E23" w:rsidRPr="00F5740D">
        <w:rPr>
          <w:rFonts w:ascii="Times New Roman" w:eastAsia="Times New Roman" w:hAnsi="Times New Roman" w:cs="Times New Roman"/>
          <w:b/>
          <w:bCs/>
          <w:position w:val="-1"/>
          <w:lang w:val="es-ES"/>
        </w:rPr>
        <w:tab/>
        <w:t>FECHA DE CADUCIDAD</w:t>
      </w:r>
    </w:p>
    <w:p w14:paraId="6BBA79A5" w14:textId="77777777" w:rsidR="000C64F3" w:rsidRPr="00F5740D" w:rsidRDefault="000C64F3" w:rsidP="000C64F3">
      <w:pPr>
        <w:keepNext/>
        <w:spacing w:after="0" w:line="240" w:lineRule="auto"/>
        <w:ind w:right="43"/>
        <w:rPr>
          <w:rFonts w:ascii="Times New Roman" w:hAnsi="Times New Roman" w:cs="Times New Roman"/>
          <w:lang w:val="es-ES"/>
        </w:rPr>
      </w:pPr>
    </w:p>
    <w:p w14:paraId="6BD98D93" w14:textId="77777777" w:rsidR="000C64F3" w:rsidRPr="00F5740D" w:rsidRDefault="00C56E23" w:rsidP="000C64F3">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CAD</w:t>
      </w:r>
    </w:p>
    <w:p w14:paraId="14192A21" w14:textId="77777777" w:rsidR="000C64F3" w:rsidRPr="00F5740D" w:rsidRDefault="000C64F3" w:rsidP="000C64F3">
      <w:pPr>
        <w:spacing w:after="0" w:line="240" w:lineRule="auto"/>
        <w:ind w:right="40"/>
        <w:rPr>
          <w:rFonts w:ascii="Times New Roman" w:eastAsia="Times New Roman" w:hAnsi="Times New Roman" w:cs="Times New Roman"/>
          <w:lang w:val="es-ES"/>
        </w:rPr>
      </w:pPr>
    </w:p>
    <w:p w14:paraId="2471F2DB" w14:textId="77777777" w:rsidR="000C64F3" w:rsidRPr="00F5740D" w:rsidRDefault="00C56E23" w:rsidP="000C64F3">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Desech</w:t>
      </w:r>
      <w:r w:rsidR="001830F8">
        <w:rPr>
          <w:rFonts w:ascii="Times New Roman" w:eastAsia="Times New Roman" w:hAnsi="Times New Roman" w:cs="Times New Roman"/>
          <w:lang w:val="es-ES"/>
        </w:rPr>
        <w:t>ar</w:t>
      </w:r>
      <w:r w:rsidRPr="00F5740D">
        <w:rPr>
          <w:rFonts w:ascii="Times New Roman" w:eastAsia="Times New Roman" w:hAnsi="Times New Roman" w:cs="Times New Roman"/>
          <w:lang w:val="es-ES"/>
        </w:rPr>
        <w:t xml:space="preserve"> </w:t>
      </w:r>
      <w:r w:rsidR="001830F8">
        <w:rPr>
          <w:rFonts w:ascii="Times New Roman" w:eastAsia="Times New Roman" w:hAnsi="Times New Roman" w:cs="Times New Roman"/>
          <w:lang w:val="es-ES"/>
        </w:rPr>
        <w:t xml:space="preserve">el cartucho </w:t>
      </w:r>
      <w:r w:rsidR="000C64F3" w:rsidRPr="00F5740D">
        <w:rPr>
          <w:rFonts w:ascii="Times New Roman" w:eastAsia="Times New Roman" w:hAnsi="Times New Roman" w:cs="Times New Roman"/>
          <w:lang w:val="es-ES"/>
        </w:rPr>
        <w:t xml:space="preserve">a los 28 días de su primera utilización. </w:t>
      </w:r>
    </w:p>
    <w:p w14:paraId="427E7E3F" w14:textId="77777777" w:rsidR="000C64F3" w:rsidRPr="00F5740D" w:rsidRDefault="000C64F3" w:rsidP="000C64F3">
      <w:pPr>
        <w:spacing w:after="0" w:line="240" w:lineRule="auto"/>
        <w:ind w:right="40"/>
        <w:rPr>
          <w:rFonts w:ascii="Times New Roman" w:eastAsia="Times New Roman" w:hAnsi="Times New Roman" w:cs="Times New Roman"/>
          <w:lang w:val="es-ES"/>
        </w:rPr>
      </w:pPr>
    </w:p>
    <w:p w14:paraId="09BE03B1" w14:textId="77777777" w:rsidR="000C64F3" w:rsidRPr="00F5740D" w:rsidRDefault="00C56E23" w:rsidP="000C64F3">
      <w:pPr>
        <w:spacing w:after="0" w:line="240" w:lineRule="auto"/>
        <w:ind w:right="40"/>
        <w:rPr>
          <w:rFonts w:ascii="Times New Roman" w:hAnsi="Times New Roman" w:cs="Times New Roman"/>
          <w:i/>
          <w:lang w:val="es-ES"/>
        </w:rPr>
      </w:pPr>
      <w:r w:rsidRPr="00F5740D">
        <w:rPr>
          <w:rFonts w:ascii="Times New Roman" w:eastAsia="Times New Roman" w:hAnsi="Times New Roman" w:cs="Times New Roman"/>
          <w:lang w:val="es-ES"/>
        </w:rPr>
        <w:t>Primera utilización:</w:t>
      </w:r>
      <w:r w:rsidR="000C64F3" w:rsidRPr="00F5740D">
        <w:rPr>
          <w:rFonts w:ascii="Times New Roman" w:hAnsi="Times New Roman" w:cs="Times New Roman"/>
          <w:lang w:val="es-ES"/>
        </w:rPr>
        <w:t xml:space="preserve"> .......................</w:t>
      </w:r>
    </w:p>
    <w:p w14:paraId="59A057BE" w14:textId="77777777" w:rsidR="000C64F3" w:rsidRPr="00F5740D" w:rsidRDefault="000C64F3" w:rsidP="000C64F3">
      <w:pPr>
        <w:spacing w:after="0" w:line="240" w:lineRule="auto"/>
        <w:ind w:right="40"/>
        <w:rPr>
          <w:rFonts w:ascii="Times New Roman" w:eastAsia="Times New Roman" w:hAnsi="Times New Roman" w:cs="Times New Roman"/>
          <w:lang w:val="es-ES"/>
        </w:rPr>
      </w:pPr>
    </w:p>
    <w:p w14:paraId="775307EF" w14:textId="77777777" w:rsidR="000C64F3" w:rsidRPr="00F5740D" w:rsidRDefault="000C64F3" w:rsidP="000C64F3">
      <w:pPr>
        <w:spacing w:after="0" w:line="240" w:lineRule="auto"/>
        <w:ind w:right="40"/>
        <w:rPr>
          <w:rFonts w:ascii="Times New Roman" w:eastAsia="Times New Roman" w:hAnsi="Times New Roman" w:cs="Times New Roman"/>
          <w:lang w:val="es-ES"/>
        </w:rPr>
      </w:pPr>
    </w:p>
    <w:p w14:paraId="47645BF4"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9.</w:t>
      </w:r>
      <w:r w:rsidR="00C56E23" w:rsidRPr="00F5740D">
        <w:rPr>
          <w:rFonts w:ascii="Times New Roman" w:eastAsia="Times New Roman" w:hAnsi="Times New Roman" w:cs="Times New Roman"/>
          <w:b/>
          <w:bCs/>
          <w:position w:val="-1"/>
          <w:lang w:val="es-ES"/>
        </w:rPr>
        <w:tab/>
        <w:t>CONDICIONES ESPECIALES DE CONSERVACIÓN</w:t>
      </w:r>
    </w:p>
    <w:p w14:paraId="70286A7E" w14:textId="77777777" w:rsidR="000C64F3" w:rsidRPr="00F5740D" w:rsidRDefault="000C64F3" w:rsidP="000C64F3">
      <w:pPr>
        <w:keepNext/>
        <w:spacing w:after="0" w:line="240" w:lineRule="auto"/>
        <w:ind w:right="43"/>
        <w:rPr>
          <w:rFonts w:ascii="Times New Roman" w:hAnsi="Times New Roman" w:cs="Times New Roman"/>
          <w:lang w:val="es-ES"/>
        </w:rPr>
      </w:pPr>
    </w:p>
    <w:p w14:paraId="598A4F38" w14:textId="77777777" w:rsidR="000C64F3" w:rsidRPr="00F5740D" w:rsidRDefault="00C56E23" w:rsidP="000C64F3">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Conservar en nevera. </w:t>
      </w:r>
    </w:p>
    <w:p w14:paraId="2A0E0378" w14:textId="77777777" w:rsidR="000C64F3" w:rsidRPr="00F5740D" w:rsidRDefault="00C56E23" w:rsidP="000C64F3">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No congelar.</w:t>
      </w:r>
    </w:p>
    <w:p w14:paraId="76A7CA30" w14:textId="77777777" w:rsidR="000C64F3" w:rsidRPr="00F5740D" w:rsidRDefault="00C56E23" w:rsidP="000C64F3">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Mantener el cartucho dentro del estuche para protegerlo de la luz.</w:t>
      </w:r>
    </w:p>
    <w:p w14:paraId="1E048B1A" w14:textId="77777777" w:rsidR="000C64F3" w:rsidRPr="00F5740D" w:rsidRDefault="000C64F3" w:rsidP="000C64F3">
      <w:pPr>
        <w:spacing w:after="0" w:line="240" w:lineRule="auto"/>
        <w:ind w:right="40"/>
        <w:rPr>
          <w:rFonts w:ascii="Times New Roman" w:hAnsi="Times New Roman" w:cs="Times New Roman"/>
          <w:lang w:val="es-ES"/>
        </w:rPr>
      </w:pPr>
    </w:p>
    <w:p w14:paraId="2F591B12" w14:textId="77777777" w:rsidR="000C64F3" w:rsidRPr="00F5740D" w:rsidRDefault="000C64F3" w:rsidP="000C64F3">
      <w:pPr>
        <w:spacing w:after="0" w:line="240" w:lineRule="auto"/>
        <w:ind w:right="40"/>
        <w:rPr>
          <w:rFonts w:ascii="Times New Roman" w:hAnsi="Times New Roman" w:cs="Times New Roman"/>
          <w:lang w:val="es-ES"/>
        </w:rPr>
      </w:pPr>
    </w:p>
    <w:p w14:paraId="087044FA"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10.</w:t>
      </w:r>
      <w:r w:rsidR="00C56E23" w:rsidRPr="00F5740D">
        <w:rPr>
          <w:rFonts w:ascii="Times New Roman" w:eastAsia="Times New Roman" w:hAnsi="Times New Roman" w:cs="Times New Roman"/>
          <w:b/>
          <w:bCs/>
          <w:lang w:val="es-ES"/>
        </w:rPr>
        <w:tab/>
        <w:t>PRECAUCIONES ESPECIALES DE ELIMINACIÓN DEL MEDICAMENTO NO UTILIZADO Y DE LOS MATERIALES DERIVADOS DE SU USO (CUANDO CORRESPONDA)</w:t>
      </w:r>
    </w:p>
    <w:p w14:paraId="5612F094" w14:textId="77777777" w:rsidR="000C64F3" w:rsidRPr="00F5740D" w:rsidRDefault="000C64F3" w:rsidP="000C64F3">
      <w:pPr>
        <w:keepNext/>
        <w:spacing w:after="0" w:line="240" w:lineRule="auto"/>
        <w:ind w:right="43"/>
        <w:rPr>
          <w:rFonts w:ascii="Times New Roman" w:hAnsi="Times New Roman" w:cs="Times New Roman"/>
          <w:lang w:val="es-ES"/>
        </w:rPr>
      </w:pPr>
    </w:p>
    <w:p w14:paraId="2FA43BBA" w14:textId="77777777" w:rsidR="000C64F3" w:rsidRPr="00F5740D" w:rsidRDefault="000C64F3" w:rsidP="000C64F3">
      <w:pPr>
        <w:spacing w:after="0" w:line="240" w:lineRule="auto"/>
        <w:ind w:right="40"/>
        <w:rPr>
          <w:rFonts w:ascii="Times New Roman" w:hAnsi="Times New Roman" w:cs="Times New Roman"/>
          <w:lang w:val="es-ES"/>
        </w:rPr>
      </w:pPr>
    </w:p>
    <w:p w14:paraId="4A941FDE"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11.</w:t>
      </w:r>
      <w:r w:rsidR="00C56E23" w:rsidRPr="00F5740D">
        <w:rPr>
          <w:rFonts w:ascii="Times New Roman" w:eastAsia="Times New Roman" w:hAnsi="Times New Roman" w:cs="Times New Roman"/>
          <w:b/>
          <w:bCs/>
          <w:lang w:val="es-ES"/>
        </w:rPr>
        <w:tab/>
        <w:t>NOMBRE Y DIRECCIÓN DEL TITULAR DE LA AUTORIZACIÓN DE COMERCIALIZACIÓN</w:t>
      </w:r>
    </w:p>
    <w:p w14:paraId="2F976490" w14:textId="77777777" w:rsidR="000C64F3" w:rsidRPr="00F5740D" w:rsidRDefault="000C64F3" w:rsidP="000C64F3">
      <w:pPr>
        <w:keepNext/>
        <w:spacing w:after="0" w:line="240" w:lineRule="auto"/>
        <w:ind w:right="43"/>
        <w:rPr>
          <w:rFonts w:ascii="Times New Roman" w:hAnsi="Times New Roman" w:cs="Times New Roman"/>
          <w:lang w:val="es-ES"/>
        </w:rPr>
      </w:pPr>
    </w:p>
    <w:p w14:paraId="5DF9A4C7" w14:textId="77777777" w:rsidR="000C64F3" w:rsidRPr="00812A43" w:rsidRDefault="000C64F3" w:rsidP="000C64F3">
      <w:pPr>
        <w:spacing w:after="0" w:line="240" w:lineRule="auto"/>
        <w:ind w:right="40"/>
        <w:rPr>
          <w:rFonts w:ascii="Times New Roman" w:hAnsi="Times New Roman" w:cs="Times New Roman"/>
          <w:lang w:val="en-GB"/>
        </w:rPr>
      </w:pPr>
      <w:r w:rsidRPr="00812A43">
        <w:rPr>
          <w:rFonts w:ascii="Times New Roman" w:hAnsi="Times New Roman" w:cs="Times New Roman"/>
          <w:lang w:val="en-GB"/>
        </w:rPr>
        <w:t>Gedeon Richter Plc.</w:t>
      </w:r>
    </w:p>
    <w:p w14:paraId="4D335689" w14:textId="77777777" w:rsidR="000C64F3" w:rsidRPr="00812A43" w:rsidRDefault="000C64F3" w:rsidP="000C64F3">
      <w:pPr>
        <w:spacing w:after="0" w:line="240" w:lineRule="auto"/>
        <w:ind w:right="40"/>
        <w:rPr>
          <w:rFonts w:ascii="Times New Roman" w:hAnsi="Times New Roman" w:cs="Times New Roman"/>
          <w:lang w:val="en-GB"/>
        </w:rPr>
      </w:pPr>
      <w:proofErr w:type="spellStart"/>
      <w:r w:rsidRPr="00812A43">
        <w:rPr>
          <w:rFonts w:ascii="Times New Roman" w:hAnsi="Times New Roman" w:cs="Times New Roman"/>
          <w:lang w:val="en-GB"/>
        </w:rPr>
        <w:t>Gyömrői</w:t>
      </w:r>
      <w:proofErr w:type="spellEnd"/>
      <w:r w:rsidRPr="00812A43">
        <w:rPr>
          <w:rFonts w:ascii="Times New Roman" w:hAnsi="Times New Roman" w:cs="Times New Roman"/>
          <w:lang w:val="en-GB"/>
        </w:rPr>
        <w:t xml:space="preserve"> </w:t>
      </w:r>
      <w:proofErr w:type="spellStart"/>
      <w:r w:rsidRPr="00812A43">
        <w:rPr>
          <w:rFonts w:ascii="Times New Roman" w:hAnsi="Times New Roman" w:cs="Times New Roman"/>
          <w:lang w:val="en-GB"/>
        </w:rPr>
        <w:t>út</w:t>
      </w:r>
      <w:proofErr w:type="spellEnd"/>
      <w:r w:rsidRPr="00812A43">
        <w:rPr>
          <w:rFonts w:ascii="Times New Roman" w:hAnsi="Times New Roman" w:cs="Times New Roman"/>
          <w:lang w:val="en-GB"/>
        </w:rPr>
        <w:t xml:space="preserve"> 19-21.</w:t>
      </w:r>
    </w:p>
    <w:p w14:paraId="458BA35B" w14:textId="77777777" w:rsidR="000C64F3" w:rsidRPr="00F5740D" w:rsidRDefault="000C64F3" w:rsidP="000C64F3">
      <w:pPr>
        <w:spacing w:after="0" w:line="240" w:lineRule="auto"/>
        <w:ind w:right="40"/>
        <w:rPr>
          <w:rFonts w:ascii="Times New Roman" w:hAnsi="Times New Roman" w:cs="Times New Roman"/>
          <w:lang w:val="es-ES"/>
        </w:rPr>
      </w:pPr>
      <w:r w:rsidRPr="00F5740D">
        <w:rPr>
          <w:rFonts w:ascii="Times New Roman" w:hAnsi="Times New Roman" w:cs="Times New Roman"/>
          <w:lang w:val="es-ES"/>
        </w:rPr>
        <w:t>1103 Budapest</w:t>
      </w:r>
    </w:p>
    <w:p w14:paraId="1906AEE1" w14:textId="77777777" w:rsidR="000C64F3" w:rsidRPr="00F5740D" w:rsidRDefault="000C64F3" w:rsidP="000C64F3">
      <w:pPr>
        <w:spacing w:after="0" w:line="240" w:lineRule="auto"/>
        <w:ind w:right="40"/>
        <w:rPr>
          <w:rFonts w:ascii="Times New Roman" w:hAnsi="Times New Roman" w:cs="Times New Roman"/>
          <w:lang w:val="es-ES"/>
        </w:rPr>
      </w:pPr>
      <w:r w:rsidRPr="00F5740D">
        <w:rPr>
          <w:rFonts w:ascii="Times New Roman" w:hAnsi="Times New Roman" w:cs="Times New Roman"/>
          <w:lang w:val="es-ES"/>
        </w:rPr>
        <w:t>Hungría</w:t>
      </w:r>
    </w:p>
    <w:p w14:paraId="306FB8E5" w14:textId="77777777" w:rsidR="000C64F3" w:rsidRPr="00F5740D" w:rsidRDefault="000C64F3" w:rsidP="000C64F3">
      <w:pPr>
        <w:spacing w:after="0" w:line="240" w:lineRule="auto"/>
        <w:ind w:right="40"/>
        <w:rPr>
          <w:rFonts w:ascii="Times New Roman" w:hAnsi="Times New Roman" w:cs="Times New Roman"/>
          <w:lang w:val="es-ES"/>
        </w:rPr>
      </w:pPr>
    </w:p>
    <w:p w14:paraId="4914E3C9" w14:textId="77777777" w:rsidR="000C64F3" w:rsidRPr="00F5740D" w:rsidRDefault="000C64F3" w:rsidP="000C64F3">
      <w:pPr>
        <w:spacing w:after="0" w:line="240" w:lineRule="auto"/>
        <w:ind w:right="40"/>
        <w:rPr>
          <w:rFonts w:ascii="Times New Roman" w:hAnsi="Times New Roman" w:cs="Times New Roman"/>
          <w:lang w:val="es-ES"/>
        </w:rPr>
      </w:pPr>
    </w:p>
    <w:p w14:paraId="41737182"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12.</w:t>
      </w:r>
      <w:r w:rsidR="00C56E23" w:rsidRPr="00F5740D">
        <w:rPr>
          <w:rFonts w:ascii="Times New Roman" w:eastAsia="Times New Roman" w:hAnsi="Times New Roman" w:cs="Times New Roman"/>
          <w:b/>
          <w:bCs/>
          <w:position w:val="-1"/>
          <w:lang w:val="es-ES"/>
        </w:rPr>
        <w:tab/>
        <w:t>NÚMERO(S) DE AUTORIZACIÓN DE COMERCIALIZACIÓN</w:t>
      </w:r>
    </w:p>
    <w:p w14:paraId="04D659C1" w14:textId="77777777" w:rsidR="000C64F3" w:rsidRPr="00F5740D" w:rsidRDefault="000C64F3" w:rsidP="000C64F3">
      <w:pPr>
        <w:keepNext/>
        <w:spacing w:after="0" w:line="240" w:lineRule="auto"/>
        <w:ind w:right="43"/>
        <w:rPr>
          <w:rFonts w:ascii="Times New Roman" w:hAnsi="Times New Roman" w:cs="Times New Roman"/>
          <w:lang w:val="es-ES"/>
        </w:rPr>
      </w:pPr>
    </w:p>
    <w:p w14:paraId="2E3DE634" w14:textId="77777777" w:rsidR="000C64F3" w:rsidRPr="00F5740D" w:rsidRDefault="000C64F3" w:rsidP="000C64F3">
      <w:pPr>
        <w:spacing w:after="0" w:line="240" w:lineRule="auto"/>
        <w:ind w:right="40"/>
        <w:rPr>
          <w:rFonts w:ascii="Times New Roman" w:hAnsi="Times New Roman" w:cs="Times New Roman"/>
          <w:lang w:val="es-ES"/>
        </w:rPr>
      </w:pPr>
    </w:p>
    <w:p w14:paraId="17B52F5C"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13.</w:t>
      </w:r>
      <w:r w:rsidRPr="00F5740D">
        <w:rPr>
          <w:rFonts w:ascii="Times New Roman" w:eastAsia="Times New Roman" w:hAnsi="Times New Roman" w:cs="Times New Roman"/>
          <w:b/>
          <w:bCs/>
          <w:position w:val="-1"/>
          <w:lang w:val="es-ES"/>
        </w:rPr>
        <w:tab/>
        <w:t>NÚMERO DE LOTE</w:t>
      </w:r>
    </w:p>
    <w:p w14:paraId="1CE6A76D" w14:textId="77777777" w:rsidR="000C64F3" w:rsidRPr="00F5740D" w:rsidRDefault="000C64F3" w:rsidP="000C64F3">
      <w:pPr>
        <w:keepNext/>
        <w:spacing w:after="0" w:line="240" w:lineRule="auto"/>
        <w:ind w:right="43"/>
        <w:rPr>
          <w:rFonts w:ascii="Times New Roman" w:hAnsi="Times New Roman" w:cs="Times New Roman"/>
          <w:lang w:val="es-ES"/>
        </w:rPr>
      </w:pPr>
    </w:p>
    <w:p w14:paraId="57B1D39E" w14:textId="77777777" w:rsidR="000C64F3" w:rsidRPr="00F5740D" w:rsidRDefault="00C56E23" w:rsidP="000C64F3">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Lote</w:t>
      </w:r>
    </w:p>
    <w:p w14:paraId="5C103820" w14:textId="77777777" w:rsidR="000C64F3" w:rsidRPr="00F5740D" w:rsidRDefault="000C64F3" w:rsidP="000C64F3">
      <w:pPr>
        <w:spacing w:after="0" w:line="240" w:lineRule="auto"/>
        <w:ind w:right="40"/>
        <w:rPr>
          <w:rFonts w:ascii="Times New Roman" w:hAnsi="Times New Roman" w:cs="Times New Roman"/>
          <w:lang w:val="es-ES"/>
        </w:rPr>
      </w:pPr>
    </w:p>
    <w:p w14:paraId="75461AC2" w14:textId="77777777" w:rsidR="000C64F3" w:rsidRPr="00F5740D" w:rsidRDefault="000C64F3" w:rsidP="000C64F3">
      <w:pPr>
        <w:spacing w:after="0" w:line="240" w:lineRule="auto"/>
        <w:ind w:right="40"/>
        <w:rPr>
          <w:rFonts w:ascii="Times New Roman" w:hAnsi="Times New Roman" w:cs="Times New Roman"/>
          <w:lang w:val="es-ES"/>
        </w:rPr>
      </w:pPr>
    </w:p>
    <w:p w14:paraId="1D7D7D57"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14.</w:t>
      </w:r>
      <w:r w:rsidR="00C56E23" w:rsidRPr="00F5740D">
        <w:rPr>
          <w:rFonts w:ascii="Times New Roman" w:eastAsia="Times New Roman" w:hAnsi="Times New Roman" w:cs="Times New Roman"/>
          <w:b/>
          <w:bCs/>
          <w:position w:val="-1"/>
          <w:lang w:val="es-ES"/>
        </w:rPr>
        <w:tab/>
        <w:t>CONDICIONES GENERALES DE DISPENSACIÓN</w:t>
      </w:r>
    </w:p>
    <w:p w14:paraId="723E25A1" w14:textId="77777777" w:rsidR="000C64F3" w:rsidRPr="00F5740D" w:rsidRDefault="000C64F3" w:rsidP="000C64F3">
      <w:pPr>
        <w:keepNext/>
        <w:spacing w:after="0" w:line="240" w:lineRule="auto"/>
        <w:ind w:right="43"/>
        <w:rPr>
          <w:rFonts w:ascii="Times New Roman" w:hAnsi="Times New Roman" w:cs="Times New Roman"/>
          <w:lang w:val="es-ES"/>
        </w:rPr>
      </w:pPr>
    </w:p>
    <w:p w14:paraId="55368613" w14:textId="77777777" w:rsidR="000C64F3" w:rsidRPr="00F5740D" w:rsidRDefault="000C64F3" w:rsidP="000C64F3">
      <w:pPr>
        <w:spacing w:after="0" w:line="240" w:lineRule="auto"/>
        <w:ind w:right="40"/>
        <w:rPr>
          <w:rFonts w:ascii="Times New Roman" w:hAnsi="Times New Roman" w:cs="Times New Roman"/>
          <w:lang w:val="es-ES"/>
        </w:rPr>
      </w:pPr>
    </w:p>
    <w:p w14:paraId="27C27905"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15.</w:t>
      </w:r>
      <w:r w:rsidR="00C56E23" w:rsidRPr="00F5740D">
        <w:rPr>
          <w:rFonts w:ascii="Times New Roman" w:eastAsia="Times New Roman" w:hAnsi="Times New Roman" w:cs="Times New Roman"/>
          <w:b/>
          <w:bCs/>
          <w:position w:val="-1"/>
          <w:lang w:val="es-ES"/>
        </w:rPr>
        <w:tab/>
        <w:t>INSTRUCCIONES DE USO</w:t>
      </w:r>
    </w:p>
    <w:p w14:paraId="6AA980CB" w14:textId="77777777" w:rsidR="000C64F3" w:rsidRPr="00F5740D" w:rsidRDefault="000C64F3" w:rsidP="000C64F3">
      <w:pPr>
        <w:keepNext/>
        <w:spacing w:after="0" w:line="240" w:lineRule="auto"/>
        <w:ind w:right="43"/>
        <w:rPr>
          <w:rFonts w:ascii="Times New Roman" w:hAnsi="Times New Roman" w:cs="Times New Roman"/>
          <w:lang w:val="es-ES"/>
        </w:rPr>
      </w:pPr>
    </w:p>
    <w:p w14:paraId="03BECCA2" w14:textId="77777777" w:rsidR="000C64F3" w:rsidRPr="00F5740D" w:rsidRDefault="000C64F3" w:rsidP="000C64F3">
      <w:pPr>
        <w:spacing w:after="0" w:line="240" w:lineRule="auto"/>
        <w:ind w:right="40"/>
        <w:rPr>
          <w:rFonts w:ascii="Times New Roman" w:hAnsi="Times New Roman" w:cs="Times New Roman"/>
          <w:lang w:val="es-ES"/>
        </w:rPr>
      </w:pPr>
    </w:p>
    <w:p w14:paraId="49BD1102" w14:textId="77777777" w:rsidR="000C64F3" w:rsidRPr="00F5740D" w:rsidRDefault="000C64F3" w:rsidP="000C64F3">
      <w:pPr>
        <w:spacing w:after="0" w:line="240" w:lineRule="auto"/>
        <w:ind w:right="40"/>
        <w:rPr>
          <w:rFonts w:ascii="Times New Roman" w:hAnsi="Times New Roman" w:cs="Times New Roman"/>
          <w:lang w:val="es-ES"/>
        </w:rPr>
      </w:pPr>
    </w:p>
    <w:p w14:paraId="75424F5E"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16.</w:t>
      </w:r>
      <w:r w:rsidR="00C56E23" w:rsidRPr="00F5740D">
        <w:rPr>
          <w:rFonts w:ascii="Times New Roman" w:eastAsia="Times New Roman" w:hAnsi="Times New Roman" w:cs="Times New Roman"/>
          <w:b/>
          <w:bCs/>
          <w:position w:val="-1"/>
          <w:lang w:val="es-ES"/>
        </w:rPr>
        <w:tab/>
        <w:t>INFORMACIÓN EN BRAILLE</w:t>
      </w:r>
    </w:p>
    <w:p w14:paraId="0BEBBA98" w14:textId="77777777" w:rsidR="000C64F3" w:rsidRPr="00F5740D" w:rsidRDefault="000C64F3" w:rsidP="000C64F3">
      <w:pPr>
        <w:keepNext/>
        <w:spacing w:after="0" w:line="240" w:lineRule="auto"/>
        <w:ind w:right="43"/>
        <w:rPr>
          <w:rFonts w:ascii="Times New Roman" w:hAnsi="Times New Roman" w:cs="Times New Roman"/>
          <w:lang w:val="es-ES"/>
        </w:rPr>
      </w:pPr>
    </w:p>
    <w:p w14:paraId="6D620CFE" w14:textId="77777777" w:rsidR="000C64F3" w:rsidRPr="001B7BF7" w:rsidRDefault="00362AF9" w:rsidP="000C64F3">
      <w:pPr>
        <w:spacing w:after="0" w:line="240" w:lineRule="auto"/>
        <w:ind w:right="40"/>
        <w:rPr>
          <w:rFonts w:ascii="Times New Roman" w:eastAsia="Times New Roman" w:hAnsi="Times New Roman" w:cs="Times New Roman"/>
          <w:lang w:val="pt-PT"/>
        </w:rPr>
      </w:pPr>
      <w:r>
        <w:rPr>
          <w:rFonts w:ascii="Times New Roman" w:eastAsia="Times New Roman" w:hAnsi="Times New Roman" w:cs="Times New Roman"/>
          <w:lang w:val="pt-PT"/>
        </w:rPr>
        <w:t xml:space="preserve">Cartucho de </w:t>
      </w:r>
      <w:r w:rsidR="00C56E23" w:rsidRPr="001B7BF7">
        <w:rPr>
          <w:rFonts w:ascii="Times New Roman" w:eastAsia="Times New Roman" w:hAnsi="Times New Roman" w:cs="Times New Roman"/>
          <w:lang w:val="pt-PT"/>
        </w:rPr>
        <w:t>Terrosa</w:t>
      </w:r>
    </w:p>
    <w:p w14:paraId="659959D1" w14:textId="77777777" w:rsidR="000C64F3" w:rsidRPr="001B7BF7" w:rsidRDefault="000C64F3" w:rsidP="000C64F3">
      <w:pPr>
        <w:spacing w:after="0" w:line="240" w:lineRule="auto"/>
        <w:ind w:right="40"/>
        <w:rPr>
          <w:rFonts w:ascii="Times New Roman" w:hAnsi="Times New Roman" w:cs="Times New Roman"/>
          <w:lang w:val="pt-PT"/>
        </w:rPr>
      </w:pPr>
    </w:p>
    <w:p w14:paraId="47179658" w14:textId="77777777" w:rsidR="000C64F3" w:rsidRPr="001B7BF7" w:rsidRDefault="000C64F3" w:rsidP="000C64F3">
      <w:pPr>
        <w:spacing w:after="0" w:line="240" w:lineRule="auto"/>
        <w:ind w:right="40"/>
        <w:rPr>
          <w:rFonts w:ascii="Times New Roman" w:hAnsi="Times New Roman" w:cs="Times New Roman"/>
          <w:lang w:val="pt-PT"/>
        </w:rPr>
      </w:pPr>
    </w:p>
    <w:p w14:paraId="6EEF8BA0" w14:textId="77777777" w:rsidR="000C64F3" w:rsidRPr="001B7BF7" w:rsidRDefault="000C64F3" w:rsidP="00646194">
      <w:pPr>
        <w:pBdr>
          <w:top w:val="single" w:sz="4" w:space="1" w:color="auto"/>
          <w:left w:val="single" w:sz="4" w:space="4" w:color="auto"/>
          <w:bottom w:val="single" w:sz="4" w:space="0" w:color="auto"/>
          <w:right w:val="single" w:sz="4" w:space="4" w:color="auto"/>
        </w:pBdr>
        <w:spacing w:after="0" w:line="240" w:lineRule="auto"/>
        <w:ind w:left="567" w:right="40" w:hanging="567"/>
        <w:rPr>
          <w:rFonts w:ascii="Times New Roman" w:hAnsi="Times New Roman" w:cs="Times New Roman"/>
          <w:i/>
          <w:noProof/>
          <w:lang w:val="pt-PT"/>
        </w:rPr>
      </w:pPr>
      <w:r w:rsidRPr="001B7BF7">
        <w:rPr>
          <w:rFonts w:ascii="Times New Roman" w:hAnsi="Times New Roman" w:cs="Times New Roman"/>
          <w:b/>
          <w:noProof/>
          <w:lang w:val="pt-PT"/>
        </w:rPr>
        <w:t>17.</w:t>
      </w:r>
      <w:r w:rsidRPr="001B7BF7">
        <w:rPr>
          <w:rFonts w:ascii="Times New Roman" w:hAnsi="Times New Roman" w:cs="Times New Roman"/>
          <w:b/>
          <w:noProof/>
          <w:lang w:val="pt-PT"/>
        </w:rPr>
        <w:tab/>
        <w:t xml:space="preserve">IDENTIFICADOR ÚNICO </w:t>
      </w:r>
      <w:r w:rsidR="00C56E23" w:rsidRPr="001B7BF7">
        <w:rPr>
          <w:rFonts w:ascii="Times New Roman" w:hAnsi="Times New Roman" w:cs="Times New Roman"/>
          <w:b/>
          <w:noProof/>
          <w:lang w:val="pt-PT"/>
        </w:rPr>
        <w:t>-</w:t>
      </w:r>
      <w:r w:rsidRPr="001B7BF7">
        <w:rPr>
          <w:rFonts w:ascii="Times New Roman" w:hAnsi="Times New Roman" w:cs="Times New Roman"/>
          <w:b/>
          <w:noProof/>
          <w:lang w:val="pt-PT"/>
        </w:rPr>
        <w:t xml:space="preserve"> CÓDIGO DE BARRAS 2D</w:t>
      </w:r>
    </w:p>
    <w:p w14:paraId="76CC7B46" w14:textId="77777777" w:rsidR="000C64F3" w:rsidRPr="001B7BF7" w:rsidRDefault="000C64F3" w:rsidP="000C64F3">
      <w:pPr>
        <w:spacing w:after="0" w:line="240" w:lineRule="auto"/>
        <w:ind w:right="40"/>
        <w:rPr>
          <w:rFonts w:ascii="Times New Roman" w:hAnsi="Times New Roman" w:cs="Times New Roman"/>
          <w:noProof/>
          <w:highlight w:val="lightGray"/>
          <w:lang w:val="pt-PT"/>
        </w:rPr>
      </w:pPr>
    </w:p>
    <w:p w14:paraId="1DA219E7" w14:textId="77777777" w:rsidR="00D43B98" w:rsidRDefault="00D43B98" w:rsidP="000C64F3">
      <w:pPr>
        <w:spacing w:after="0" w:line="240" w:lineRule="auto"/>
        <w:ind w:right="40"/>
        <w:rPr>
          <w:rFonts w:ascii="Times New Roman" w:hAnsi="Times New Roman" w:cs="Times New Roman"/>
          <w:noProof/>
          <w:lang w:val="es-ES"/>
        </w:rPr>
      </w:pPr>
    </w:p>
    <w:p w14:paraId="6EC874ED" w14:textId="77777777" w:rsidR="009A4276" w:rsidRPr="00FF2AF5" w:rsidRDefault="009A4276" w:rsidP="000C64F3">
      <w:pPr>
        <w:spacing w:after="0" w:line="240" w:lineRule="auto"/>
        <w:ind w:right="40"/>
        <w:rPr>
          <w:rFonts w:ascii="Times New Roman" w:hAnsi="Times New Roman" w:cs="Times New Roman"/>
          <w:noProof/>
          <w:lang w:val="es-ES"/>
        </w:rPr>
      </w:pPr>
    </w:p>
    <w:p w14:paraId="1B3AA947" w14:textId="77777777" w:rsidR="000C64F3" w:rsidRPr="00170D7C" w:rsidRDefault="000C64F3" w:rsidP="00B73DF8">
      <w:pPr>
        <w:pBdr>
          <w:top w:val="single" w:sz="4" w:space="1" w:color="auto"/>
          <w:left w:val="single" w:sz="4" w:space="4" w:color="auto"/>
          <w:bottom w:val="single" w:sz="4" w:space="0" w:color="auto"/>
          <w:right w:val="single" w:sz="4" w:space="4" w:color="auto"/>
        </w:pBdr>
        <w:spacing w:after="0" w:line="240" w:lineRule="auto"/>
        <w:ind w:left="567" w:right="40" w:hanging="567"/>
        <w:rPr>
          <w:rFonts w:ascii="Times New Roman" w:hAnsi="Times New Roman" w:cs="Times New Roman"/>
          <w:noProof/>
          <w:lang w:val="es-ES"/>
        </w:rPr>
      </w:pPr>
      <w:r w:rsidRPr="00F5740D">
        <w:rPr>
          <w:rFonts w:ascii="Times New Roman" w:hAnsi="Times New Roman" w:cs="Times New Roman"/>
          <w:b/>
          <w:noProof/>
          <w:lang w:val="es-ES"/>
        </w:rPr>
        <w:t>18.</w:t>
      </w:r>
      <w:r w:rsidRPr="00F5740D">
        <w:rPr>
          <w:rFonts w:ascii="Times New Roman" w:hAnsi="Times New Roman" w:cs="Times New Roman"/>
          <w:b/>
          <w:noProof/>
          <w:lang w:val="es-ES"/>
        </w:rPr>
        <w:tab/>
        <w:t xml:space="preserve">IDENTIFICADOR ÚNICO </w:t>
      </w:r>
      <w:r w:rsidR="009F0BD3" w:rsidRPr="00F5740D">
        <w:rPr>
          <w:rFonts w:ascii="Times New Roman" w:hAnsi="Times New Roman" w:cs="Times New Roman"/>
          <w:b/>
          <w:noProof/>
          <w:lang w:val="es-ES"/>
        </w:rPr>
        <w:t>-</w:t>
      </w:r>
      <w:r w:rsidRPr="00F5740D">
        <w:rPr>
          <w:rFonts w:ascii="Times New Roman" w:hAnsi="Times New Roman" w:cs="Times New Roman"/>
          <w:b/>
          <w:noProof/>
          <w:lang w:val="es-ES"/>
        </w:rPr>
        <w:t xml:space="preserve"> INFORMACIÓN EN CARACTERES VISUALES</w:t>
      </w:r>
      <w:r w:rsidR="00BD2D0F" w:rsidRPr="00F5740D">
        <w:rPr>
          <w:rFonts w:ascii="Times New Roman" w:hAnsi="Times New Roman" w:cs="Times New Roman"/>
          <w:noProof/>
          <w:lang w:val="es-ES"/>
        </w:rPr>
        <w:br w:type="page"/>
      </w:r>
    </w:p>
    <w:p w14:paraId="347CC1F7" w14:textId="77777777" w:rsidR="000C64F3" w:rsidRPr="00F5740D" w:rsidRDefault="000C64F3" w:rsidP="000C64F3">
      <w:pPr>
        <w:pStyle w:val="Cmsor2"/>
        <w:widowControl w:val="0"/>
        <w:numPr>
          <w:ilvl w:val="0"/>
          <w:numId w:val="0"/>
        </w:numPr>
        <w:pBdr>
          <w:top w:val="single" w:sz="4" w:space="1" w:color="auto"/>
          <w:left w:val="single" w:sz="4" w:space="4" w:color="auto"/>
          <w:bottom w:val="single" w:sz="4" w:space="1" w:color="auto"/>
          <w:right w:val="single" w:sz="4" w:space="4" w:color="auto"/>
        </w:pBdr>
        <w:spacing w:before="0" w:after="0"/>
        <w:ind w:right="40"/>
        <w:rPr>
          <w:bCs w:val="0"/>
          <w:lang w:val="es-ES"/>
        </w:rPr>
      </w:pPr>
      <w:proofErr w:type="gramStart"/>
      <w:r w:rsidRPr="00F5740D">
        <w:rPr>
          <w:bCs w:val="0"/>
          <w:szCs w:val="22"/>
          <w:lang w:val="es-ES"/>
        </w:rPr>
        <w:lastRenderedPageBreak/>
        <w:t>INFORMACIÓN MÍNIMA A INCLUIR</w:t>
      </w:r>
      <w:proofErr w:type="gramEnd"/>
      <w:r w:rsidRPr="00F5740D">
        <w:rPr>
          <w:bCs w:val="0"/>
          <w:szCs w:val="22"/>
          <w:lang w:val="es-ES"/>
        </w:rPr>
        <w:t xml:space="preserve"> EN BLÍSTERS O TIRAS</w:t>
      </w:r>
    </w:p>
    <w:p w14:paraId="3129EAE9" w14:textId="77777777" w:rsidR="000C64F3" w:rsidRPr="00F5740D" w:rsidRDefault="000C64F3" w:rsidP="000C64F3">
      <w:pPr>
        <w:pStyle w:val="Cmsor2"/>
        <w:widowControl w:val="0"/>
        <w:numPr>
          <w:ilvl w:val="0"/>
          <w:numId w:val="0"/>
        </w:numPr>
        <w:pBdr>
          <w:top w:val="single" w:sz="4" w:space="1" w:color="auto"/>
          <w:left w:val="single" w:sz="4" w:space="4" w:color="auto"/>
          <w:bottom w:val="single" w:sz="4" w:space="1" w:color="auto"/>
          <w:right w:val="single" w:sz="4" w:space="4" w:color="auto"/>
        </w:pBdr>
        <w:spacing w:before="0" w:after="0"/>
        <w:ind w:right="40"/>
        <w:rPr>
          <w:rFonts w:eastAsia="Calibri"/>
          <w:b w:val="0"/>
          <w:lang w:val="es-ES"/>
        </w:rPr>
      </w:pPr>
    </w:p>
    <w:p w14:paraId="3025BFBE" w14:textId="77777777" w:rsidR="000C64F3" w:rsidRPr="00F5740D" w:rsidRDefault="000C64F3" w:rsidP="000C64F3">
      <w:pPr>
        <w:pBdr>
          <w:top w:val="single" w:sz="4" w:space="1" w:color="auto"/>
          <w:left w:val="single" w:sz="4" w:space="4" w:color="auto"/>
          <w:bottom w:val="single" w:sz="4" w:space="1" w:color="auto"/>
          <w:right w:val="single" w:sz="4" w:space="4" w:color="auto"/>
        </w:pBdr>
        <w:spacing w:after="0" w:line="240" w:lineRule="auto"/>
        <w:ind w:right="40"/>
        <w:rPr>
          <w:rFonts w:ascii="Times New Roman" w:hAnsi="Times New Roman" w:cs="Times New Roman"/>
          <w:b/>
          <w:lang w:val="es-ES"/>
        </w:rPr>
      </w:pPr>
      <w:r w:rsidRPr="00F5740D">
        <w:rPr>
          <w:rFonts w:ascii="Times New Roman" w:hAnsi="Times New Roman" w:cs="Times New Roman"/>
          <w:b/>
          <w:lang w:val="es-ES"/>
        </w:rPr>
        <w:t>TAPA</w:t>
      </w:r>
    </w:p>
    <w:p w14:paraId="3339A05C" w14:textId="77777777" w:rsidR="000C64F3" w:rsidRPr="00F5740D" w:rsidRDefault="000C64F3" w:rsidP="000C64F3">
      <w:pPr>
        <w:spacing w:after="0" w:line="240" w:lineRule="auto"/>
        <w:ind w:right="40"/>
        <w:rPr>
          <w:rFonts w:ascii="Times New Roman" w:hAnsi="Times New Roman" w:cs="Times New Roman"/>
          <w:lang w:val="es-ES"/>
        </w:rPr>
      </w:pPr>
    </w:p>
    <w:p w14:paraId="44C9B613" w14:textId="77777777" w:rsidR="000C64F3" w:rsidRPr="00F5740D" w:rsidRDefault="000C64F3" w:rsidP="000C64F3">
      <w:pPr>
        <w:spacing w:after="0" w:line="240" w:lineRule="auto"/>
        <w:ind w:right="40"/>
        <w:rPr>
          <w:rFonts w:ascii="Times New Roman" w:hAnsi="Times New Roman" w:cs="Times New Roman"/>
          <w:lang w:val="es-ES"/>
        </w:rPr>
      </w:pPr>
    </w:p>
    <w:p w14:paraId="095AC9C7"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spacing w:after="0" w:line="240" w:lineRule="auto"/>
        <w:ind w:left="567" w:right="43" w:hanging="567"/>
        <w:rPr>
          <w:rFonts w:ascii="Times New Roman" w:hAnsi="Times New Roman" w:cs="Times New Roman"/>
          <w:b/>
          <w:lang w:val="es-ES"/>
        </w:rPr>
      </w:pPr>
      <w:r w:rsidRPr="00F5740D">
        <w:rPr>
          <w:rFonts w:ascii="Times New Roman" w:hAnsi="Times New Roman" w:cs="Times New Roman"/>
          <w:b/>
          <w:lang w:val="es-ES"/>
        </w:rPr>
        <w:t>1.</w:t>
      </w:r>
      <w:r w:rsidRPr="00F5740D">
        <w:rPr>
          <w:rFonts w:ascii="Times New Roman" w:hAnsi="Times New Roman" w:cs="Times New Roman"/>
          <w:b/>
          <w:lang w:val="es-ES"/>
        </w:rPr>
        <w:tab/>
        <w:t xml:space="preserve">NOMBRE DEL MEDICAMENTO </w:t>
      </w:r>
    </w:p>
    <w:p w14:paraId="7AFB86B8" w14:textId="77777777" w:rsidR="000C64F3" w:rsidRPr="00F5740D" w:rsidRDefault="000C64F3" w:rsidP="000C64F3">
      <w:pPr>
        <w:keepNext/>
        <w:spacing w:after="0" w:line="240" w:lineRule="auto"/>
        <w:ind w:right="43"/>
        <w:rPr>
          <w:rFonts w:ascii="Times New Roman" w:hAnsi="Times New Roman" w:cs="Times New Roman"/>
          <w:lang w:val="es-ES"/>
        </w:rPr>
      </w:pPr>
    </w:p>
    <w:p w14:paraId="1E6C4039" w14:textId="77777777" w:rsidR="000C64F3" w:rsidRPr="00F5740D" w:rsidRDefault="000C64F3" w:rsidP="000C64F3">
      <w:pPr>
        <w:spacing w:after="0" w:line="240" w:lineRule="auto"/>
        <w:ind w:right="40"/>
        <w:rPr>
          <w:rFonts w:ascii="Times New Roman" w:hAnsi="Times New Roman" w:cs="Times New Roman"/>
          <w:lang w:val="es-ES"/>
        </w:rPr>
      </w:pPr>
      <w:r w:rsidRPr="00F5740D">
        <w:rPr>
          <w:rFonts w:ascii="Times New Roman" w:hAnsi="Times New Roman" w:cs="Times New Roman"/>
          <w:lang w:val="es-ES"/>
        </w:rPr>
        <w:t>Terrosa 20 microgramos/80 microlitros solución inyectable</w:t>
      </w:r>
    </w:p>
    <w:p w14:paraId="39E89C74" w14:textId="77777777" w:rsidR="000C64F3" w:rsidRPr="00F5740D" w:rsidRDefault="00C51ED2" w:rsidP="000C64F3">
      <w:pPr>
        <w:spacing w:after="0" w:line="240" w:lineRule="auto"/>
        <w:ind w:right="40"/>
        <w:rPr>
          <w:rFonts w:ascii="Times New Roman" w:hAnsi="Times New Roman" w:cs="Times New Roman"/>
          <w:lang w:val="es-ES"/>
        </w:rPr>
      </w:pPr>
      <w:r w:rsidRPr="00F5740D">
        <w:rPr>
          <w:rFonts w:ascii="Times New Roman" w:hAnsi="Times New Roman" w:cs="Times New Roman"/>
          <w:lang w:val="es-ES"/>
        </w:rPr>
        <w:t>t</w:t>
      </w:r>
      <w:r w:rsidR="000C64F3" w:rsidRPr="00F5740D">
        <w:rPr>
          <w:rFonts w:ascii="Times New Roman" w:hAnsi="Times New Roman" w:cs="Times New Roman"/>
          <w:lang w:val="es-ES"/>
        </w:rPr>
        <w:t xml:space="preserve">eriparatida </w:t>
      </w:r>
    </w:p>
    <w:p w14:paraId="2BC6EE80" w14:textId="77777777" w:rsidR="000C64F3" w:rsidRPr="00F5740D" w:rsidRDefault="000C64F3" w:rsidP="000C64F3">
      <w:pPr>
        <w:spacing w:after="0" w:line="240" w:lineRule="auto"/>
        <w:ind w:right="40"/>
        <w:rPr>
          <w:rFonts w:ascii="Times New Roman" w:hAnsi="Times New Roman" w:cs="Times New Roman"/>
          <w:lang w:val="es-ES"/>
        </w:rPr>
      </w:pPr>
    </w:p>
    <w:p w14:paraId="09B86E9C" w14:textId="77777777" w:rsidR="000C64F3" w:rsidRPr="00F5740D" w:rsidRDefault="000C64F3" w:rsidP="000C64F3">
      <w:pPr>
        <w:spacing w:after="0" w:line="240" w:lineRule="auto"/>
        <w:ind w:right="40"/>
        <w:rPr>
          <w:rFonts w:ascii="Times New Roman" w:hAnsi="Times New Roman" w:cs="Times New Roman"/>
          <w:lang w:val="es-ES"/>
        </w:rPr>
      </w:pPr>
    </w:p>
    <w:p w14:paraId="0377FC71"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spacing w:after="0" w:line="240" w:lineRule="auto"/>
        <w:ind w:left="567" w:right="43" w:hanging="567"/>
        <w:rPr>
          <w:rFonts w:ascii="Times New Roman" w:hAnsi="Times New Roman" w:cs="Times New Roman"/>
          <w:b/>
          <w:lang w:val="es-ES"/>
        </w:rPr>
      </w:pPr>
      <w:r w:rsidRPr="00F5740D">
        <w:rPr>
          <w:rFonts w:ascii="Times New Roman" w:hAnsi="Times New Roman" w:cs="Times New Roman"/>
          <w:b/>
          <w:lang w:val="es-ES"/>
        </w:rPr>
        <w:t>2.</w:t>
      </w:r>
      <w:r w:rsidRPr="00F5740D">
        <w:rPr>
          <w:rFonts w:ascii="Times New Roman" w:hAnsi="Times New Roman" w:cs="Times New Roman"/>
          <w:b/>
          <w:lang w:val="es-ES"/>
        </w:rPr>
        <w:tab/>
        <w:t>NOMBRE DEL TITULAR DE LA AUTORIZACIÓN DE COMERCIALIZACIÓN</w:t>
      </w:r>
    </w:p>
    <w:p w14:paraId="2D1C1D25" w14:textId="77777777" w:rsidR="000C64F3" w:rsidRPr="00F5740D" w:rsidRDefault="000C64F3" w:rsidP="000C64F3">
      <w:pPr>
        <w:keepNext/>
        <w:spacing w:after="0" w:line="240" w:lineRule="auto"/>
        <w:ind w:right="43"/>
        <w:rPr>
          <w:rFonts w:ascii="Times New Roman" w:hAnsi="Times New Roman" w:cs="Times New Roman"/>
          <w:lang w:val="es-ES"/>
        </w:rPr>
      </w:pPr>
    </w:p>
    <w:p w14:paraId="2A96E0B8" w14:textId="77777777" w:rsidR="000C64F3" w:rsidRDefault="00B31D0E" w:rsidP="000C64F3">
      <w:pPr>
        <w:spacing w:after="0" w:line="240" w:lineRule="auto"/>
        <w:ind w:right="40"/>
        <w:rPr>
          <w:rFonts w:ascii="Times New Roman" w:hAnsi="Times New Roman" w:cs="Times New Roman"/>
          <w:lang w:val="es-ES"/>
        </w:rPr>
      </w:pPr>
      <w:r>
        <w:rPr>
          <w:rFonts w:ascii="Times New Roman" w:hAnsi="Times New Roman" w:cs="Times New Roman"/>
          <w:lang w:val="es-ES"/>
        </w:rPr>
        <w:t>RG-</w:t>
      </w:r>
      <w:proofErr w:type="spellStart"/>
      <w:r>
        <w:rPr>
          <w:rFonts w:ascii="Times New Roman" w:hAnsi="Times New Roman" w:cs="Times New Roman"/>
          <w:lang w:val="es-ES"/>
        </w:rPr>
        <w:t>emblem</w:t>
      </w:r>
      <w:proofErr w:type="spellEnd"/>
    </w:p>
    <w:p w14:paraId="7937C93C" w14:textId="77777777" w:rsidR="00B31D0E" w:rsidRPr="00F5740D" w:rsidRDefault="00B31D0E" w:rsidP="000C64F3">
      <w:pPr>
        <w:spacing w:after="0" w:line="240" w:lineRule="auto"/>
        <w:ind w:right="40"/>
        <w:rPr>
          <w:rFonts w:ascii="Times New Roman" w:hAnsi="Times New Roman" w:cs="Times New Roman"/>
          <w:lang w:val="es-ES"/>
        </w:rPr>
      </w:pPr>
    </w:p>
    <w:p w14:paraId="6C2FED31" w14:textId="77777777" w:rsidR="000C64F3" w:rsidRPr="00F5740D" w:rsidRDefault="000C64F3" w:rsidP="000C64F3">
      <w:pPr>
        <w:spacing w:after="0" w:line="240" w:lineRule="auto"/>
        <w:ind w:right="40"/>
        <w:rPr>
          <w:rFonts w:ascii="Times New Roman" w:hAnsi="Times New Roman" w:cs="Times New Roman"/>
          <w:lang w:val="es-ES"/>
        </w:rPr>
      </w:pPr>
    </w:p>
    <w:p w14:paraId="05AB6E4F"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spacing w:after="0" w:line="240" w:lineRule="auto"/>
        <w:ind w:left="567" w:right="43" w:hanging="567"/>
        <w:rPr>
          <w:rFonts w:ascii="Times New Roman" w:hAnsi="Times New Roman" w:cs="Times New Roman"/>
          <w:b/>
          <w:lang w:val="es-ES"/>
        </w:rPr>
      </w:pPr>
      <w:r w:rsidRPr="00F5740D">
        <w:rPr>
          <w:rFonts w:ascii="Times New Roman" w:hAnsi="Times New Roman" w:cs="Times New Roman"/>
          <w:b/>
          <w:lang w:val="es-ES"/>
        </w:rPr>
        <w:t>3.</w:t>
      </w:r>
      <w:r w:rsidRPr="00F5740D">
        <w:rPr>
          <w:rFonts w:ascii="Times New Roman" w:hAnsi="Times New Roman" w:cs="Times New Roman"/>
          <w:b/>
          <w:lang w:val="es-ES"/>
        </w:rPr>
        <w:tab/>
        <w:t xml:space="preserve">FECHA DE CADUCIDAD </w:t>
      </w:r>
    </w:p>
    <w:p w14:paraId="1CB389C5" w14:textId="77777777" w:rsidR="000C64F3" w:rsidRPr="00F5740D" w:rsidRDefault="000C64F3" w:rsidP="000C64F3">
      <w:pPr>
        <w:keepNext/>
        <w:spacing w:after="0" w:line="240" w:lineRule="auto"/>
        <w:ind w:right="43"/>
        <w:rPr>
          <w:rFonts w:ascii="Times New Roman" w:hAnsi="Times New Roman" w:cs="Times New Roman"/>
          <w:lang w:val="es-ES"/>
        </w:rPr>
      </w:pPr>
    </w:p>
    <w:p w14:paraId="2EB8FF78" w14:textId="77777777" w:rsidR="000C64F3" w:rsidRPr="00F5740D" w:rsidRDefault="000C64F3" w:rsidP="000C64F3">
      <w:pPr>
        <w:spacing w:after="0" w:line="240" w:lineRule="auto"/>
        <w:ind w:right="40"/>
        <w:rPr>
          <w:rFonts w:ascii="Times New Roman" w:hAnsi="Times New Roman" w:cs="Times New Roman"/>
          <w:lang w:val="es-ES"/>
        </w:rPr>
      </w:pPr>
      <w:r w:rsidRPr="00F5740D">
        <w:rPr>
          <w:rFonts w:ascii="Times New Roman" w:hAnsi="Times New Roman" w:cs="Times New Roman"/>
          <w:lang w:val="es-ES"/>
        </w:rPr>
        <w:t>EXP</w:t>
      </w:r>
    </w:p>
    <w:p w14:paraId="0A2D5B37" w14:textId="77777777" w:rsidR="000C64F3" w:rsidRPr="00F5740D" w:rsidRDefault="000C64F3" w:rsidP="000C64F3">
      <w:pPr>
        <w:spacing w:after="0" w:line="240" w:lineRule="auto"/>
        <w:ind w:right="40"/>
        <w:rPr>
          <w:rFonts w:ascii="Times New Roman" w:hAnsi="Times New Roman" w:cs="Times New Roman"/>
          <w:lang w:val="es-ES"/>
        </w:rPr>
      </w:pPr>
    </w:p>
    <w:p w14:paraId="0910FE70" w14:textId="77777777" w:rsidR="000C64F3" w:rsidRPr="00F5740D" w:rsidRDefault="000C64F3" w:rsidP="000C64F3">
      <w:pPr>
        <w:spacing w:after="0" w:line="240" w:lineRule="auto"/>
        <w:ind w:right="40"/>
        <w:rPr>
          <w:rFonts w:ascii="Times New Roman" w:hAnsi="Times New Roman" w:cs="Times New Roman"/>
          <w:lang w:val="es-ES"/>
        </w:rPr>
      </w:pPr>
    </w:p>
    <w:p w14:paraId="6BFDBDAA"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spacing w:after="0" w:line="240" w:lineRule="auto"/>
        <w:ind w:left="567" w:right="43" w:hanging="567"/>
        <w:rPr>
          <w:rFonts w:ascii="Times New Roman" w:hAnsi="Times New Roman" w:cs="Times New Roman"/>
          <w:b/>
          <w:lang w:val="es-ES"/>
        </w:rPr>
      </w:pPr>
      <w:r w:rsidRPr="00F5740D">
        <w:rPr>
          <w:rFonts w:ascii="Times New Roman" w:hAnsi="Times New Roman" w:cs="Times New Roman"/>
          <w:b/>
          <w:lang w:val="es-ES"/>
        </w:rPr>
        <w:t>4.</w:t>
      </w:r>
      <w:r w:rsidRPr="00F5740D">
        <w:rPr>
          <w:rFonts w:ascii="Times New Roman" w:hAnsi="Times New Roman" w:cs="Times New Roman"/>
          <w:b/>
          <w:lang w:val="es-ES"/>
        </w:rPr>
        <w:tab/>
        <w:t xml:space="preserve">NÚMERO DE LOTE </w:t>
      </w:r>
    </w:p>
    <w:p w14:paraId="00621EB2" w14:textId="77777777" w:rsidR="000C64F3" w:rsidRPr="00F5740D" w:rsidRDefault="000C64F3" w:rsidP="000C64F3">
      <w:pPr>
        <w:keepNext/>
        <w:spacing w:after="0" w:line="240" w:lineRule="auto"/>
        <w:ind w:right="43"/>
        <w:rPr>
          <w:rFonts w:ascii="Times New Roman" w:hAnsi="Times New Roman" w:cs="Times New Roman"/>
          <w:lang w:val="es-ES"/>
        </w:rPr>
      </w:pPr>
    </w:p>
    <w:p w14:paraId="4F40308F" w14:textId="77777777" w:rsidR="000C64F3" w:rsidRPr="00F5740D" w:rsidRDefault="000C64F3" w:rsidP="000C64F3">
      <w:pPr>
        <w:spacing w:after="0" w:line="240" w:lineRule="auto"/>
        <w:ind w:right="40"/>
        <w:rPr>
          <w:rFonts w:ascii="Times New Roman" w:hAnsi="Times New Roman" w:cs="Times New Roman"/>
          <w:lang w:val="es-ES"/>
        </w:rPr>
      </w:pPr>
      <w:r w:rsidRPr="00F5740D">
        <w:rPr>
          <w:rFonts w:ascii="Times New Roman" w:hAnsi="Times New Roman" w:cs="Times New Roman"/>
          <w:lang w:val="es-ES"/>
        </w:rPr>
        <w:t>Lot</w:t>
      </w:r>
    </w:p>
    <w:p w14:paraId="6C93C9FF" w14:textId="77777777" w:rsidR="000C64F3" w:rsidRPr="00F5740D" w:rsidRDefault="000C64F3" w:rsidP="000C64F3">
      <w:pPr>
        <w:spacing w:after="0" w:line="240" w:lineRule="auto"/>
        <w:ind w:right="40"/>
        <w:rPr>
          <w:rFonts w:ascii="Times New Roman" w:hAnsi="Times New Roman" w:cs="Times New Roman"/>
          <w:lang w:val="es-ES"/>
        </w:rPr>
      </w:pPr>
    </w:p>
    <w:p w14:paraId="7CB92103" w14:textId="77777777" w:rsidR="000C64F3" w:rsidRPr="00F5740D" w:rsidRDefault="000C64F3" w:rsidP="000C64F3">
      <w:pPr>
        <w:spacing w:after="0" w:line="240" w:lineRule="auto"/>
        <w:ind w:right="40"/>
        <w:rPr>
          <w:rFonts w:ascii="Times New Roman" w:hAnsi="Times New Roman" w:cs="Times New Roman"/>
          <w:lang w:val="es-ES"/>
        </w:rPr>
      </w:pPr>
    </w:p>
    <w:p w14:paraId="65346726"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spacing w:after="0" w:line="240" w:lineRule="auto"/>
        <w:ind w:left="567" w:right="43" w:hanging="567"/>
        <w:rPr>
          <w:rFonts w:ascii="Times New Roman" w:hAnsi="Times New Roman" w:cs="Times New Roman"/>
          <w:b/>
          <w:lang w:val="es-ES"/>
        </w:rPr>
      </w:pPr>
      <w:r w:rsidRPr="00F5740D">
        <w:rPr>
          <w:rFonts w:ascii="Times New Roman" w:hAnsi="Times New Roman" w:cs="Times New Roman"/>
          <w:b/>
          <w:lang w:val="es-ES"/>
        </w:rPr>
        <w:t>5.</w:t>
      </w:r>
      <w:r w:rsidRPr="00F5740D">
        <w:rPr>
          <w:rFonts w:ascii="Times New Roman" w:hAnsi="Times New Roman" w:cs="Times New Roman"/>
          <w:b/>
          <w:lang w:val="es-ES"/>
        </w:rPr>
        <w:tab/>
        <w:t xml:space="preserve">OTROS </w:t>
      </w:r>
    </w:p>
    <w:p w14:paraId="26660EC6" w14:textId="77777777" w:rsidR="000C64F3" w:rsidRPr="00F5740D" w:rsidRDefault="000C64F3" w:rsidP="000C64F3">
      <w:pPr>
        <w:keepNext/>
        <w:spacing w:after="0" w:line="240" w:lineRule="auto"/>
        <w:ind w:right="43"/>
        <w:rPr>
          <w:rFonts w:ascii="Times New Roman" w:hAnsi="Times New Roman" w:cs="Times New Roman"/>
          <w:lang w:val="hu-HU"/>
        </w:rPr>
      </w:pPr>
    </w:p>
    <w:p w14:paraId="34517FF9" w14:textId="77777777" w:rsidR="004A4535" w:rsidRPr="00B3344F" w:rsidRDefault="004A4535" w:rsidP="00F5740D">
      <w:pPr>
        <w:spacing w:after="0" w:line="240" w:lineRule="auto"/>
        <w:ind w:right="40"/>
        <w:rPr>
          <w:rFonts w:ascii="Times New Roman" w:hAnsi="Times New Roman" w:cs="Times New Roman"/>
          <w:i/>
          <w:highlight w:val="lightGray"/>
          <w:lang w:val="hu-HU"/>
        </w:rPr>
      </w:pPr>
      <w:proofErr w:type="spellStart"/>
      <w:r w:rsidRPr="00F5740D">
        <w:rPr>
          <w:rFonts w:ascii="Times New Roman" w:hAnsi="Times New Roman" w:cs="Times New Roman"/>
          <w:lang w:val="hu-HU"/>
        </w:rPr>
        <w:t>Vía</w:t>
      </w:r>
      <w:proofErr w:type="spellEnd"/>
      <w:r w:rsidRPr="00F5740D">
        <w:rPr>
          <w:rFonts w:ascii="Times New Roman" w:hAnsi="Times New Roman" w:cs="Times New Roman"/>
          <w:lang w:val="hu-HU"/>
        </w:rPr>
        <w:t xml:space="preserve"> </w:t>
      </w:r>
      <w:proofErr w:type="spellStart"/>
      <w:r w:rsidRPr="00F5740D">
        <w:rPr>
          <w:rFonts w:ascii="Times New Roman" w:hAnsi="Times New Roman" w:cs="Times New Roman"/>
          <w:lang w:val="hu-HU"/>
        </w:rPr>
        <w:t>subcutánea</w:t>
      </w:r>
      <w:proofErr w:type="spellEnd"/>
      <w:r w:rsidRPr="00F5740D">
        <w:rPr>
          <w:rFonts w:ascii="Times New Roman" w:hAnsi="Times New Roman" w:cs="Times New Roman"/>
          <w:lang w:val="hu-HU"/>
        </w:rPr>
        <w:t xml:space="preserve"> </w:t>
      </w:r>
      <w:r w:rsidRPr="00B3344F">
        <w:rPr>
          <w:rFonts w:ascii="Times New Roman" w:hAnsi="Times New Roman" w:cs="Times New Roman"/>
          <w:i/>
          <w:highlight w:val="lightGray"/>
          <w:lang w:val="hu-HU"/>
        </w:rPr>
        <w:t>{1x}</w:t>
      </w:r>
    </w:p>
    <w:p w14:paraId="35A73638" w14:textId="77777777" w:rsidR="004A4535" w:rsidRPr="005F30C6" w:rsidRDefault="004A4535" w:rsidP="00F5740D">
      <w:pPr>
        <w:spacing w:after="0" w:line="240" w:lineRule="auto"/>
        <w:ind w:right="40"/>
        <w:rPr>
          <w:rFonts w:ascii="Times New Roman" w:hAnsi="Times New Roman" w:cs="Times New Roman"/>
          <w:i/>
          <w:lang w:val="hu-HU"/>
        </w:rPr>
      </w:pPr>
      <w:r w:rsidRPr="00B3344F">
        <w:rPr>
          <w:rFonts w:ascii="Times New Roman" w:hAnsi="Times New Roman" w:cs="Times New Roman"/>
          <w:i/>
          <w:highlight w:val="lightGray"/>
          <w:lang w:val="hu-HU"/>
        </w:rPr>
        <w:t>SC</w:t>
      </w:r>
      <w:r w:rsidRPr="00B3344F">
        <w:rPr>
          <w:rFonts w:ascii="Times New Roman" w:hAnsi="Times New Roman" w:cs="Times New Roman"/>
          <w:i/>
          <w:highlight w:val="lightGray"/>
          <w:lang w:val="hu-HU"/>
        </w:rPr>
        <w:tab/>
      </w:r>
      <w:r w:rsidRPr="00B3344F">
        <w:rPr>
          <w:rFonts w:ascii="Times New Roman" w:hAnsi="Times New Roman" w:cs="Times New Roman"/>
          <w:i/>
          <w:highlight w:val="lightGray"/>
          <w:lang w:val="hu-HU"/>
        </w:rPr>
        <w:tab/>
        <w:t>{3x}</w:t>
      </w:r>
    </w:p>
    <w:p w14:paraId="6AD7D61C" w14:textId="77777777" w:rsidR="000C64F3" w:rsidRPr="00F5740D" w:rsidRDefault="000C64F3" w:rsidP="000C64F3">
      <w:pPr>
        <w:spacing w:after="0" w:line="240" w:lineRule="auto"/>
        <w:ind w:right="40"/>
        <w:rPr>
          <w:rFonts w:ascii="Times New Roman" w:hAnsi="Times New Roman" w:cs="Times New Roman"/>
          <w:lang w:val="hu-HU"/>
        </w:rPr>
      </w:pPr>
    </w:p>
    <w:p w14:paraId="753DF338" w14:textId="77777777" w:rsidR="000C64F3" w:rsidRPr="00F5740D" w:rsidRDefault="000C64F3" w:rsidP="000C64F3">
      <w:pPr>
        <w:spacing w:after="0" w:line="240" w:lineRule="auto"/>
        <w:ind w:right="40"/>
        <w:rPr>
          <w:rFonts w:ascii="Times New Roman" w:hAnsi="Times New Roman" w:cs="Times New Roman"/>
          <w:lang w:val="hu-HU"/>
        </w:rPr>
      </w:pPr>
      <w:r w:rsidRPr="00F5740D">
        <w:rPr>
          <w:rFonts w:ascii="Times New Roman" w:hAnsi="Times New Roman" w:cs="Times New Roman"/>
          <w:lang w:val="hu-HU"/>
        </w:rPr>
        <w:t xml:space="preserve">Conservar </w:t>
      </w:r>
      <w:proofErr w:type="spellStart"/>
      <w:r w:rsidRPr="00F5740D">
        <w:rPr>
          <w:rFonts w:ascii="Times New Roman" w:hAnsi="Times New Roman" w:cs="Times New Roman"/>
          <w:lang w:val="hu-HU"/>
        </w:rPr>
        <w:t>en</w:t>
      </w:r>
      <w:proofErr w:type="spellEnd"/>
      <w:r w:rsidRPr="00F5740D">
        <w:rPr>
          <w:rFonts w:ascii="Times New Roman" w:hAnsi="Times New Roman" w:cs="Times New Roman"/>
          <w:lang w:val="hu-HU"/>
        </w:rPr>
        <w:t xml:space="preserve"> </w:t>
      </w:r>
      <w:proofErr w:type="spellStart"/>
      <w:r w:rsidRPr="00F5740D">
        <w:rPr>
          <w:rFonts w:ascii="Times New Roman" w:hAnsi="Times New Roman" w:cs="Times New Roman"/>
          <w:lang w:val="hu-HU"/>
        </w:rPr>
        <w:t>nevera</w:t>
      </w:r>
      <w:proofErr w:type="spellEnd"/>
      <w:r w:rsidRPr="00F5740D">
        <w:rPr>
          <w:rFonts w:ascii="Times New Roman" w:hAnsi="Times New Roman" w:cs="Times New Roman"/>
          <w:lang w:val="hu-HU"/>
        </w:rPr>
        <w:t>.</w:t>
      </w:r>
    </w:p>
    <w:p w14:paraId="64A89FB5" w14:textId="77777777" w:rsidR="000C64F3" w:rsidRDefault="000C64F3" w:rsidP="000C64F3">
      <w:pPr>
        <w:spacing w:after="0" w:line="240" w:lineRule="auto"/>
        <w:ind w:right="40"/>
        <w:rPr>
          <w:rFonts w:ascii="Times New Roman" w:eastAsia="Times New Roman" w:hAnsi="Times New Roman" w:cs="Times New Roman"/>
          <w:lang w:val="hu-HU"/>
        </w:rPr>
      </w:pPr>
    </w:p>
    <w:p w14:paraId="3403C00A" w14:textId="69AB8064" w:rsidR="00B31D0E" w:rsidRDefault="00B31D0E" w:rsidP="000C64F3">
      <w:pPr>
        <w:spacing w:after="0" w:line="240" w:lineRule="auto"/>
        <w:ind w:right="40"/>
        <w:rPr>
          <w:rFonts w:ascii="Times New Roman" w:eastAsia="Times New Roman" w:hAnsi="Times New Roman" w:cs="Times New Roman"/>
          <w:lang w:val="hu-HU"/>
        </w:rPr>
      </w:pPr>
      <w:r>
        <w:rPr>
          <w:rFonts w:ascii="Times New Roman" w:eastAsia="Times New Roman" w:hAnsi="Times New Roman" w:cs="Times New Roman"/>
          <w:lang w:val="hu-HU"/>
        </w:rPr>
        <w:t>28</w:t>
      </w:r>
      <w:r w:rsidR="00422063">
        <w:rPr>
          <w:rFonts w:ascii="Times New Roman" w:eastAsia="Times New Roman" w:hAnsi="Times New Roman" w:cs="Times New Roman"/>
          <w:lang w:val="hu-HU"/>
        </w:rPr>
        <w:t> </w:t>
      </w:r>
      <w:proofErr w:type="spellStart"/>
      <w:r w:rsidR="00CB1330">
        <w:rPr>
          <w:rFonts w:ascii="Times New Roman" w:eastAsia="Times New Roman" w:hAnsi="Times New Roman" w:cs="Times New Roman"/>
          <w:lang w:val="hu-HU"/>
        </w:rPr>
        <w:t>dosis</w:t>
      </w:r>
      <w:proofErr w:type="spellEnd"/>
    </w:p>
    <w:p w14:paraId="0EEB1EF2" w14:textId="77777777" w:rsidR="00B31D0E" w:rsidRDefault="00B31D0E" w:rsidP="000C64F3">
      <w:pPr>
        <w:spacing w:after="0" w:line="240" w:lineRule="auto"/>
        <w:ind w:right="40"/>
        <w:rPr>
          <w:rFonts w:ascii="Times New Roman" w:eastAsia="Times New Roman" w:hAnsi="Times New Roman" w:cs="Times New Roman"/>
          <w:lang w:val="hu-HU"/>
        </w:rPr>
      </w:pPr>
    </w:p>
    <w:p w14:paraId="6D0EDF30" w14:textId="77777777" w:rsidR="00B31D0E" w:rsidRDefault="00B31D0E" w:rsidP="00B31D0E">
      <w:pPr>
        <w:spacing w:after="0" w:line="240" w:lineRule="auto"/>
        <w:ind w:right="40"/>
        <w:rPr>
          <w:rFonts w:ascii="Times New Roman" w:eastAsia="Times New Roman" w:hAnsi="Times New Roman" w:cs="Times New Roman"/>
          <w:lang w:val="es-ES"/>
        </w:rPr>
      </w:pPr>
      <w:r>
        <w:rPr>
          <w:rFonts w:ascii="Times New Roman" w:eastAsia="Times New Roman" w:hAnsi="Times New Roman" w:cs="Times New Roman"/>
          <w:lang w:val="es-ES"/>
        </w:rPr>
        <w:t>Usar solamente con Terrosa Pen.</w:t>
      </w:r>
    </w:p>
    <w:p w14:paraId="6E9513E5" w14:textId="77777777" w:rsidR="00B31D0E" w:rsidRDefault="00B31D0E" w:rsidP="000C64F3">
      <w:pPr>
        <w:spacing w:after="0" w:line="240" w:lineRule="auto"/>
        <w:ind w:right="40"/>
        <w:rPr>
          <w:rFonts w:ascii="Times New Roman" w:eastAsia="Times New Roman" w:hAnsi="Times New Roman" w:cs="Times New Roman"/>
          <w:lang w:val="hu-HU"/>
        </w:rPr>
      </w:pPr>
    </w:p>
    <w:p w14:paraId="682921EA" w14:textId="77777777" w:rsidR="00B31D0E" w:rsidRPr="00F5740D" w:rsidRDefault="00B31D0E" w:rsidP="000C64F3">
      <w:pPr>
        <w:spacing w:after="0" w:line="240" w:lineRule="auto"/>
        <w:ind w:right="40"/>
        <w:rPr>
          <w:rFonts w:ascii="Times New Roman" w:eastAsia="Times New Roman" w:hAnsi="Times New Roman" w:cs="Times New Roman"/>
          <w:lang w:val="hu-HU"/>
        </w:rPr>
      </w:pPr>
    </w:p>
    <w:p w14:paraId="0D06F33D" w14:textId="77777777" w:rsidR="00F9593B" w:rsidRPr="00F5740D" w:rsidRDefault="00C56E23" w:rsidP="00755A5D">
      <w:pPr>
        <w:spacing w:after="0" w:line="240" w:lineRule="auto"/>
        <w:ind w:right="40"/>
        <w:rPr>
          <w:rFonts w:ascii="Times New Roman" w:eastAsia="Times New Roman" w:hAnsi="Times New Roman" w:cs="Times New Roman"/>
          <w:b/>
          <w:bCs/>
          <w:lang w:val="es-ES"/>
        </w:rPr>
      </w:pPr>
      <w:r w:rsidRPr="00F5740D">
        <w:rPr>
          <w:rFonts w:ascii="Times New Roman" w:eastAsia="Times New Roman" w:hAnsi="Times New Roman" w:cs="Times New Roman"/>
          <w:b/>
          <w:bCs/>
          <w:lang w:val="es-ES"/>
        </w:rPr>
        <w:br w:type="page"/>
      </w:r>
    </w:p>
    <w:p w14:paraId="5EAE2DD8" w14:textId="77777777" w:rsidR="00C90BD5" w:rsidRPr="00F5740D" w:rsidRDefault="00C56E23" w:rsidP="00755A5D">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es-ES"/>
        </w:rPr>
      </w:pPr>
      <w:r w:rsidRPr="00F5740D">
        <w:rPr>
          <w:rFonts w:ascii="Times New Roman" w:eastAsia="Times New Roman" w:hAnsi="Times New Roman" w:cs="Times New Roman"/>
          <w:b/>
          <w:bCs/>
          <w:lang w:val="es-ES"/>
        </w:rPr>
        <w:lastRenderedPageBreak/>
        <w:t xml:space="preserve">INFORMACIÓN MÍNIMA QUE DEBE INCLUIRSE EN </w:t>
      </w:r>
      <w:r w:rsidR="000C64F3" w:rsidRPr="00F5740D">
        <w:rPr>
          <w:rFonts w:ascii="Times New Roman" w:eastAsia="Times New Roman" w:hAnsi="Times New Roman" w:cs="Times New Roman"/>
          <w:b/>
          <w:bCs/>
          <w:lang w:val="es-ES"/>
        </w:rPr>
        <w:t>PEQUEÑOS ACONDICIONAMIENTOS PRIMARIOS</w:t>
      </w:r>
    </w:p>
    <w:p w14:paraId="5B21AAA2" w14:textId="77777777" w:rsidR="00F9593B" w:rsidRPr="00F5740D" w:rsidRDefault="00F9593B" w:rsidP="00755A5D">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es-ES"/>
        </w:rPr>
      </w:pPr>
    </w:p>
    <w:p w14:paraId="359BE9A9" w14:textId="77777777" w:rsidR="00F9593B" w:rsidRPr="00F5740D" w:rsidRDefault="00C56E23" w:rsidP="00755A5D">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es-ES"/>
        </w:rPr>
      </w:pPr>
      <w:r w:rsidRPr="00F5740D">
        <w:rPr>
          <w:rFonts w:ascii="Times New Roman" w:eastAsia="Times New Roman" w:hAnsi="Times New Roman" w:cs="Times New Roman"/>
          <w:b/>
          <w:bCs/>
          <w:lang w:val="es-ES"/>
        </w:rPr>
        <w:t>ETIQUETA</w:t>
      </w:r>
    </w:p>
    <w:p w14:paraId="395FC5F2" w14:textId="77777777" w:rsidR="00C90BD5" w:rsidRPr="00F5740D" w:rsidRDefault="00C90BD5" w:rsidP="00755A5D">
      <w:pPr>
        <w:spacing w:after="0" w:line="240" w:lineRule="auto"/>
        <w:ind w:right="40"/>
        <w:rPr>
          <w:rFonts w:ascii="Times New Roman" w:hAnsi="Times New Roman" w:cs="Times New Roman"/>
          <w:lang w:val="es-ES"/>
        </w:rPr>
      </w:pPr>
    </w:p>
    <w:p w14:paraId="2A39AEAE" w14:textId="77777777" w:rsidR="00C90BD5" w:rsidRPr="00F5740D" w:rsidRDefault="00C90BD5" w:rsidP="00755A5D">
      <w:pPr>
        <w:spacing w:after="0" w:line="240" w:lineRule="auto"/>
        <w:ind w:right="40"/>
        <w:rPr>
          <w:rFonts w:ascii="Times New Roman" w:hAnsi="Times New Roman" w:cs="Times New Roman"/>
          <w:lang w:val="es-ES"/>
        </w:rPr>
      </w:pPr>
    </w:p>
    <w:p w14:paraId="01EF13EB"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w:t>
      </w:r>
      <w:r w:rsidR="00C56E23" w:rsidRPr="00F5740D">
        <w:rPr>
          <w:rFonts w:ascii="Times New Roman" w:eastAsia="Times New Roman" w:hAnsi="Times New Roman" w:cs="Times New Roman"/>
          <w:b/>
          <w:bCs/>
          <w:position w:val="-1"/>
          <w:lang w:val="es-ES"/>
        </w:rPr>
        <w:tab/>
        <w:t>NOMBRE DEL MEDICAMENTO Y VÍA(S) DE ADMINISTRACIÓN</w:t>
      </w:r>
    </w:p>
    <w:p w14:paraId="4BDBD585" w14:textId="77777777" w:rsidR="000C64F3" w:rsidRPr="00F5740D" w:rsidRDefault="000C64F3" w:rsidP="000C64F3">
      <w:pPr>
        <w:keepNext/>
        <w:spacing w:after="0" w:line="240" w:lineRule="auto"/>
        <w:ind w:right="43"/>
        <w:rPr>
          <w:rFonts w:ascii="Times New Roman" w:hAnsi="Times New Roman" w:cs="Times New Roman"/>
          <w:lang w:val="es-ES"/>
        </w:rPr>
      </w:pPr>
    </w:p>
    <w:p w14:paraId="4B9B1D2B" w14:textId="73695EA2" w:rsidR="0085681A" w:rsidRPr="001E45F0" w:rsidRDefault="004348A2" w:rsidP="0085681A">
      <w:pPr>
        <w:pStyle w:val="Default"/>
        <w:rPr>
          <w:sz w:val="22"/>
          <w:szCs w:val="22"/>
          <w:lang w:val="es-ES"/>
        </w:rPr>
      </w:pPr>
      <w:r>
        <w:rPr>
          <w:sz w:val="22"/>
          <w:szCs w:val="22"/>
          <w:lang w:val="es-ES"/>
        </w:rPr>
        <w:t>Terrosa</w:t>
      </w:r>
      <w:r w:rsidR="0085681A" w:rsidRPr="001E45F0">
        <w:rPr>
          <w:sz w:val="22"/>
          <w:szCs w:val="22"/>
          <w:lang w:val="es-ES"/>
        </w:rPr>
        <w:t xml:space="preserve"> 20 </w:t>
      </w:r>
      <w:proofErr w:type="spellStart"/>
      <w:r w:rsidR="0085681A" w:rsidRPr="001E45F0">
        <w:rPr>
          <w:rFonts w:eastAsia="Calibri"/>
          <w:sz w:val="22"/>
          <w:szCs w:val="22"/>
          <w:lang w:val="hu-HU" w:eastAsia="hu-HU"/>
        </w:rPr>
        <w:t>μg</w:t>
      </w:r>
      <w:proofErr w:type="spellEnd"/>
      <w:r w:rsidR="0085681A" w:rsidRPr="001E45F0">
        <w:rPr>
          <w:sz w:val="22"/>
          <w:szCs w:val="22"/>
          <w:lang w:val="es-ES"/>
        </w:rPr>
        <w:t>/80 </w:t>
      </w:r>
      <w:r w:rsidR="0085681A" w:rsidRPr="001E45F0">
        <w:rPr>
          <w:rFonts w:eastAsia="Calibri"/>
          <w:sz w:val="22"/>
          <w:szCs w:val="22"/>
          <w:lang w:val="hu-HU" w:eastAsia="hu-HU"/>
        </w:rPr>
        <w:t>μ</w:t>
      </w:r>
      <w:r w:rsidR="0085681A" w:rsidRPr="001E45F0">
        <w:rPr>
          <w:sz w:val="22"/>
          <w:szCs w:val="22"/>
          <w:lang w:val="es-ES"/>
        </w:rPr>
        <w:t>l inyectable</w:t>
      </w:r>
    </w:p>
    <w:p w14:paraId="18BAE0E7" w14:textId="77777777" w:rsidR="00C90BD5" w:rsidRPr="00F5740D" w:rsidRDefault="00A41F9A" w:rsidP="00755A5D">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t</w:t>
      </w:r>
      <w:r w:rsidR="00C56E23" w:rsidRPr="00F5740D">
        <w:rPr>
          <w:rFonts w:ascii="Times New Roman" w:eastAsia="Times New Roman" w:hAnsi="Times New Roman" w:cs="Times New Roman"/>
          <w:lang w:val="es-ES"/>
        </w:rPr>
        <w:t>eriparatida</w:t>
      </w:r>
    </w:p>
    <w:p w14:paraId="5452AF12" w14:textId="77777777" w:rsidR="00A41F9A" w:rsidRPr="00F5740D" w:rsidRDefault="00A41F9A" w:rsidP="00755A5D">
      <w:pPr>
        <w:spacing w:after="0" w:line="240" w:lineRule="auto"/>
        <w:ind w:right="40"/>
        <w:rPr>
          <w:rFonts w:ascii="Times New Roman" w:eastAsia="Times New Roman" w:hAnsi="Times New Roman" w:cs="Times New Roman"/>
          <w:lang w:val="es-ES"/>
        </w:rPr>
      </w:pPr>
    </w:p>
    <w:p w14:paraId="03132560" w14:textId="77777777" w:rsidR="00C90BD5" w:rsidRPr="00F5740D" w:rsidRDefault="00C56E23" w:rsidP="00755A5D">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SC</w:t>
      </w:r>
    </w:p>
    <w:p w14:paraId="108D9391" w14:textId="77777777" w:rsidR="00C90BD5" w:rsidRPr="00F5740D" w:rsidRDefault="00C90BD5" w:rsidP="00755A5D">
      <w:pPr>
        <w:spacing w:after="0" w:line="240" w:lineRule="auto"/>
        <w:ind w:right="40"/>
        <w:rPr>
          <w:rFonts w:ascii="Times New Roman" w:hAnsi="Times New Roman" w:cs="Times New Roman"/>
          <w:lang w:val="es-ES"/>
        </w:rPr>
      </w:pPr>
    </w:p>
    <w:p w14:paraId="2262E44B" w14:textId="77777777" w:rsidR="00C90BD5" w:rsidRPr="00F5740D" w:rsidRDefault="00C90BD5" w:rsidP="00755A5D">
      <w:pPr>
        <w:spacing w:after="0" w:line="240" w:lineRule="auto"/>
        <w:ind w:right="40"/>
        <w:rPr>
          <w:rFonts w:ascii="Times New Roman" w:hAnsi="Times New Roman" w:cs="Times New Roman"/>
          <w:lang w:val="es-ES"/>
        </w:rPr>
      </w:pPr>
    </w:p>
    <w:p w14:paraId="46DCC7B8"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2.</w:t>
      </w:r>
      <w:r w:rsidR="00C56E23" w:rsidRPr="00F5740D">
        <w:rPr>
          <w:rFonts w:ascii="Times New Roman" w:eastAsia="Times New Roman" w:hAnsi="Times New Roman" w:cs="Times New Roman"/>
          <w:b/>
          <w:bCs/>
          <w:position w:val="-1"/>
          <w:lang w:val="es-ES"/>
        </w:rPr>
        <w:tab/>
        <w:t>FORMA DE ADMINISTRACIÓN</w:t>
      </w:r>
    </w:p>
    <w:p w14:paraId="1EE6B9B5" w14:textId="77777777" w:rsidR="000C64F3" w:rsidRPr="00F5740D" w:rsidRDefault="000C64F3" w:rsidP="000C64F3">
      <w:pPr>
        <w:keepNext/>
        <w:spacing w:after="0" w:line="240" w:lineRule="auto"/>
        <w:ind w:right="43"/>
        <w:rPr>
          <w:rFonts w:ascii="Times New Roman" w:hAnsi="Times New Roman" w:cs="Times New Roman"/>
          <w:lang w:val="es-ES"/>
        </w:rPr>
      </w:pPr>
    </w:p>
    <w:p w14:paraId="146F22C2" w14:textId="77777777" w:rsidR="00C90BD5" w:rsidRPr="00F5740D" w:rsidRDefault="00C90BD5" w:rsidP="00755A5D">
      <w:pPr>
        <w:spacing w:after="0" w:line="240" w:lineRule="auto"/>
        <w:ind w:right="40"/>
        <w:rPr>
          <w:rFonts w:ascii="Times New Roman" w:hAnsi="Times New Roman" w:cs="Times New Roman"/>
          <w:lang w:val="es-ES"/>
        </w:rPr>
      </w:pPr>
    </w:p>
    <w:p w14:paraId="06952354"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3.</w:t>
      </w:r>
      <w:r w:rsidR="00C56E23" w:rsidRPr="00F5740D">
        <w:rPr>
          <w:rFonts w:ascii="Times New Roman" w:eastAsia="Times New Roman" w:hAnsi="Times New Roman" w:cs="Times New Roman"/>
          <w:b/>
          <w:bCs/>
          <w:position w:val="-1"/>
          <w:lang w:val="es-ES"/>
        </w:rPr>
        <w:tab/>
        <w:t>FECHA DE CADUCIDAD</w:t>
      </w:r>
    </w:p>
    <w:p w14:paraId="2278FF7F" w14:textId="77777777" w:rsidR="000C64F3" w:rsidRPr="00F5740D" w:rsidRDefault="000C64F3" w:rsidP="000C64F3">
      <w:pPr>
        <w:keepNext/>
        <w:spacing w:after="0" w:line="240" w:lineRule="auto"/>
        <w:ind w:right="43"/>
        <w:rPr>
          <w:rFonts w:ascii="Times New Roman" w:hAnsi="Times New Roman" w:cs="Times New Roman"/>
          <w:lang w:val="es-ES"/>
        </w:rPr>
      </w:pPr>
    </w:p>
    <w:p w14:paraId="16EE6489" w14:textId="77777777" w:rsidR="00C90BD5" w:rsidRPr="00F5740D" w:rsidRDefault="00C56E23" w:rsidP="00755A5D">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EXP</w:t>
      </w:r>
    </w:p>
    <w:p w14:paraId="5293947D" w14:textId="77777777" w:rsidR="00C90BD5" w:rsidRPr="00F5740D" w:rsidRDefault="00C90BD5" w:rsidP="00755A5D">
      <w:pPr>
        <w:spacing w:after="0" w:line="240" w:lineRule="auto"/>
        <w:ind w:right="40"/>
        <w:rPr>
          <w:rFonts w:ascii="Times New Roman" w:hAnsi="Times New Roman" w:cs="Times New Roman"/>
          <w:lang w:val="es-ES"/>
        </w:rPr>
      </w:pPr>
    </w:p>
    <w:p w14:paraId="02B46C83" w14:textId="77777777" w:rsidR="00755A5D" w:rsidRPr="00F5740D" w:rsidRDefault="00755A5D" w:rsidP="00755A5D">
      <w:pPr>
        <w:spacing w:after="0" w:line="240" w:lineRule="auto"/>
        <w:ind w:right="40"/>
        <w:rPr>
          <w:rFonts w:ascii="Times New Roman" w:hAnsi="Times New Roman" w:cs="Times New Roman"/>
          <w:lang w:val="es-ES"/>
        </w:rPr>
      </w:pPr>
    </w:p>
    <w:p w14:paraId="5EB37CAF"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4.</w:t>
      </w:r>
      <w:r w:rsidR="00C56E23" w:rsidRPr="00F5740D">
        <w:rPr>
          <w:rFonts w:ascii="Times New Roman" w:eastAsia="Times New Roman" w:hAnsi="Times New Roman" w:cs="Times New Roman"/>
          <w:b/>
          <w:bCs/>
          <w:position w:val="-1"/>
          <w:lang w:val="es-ES"/>
        </w:rPr>
        <w:tab/>
        <w:t>NÚMERO DE LOTE</w:t>
      </w:r>
    </w:p>
    <w:p w14:paraId="26C32E07" w14:textId="77777777" w:rsidR="000C64F3" w:rsidRPr="00F5740D" w:rsidRDefault="000C64F3" w:rsidP="000C64F3">
      <w:pPr>
        <w:keepNext/>
        <w:spacing w:after="0" w:line="240" w:lineRule="auto"/>
        <w:ind w:right="43"/>
        <w:rPr>
          <w:rFonts w:ascii="Times New Roman" w:hAnsi="Times New Roman" w:cs="Times New Roman"/>
          <w:lang w:val="es-ES"/>
        </w:rPr>
      </w:pPr>
    </w:p>
    <w:p w14:paraId="28C994F7" w14:textId="77777777" w:rsidR="00C90BD5" w:rsidRPr="00F5740D" w:rsidRDefault="00C56E23" w:rsidP="00755A5D">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Lot</w:t>
      </w:r>
    </w:p>
    <w:p w14:paraId="58649A13" w14:textId="77777777" w:rsidR="00C90BD5" w:rsidRPr="00F5740D" w:rsidRDefault="00C90BD5" w:rsidP="00755A5D">
      <w:pPr>
        <w:spacing w:after="0" w:line="240" w:lineRule="auto"/>
        <w:ind w:right="40"/>
        <w:rPr>
          <w:rFonts w:ascii="Times New Roman" w:hAnsi="Times New Roman" w:cs="Times New Roman"/>
          <w:lang w:val="es-ES"/>
        </w:rPr>
      </w:pPr>
    </w:p>
    <w:p w14:paraId="2677BCA5" w14:textId="77777777" w:rsidR="00C90BD5" w:rsidRPr="00F5740D" w:rsidRDefault="00C90BD5" w:rsidP="00755A5D">
      <w:pPr>
        <w:spacing w:after="0" w:line="240" w:lineRule="auto"/>
        <w:ind w:right="40"/>
        <w:rPr>
          <w:rFonts w:ascii="Times New Roman" w:hAnsi="Times New Roman" w:cs="Times New Roman"/>
          <w:lang w:val="es-ES"/>
        </w:rPr>
      </w:pPr>
    </w:p>
    <w:p w14:paraId="5A8CD570"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5.</w:t>
      </w:r>
      <w:r w:rsidR="00C56E23" w:rsidRPr="00F5740D">
        <w:rPr>
          <w:rFonts w:ascii="Times New Roman" w:eastAsia="Times New Roman" w:hAnsi="Times New Roman" w:cs="Times New Roman"/>
          <w:b/>
          <w:bCs/>
          <w:position w:val="-1"/>
          <w:lang w:val="es-ES"/>
        </w:rPr>
        <w:tab/>
        <w:t>CONTENIDO EN PESO, VOLUMEN O EN UNIDADES</w:t>
      </w:r>
    </w:p>
    <w:p w14:paraId="67E51F2C" w14:textId="77777777" w:rsidR="000C64F3" w:rsidRPr="00F5740D" w:rsidRDefault="000C64F3" w:rsidP="000C64F3">
      <w:pPr>
        <w:keepNext/>
        <w:spacing w:after="0" w:line="240" w:lineRule="auto"/>
        <w:ind w:right="43"/>
        <w:rPr>
          <w:rFonts w:ascii="Times New Roman" w:hAnsi="Times New Roman" w:cs="Times New Roman"/>
          <w:lang w:val="es-ES"/>
        </w:rPr>
      </w:pPr>
    </w:p>
    <w:p w14:paraId="5BE9D3FE" w14:textId="77777777" w:rsidR="00C90BD5" w:rsidRPr="00F5740D" w:rsidRDefault="000C64F3" w:rsidP="00755A5D">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2,4 ml</w:t>
      </w:r>
    </w:p>
    <w:p w14:paraId="34769E87" w14:textId="77777777" w:rsidR="00C90BD5" w:rsidRPr="00F5740D" w:rsidRDefault="00C90BD5" w:rsidP="00755A5D">
      <w:pPr>
        <w:spacing w:after="0" w:line="240" w:lineRule="auto"/>
        <w:ind w:right="40"/>
        <w:rPr>
          <w:rFonts w:ascii="Times New Roman" w:hAnsi="Times New Roman" w:cs="Times New Roman"/>
          <w:lang w:val="es-ES"/>
        </w:rPr>
      </w:pPr>
    </w:p>
    <w:p w14:paraId="45AC600F" w14:textId="77777777" w:rsidR="00C90BD5" w:rsidRPr="00F5740D" w:rsidRDefault="00C90BD5" w:rsidP="00755A5D">
      <w:pPr>
        <w:spacing w:after="0" w:line="240" w:lineRule="auto"/>
        <w:ind w:right="40"/>
        <w:rPr>
          <w:rFonts w:ascii="Times New Roman" w:hAnsi="Times New Roman" w:cs="Times New Roman"/>
          <w:lang w:val="es-ES"/>
        </w:rPr>
      </w:pPr>
    </w:p>
    <w:p w14:paraId="00EDF014" w14:textId="77777777" w:rsidR="000C64F3" w:rsidRPr="00F5740D" w:rsidRDefault="000C64F3" w:rsidP="006461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6.</w:t>
      </w:r>
      <w:r w:rsidR="00C56E23" w:rsidRPr="00F5740D">
        <w:rPr>
          <w:rFonts w:ascii="Times New Roman" w:eastAsia="Times New Roman" w:hAnsi="Times New Roman" w:cs="Times New Roman"/>
          <w:b/>
          <w:bCs/>
          <w:position w:val="-1"/>
          <w:lang w:val="es-ES"/>
        </w:rPr>
        <w:tab/>
        <w:t>OTROS</w:t>
      </w:r>
    </w:p>
    <w:p w14:paraId="431FCD76" w14:textId="77777777" w:rsidR="000C64F3" w:rsidRPr="00F5740D" w:rsidRDefault="000C64F3" w:rsidP="000C64F3">
      <w:pPr>
        <w:keepNext/>
        <w:spacing w:after="0" w:line="240" w:lineRule="auto"/>
        <w:ind w:right="43"/>
        <w:rPr>
          <w:rFonts w:ascii="Times New Roman" w:hAnsi="Times New Roman" w:cs="Times New Roman"/>
          <w:lang w:val="es-ES"/>
        </w:rPr>
      </w:pPr>
    </w:p>
    <w:p w14:paraId="361A096D" w14:textId="77777777" w:rsidR="00174793" w:rsidRDefault="00174793">
      <w:pPr>
        <w:widowControl/>
        <w:spacing w:after="0" w:line="240" w:lineRule="auto"/>
        <w:rPr>
          <w:rFonts w:ascii="Times New Roman" w:hAnsi="Times New Roman" w:cs="Times New Roman"/>
          <w:lang w:val="es-ES"/>
        </w:rPr>
      </w:pPr>
      <w:r>
        <w:rPr>
          <w:rFonts w:ascii="Times New Roman" w:hAnsi="Times New Roman" w:cs="Times New Roman"/>
          <w:lang w:val="es-ES"/>
        </w:rPr>
        <w:br w:type="page"/>
      </w:r>
    </w:p>
    <w:p w14:paraId="1FE86C92" w14:textId="77777777" w:rsidR="009536FA" w:rsidRDefault="009536FA" w:rsidP="009536FA">
      <w:pPr>
        <w:spacing w:after="0" w:line="240" w:lineRule="auto"/>
        <w:ind w:right="40"/>
        <w:rPr>
          <w:rFonts w:ascii="Times New Roman" w:hAnsi="Times New Roman" w:cs="Times New Roman"/>
          <w:lang w:val="es-ES"/>
        </w:rPr>
      </w:pPr>
    </w:p>
    <w:p w14:paraId="3299EBF1" w14:textId="77777777" w:rsidR="009536FA" w:rsidRPr="00F5740D" w:rsidRDefault="009536FA" w:rsidP="009536FA">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es-ES"/>
        </w:rPr>
      </w:pPr>
      <w:r w:rsidRPr="00F5740D">
        <w:rPr>
          <w:rFonts w:ascii="Times New Roman" w:eastAsia="Times New Roman" w:hAnsi="Times New Roman" w:cs="Times New Roman"/>
          <w:b/>
          <w:bCs/>
          <w:lang w:val="es-ES"/>
        </w:rPr>
        <w:t>INFORMACIÓN QUE DEBE FIGURAR EN EL EMBALAJE EXTERIOR</w:t>
      </w:r>
    </w:p>
    <w:p w14:paraId="55FD3A4A" w14:textId="77777777" w:rsidR="009536FA" w:rsidRPr="00F5740D" w:rsidRDefault="009536FA" w:rsidP="009536FA">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es-ES"/>
        </w:rPr>
      </w:pPr>
    </w:p>
    <w:p w14:paraId="6EB21C7F" w14:textId="77777777" w:rsidR="009536FA" w:rsidRPr="00F5740D" w:rsidRDefault="009536FA" w:rsidP="009536FA">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es-ES"/>
        </w:rPr>
      </w:pPr>
      <w:r w:rsidRPr="00F5740D">
        <w:rPr>
          <w:rFonts w:ascii="Times New Roman" w:eastAsia="Times New Roman" w:hAnsi="Times New Roman" w:cs="Times New Roman"/>
          <w:b/>
          <w:bCs/>
          <w:lang w:val="es-ES"/>
        </w:rPr>
        <w:t>ESTUCHE</w:t>
      </w:r>
      <w:r>
        <w:rPr>
          <w:rFonts w:ascii="Times New Roman" w:eastAsia="Times New Roman" w:hAnsi="Times New Roman" w:cs="Times New Roman"/>
          <w:b/>
          <w:bCs/>
          <w:lang w:val="es-ES"/>
        </w:rPr>
        <w:t xml:space="preserve"> </w:t>
      </w:r>
      <w:r w:rsidRPr="0016675E">
        <w:rPr>
          <w:rFonts w:ascii="Times New Roman" w:eastAsia="Times New Roman" w:hAnsi="Times New Roman" w:cs="Times New Roman"/>
          <w:b/>
          <w:bCs/>
          <w:lang w:val="es-ES"/>
        </w:rPr>
        <w:t>DE</w:t>
      </w:r>
      <w:r w:rsidR="00641917">
        <w:rPr>
          <w:rFonts w:ascii="Times New Roman" w:eastAsia="Times New Roman" w:hAnsi="Times New Roman" w:cs="Times New Roman"/>
          <w:b/>
          <w:bCs/>
          <w:lang w:val="es-ES"/>
        </w:rPr>
        <w:t xml:space="preserve"> LA PLUMA PRECARGADA</w:t>
      </w:r>
    </w:p>
    <w:p w14:paraId="41FC1864" w14:textId="77777777" w:rsidR="009536FA" w:rsidRPr="00F5740D" w:rsidRDefault="009536FA" w:rsidP="009536FA">
      <w:pPr>
        <w:spacing w:after="0" w:line="240" w:lineRule="auto"/>
        <w:ind w:right="40"/>
        <w:rPr>
          <w:rFonts w:ascii="Times New Roman" w:hAnsi="Times New Roman" w:cs="Times New Roman"/>
          <w:lang w:val="es-ES"/>
        </w:rPr>
      </w:pPr>
    </w:p>
    <w:p w14:paraId="7F408FAA" w14:textId="77777777" w:rsidR="009536FA" w:rsidRPr="00F5740D" w:rsidRDefault="009536FA" w:rsidP="009536FA">
      <w:pPr>
        <w:spacing w:after="0" w:line="240" w:lineRule="auto"/>
        <w:ind w:right="40"/>
        <w:rPr>
          <w:rFonts w:ascii="Times New Roman" w:hAnsi="Times New Roman" w:cs="Times New Roman"/>
          <w:lang w:val="es-ES"/>
        </w:rPr>
      </w:pPr>
    </w:p>
    <w:p w14:paraId="6AD456B4" w14:textId="77777777" w:rsidR="009536FA" w:rsidRPr="00F5740D" w:rsidRDefault="009536FA" w:rsidP="009536F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w:t>
      </w:r>
      <w:r w:rsidRPr="00F5740D">
        <w:rPr>
          <w:rFonts w:ascii="Times New Roman" w:eastAsia="Times New Roman" w:hAnsi="Times New Roman" w:cs="Times New Roman"/>
          <w:b/>
          <w:bCs/>
          <w:position w:val="-1"/>
          <w:lang w:val="es-ES"/>
        </w:rPr>
        <w:tab/>
        <w:t>NOMBRE DEL MEDICAMENTO</w:t>
      </w:r>
    </w:p>
    <w:p w14:paraId="6F0F3199" w14:textId="77777777" w:rsidR="009536FA" w:rsidRPr="00F5740D" w:rsidRDefault="009536FA" w:rsidP="009536FA">
      <w:pPr>
        <w:keepNext/>
        <w:spacing w:after="0" w:line="240" w:lineRule="auto"/>
        <w:ind w:right="43"/>
        <w:rPr>
          <w:rFonts w:ascii="Times New Roman" w:hAnsi="Times New Roman" w:cs="Times New Roman"/>
          <w:lang w:val="es-ES"/>
        </w:rPr>
      </w:pPr>
    </w:p>
    <w:p w14:paraId="34EE9E50" w14:textId="77777777" w:rsidR="009536FA" w:rsidRPr="00F5740D" w:rsidRDefault="009536FA" w:rsidP="009536FA">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Terrosa 20 microgramos/80 microlitros solución inyectable</w:t>
      </w:r>
      <w:r w:rsidR="00641917">
        <w:rPr>
          <w:rFonts w:ascii="Times New Roman" w:eastAsia="Times New Roman" w:hAnsi="Times New Roman" w:cs="Times New Roman"/>
          <w:lang w:val="es-ES"/>
        </w:rPr>
        <w:t xml:space="preserve"> en pluma precargada</w:t>
      </w:r>
    </w:p>
    <w:p w14:paraId="413C33E9" w14:textId="77777777" w:rsidR="009536FA" w:rsidRPr="00F5740D" w:rsidRDefault="009536FA" w:rsidP="009536FA">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teriparatida</w:t>
      </w:r>
    </w:p>
    <w:p w14:paraId="3DA04B1C" w14:textId="77777777" w:rsidR="009536FA" w:rsidRPr="00F5740D" w:rsidRDefault="009536FA" w:rsidP="009536FA">
      <w:pPr>
        <w:spacing w:after="0" w:line="240" w:lineRule="auto"/>
        <w:ind w:right="40"/>
        <w:rPr>
          <w:rFonts w:ascii="Times New Roman" w:hAnsi="Times New Roman" w:cs="Times New Roman"/>
          <w:lang w:val="es-ES"/>
        </w:rPr>
      </w:pPr>
    </w:p>
    <w:p w14:paraId="496E465D" w14:textId="77777777" w:rsidR="009536FA" w:rsidRPr="00F5740D" w:rsidRDefault="009536FA" w:rsidP="009536FA">
      <w:pPr>
        <w:spacing w:after="0" w:line="240" w:lineRule="auto"/>
        <w:ind w:right="40"/>
        <w:rPr>
          <w:rFonts w:ascii="Times New Roman" w:hAnsi="Times New Roman" w:cs="Times New Roman"/>
          <w:lang w:val="es-ES"/>
        </w:rPr>
      </w:pPr>
    </w:p>
    <w:p w14:paraId="268E4BC8" w14:textId="77777777" w:rsidR="009536FA" w:rsidRPr="00F5740D" w:rsidRDefault="009536FA" w:rsidP="009536F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2.</w:t>
      </w:r>
      <w:r w:rsidRPr="00F5740D">
        <w:rPr>
          <w:rFonts w:ascii="Times New Roman" w:eastAsia="Times New Roman" w:hAnsi="Times New Roman" w:cs="Times New Roman"/>
          <w:b/>
          <w:bCs/>
          <w:position w:val="-1"/>
          <w:lang w:val="es-ES"/>
        </w:rPr>
        <w:tab/>
        <w:t>PRINCIPIO(S) ACTIVO(S)</w:t>
      </w:r>
    </w:p>
    <w:p w14:paraId="3BFE0402" w14:textId="77777777" w:rsidR="009536FA" w:rsidRPr="00F5740D" w:rsidRDefault="009536FA" w:rsidP="009536FA">
      <w:pPr>
        <w:keepNext/>
        <w:spacing w:after="0" w:line="240" w:lineRule="auto"/>
        <w:ind w:right="43"/>
        <w:rPr>
          <w:rFonts w:ascii="Times New Roman" w:hAnsi="Times New Roman" w:cs="Times New Roman"/>
          <w:lang w:val="es-ES"/>
        </w:rPr>
      </w:pPr>
    </w:p>
    <w:p w14:paraId="1AEC9E17" w14:textId="77777777" w:rsidR="009536FA" w:rsidRPr="00F5740D" w:rsidRDefault="009536FA" w:rsidP="009536FA">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Cada dosis de 80 microlitros contiene 20 microgramos de teriparatida.</w:t>
      </w:r>
    </w:p>
    <w:p w14:paraId="02799846" w14:textId="77777777" w:rsidR="009536FA" w:rsidRPr="00F5740D" w:rsidRDefault="009536FA" w:rsidP="009536FA">
      <w:pPr>
        <w:spacing w:after="0" w:line="240" w:lineRule="auto"/>
        <w:ind w:right="40"/>
        <w:rPr>
          <w:rFonts w:ascii="Times New Roman" w:hAnsi="Times New Roman" w:cs="Times New Roman"/>
          <w:lang w:val="es-ES"/>
        </w:rPr>
      </w:pPr>
      <w:r w:rsidRPr="00F5740D">
        <w:rPr>
          <w:rFonts w:ascii="Times New Roman" w:hAnsi="Times New Roman" w:cs="Times New Roman"/>
          <w:lang w:val="es-ES"/>
        </w:rPr>
        <w:t xml:space="preserve">Cada </w:t>
      </w:r>
      <w:r w:rsidR="00641917">
        <w:rPr>
          <w:rFonts w:ascii="Times New Roman" w:hAnsi="Times New Roman" w:cs="Times New Roman"/>
          <w:lang w:val="es-ES"/>
        </w:rPr>
        <w:t>pluma precargada</w:t>
      </w:r>
      <w:r w:rsidRPr="00F5740D">
        <w:rPr>
          <w:rFonts w:ascii="Times New Roman" w:hAnsi="Times New Roman" w:cs="Times New Roman"/>
          <w:lang w:val="es-ES"/>
        </w:rPr>
        <w:t xml:space="preserve"> contiene 28 dosis de 20 microgramos (por 80 microlitros).</w:t>
      </w:r>
    </w:p>
    <w:p w14:paraId="0DD36696" w14:textId="77777777" w:rsidR="009536FA" w:rsidRPr="00F5740D" w:rsidRDefault="009536FA" w:rsidP="009536FA">
      <w:pPr>
        <w:spacing w:after="0" w:line="240" w:lineRule="auto"/>
        <w:ind w:right="40"/>
        <w:rPr>
          <w:rFonts w:ascii="Times New Roman" w:hAnsi="Times New Roman" w:cs="Times New Roman"/>
          <w:lang w:val="es-ES"/>
        </w:rPr>
      </w:pPr>
    </w:p>
    <w:p w14:paraId="021341F8" w14:textId="77777777" w:rsidR="009536FA" w:rsidRPr="00F5740D" w:rsidRDefault="009536FA" w:rsidP="009536FA">
      <w:pPr>
        <w:spacing w:after="0" w:line="240" w:lineRule="auto"/>
        <w:ind w:right="40"/>
        <w:rPr>
          <w:rFonts w:ascii="Times New Roman" w:hAnsi="Times New Roman" w:cs="Times New Roman"/>
          <w:lang w:val="es-ES"/>
        </w:rPr>
      </w:pPr>
    </w:p>
    <w:p w14:paraId="37D6776C" w14:textId="77777777" w:rsidR="009536FA" w:rsidRPr="00F5740D" w:rsidRDefault="009536FA" w:rsidP="009536F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3.</w:t>
      </w:r>
      <w:r w:rsidRPr="00F5740D">
        <w:rPr>
          <w:rFonts w:ascii="Times New Roman" w:eastAsia="Times New Roman" w:hAnsi="Times New Roman" w:cs="Times New Roman"/>
          <w:b/>
          <w:bCs/>
          <w:position w:val="-1"/>
          <w:lang w:val="es-ES"/>
        </w:rPr>
        <w:tab/>
        <w:t>LISTA DE EXCIPIENTES</w:t>
      </w:r>
    </w:p>
    <w:p w14:paraId="39B04A25" w14:textId="77777777" w:rsidR="009536FA" w:rsidRPr="00F5740D" w:rsidRDefault="009536FA" w:rsidP="009536FA">
      <w:pPr>
        <w:keepNext/>
        <w:spacing w:after="0" w:line="240" w:lineRule="auto"/>
        <w:ind w:right="43"/>
        <w:rPr>
          <w:rFonts w:ascii="Times New Roman" w:hAnsi="Times New Roman" w:cs="Times New Roman"/>
          <w:lang w:val="es-ES"/>
        </w:rPr>
      </w:pPr>
    </w:p>
    <w:p w14:paraId="3B194B1A" w14:textId="77777777" w:rsidR="009536FA" w:rsidRPr="00CB1330" w:rsidRDefault="009536FA" w:rsidP="009536FA">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Ácido acético glacial, acetato de sodio </w:t>
      </w:r>
      <w:proofErr w:type="spellStart"/>
      <w:r w:rsidRPr="00F5740D">
        <w:rPr>
          <w:rFonts w:ascii="Times New Roman" w:eastAsia="Times New Roman" w:hAnsi="Times New Roman" w:cs="Times New Roman"/>
          <w:lang w:val="es-ES"/>
        </w:rPr>
        <w:t>trihidrato</w:t>
      </w:r>
      <w:proofErr w:type="spellEnd"/>
      <w:r w:rsidRPr="00F5740D">
        <w:rPr>
          <w:rFonts w:ascii="Times New Roman" w:eastAsia="Times New Roman" w:hAnsi="Times New Roman" w:cs="Times New Roman"/>
          <w:lang w:val="es-ES"/>
        </w:rPr>
        <w:t xml:space="preserve">, manitol, </w:t>
      </w:r>
      <w:proofErr w:type="spellStart"/>
      <w:r w:rsidRPr="00F5740D">
        <w:rPr>
          <w:rFonts w:ascii="Times New Roman" w:eastAsia="Times New Roman" w:hAnsi="Times New Roman" w:cs="Times New Roman"/>
          <w:lang w:val="es-ES"/>
        </w:rPr>
        <w:t>metacresol</w:t>
      </w:r>
      <w:proofErr w:type="spellEnd"/>
      <w:r w:rsidRPr="00F5740D">
        <w:rPr>
          <w:rFonts w:ascii="Times New Roman" w:eastAsia="Times New Roman" w:hAnsi="Times New Roman" w:cs="Times New Roman"/>
          <w:lang w:val="es-ES"/>
        </w:rPr>
        <w:t>, agua para preparaciones inyectables, ácido clorhídrico (para ajustar el pH) e hidróxido de sodio (para ajustar el pH).</w:t>
      </w:r>
      <w:r>
        <w:rPr>
          <w:rFonts w:ascii="Times New Roman" w:eastAsia="Times New Roman" w:hAnsi="Times New Roman" w:cs="Times New Roman"/>
          <w:lang w:val="es-ES"/>
        </w:rPr>
        <w:t xml:space="preserve"> </w:t>
      </w:r>
      <w:r w:rsidRPr="00730843">
        <w:rPr>
          <w:rFonts w:ascii="Times New Roman" w:eastAsia="Times New Roman" w:hAnsi="Times New Roman" w:cs="Times New Roman"/>
          <w:bCs/>
          <w:shd w:val="pct25" w:color="auto" w:fill="auto"/>
          <w:lang w:val="es-ES"/>
        </w:rPr>
        <w:t xml:space="preserve">Para </w:t>
      </w:r>
      <w:proofErr w:type="gramStart"/>
      <w:r w:rsidRPr="00730843">
        <w:rPr>
          <w:rFonts w:ascii="Times New Roman" w:eastAsia="Times New Roman" w:hAnsi="Times New Roman" w:cs="Times New Roman"/>
          <w:bCs/>
          <w:shd w:val="pct25" w:color="auto" w:fill="auto"/>
          <w:lang w:val="es-ES"/>
        </w:rPr>
        <w:t>mayor información</w:t>
      </w:r>
      <w:proofErr w:type="gramEnd"/>
      <w:r w:rsidRPr="00730843">
        <w:rPr>
          <w:rFonts w:ascii="Times New Roman" w:eastAsia="Times New Roman" w:hAnsi="Times New Roman" w:cs="Times New Roman"/>
          <w:bCs/>
          <w:shd w:val="pct25" w:color="auto" w:fill="auto"/>
          <w:lang w:val="es-ES"/>
        </w:rPr>
        <w:t xml:space="preserve"> consultar el prospecto.</w:t>
      </w:r>
    </w:p>
    <w:p w14:paraId="5463003B" w14:textId="77777777" w:rsidR="009536FA" w:rsidRPr="00F5740D" w:rsidRDefault="009536FA" w:rsidP="009536FA">
      <w:pPr>
        <w:spacing w:after="0" w:line="240" w:lineRule="auto"/>
        <w:ind w:right="40"/>
        <w:rPr>
          <w:rFonts w:ascii="Times New Roman" w:hAnsi="Times New Roman" w:cs="Times New Roman"/>
          <w:lang w:val="es-ES"/>
        </w:rPr>
      </w:pPr>
    </w:p>
    <w:p w14:paraId="750CC4D3" w14:textId="77777777" w:rsidR="009536FA" w:rsidRPr="00F5740D" w:rsidRDefault="009536FA" w:rsidP="009536FA">
      <w:pPr>
        <w:spacing w:after="0" w:line="240" w:lineRule="auto"/>
        <w:ind w:right="40"/>
        <w:rPr>
          <w:rFonts w:ascii="Times New Roman" w:hAnsi="Times New Roman" w:cs="Times New Roman"/>
          <w:lang w:val="es-ES"/>
        </w:rPr>
      </w:pPr>
    </w:p>
    <w:p w14:paraId="05E7DA5A" w14:textId="77777777" w:rsidR="009536FA" w:rsidRPr="00F5740D" w:rsidRDefault="009536FA" w:rsidP="009536F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4.</w:t>
      </w:r>
      <w:r w:rsidRPr="00F5740D">
        <w:rPr>
          <w:rFonts w:ascii="Times New Roman" w:eastAsia="Times New Roman" w:hAnsi="Times New Roman" w:cs="Times New Roman"/>
          <w:b/>
          <w:bCs/>
          <w:position w:val="-1"/>
          <w:lang w:val="es-ES"/>
        </w:rPr>
        <w:tab/>
        <w:t>FORMA FARMACÉUTICA Y CONTENIDO DEL ENVASE</w:t>
      </w:r>
    </w:p>
    <w:p w14:paraId="2AB06060" w14:textId="77777777" w:rsidR="009536FA" w:rsidRPr="00F5740D" w:rsidRDefault="009536FA" w:rsidP="009536FA">
      <w:pPr>
        <w:keepNext/>
        <w:spacing w:after="0" w:line="240" w:lineRule="auto"/>
        <w:ind w:right="43"/>
        <w:rPr>
          <w:rFonts w:ascii="Times New Roman" w:hAnsi="Times New Roman" w:cs="Times New Roman"/>
          <w:lang w:val="es-ES"/>
        </w:rPr>
      </w:pPr>
    </w:p>
    <w:p w14:paraId="4B6E06C2" w14:textId="77777777" w:rsidR="009536FA" w:rsidRPr="00F5740D" w:rsidRDefault="009536FA" w:rsidP="009536FA">
      <w:pPr>
        <w:spacing w:after="0" w:line="240" w:lineRule="auto"/>
        <w:ind w:right="40"/>
        <w:rPr>
          <w:rFonts w:ascii="Times New Roman" w:eastAsia="Times New Roman" w:hAnsi="Times New Roman" w:cs="Times New Roman"/>
          <w:lang w:val="es-ES"/>
        </w:rPr>
      </w:pPr>
      <w:r w:rsidRPr="00B3344F">
        <w:rPr>
          <w:rFonts w:ascii="Times New Roman" w:eastAsia="Times New Roman" w:hAnsi="Times New Roman" w:cs="Times New Roman"/>
          <w:highlight w:val="lightGray"/>
          <w:lang w:val="es-ES"/>
        </w:rPr>
        <w:t>Solución inyectable</w:t>
      </w:r>
    </w:p>
    <w:p w14:paraId="5706300B" w14:textId="77777777" w:rsidR="009536FA" w:rsidRPr="00F5740D" w:rsidRDefault="009536FA" w:rsidP="009536FA">
      <w:pPr>
        <w:spacing w:after="0" w:line="240" w:lineRule="auto"/>
        <w:ind w:right="40"/>
        <w:rPr>
          <w:rFonts w:ascii="Times New Roman" w:eastAsia="Times New Roman" w:hAnsi="Times New Roman" w:cs="Times New Roman"/>
          <w:lang w:val="es-ES"/>
        </w:rPr>
      </w:pPr>
    </w:p>
    <w:p w14:paraId="236E0198" w14:textId="77777777" w:rsidR="009536FA" w:rsidRPr="00F5740D" w:rsidRDefault="009536FA" w:rsidP="009536FA">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1 </w:t>
      </w:r>
      <w:r w:rsidR="00641917">
        <w:rPr>
          <w:rFonts w:ascii="Times New Roman" w:eastAsia="Times New Roman" w:hAnsi="Times New Roman" w:cs="Times New Roman"/>
          <w:lang w:val="es-ES"/>
        </w:rPr>
        <w:t>pluma precargada</w:t>
      </w:r>
    </w:p>
    <w:p w14:paraId="4E3FF7C3" w14:textId="77777777" w:rsidR="009536FA" w:rsidRPr="00F5740D" w:rsidRDefault="009536FA" w:rsidP="009536FA">
      <w:pPr>
        <w:spacing w:after="0" w:line="240" w:lineRule="auto"/>
        <w:ind w:right="40"/>
        <w:rPr>
          <w:rFonts w:ascii="Times New Roman" w:eastAsia="Times New Roman" w:hAnsi="Times New Roman" w:cs="Times New Roman"/>
          <w:lang w:val="es-ES"/>
        </w:rPr>
      </w:pPr>
      <w:r w:rsidRPr="00B3344F">
        <w:rPr>
          <w:rFonts w:ascii="Times New Roman" w:eastAsia="Times New Roman" w:hAnsi="Times New Roman" w:cs="Times New Roman"/>
          <w:highlight w:val="lightGray"/>
          <w:lang w:val="es-ES"/>
        </w:rPr>
        <w:t>3 </w:t>
      </w:r>
      <w:r w:rsidR="00641917">
        <w:rPr>
          <w:rFonts w:ascii="Times New Roman" w:eastAsia="Times New Roman" w:hAnsi="Times New Roman" w:cs="Times New Roman"/>
          <w:highlight w:val="lightGray"/>
          <w:lang w:val="es-ES"/>
        </w:rPr>
        <w:t>plumas precargadas</w:t>
      </w:r>
    </w:p>
    <w:p w14:paraId="0710E1FD" w14:textId="77777777" w:rsidR="009536FA" w:rsidRPr="00F5740D" w:rsidRDefault="009536FA" w:rsidP="009536FA">
      <w:pPr>
        <w:spacing w:after="0" w:line="240" w:lineRule="auto"/>
        <w:ind w:right="40"/>
        <w:rPr>
          <w:rFonts w:ascii="Times New Roman" w:eastAsia="Times New Roman" w:hAnsi="Times New Roman" w:cs="Times New Roman"/>
          <w:lang w:val="es-ES"/>
        </w:rPr>
      </w:pPr>
    </w:p>
    <w:p w14:paraId="2DBA5AD6" w14:textId="77777777" w:rsidR="009536FA" w:rsidRDefault="009536FA" w:rsidP="009536FA">
      <w:pPr>
        <w:spacing w:after="0" w:line="240" w:lineRule="auto"/>
        <w:ind w:right="40"/>
        <w:rPr>
          <w:rFonts w:ascii="Times New Roman" w:hAnsi="Times New Roman" w:cs="Times New Roman"/>
          <w:lang w:val="es-ES"/>
        </w:rPr>
      </w:pPr>
      <w:r w:rsidRPr="00B7326B">
        <w:rPr>
          <w:rFonts w:ascii="Times New Roman" w:hAnsi="Times New Roman" w:cs="Times New Roman"/>
          <w:lang w:val="es-ES"/>
        </w:rPr>
        <w:t>28 dosis</w:t>
      </w:r>
    </w:p>
    <w:p w14:paraId="613B98DC" w14:textId="77777777" w:rsidR="009536FA" w:rsidRDefault="009536FA" w:rsidP="009536FA">
      <w:pPr>
        <w:spacing w:after="0" w:line="240" w:lineRule="auto"/>
        <w:ind w:right="40"/>
        <w:rPr>
          <w:rFonts w:ascii="Times New Roman" w:hAnsi="Times New Roman" w:cs="Times New Roman"/>
          <w:lang w:val="es-ES"/>
        </w:rPr>
      </w:pPr>
      <w:r w:rsidRPr="00813B72">
        <w:rPr>
          <w:rFonts w:ascii="Times New Roman" w:hAnsi="Times New Roman" w:cs="Times New Roman"/>
          <w:highlight w:val="lightGray"/>
          <w:lang w:val="es-ES"/>
        </w:rPr>
        <w:t>3x28 dosis</w:t>
      </w:r>
    </w:p>
    <w:p w14:paraId="466416F3" w14:textId="77777777" w:rsidR="009536FA" w:rsidRDefault="009536FA" w:rsidP="009536FA">
      <w:pPr>
        <w:spacing w:after="0" w:line="240" w:lineRule="auto"/>
        <w:ind w:right="40"/>
        <w:rPr>
          <w:rFonts w:ascii="Times New Roman" w:hAnsi="Times New Roman" w:cs="Times New Roman"/>
          <w:lang w:val="es-ES"/>
        </w:rPr>
      </w:pPr>
    </w:p>
    <w:p w14:paraId="08D138C1" w14:textId="77777777" w:rsidR="009536FA" w:rsidRPr="00F5740D" w:rsidRDefault="009536FA" w:rsidP="009536FA">
      <w:pPr>
        <w:spacing w:after="0" w:line="240" w:lineRule="auto"/>
        <w:ind w:right="40"/>
        <w:rPr>
          <w:rFonts w:ascii="Times New Roman" w:hAnsi="Times New Roman" w:cs="Times New Roman"/>
          <w:lang w:val="es-ES"/>
        </w:rPr>
      </w:pPr>
    </w:p>
    <w:p w14:paraId="5D7AFABC" w14:textId="77777777" w:rsidR="009536FA" w:rsidRPr="00F5740D" w:rsidRDefault="009536FA" w:rsidP="009536F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5.</w:t>
      </w:r>
      <w:r w:rsidRPr="00F5740D">
        <w:rPr>
          <w:rFonts w:ascii="Times New Roman" w:eastAsia="Times New Roman" w:hAnsi="Times New Roman" w:cs="Times New Roman"/>
          <w:b/>
          <w:bCs/>
          <w:position w:val="-1"/>
          <w:lang w:val="es-ES"/>
        </w:rPr>
        <w:tab/>
        <w:t>FORMA Y VÍA(S) DE ADMINISTRACIÓN</w:t>
      </w:r>
    </w:p>
    <w:p w14:paraId="51F1E818" w14:textId="77777777" w:rsidR="009536FA" w:rsidRPr="00F5740D" w:rsidRDefault="009536FA" w:rsidP="009536FA">
      <w:pPr>
        <w:keepNext/>
        <w:spacing w:after="0" w:line="240" w:lineRule="auto"/>
        <w:ind w:right="43"/>
        <w:rPr>
          <w:rFonts w:ascii="Times New Roman" w:hAnsi="Times New Roman" w:cs="Times New Roman"/>
          <w:lang w:val="es-ES"/>
        </w:rPr>
      </w:pPr>
    </w:p>
    <w:p w14:paraId="4861CCD7" w14:textId="77777777" w:rsidR="009536FA" w:rsidRPr="00F5740D" w:rsidRDefault="009536FA" w:rsidP="009536FA">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Leer el prospecto antes de utilizar este medicamento.</w:t>
      </w:r>
    </w:p>
    <w:p w14:paraId="6AFC3210" w14:textId="77777777" w:rsidR="009536FA" w:rsidRPr="00F5740D" w:rsidRDefault="009536FA" w:rsidP="009536FA">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Vía subcutánea</w:t>
      </w:r>
    </w:p>
    <w:p w14:paraId="68198779" w14:textId="77777777" w:rsidR="009536FA" w:rsidRPr="00B3344F" w:rsidRDefault="009536FA" w:rsidP="009536FA">
      <w:pPr>
        <w:spacing w:after="0" w:line="240" w:lineRule="auto"/>
        <w:ind w:right="40"/>
        <w:rPr>
          <w:rFonts w:ascii="Times New Roman" w:hAnsi="Times New Roman" w:cs="Times New Roman"/>
          <w:highlight w:val="lightGray"/>
          <w:lang w:val="hu-HU"/>
        </w:rPr>
      </w:pPr>
    </w:p>
    <w:p w14:paraId="366F09F2" w14:textId="77777777" w:rsidR="009536FA" w:rsidRPr="00F5740D" w:rsidRDefault="009536FA" w:rsidP="009536FA">
      <w:pPr>
        <w:spacing w:after="0" w:line="240" w:lineRule="auto"/>
        <w:ind w:right="40"/>
        <w:rPr>
          <w:rFonts w:ascii="Times New Roman" w:hAnsi="Times New Roman" w:cs="Times New Roman"/>
          <w:lang w:val="hu-HU"/>
        </w:rPr>
      </w:pPr>
      <w:proofErr w:type="spellStart"/>
      <w:r w:rsidRPr="00B3344F">
        <w:rPr>
          <w:rFonts w:ascii="Times New Roman" w:hAnsi="Times New Roman" w:cs="Times New Roman"/>
          <w:highlight w:val="lightGray"/>
          <w:lang w:val="hu-HU"/>
        </w:rPr>
        <w:t>Debe</w:t>
      </w:r>
      <w:proofErr w:type="spellEnd"/>
      <w:r w:rsidRPr="00B3344F">
        <w:rPr>
          <w:rFonts w:ascii="Times New Roman" w:hAnsi="Times New Roman" w:cs="Times New Roman"/>
          <w:highlight w:val="lightGray"/>
          <w:lang w:val="hu-HU"/>
        </w:rPr>
        <w:t xml:space="preserve"> </w:t>
      </w:r>
      <w:proofErr w:type="spellStart"/>
      <w:r w:rsidRPr="00B3344F">
        <w:rPr>
          <w:rFonts w:ascii="Times New Roman" w:hAnsi="Times New Roman" w:cs="Times New Roman"/>
          <w:highlight w:val="lightGray"/>
          <w:lang w:val="hu-HU"/>
        </w:rPr>
        <w:t>incluirse</w:t>
      </w:r>
      <w:proofErr w:type="spellEnd"/>
      <w:r w:rsidRPr="00B3344F">
        <w:rPr>
          <w:rFonts w:ascii="Times New Roman" w:hAnsi="Times New Roman" w:cs="Times New Roman"/>
          <w:highlight w:val="lightGray"/>
          <w:lang w:val="hu-HU"/>
        </w:rPr>
        <w:t xml:space="preserve"> el </w:t>
      </w:r>
      <w:proofErr w:type="spellStart"/>
      <w:r w:rsidRPr="00B3344F">
        <w:rPr>
          <w:rFonts w:ascii="Times New Roman" w:hAnsi="Times New Roman" w:cs="Times New Roman"/>
          <w:highlight w:val="lightGray"/>
          <w:lang w:val="hu-HU"/>
        </w:rPr>
        <w:t>código</w:t>
      </w:r>
      <w:proofErr w:type="spellEnd"/>
      <w:r w:rsidRPr="00B3344F">
        <w:rPr>
          <w:rFonts w:ascii="Times New Roman" w:hAnsi="Times New Roman" w:cs="Times New Roman"/>
          <w:highlight w:val="lightGray"/>
          <w:lang w:val="hu-HU"/>
        </w:rPr>
        <w:t xml:space="preserve"> QR</w:t>
      </w:r>
    </w:p>
    <w:p w14:paraId="5CDD4C59" w14:textId="77777777" w:rsidR="009536FA" w:rsidRPr="00F5740D" w:rsidRDefault="009536FA" w:rsidP="009536FA">
      <w:pPr>
        <w:spacing w:after="0" w:line="240" w:lineRule="auto"/>
        <w:ind w:right="40"/>
        <w:rPr>
          <w:rFonts w:ascii="Times New Roman" w:hAnsi="Times New Roman" w:cs="Times New Roman"/>
          <w:lang w:val="hu-HU"/>
        </w:rPr>
      </w:pPr>
      <w:hyperlink r:id="rId18" w:history="1">
        <w:r w:rsidRPr="00F5740D">
          <w:rPr>
            <w:rFonts w:ascii="Times New Roman" w:hAnsi="Times New Roman" w:cs="Times New Roman"/>
            <w:color w:val="0000FF"/>
            <w:u w:val="single"/>
            <w:lang w:val="hu-HU"/>
          </w:rPr>
          <w:t>www.terrosapatient.com</w:t>
        </w:r>
      </w:hyperlink>
    </w:p>
    <w:p w14:paraId="30C6DE74" w14:textId="77777777" w:rsidR="009536FA" w:rsidRPr="00F5740D" w:rsidRDefault="009536FA" w:rsidP="009536FA">
      <w:pPr>
        <w:spacing w:after="0" w:line="240" w:lineRule="auto"/>
        <w:ind w:right="40"/>
        <w:rPr>
          <w:rFonts w:ascii="Times New Roman" w:eastAsia="Times New Roman" w:hAnsi="Times New Roman" w:cs="Times New Roman"/>
          <w:lang w:val="hu-HU"/>
        </w:rPr>
      </w:pPr>
    </w:p>
    <w:p w14:paraId="5850E619" w14:textId="77777777" w:rsidR="009536FA" w:rsidRPr="00F5740D" w:rsidRDefault="009536FA" w:rsidP="009536FA">
      <w:pPr>
        <w:spacing w:after="0" w:line="240" w:lineRule="auto"/>
        <w:ind w:right="40"/>
        <w:rPr>
          <w:rFonts w:ascii="Times New Roman" w:hAnsi="Times New Roman" w:cs="Times New Roman"/>
          <w:lang w:val="es-ES"/>
        </w:rPr>
      </w:pPr>
    </w:p>
    <w:p w14:paraId="329844BE" w14:textId="77777777" w:rsidR="009536FA" w:rsidRPr="00F5740D" w:rsidRDefault="009536FA" w:rsidP="009536F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6.</w:t>
      </w:r>
      <w:r w:rsidRPr="00F5740D">
        <w:rPr>
          <w:rFonts w:ascii="Times New Roman" w:eastAsia="Times New Roman" w:hAnsi="Times New Roman" w:cs="Times New Roman"/>
          <w:b/>
          <w:bCs/>
          <w:lang w:val="es-ES"/>
        </w:rPr>
        <w:tab/>
        <w:t>ADVERTENCIA ESPECIAL DE QUE EL MEDICAMENTO DEBE MANTENERSE FUERA DE LA VISTA Y DEL ALCANCE DE LOS NIÑOS</w:t>
      </w:r>
    </w:p>
    <w:p w14:paraId="169209F0" w14:textId="77777777" w:rsidR="009536FA" w:rsidRPr="00F5740D" w:rsidRDefault="009536FA" w:rsidP="009536FA">
      <w:pPr>
        <w:keepNext/>
        <w:spacing w:after="0" w:line="240" w:lineRule="auto"/>
        <w:ind w:right="43"/>
        <w:rPr>
          <w:rFonts w:ascii="Times New Roman" w:hAnsi="Times New Roman" w:cs="Times New Roman"/>
          <w:lang w:val="es-ES"/>
        </w:rPr>
      </w:pPr>
    </w:p>
    <w:p w14:paraId="7B93F8A7" w14:textId="77777777" w:rsidR="009536FA" w:rsidRPr="00F5740D" w:rsidRDefault="009536FA" w:rsidP="009536FA">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Mantener fuera de la vista y del alcance de los niños.</w:t>
      </w:r>
    </w:p>
    <w:p w14:paraId="76B70EE8" w14:textId="77777777" w:rsidR="009536FA" w:rsidRPr="00F5740D" w:rsidRDefault="009536FA" w:rsidP="009536FA">
      <w:pPr>
        <w:spacing w:after="0" w:line="240" w:lineRule="auto"/>
        <w:ind w:right="40"/>
        <w:rPr>
          <w:rFonts w:ascii="Times New Roman" w:hAnsi="Times New Roman" w:cs="Times New Roman"/>
          <w:lang w:val="es-ES"/>
        </w:rPr>
      </w:pPr>
    </w:p>
    <w:p w14:paraId="67C3DE61" w14:textId="77777777" w:rsidR="009536FA" w:rsidRPr="00F5740D" w:rsidRDefault="009536FA" w:rsidP="009536FA">
      <w:pPr>
        <w:spacing w:after="0" w:line="240" w:lineRule="auto"/>
        <w:ind w:right="40"/>
        <w:rPr>
          <w:rFonts w:ascii="Times New Roman" w:hAnsi="Times New Roman" w:cs="Times New Roman"/>
          <w:lang w:val="es-ES"/>
        </w:rPr>
      </w:pPr>
    </w:p>
    <w:p w14:paraId="60371211" w14:textId="77777777" w:rsidR="009536FA" w:rsidRPr="00F5740D" w:rsidRDefault="009536FA" w:rsidP="009536F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7.</w:t>
      </w:r>
      <w:r w:rsidRPr="00F5740D">
        <w:rPr>
          <w:rFonts w:ascii="Times New Roman" w:eastAsia="Times New Roman" w:hAnsi="Times New Roman" w:cs="Times New Roman"/>
          <w:b/>
          <w:bCs/>
          <w:position w:val="-1"/>
          <w:lang w:val="es-ES"/>
        </w:rPr>
        <w:tab/>
        <w:t>OTRA(S) ADVERTENCIA(S) ESPECIAL(ES), SI ES NECESARIO</w:t>
      </w:r>
    </w:p>
    <w:p w14:paraId="3BBD066B" w14:textId="77777777" w:rsidR="009536FA" w:rsidRPr="00F5740D" w:rsidRDefault="009536FA" w:rsidP="009536FA">
      <w:pPr>
        <w:keepNext/>
        <w:spacing w:after="0" w:line="240" w:lineRule="auto"/>
        <w:ind w:right="43"/>
        <w:rPr>
          <w:rFonts w:ascii="Times New Roman" w:hAnsi="Times New Roman" w:cs="Times New Roman"/>
          <w:lang w:val="es-ES"/>
        </w:rPr>
      </w:pPr>
    </w:p>
    <w:p w14:paraId="5DAC1474" w14:textId="77777777" w:rsidR="009536FA" w:rsidRPr="00F5740D" w:rsidRDefault="009536FA" w:rsidP="009536FA">
      <w:pPr>
        <w:spacing w:after="0" w:line="240" w:lineRule="auto"/>
        <w:ind w:right="40"/>
        <w:rPr>
          <w:rFonts w:ascii="Times New Roman" w:eastAsia="Times New Roman" w:hAnsi="Times New Roman" w:cs="Times New Roman"/>
          <w:lang w:val="es-ES"/>
        </w:rPr>
      </w:pPr>
    </w:p>
    <w:p w14:paraId="2D99A153" w14:textId="77777777" w:rsidR="009536FA" w:rsidRPr="00F5740D" w:rsidRDefault="009536FA" w:rsidP="009536FA">
      <w:pPr>
        <w:spacing w:after="0" w:line="240" w:lineRule="auto"/>
        <w:ind w:right="40"/>
        <w:rPr>
          <w:rFonts w:ascii="Times New Roman" w:hAnsi="Times New Roman" w:cs="Times New Roman"/>
          <w:lang w:val="es-ES"/>
        </w:rPr>
      </w:pPr>
    </w:p>
    <w:p w14:paraId="79CEB84D" w14:textId="77777777" w:rsidR="009536FA" w:rsidRPr="00F5740D" w:rsidRDefault="009536FA" w:rsidP="009536F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lastRenderedPageBreak/>
        <w:t>8.</w:t>
      </w:r>
      <w:r w:rsidRPr="00F5740D">
        <w:rPr>
          <w:rFonts w:ascii="Times New Roman" w:eastAsia="Times New Roman" w:hAnsi="Times New Roman" w:cs="Times New Roman"/>
          <w:b/>
          <w:bCs/>
          <w:position w:val="-1"/>
          <w:lang w:val="es-ES"/>
        </w:rPr>
        <w:tab/>
        <w:t>FECHA DE CADUCIDAD</w:t>
      </w:r>
    </w:p>
    <w:p w14:paraId="0A81694C" w14:textId="77777777" w:rsidR="009536FA" w:rsidRPr="00F5740D" w:rsidRDefault="009536FA" w:rsidP="009536FA">
      <w:pPr>
        <w:keepNext/>
        <w:spacing w:after="0" w:line="240" w:lineRule="auto"/>
        <w:ind w:right="43"/>
        <w:rPr>
          <w:rFonts w:ascii="Times New Roman" w:hAnsi="Times New Roman" w:cs="Times New Roman"/>
          <w:lang w:val="es-ES"/>
        </w:rPr>
      </w:pPr>
    </w:p>
    <w:p w14:paraId="21B13DE3" w14:textId="77777777" w:rsidR="009536FA" w:rsidRPr="00F5740D" w:rsidRDefault="009536FA" w:rsidP="009536FA">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CAD</w:t>
      </w:r>
    </w:p>
    <w:p w14:paraId="279FE690" w14:textId="77777777" w:rsidR="009536FA" w:rsidRPr="00F5740D" w:rsidRDefault="009536FA" w:rsidP="009536FA">
      <w:pPr>
        <w:spacing w:after="0" w:line="240" w:lineRule="auto"/>
        <w:ind w:right="40"/>
        <w:rPr>
          <w:rFonts w:ascii="Times New Roman" w:eastAsia="Times New Roman" w:hAnsi="Times New Roman" w:cs="Times New Roman"/>
          <w:lang w:val="es-ES"/>
        </w:rPr>
      </w:pPr>
    </w:p>
    <w:p w14:paraId="3C5CE586" w14:textId="77777777" w:rsidR="009536FA" w:rsidRPr="00F5740D" w:rsidRDefault="009536FA" w:rsidP="009536FA">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Desech</w:t>
      </w:r>
      <w:r>
        <w:rPr>
          <w:rFonts w:ascii="Times New Roman" w:eastAsia="Times New Roman" w:hAnsi="Times New Roman" w:cs="Times New Roman"/>
          <w:lang w:val="es-ES"/>
        </w:rPr>
        <w:t>ar</w:t>
      </w:r>
      <w:r w:rsidRPr="00F5740D">
        <w:rPr>
          <w:rFonts w:ascii="Times New Roman" w:eastAsia="Times New Roman" w:hAnsi="Times New Roman" w:cs="Times New Roman"/>
          <w:lang w:val="es-ES"/>
        </w:rPr>
        <w:t xml:space="preserve"> </w:t>
      </w:r>
      <w:r>
        <w:rPr>
          <w:rFonts w:ascii="Times New Roman" w:eastAsia="Times New Roman" w:hAnsi="Times New Roman" w:cs="Times New Roman"/>
          <w:lang w:val="es-ES"/>
        </w:rPr>
        <w:t xml:space="preserve">el cartucho </w:t>
      </w:r>
      <w:r w:rsidRPr="00F5740D">
        <w:rPr>
          <w:rFonts w:ascii="Times New Roman" w:eastAsia="Times New Roman" w:hAnsi="Times New Roman" w:cs="Times New Roman"/>
          <w:lang w:val="es-ES"/>
        </w:rPr>
        <w:t xml:space="preserve">a los 28 días </w:t>
      </w:r>
      <w:r>
        <w:rPr>
          <w:rFonts w:ascii="Times New Roman" w:eastAsia="Times New Roman" w:hAnsi="Times New Roman" w:cs="Times New Roman"/>
          <w:lang w:val="es-ES"/>
        </w:rPr>
        <w:t>tras</w:t>
      </w:r>
      <w:r w:rsidRPr="00F5740D">
        <w:rPr>
          <w:rFonts w:ascii="Times New Roman" w:eastAsia="Times New Roman" w:hAnsi="Times New Roman" w:cs="Times New Roman"/>
          <w:lang w:val="es-ES"/>
        </w:rPr>
        <w:t xml:space="preserve"> su primera utilización. </w:t>
      </w:r>
    </w:p>
    <w:p w14:paraId="52DE1CE5" w14:textId="77777777" w:rsidR="009536FA" w:rsidRPr="00F5740D" w:rsidRDefault="009536FA" w:rsidP="009536FA">
      <w:pPr>
        <w:spacing w:after="0" w:line="240" w:lineRule="auto"/>
        <w:ind w:right="40"/>
        <w:rPr>
          <w:rFonts w:ascii="Times New Roman" w:eastAsia="Times New Roman" w:hAnsi="Times New Roman" w:cs="Times New Roman"/>
          <w:lang w:val="es-ES"/>
        </w:rPr>
      </w:pPr>
    </w:p>
    <w:p w14:paraId="2E076784" w14:textId="77777777" w:rsidR="009536FA" w:rsidRPr="00F5740D" w:rsidRDefault="009536FA" w:rsidP="009536FA">
      <w:pPr>
        <w:spacing w:after="0" w:line="240" w:lineRule="auto"/>
        <w:ind w:right="40"/>
        <w:rPr>
          <w:rFonts w:ascii="Times New Roman" w:hAnsi="Times New Roman" w:cs="Times New Roman"/>
          <w:i/>
          <w:lang w:val="es-ES"/>
        </w:rPr>
      </w:pPr>
      <w:r w:rsidRPr="00F5740D">
        <w:rPr>
          <w:rFonts w:ascii="Times New Roman" w:eastAsia="Times New Roman" w:hAnsi="Times New Roman" w:cs="Times New Roman"/>
          <w:lang w:val="es-ES"/>
        </w:rPr>
        <w:t>Primera utilización:</w:t>
      </w:r>
      <w:r w:rsidRPr="00B3344F">
        <w:rPr>
          <w:rFonts w:ascii="Times New Roman" w:hAnsi="Times New Roman" w:cs="Times New Roman"/>
          <w:highlight w:val="lightGray"/>
          <w:lang w:val="es-ES"/>
        </w:rPr>
        <w:t xml:space="preserve"> 1.</w:t>
      </w:r>
      <w:r w:rsidRPr="00F5740D">
        <w:rPr>
          <w:rFonts w:ascii="Times New Roman" w:hAnsi="Times New Roman" w:cs="Times New Roman"/>
          <w:lang w:val="es-ES"/>
        </w:rPr>
        <w:t xml:space="preserve"> ......................./</w:t>
      </w:r>
      <w:r w:rsidRPr="00B3344F">
        <w:rPr>
          <w:rFonts w:ascii="Times New Roman" w:hAnsi="Times New Roman" w:cs="Times New Roman"/>
          <w:highlight w:val="lightGray"/>
          <w:lang w:val="es-ES"/>
        </w:rPr>
        <w:t>2. ........................</w:t>
      </w:r>
      <w:r w:rsidRPr="00F5740D">
        <w:rPr>
          <w:rFonts w:ascii="Times New Roman" w:hAnsi="Times New Roman" w:cs="Times New Roman"/>
          <w:lang w:val="es-ES"/>
        </w:rPr>
        <w:t>/</w:t>
      </w:r>
      <w:r w:rsidRPr="00B3344F">
        <w:rPr>
          <w:rFonts w:ascii="Times New Roman" w:hAnsi="Times New Roman" w:cs="Times New Roman"/>
          <w:highlight w:val="lightGray"/>
          <w:lang w:val="es-ES"/>
        </w:rPr>
        <w:t>3. ........................</w:t>
      </w:r>
      <w:r w:rsidRPr="00B3344F">
        <w:rPr>
          <w:rFonts w:ascii="Times New Roman" w:hAnsi="Times New Roman" w:cs="Times New Roman"/>
          <w:i/>
          <w:highlight w:val="lightGray"/>
          <w:lang w:val="es-ES"/>
        </w:rPr>
        <w:t>{el texto sombreado en gris se refiere al tamaño de envase 3x}</w:t>
      </w:r>
    </w:p>
    <w:p w14:paraId="6D1B0320" w14:textId="77777777" w:rsidR="009536FA" w:rsidRPr="00F5740D" w:rsidRDefault="009536FA" w:rsidP="009536FA">
      <w:pPr>
        <w:spacing w:after="0" w:line="240" w:lineRule="auto"/>
        <w:ind w:right="40"/>
        <w:rPr>
          <w:rFonts w:ascii="Times New Roman" w:eastAsia="Times New Roman" w:hAnsi="Times New Roman" w:cs="Times New Roman"/>
          <w:lang w:val="es-ES"/>
        </w:rPr>
      </w:pPr>
    </w:p>
    <w:p w14:paraId="4053CA1A" w14:textId="77777777" w:rsidR="009536FA" w:rsidRPr="00F5740D" w:rsidRDefault="009536FA" w:rsidP="009536FA">
      <w:pPr>
        <w:spacing w:after="0" w:line="240" w:lineRule="auto"/>
        <w:ind w:right="40"/>
        <w:rPr>
          <w:rFonts w:ascii="Times New Roman" w:eastAsia="Times New Roman" w:hAnsi="Times New Roman" w:cs="Times New Roman"/>
          <w:lang w:val="es-ES"/>
        </w:rPr>
      </w:pPr>
    </w:p>
    <w:p w14:paraId="697D1B70" w14:textId="77777777" w:rsidR="009536FA" w:rsidRPr="00F5740D" w:rsidRDefault="009536FA" w:rsidP="009536FA">
      <w:pPr>
        <w:keepNext/>
        <w:pBdr>
          <w:top w:val="single" w:sz="4" w:space="1" w:color="auto"/>
          <w:left w:val="single" w:sz="4" w:space="4" w:color="auto"/>
          <w:bottom w:val="single" w:sz="4" w:space="1" w:color="auto"/>
          <w:right w:val="single" w:sz="4" w:space="4" w:color="auto"/>
        </w:pBdr>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9.</w:t>
      </w:r>
      <w:r w:rsidRPr="00F5740D">
        <w:rPr>
          <w:rFonts w:ascii="Times New Roman" w:eastAsia="Times New Roman" w:hAnsi="Times New Roman" w:cs="Times New Roman"/>
          <w:b/>
          <w:bCs/>
          <w:position w:val="-1"/>
          <w:lang w:val="es-ES"/>
        </w:rPr>
        <w:tab/>
        <w:t>CONDICIONES ESPECIALES DE CONSERVACIÓN</w:t>
      </w:r>
    </w:p>
    <w:p w14:paraId="7F928946" w14:textId="77777777" w:rsidR="009536FA" w:rsidRPr="00F5740D" w:rsidRDefault="009536FA" w:rsidP="009536FA">
      <w:pPr>
        <w:keepNext/>
        <w:spacing w:after="0" w:line="240" w:lineRule="auto"/>
        <w:ind w:right="43"/>
        <w:rPr>
          <w:rFonts w:ascii="Times New Roman" w:hAnsi="Times New Roman" w:cs="Times New Roman"/>
          <w:lang w:val="es-ES"/>
        </w:rPr>
      </w:pPr>
    </w:p>
    <w:p w14:paraId="33A950B8" w14:textId="77777777" w:rsidR="009536FA" w:rsidRPr="00F5740D" w:rsidRDefault="009536FA" w:rsidP="009536FA">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Conservar en nevera. </w:t>
      </w:r>
      <w:r w:rsidR="00641917" w:rsidRPr="00641917">
        <w:rPr>
          <w:rFonts w:ascii="Times New Roman" w:eastAsia="Times New Roman" w:hAnsi="Times New Roman" w:cs="Times New Roman"/>
          <w:lang w:val="es-ES"/>
        </w:rPr>
        <w:t xml:space="preserve">La pluma precargada </w:t>
      </w:r>
      <w:r w:rsidR="00641917">
        <w:rPr>
          <w:rFonts w:ascii="Times New Roman" w:eastAsia="Times New Roman" w:hAnsi="Times New Roman" w:cs="Times New Roman"/>
          <w:lang w:val="es-ES"/>
        </w:rPr>
        <w:t xml:space="preserve">se </w:t>
      </w:r>
      <w:r w:rsidR="00641917" w:rsidRPr="00641917">
        <w:rPr>
          <w:rFonts w:ascii="Times New Roman" w:eastAsia="Times New Roman" w:hAnsi="Times New Roman" w:cs="Times New Roman"/>
          <w:lang w:val="es-ES"/>
        </w:rPr>
        <w:t xml:space="preserve">debe </w:t>
      </w:r>
      <w:r w:rsidR="00641917">
        <w:rPr>
          <w:rFonts w:ascii="Times New Roman" w:eastAsia="Times New Roman" w:hAnsi="Times New Roman" w:cs="Times New Roman"/>
          <w:lang w:val="es-ES"/>
        </w:rPr>
        <w:t>volver a poner en</w:t>
      </w:r>
      <w:r w:rsidR="00641917" w:rsidRPr="00641917">
        <w:rPr>
          <w:rFonts w:ascii="Times New Roman" w:eastAsia="Times New Roman" w:hAnsi="Times New Roman" w:cs="Times New Roman"/>
          <w:lang w:val="es-ES"/>
        </w:rPr>
        <w:t xml:space="preserve"> la nevera inmediatamente después de su uso.</w:t>
      </w:r>
    </w:p>
    <w:p w14:paraId="018A7A4A" w14:textId="77777777" w:rsidR="009536FA" w:rsidRPr="00F5740D" w:rsidRDefault="009536FA" w:rsidP="009536FA">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No congelar.</w:t>
      </w:r>
    </w:p>
    <w:p w14:paraId="38821B63" w14:textId="77777777" w:rsidR="009536FA" w:rsidRPr="00F5740D" w:rsidRDefault="00761F01" w:rsidP="009536FA">
      <w:pPr>
        <w:spacing w:after="0" w:line="240" w:lineRule="auto"/>
        <w:ind w:right="40"/>
        <w:rPr>
          <w:rFonts w:ascii="Times New Roman" w:eastAsia="Times New Roman" w:hAnsi="Times New Roman" w:cs="Times New Roman"/>
          <w:lang w:val="es-ES"/>
        </w:rPr>
      </w:pPr>
      <w:r w:rsidRPr="00761F01">
        <w:rPr>
          <w:rFonts w:ascii="Times New Roman" w:eastAsia="Times New Roman" w:hAnsi="Times New Roman" w:cs="Times New Roman"/>
          <w:lang w:val="es-ES"/>
        </w:rPr>
        <w:t>Mantener colocado el capuchón de la pluma en la pluma precargada para protegerla de la luz.</w:t>
      </w:r>
    </w:p>
    <w:p w14:paraId="726168C6" w14:textId="77777777" w:rsidR="009536FA" w:rsidRPr="00F5740D" w:rsidRDefault="009536FA" w:rsidP="009536FA">
      <w:pPr>
        <w:spacing w:after="0" w:line="240" w:lineRule="auto"/>
        <w:ind w:right="40"/>
        <w:rPr>
          <w:rFonts w:ascii="Times New Roman" w:hAnsi="Times New Roman" w:cs="Times New Roman"/>
          <w:lang w:val="es-ES"/>
        </w:rPr>
      </w:pPr>
    </w:p>
    <w:p w14:paraId="1DFD67FF" w14:textId="77777777" w:rsidR="009536FA" w:rsidRPr="00F5740D" w:rsidRDefault="009536FA" w:rsidP="009536FA">
      <w:pPr>
        <w:spacing w:after="0" w:line="240" w:lineRule="auto"/>
        <w:ind w:right="40"/>
        <w:rPr>
          <w:rFonts w:ascii="Times New Roman" w:hAnsi="Times New Roman" w:cs="Times New Roman"/>
          <w:lang w:val="es-ES"/>
        </w:rPr>
      </w:pPr>
    </w:p>
    <w:p w14:paraId="1D8B630D" w14:textId="77777777" w:rsidR="009536FA" w:rsidRPr="00F5740D" w:rsidRDefault="009536FA" w:rsidP="009536F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10.</w:t>
      </w:r>
      <w:r w:rsidRPr="00F5740D">
        <w:rPr>
          <w:rFonts w:ascii="Times New Roman" w:eastAsia="Times New Roman" w:hAnsi="Times New Roman" w:cs="Times New Roman"/>
          <w:b/>
          <w:bCs/>
          <w:lang w:val="es-ES"/>
        </w:rPr>
        <w:tab/>
        <w:t>PRECAUCIONES ESPECIALES DE ELIMINACIÓN DEL MEDICAMENTO NO UTILIZADO Y DE LOS MATERIALES DERIVADOS DE SU USO (CUANDO CORRESPONDA)</w:t>
      </w:r>
    </w:p>
    <w:p w14:paraId="0763B328" w14:textId="77777777" w:rsidR="009536FA" w:rsidRPr="00F5740D" w:rsidRDefault="009536FA" w:rsidP="009536FA">
      <w:pPr>
        <w:keepNext/>
        <w:spacing w:after="0" w:line="240" w:lineRule="auto"/>
        <w:ind w:right="43"/>
        <w:rPr>
          <w:rFonts w:ascii="Times New Roman" w:hAnsi="Times New Roman" w:cs="Times New Roman"/>
          <w:lang w:val="es-ES"/>
        </w:rPr>
      </w:pPr>
    </w:p>
    <w:p w14:paraId="16DCB94F" w14:textId="77777777" w:rsidR="009536FA" w:rsidRPr="00F5740D" w:rsidRDefault="009536FA" w:rsidP="009536FA">
      <w:pPr>
        <w:spacing w:after="0" w:line="240" w:lineRule="auto"/>
        <w:ind w:right="40"/>
        <w:rPr>
          <w:rFonts w:ascii="Times New Roman" w:hAnsi="Times New Roman" w:cs="Times New Roman"/>
          <w:lang w:val="es-ES"/>
        </w:rPr>
      </w:pPr>
    </w:p>
    <w:p w14:paraId="2CBDD2E2" w14:textId="77777777" w:rsidR="009536FA" w:rsidRPr="00F5740D" w:rsidRDefault="009536FA" w:rsidP="009536F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11.</w:t>
      </w:r>
      <w:r w:rsidRPr="00F5740D">
        <w:rPr>
          <w:rFonts w:ascii="Times New Roman" w:eastAsia="Times New Roman" w:hAnsi="Times New Roman" w:cs="Times New Roman"/>
          <w:b/>
          <w:bCs/>
          <w:lang w:val="es-ES"/>
        </w:rPr>
        <w:tab/>
        <w:t>NOMBRE Y DIRECCIÓN DEL TITULAR DE LA AUTORIZACIÓN DE COMERCIALIZACIÓN</w:t>
      </w:r>
    </w:p>
    <w:p w14:paraId="094FF103" w14:textId="77777777" w:rsidR="009536FA" w:rsidRPr="00F5740D" w:rsidRDefault="009536FA" w:rsidP="009536FA">
      <w:pPr>
        <w:keepNext/>
        <w:spacing w:after="0" w:line="240" w:lineRule="auto"/>
        <w:ind w:right="43"/>
        <w:rPr>
          <w:rFonts w:ascii="Times New Roman" w:hAnsi="Times New Roman" w:cs="Times New Roman"/>
          <w:lang w:val="es-ES"/>
        </w:rPr>
      </w:pPr>
    </w:p>
    <w:p w14:paraId="5ADDA973" w14:textId="77777777" w:rsidR="009536FA" w:rsidRPr="00812A43" w:rsidRDefault="009536FA" w:rsidP="009536FA">
      <w:pPr>
        <w:spacing w:after="0" w:line="240" w:lineRule="auto"/>
        <w:ind w:right="40"/>
        <w:rPr>
          <w:rFonts w:ascii="Times New Roman" w:hAnsi="Times New Roman" w:cs="Times New Roman"/>
          <w:lang w:val="en-GB"/>
        </w:rPr>
      </w:pPr>
      <w:r w:rsidRPr="00812A43">
        <w:rPr>
          <w:rFonts w:ascii="Times New Roman" w:hAnsi="Times New Roman" w:cs="Times New Roman"/>
          <w:lang w:val="en-GB"/>
        </w:rPr>
        <w:t>Gedeon Richter Plc.</w:t>
      </w:r>
    </w:p>
    <w:p w14:paraId="04BA84D0" w14:textId="77777777" w:rsidR="009536FA" w:rsidRPr="00812A43" w:rsidRDefault="009536FA" w:rsidP="009536FA">
      <w:pPr>
        <w:spacing w:after="0" w:line="240" w:lineRule="auto"/>
        <w:ind w:right="40"/>
        <w:rPr>
          <w:rFonts w:ascii="Times New Roman" w:hAnsi="Times New Roman" w:cs="Times New Roman"/>
          <w:lang w:val="en-GB"/>
        </w:rPr>
      </w:pPr>
      <w:proofErr w:type="spellStart"/>
      <w:r w:rsidRPr="00812A43">
        <w:rPr>
          <w:rFonts w:ascii="Times New Roman" w:hAnsi="Times New Roman" w:cs="Times New Roman"/>
          <w:lang w:val="en-GB"/>
        </w:rPr>
        <w:t>Gyömrői</w:t>
      </w:r>
      <w:proofErr w:type="spellEnd"/>
      <w:r w:rsidRPr="00812A43">
        <w:rPr>
          <w:rFonts w:ascii="Times New Roman" w:hAnsi="Times New Roman" w:cs="Times New Roman"/>
          <w:lang w:val="en-GB"/>
        </w:rPr>
        <w:t xml:space="preserve"> </w:t>
      </w:r>
      <w:proofErr w:type="spellStart"/>
      <w:r w:rsidRPr="00812A43">
        <w:rPr>
          <w:rFonts w:ascii="Times New Roman" w:hAnsi="Times New Roman" w:cs="Times New Roman"/>
          <w:lang w:val="en-GB"/>
        </w:rPr>
        <w:t>út</w:t>
      </w:r>
      <w:proofErr w:type="spellEnd"/>
      <w:r w:rsidRPr="00812A43">
        <w:rPr>
          <w:rFonts w:ascii="Times New Roman" w:hAnsi="Times New Roman" w:cs="Times New Roman"/>
          <w:lang w:val="en-GB"/>
        </w:rPr>
        <w:t xml:space="preserve"> 19-21.</w:t>
      </w:r>
    </w:p>
    <w:p w14:paraId="0285BF7C" w14:textId="77777777" w:rsidR="009536FA" w:rsidRPr="00F5740D" w:rsidRDefault="009536FA" w:rsidP="009536FA">
      <w:pPr>
        <w:spacing w:after="0" w:line="240" w:lineRule="auto"/>
        <w:ind w:right="40"/>
        <w:rPr>
          <w:rFonts w:ascii="Times New Roman" w:hAnsi="Times New Roman" w:cs="Times New Roman"/>
          <w:lang w:val="es-ES"/>
        </w:rPr>
      </w:pPr>
      <w:r w:rsidRPr="00F5740D">
        <w:rPr>
          <w:rFonts w:ascii="Times New Roman" w:hAnsi="Times New Roman" w:cs="Times New Roman"/>
          <w:lang w:val="es-ES"/>
        </w:rPr>
        <w:t>1103 Budapest</w:t>
      </w:r>
    </w:p>
    <w:p w14:paraId="600FBA0F" w14:textId="77777777" w:rsidR="009536FA" w:rsidRPr="00F5740D" w:rsidRDefault="009536FA" w:rsidP="009536FA">
      <w:pPr>
        <w:spacing w:after="0" w:line="240" w:lineRule="auto"/>
        <w:ind w:right="40"/>
        <w:rPr>
          <w:rFonts w:ascii="Times New Roman" w:hAnsi="Times New Roman" w:cs="Times New Roman"/>
          <w:lang w:val="es-ES"/>
        </w:rPr>
      </w:pPr>
      <w:r w:rsidRPr="00F5740D">
        <w:rPr>
          <w:rFonts w:ascii="Times New Roman" w:hAnsi="Times New Roman" w:cs="Times New Roman"/>
          <w:lang w:val="es-ES"/>
        </w:rPr>
        <w:t>Hungría</w:t>
      </w:r>
    </w:p>
    <w:p w14:paraId="5661AC43" w14:textId="77777777" w:rsidR="009536FA" w:rsidRPr="00F5740D" w:rsidRDefault="009536FA" w:rsidP="009536FA">
      <w:pPr>
        <w:spacing w:after="0" w:line="240" w:lineRule="auto"/>
        <w:ind w:right="40"/>
        <w:rPr>
          <w:rFonts w:ascii="Times New Roman" w:hAnsi="Times New Roman" w:cs="Times New Roman"/>
          <w:lang w:val="es-ES"/>
        </w:rPr>
      </w:pPr>
    </w:p>
    <w:p w14:paraId="7C1A7CE0" w14:textId="77777777" w:rsidR="009536FA" w:rsidRPr="00F5740D" w:rsidRDefault="009536FA" w:rsidP="009536FA">
      <w:pPr>
        <w:spacing w:after="0" w:line="240" w:lineRule="auto"/>
        <w:ind w:right="40"/>
        <w:rPr>
          <w:rFonts w:ascii="Times New Roman" w:hAnsi="Times New Roman" w:cs="Times New Roman"/>
          <w:lang w:val="es-ES"/>
        </w:rPr>
      </w:pPr>
    </w:p>
    <w:p w14:paraId="1F3584DA" w14:textId="77777777" w:rsidR="009536FA" w:rsidRPr="00F5740D" w:rsidRDefault="009536FA" w:rsidP="009536F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12.</w:t>
      </w:r>
      <w:r w:rsidRPr="00F5740D">
        <w:rPr>
          <w:rFonts w:ascii="Times New Roman" w:eastAsia="Times New Roman" w:hAnsi="Times New Roman" w:cs="Times New Roman"/>
          <w:b/>
          <w:bCs/>
          <w:position w:val="-1"/>
          <w:lang w:val="es-ES"/>
        </w:rPr>
        <w:tab/>
        <w:t>NÚMERO(S) DE AUTORIZACIÓN DE COMERCIALIZACIÓN</w:t>
      </w:r>
    </w:p>
    <w:p w14:paraId="63367330" w14:textId="77777777" w:rsidR="009536FA" w:rsidRPr="00F5740D" w:rsidRDefault="009536FA" w:rsidP="009536FA">
      <w:pPr>
        <w:keepNext/>
        <w:spacing w:after="0" w:line="240" w:lineRule="auto"/>
        <w:ind w:right="43"/>
        <w:rPr>
          <w:rFonts w:ascii="Times New Roman" w:hAnsi="Times New Roman" w:cs="Times New Roman"/>
          <w:lang w:val="es-ES"/>
        </w:rPr>
      </w:pPr>
    </w:p>
    <w:p w14:paraId="3AEDEA08" w14:textId="77777777" w:rsidR="00B81E1B" w:rsidRPr="00B73DF8" w:rsidRDefault="00B81E1B" w:rsidP="00B81E1B">
      <w:pPr>
        <w:pStyle w:val="Text"/>
        <w:rPr>
          <w:highlight w:val="lightGray"/>
          <w:lang w:val="es-ES"/>
        </w:rPr>
      </w:pPr>
      <w:r w:rsidRPr="00B73DF8">
        <w:rPr>
          <w:lang w:val="es-ES"/>
        </w:rPr>
        <w:t xml:space="preserve">EU/1/16/1159/004 </w:t>
      </w:r>
      <w:r w:rsidRPr="00B73DF8">
        <w:rPr>
          <w:highlight w:val="lightGray"/>
          <w:lang w:val="es-ES"/>
        </w:rPr>
        <w:t>[1 pluma precargada]</w:t>
      </w:r>
    </w:p>
    <w:p w14:paraId="5437F678" w14:textId="77777777" w:rsidR="00B81E1B" w:rsidRPr="00B73DF8" w:rsidRDefault="00B81E1B" w:rsidP="00B81E1B">
      <w:pPr>
        <w:pStyle w:val="Text"/>
        <w:rPr>
          <w:lang w:val="es-ES"/>
        </w:rPr>
      </w:pPr>
      <w:r w:rsidRPr="00B73DF8">
        <w:rPr>
          <w:highlight w:val="lightGray"/>
          <w:lang w:val="es-ES"/>
        </w:rPr>
        <w:t xml:space="preserve">EU/1/16/1159/005 [3 </w:t>
      </w:r>
      <w:r>
        <w:rPr>
          <w:highlight w:val="lightGray"/>
          <w:lang w:val="es-ES"/>
        </w:rPr>
        <w:t>plumas precargadas</w:t>
      </w:r>
      <w:r w:rsidRPr="00B73DF8">
        <w:rPr>
          <w:highlight w:val="lightGray"/>
          <w:lang w:val="es-ES"/>
        </w:rPr>
        <w:t>]</w:t>
      </w:r>
    </w:p>
    <w:p w14:paraId="01F730F7" w14:textId="77777777" w:rsidR="009536FA" w:rsidRPr="00F5740D" w:rsidRDefault="009536FA" w:rsidP="009536FA">
      <w:pPr>
        <w:spacing w:after="0" w:line="240" w:lineRule="auto"/>
        <w:ind w:right="40"/>
        <w:rPr>
          <w:rFonts w:ascii="Times New Roman" w:hAnsi="Times New Roman" w:cs="Times New Roman"/>
          <w:lang w:val="es-ES"/>
        </w:rPr>
      </w:pPr>
    </w:p>
    <w:p w14:paraId="031E1F45" w14:textId="77777777" w:rsidR="00B81E1B" w:rsidRPr="00F5740D" w:rsidRDefault="00B81E1B" w:rsidP="009536FA">
      <w:pPr>
        <w:spacing w:after="0" w:line="240" w:lineRule="auto"/>
        <w:ind w:right="40"/>
        <w:rPr>
          <w:rFonts w:ascii="Times New Roman" w:hAnsi="Times New Roman" w:cs="Times New Roman"/>
          <w:lang w:val="es-ES"/>
        </w:rPr>
      </w:pPr>
    </w:p>
    <w:p w14:paraId="35A23BA3" w14:textId="77777777" w:rsidR="009536FA" w:rsidRPr="00F5740D" w:rsidRDefault="009536FA" w:rsidP="009536F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13.</w:t>
      </w:r>
      <w:r w:rsidRPr="00F5740D">
        <w:rPr>
          <w:rFonts w:ascii="Times New Roman" w:eastAsia="Times New Roman" w:hAnsi="Times New Roman" w:cs="Times New Roman"/>
          <w:b/>
          <w:bCs/>
          <w:position w:val="-1"/>
          <w:lang w:val="es-ES"/>
        </w:rPr>
        <w:tab/>
        <w:t>NÚMERO DE LOTE</w:t>
      </w:r>
    </w:p>
    <w:p w14:paraId="2BD6B514" w14:textId="77777777" w:rsidR="009536FA" w:rsidRPr="00F5740D" w:rsidRDefault="009536FA" w:rsidP="009536FA">
      <w:pPr>
        <w:keepNext/>
        <w:spacing w:after="0" w:line="240" w:lineRule="auto"/>
        <w:ind w:right="43"/>
        <w:rPr>
          <w:rFonts w:ascii="Times New Roman" w:hAnsi="Times New Roman" w:cs="Times New Roman"/>
          <w:lang w:val="es-ES"/>
        </w:rPr>
      </w:pPr>
    </w:p>
    <w:p w14:paraId="66ED7C6E" w14:textId="77777777" w:rsidR="009536FA" w:rsidRPr="00F5740D" w:rsidRDefault="009536FA" w:rsidP="009536FA">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Lote</w:t>
      </w:r>
    </w:p>
    <w:p w14:paraId="3FCB82B2" w14:textId="77777777" w:rsidR="009536FA" w:rsidRPr="00F5740D" w:rsidRDefault="009536FA" w:rsidP="009536FA">
      <w:pPr>
        <w:spacing w:after="0" w:line="240" w:lineRule="auto"/>
        <w:ind w:right="40"/>
        <w:rPr>
          <w:rFonts w:ascii="Times New Roman" w:hAnsi="Times New Roman" w:cs="Times New Roman"/>
          <w:lang w:val="es-ES"/>
        </w:rPr>
      </w:pPr>
    </w:p>
    <w:p w14:paraId="7D61AE5E" w14:textId="77777777" w:rsidR="009536FA" w:rsidRPr="00F5740D" w:rsidRDefault="009536FA" w:rsidP="009536FA">
      <w:pPr>
        <w:spacing w:after="0" w:line="240" w:lineRule="auto"/>
        <w:ind w:right="40"/>
        <w:rPr>
          <w:rFonts w:ascii="Times New Roman" w:hAnsi="Times New Roman" w:cs="Times New Roman"/>
          <w:lang w:val="es-ES"/>
        </w:rPr>
      </w:pPr>
    </w:p>
    <w:p w14:paraId="276B45D5" w14:textId="77777777" w:rsidR="009536FA" w:rsidRPr="00F5740D" w:rsidRDefault="009536FA" w:rsidP="009536F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14.</w:t>
      </w:r>
      <w:r w:rsidRPr="00F5740D">
        <w:rPr>
          <w:rFonts w:ascii="Times New Roman" w:eastAsia="Times New Roman" w:hAnsi="Times New Roman" w:cs="Times New Roman"/>
          <w:b/>
          <w:bCs/>
          <w:position w:val="-1"/>
          <w:lang w:val="es-ES"/>
        </w:rPr>
        <w:tab/>
        <w:t>CONDICIONES GENERALES DE DISPENSACIÓN</w:t>
      </w:r>
    </w:p>
    <w:p w14:paraId="5962D59E" w14:textId="77777777" w:rsidR="009536FA" w:rsidRPr="00F5740D" w:rsidRDefault="009536FA" w:rsidP="009536FA">
      <w:pPr>
        <w:keepNext/>
        <w:spacing w:after="0" w:line="240" w:lineRule="auto"/>
        <w:ind w:right="43"/>
        <w:rPr>
          <w:rFonts w:ascii="Times New Roman" w:hAnsi="Times New Roman" w:cs="Times New Roman"/>
          <w:lang w:val="es-ES"/>
        </w:rPr>
      </w:pPr>
    </w:p>
    <w:p w14:paraId="3FA9F50D" w14:textId="77777777" w:rsidR="009536FA" w:rsidRPr="00F5740D" w:rsidRDefault="009536FA" w:rsidP="009536FA">
      <w:pPr>
        <w:spacing w:after="0" w:line="240" w:lineRule="auto"/>
        <w:ind w:right="40"/>
        <w:rPr>
          <w:rFonts w:ascii="Times New Roman" w:hAnsi="Times New Roman" w:cs="Times New Roman"/>
          <w:lang w:val="es-ES"/>
        </w:rPr>
      </w:pPr>
    </w:p>
    <w:p w14:paraId="762AC7B7" w14:textId="77777777" w:rsidR="009536FA" w:rsidRPr="00F5740D" w:rsidRDefault="009536FA" w:rsidP="009536F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15.</w:t>
      </w:r>
      <w:r w:rsidRPr="00F5740D">
        <w:rPr>
          <w:rFonts w:ascii="Times New Roman" w:eastAsia="Times New Roman" w:hAnsi="Times New Roman" w:cs="Times New Roman"/>
          <w:b/>
          <w:bCs/>
          <w:position w:val="-1"/>
          <w:lang w:val="es-ES"/>
        </w:rPr>
        <w:tab/>
        <w:t>INSTRUCCIONES DE USO</w:t>
      </w:r>
    </w:p>
    <w:p w14:paraId="623CA912" w14:textId="77777777" w:rsidR="009536FA" w:rsidRPr="00F5740D" w:rsidRDefault="009536FA" w:rsidP="009536FA">
      <w:pPr>
        <w:keepNext/>
        <w:spacing w:after="0" w:line="240" w:lineRule="auto"/>
        <w:ind w:right="43"/>
        <w:rPr>
          <w:rFonts w:ascii="Times New Roman" w:hAnsi="Times New Roman" w:cs="Times New Roman"/>
          <w:lang w:val="es-ES"/>
        </w:rPr>
      </w:pPr>
    </w:p>
    <w:p w14:paraId="4C2EFF77" w14:textId="77777777" w:rsidR="009536FA" w:rsidRPr="00F5740D" w:rsidRDefault="009536FA" w:rsidP="009536FA">
      <w:pPr>
        <w:spacing w:after="0" w:line="240" w:lineRule="auto"/>
        <w:ind w:right="40"/>
        <w:rPr>
          <w:rFonts w:ascii="Times New Roman" w:hAnsi="Times New Roman" w:cs="Times New Roman"/>
          <w:lang w:val="es-ES"/>
        </w:rPr>
      </w:pPr>
    </w:p>
    <w:p w14:paraId="420B4F99" w14:textId="77777777" w:rsidR="009536FA" w:rsidRPr="00F5740D" w:rsidRDefault="009536FA" w:rsidP="009536FA">
      <w:pPr>
        <w:spacing w:after="0" w:line="240" w:lineRule="auto"/>
        <w:ind w:right="40"/>
        <w:rPr>
          <w:rFonts w:ascii="Times New Roman" w:hAnsi="Times New Roman" w:cs="Times New Roman"/>
          <w:lang w:val="es-ES"/>
        </w:rPr>
      </w:pPr>
    </w:p>
    <w:p w14:paraId="46F9727B" w14:textId="77777777" w:rsidR="009536FA" w:rsidRPr="00F5740D" w:rsidRDefault="009536FA" w:rsidP="009536F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16.</w:t>
      </w:r>
      <w:r w:rsidRPr="00F5740D">
        <w:rPr>
          <w:rFonts w:ascii="Times New Roman" w:eastAsia="Times New Roman" w:hAnsi="Times New Roman" w:cs="Times New Roman"/>
          <w:b/>
          <w:bCs/>
          <w:position w:val="-1"/>
          <w:lang w:val="es-ES"/>
        </w:rPr>
        <w:tab/>
        <w:t>INFORMACIÓN EN BRAILLE</w:t>
      </w:r>
    </w:p>
    <w:p w14:paraId="6AA9A09D" w14:textId="77777777" w:rsidR="009536FA" w:rsidRPr="00F5740D" w:rsidRDefault="009536FA" w:rsidP="009536FA">
      <w:pPr>
        <w:keepNext/>
        <w:spacing w:after="0" w:line="240" w:lineRule="auto"/>
        <w:ind w:right="43"/>
        <w:rPr>
          <w:rFonts w:ascii="Times New Roman" w:hAnsi="Times New Roman" w:cs="Times New Roman"/>
          <w:lang w:val="es-ES"/>
        </w:rPr>
      </w:pPr>
    </w:p>
    <w:p w14:paraId="08838F44" w14:textId="77777777" w:rsidR="009536FA" w:rsidRPr="001B7BF7" w:rsidRDefault="009536FA" w:rsidP="009536FA">
      <w:pPr>
        <w:spacing w:after="0" w:line="240" w:lineRule="auto"/>
        <w:ind w:right="40"/>
        <w:rPr>
          <w:rFonts w:ascii="Times New Roman" w:eastAsia="Times New Roman" w:hAnsi="Times New Roman" w:cs="Times New Roman"/>
          <w:lang w:val="pt-PT"/>
        </w:rPr>
      </w:pPr>
      <w:r w:rsidRPr="001B7BF7">
        <w:rPr>
          <w:rFonts w:ascii="Times New Roman" w:eastAsia="Times New Roman" w:hAnsi="Times New Roman" w:cs="Times New Roman"/>
          <w:lang w:val="pt-PT"/>
        </w:rPr>
        <w:t>Terrosa</w:t>
      </w:r>
      <w:r w:rsidR="00761F01">
        <w:rPr>
          <w:rFonts w:ascii="Times New Roman" w:eastAsia="Times New Roman" w:hAnsi="Times New Roman" w:cs="Times New Roman"/>
          <w:lang w:val="pt-PT"/>
        </w:rPr>
        <w:t xml:space="preserve"> pluma precargada</w:t>
      </w:r>
    </w:p>
    <w:p w14:paraId="3A1BCA38" w14:textId="77777777" w:rsidR="009536FA" w:rsidRPr="001B7BF7" w:rsidRDefault="009536FA" w:rsidP="009536FA">
      <w:pPr>
        <w:spacing w:after="0" w:line="240" w:lineRule="auto"/>
        <w:ind w:right="40"/>
        <w:rPr>
          <w:rFonts w:ascii="Times New Roman" w:hAnsi="Times New Roman" w:cs="Times New Roman"/>
          <w:lang w:val="pt-PT"/>
        </w:rPr>
      </w:pPr>
    </w:p>
    <w:p w14:paraId="572987C1" w14:textId="77777777" w:rsidR="009536FA" w:rsidRPr="001B7BF7" w:rsidRDefault="009536FA" w:rsidP="009536FA">
      <w:pPr>
        <w:spacing w:after="0" w:line="240" w:lineRule="auto"/>
        <w:ind w:right="40"/>
        <w:rPr>
          <w:rFonts w:ascii="Times New Roman" w:hAnsi="Times New Roman" w:cs="Times New Roman"/>
          <w:lang w:val="pt-PT"/>
        </w:rPr>
      </w:pPr>
    </w:p>
    <w:p w14:paraId="6F49E6E7" w14:textId="77777777" w:rsidR="009536FA" w:rsidRPr="001B7BF7" w:rsidRDefault="009536FA" w:rsidP="009536FA">
      <w:pPr>
        <w:pBdr>
          <w:top w:val="single" w:sz="4" w:space="1" w:color="auto"/>
          <w:left w:val="single" w:sz="4" w:space="4" w:color="auto"/>
          <w:bottom w:val="single" w:sz="4" w:space="0" w:color="auto"/>
          <w:right w:val="single" w:sz="4" w:space="4" w:color="auto"/>
        </w:pBdr>
        <w:spacing w:after="0" w:line="240" w:lineRule="auto"/>
        <w:ind w:left="567" w:right="40" w:hanging="567"/>
        <w:rPr>
          <w:rFonts w:ascii="Times New Roman" w:hAnsi="Times New Roman" w:cs="Times New Roman"/>
          <w:i/>
          <w:noProof/>
          <w:lang w:val="pt-PT"/>
        </w:rPr>
      </w:pPr>
      <w:r w:rsidRPr="001B7BF7">
        <w:rPr>
          <w:rFonts w:ascii="Times New Roman" w:hAnsi="Times New Roman" w:cs="Times New Roman"/>
          <w:b/>
          <w:noProof/>
          <w:lang w:val="pt-PT"/>
        </w:rPr>
        <w:lastRenderedPageBreak/>
        <w:t>17.</w:t>
      </w:r>
      <w:r w:rsidRPr="001B7BF7">
        <w:rPr>
          <w:rFonts w:ascii="Times New Roman" w:hAnsi="Times New Roman" w:cs="Times New Roman"/>
          <w:b/>
          <w:noProof/>
          <w:lang w:val="pt-PT"/>
        </w:rPr>
        <w:tab/>
        <w:t>IDENTIFICADOR ÚNICO - CÓDIGO DE BARRAS 2D</w:t>
      </w:r>
    </w:p>
    <w:p w14:paraId="012C2C6D" w14:textId="77777777" w:rsidR="009536FA" w:rsidRPr="001B7BF7" w:rsidRDefault="009536FA" w:rsidP="009536FA">
      <w:pPr>
        <w:spacing w:after="0" w:line="240" w:lineRule="auto"/>
        <w:ind w:right="40"/>
        <w:rPr>
          <w:rFonts w:ascii="Times New Roman" w:hAnsi="Times New Roman" w:cs="Times New Roman"/>
          <w:noProof/>
          <w:highlight w:val="lightGray"/>
          <w:lang w:val="pt-PT"/>
        </w:rPr>
      </w:pPr>
    </w:p>
    <w:p w14:paraId="16B0F27E" w14:textId="77777777" w:rsidR="009536FA" w:rsidRPr="00B3344F" w:rsidRDefault="009536FA" w:rsidP="009536FA">
      <w:pPr>
        <w:spacing w:after="0" w:line="240" w:lineRule="auto"/>
        <w:ind w:right="40"/>
        <w:rPr>
          <w:rFonts w:ascii="Times New Roman" w:hAnsi="Times New Roman" w:cs="Times New Roman"/>
          <w:noProof/>
          <w:highlight w:val="lightGray"/>
          <w:lang w:val="es-ES"/>
        </w:rPr>
      </w:pPr>
      <w:r w:rsidRPr="00B3344F">
        <w:rPr>
          <w:rFonts w:ascii="Times New Roman" w:hAnsi="Times New Roman" w:cs="Times New Roman"/>
          <w:noProof/>
          <w:highlight w:val="lightGray"/>
          <w:lang w:val="es-ES"/>
        </w:rPr>
        <w:t>Incluido el código de barras 2D que lleva el identificador único.</w:t>
      </w:r>
    </w:p>
    <w:p w14:paraId="1D539BA7" w14:textId="77777777" w:rsidR="009536FA" w:rsidRPr="00F5740D" w:rsidRDefault="009536FA" w:rsidP="009536FA">
      <w:pPr>
        <w:spacing w:after="0" w:line="240" w:lineRule="auto"/>
        <w:ind w:right="40"/>
        <w:rPr>
          <w:rFonts w:ascii="Times New Roman" w:hAnsi="Times New Roman" w:cs="Times New Roman"/>
          <w:noProof/>
          <w:lang w:val="es-ES"/>
        </w:rPr>
      </w:pPr>
    </w:p>
    <w:p w14:paraId="2B870669" w14:textId="77777777" w:rsidR="009536FA" w:rsidRPr="00FF2AF5" w:rsidRDefault="009536FA" w:rsidP="009536FA">
      <w:pPr>
        <w:spacing w:after="0" w:line="240" w:lineRule="auto"/>
        <w:ind w:right="40"/>
        <w:rPr>
          <w:rFonts w:ascii="Times New Roman" w:hAnsi="Times New Roman" w:cs="Times New Roman"/>
          <w:noProof/>
          <w:lang w:val="es-ES"/>
        </w:rPr>
      </w:pPr>
    </w:p>
    <w:p w14:paraId="760DB6D5" w14:textId="77777777" w:rsidR="009536FA" w:rsidRPr="00F5740D" w:rsidRDefault="009536FA" w:rsidP="009536FA">
      <w:pPr>
        <w:pBdr>
          <w:top w:val="single" w:sz="4" w:space="1" w:color="auto"/>
          <w:left w:val="single" w:sz="4" w:space="4" w:color="auto"/>
          <w:bottom w:val="single" w:sz="4" w:space="0" w:color="auto"/>
          <w:right w:val="single" w:sz="4" w:space="4" w:color="auto"/>
        </w:pBdr>
        <w:spacing w:after="0" w:line="240" w:lineRule="auto"/>
        <w:ind w:left="567" w:right="40" w:hanging="567"/>
        <w:rPr>
          <w:rFonts w:ascii="Times New Roman" w:hAnsi="Times New Roman" w:cs="Times New Roman"/>
          <w:i/>
          <w:noProof/>
          <w:lang w:val="es-ES"/>
        </w:rPr>
      </w:pPr>
      <w:r w:rsidRPr="00F5740D">
        <w:rPr>
          <w:rFonts w:ascii="Times New Roman" w:hAnsi="Times New Roman" w:cs="Times New Roman"/>
          <w:b/>
          <w:noProof/>
          <w:lang w:val="es-ES"/>
        </w:rPr>
        <w:t>18.</w:t>
      </w:r>
      <w:r w:rsidRPr="00F5740D">
        <w:rPr>
          <w:rFonts w:ascii="Times New Roman" w:hAnsi="Times New Roman" w:cs="Times New Roman"/>
          <w:b/>
          <w:noProof/>
          <w:lang w:val="es-ES"/>
        </w:rPr>
        <w:tab/>
        <w:t>IDENTIFICADOR ÚNICO - INFORMACIÓN EN CARACTERES VISUALES</w:t>
      </w:r>
    </w:p>
    <w:p w14:paraId="072BF2EB" w14:textId="77777777" w:rsidR="009536FA" w:rsidRPr="00F5740D" w:rsidRDefault="009536FA" w:rsidP="009536FA">
      <w:pPr>
        <w:spacing w:after="0" w:line="240" w:lineRule="auto"/>
        <w:ind w:right="40"/>
        <w:rPr>
          <w:rFonts w:ascii="Times New Roman" w:hAnsi="Times New Roman" w:cs="Times New Roman"/>
          <w:noProof/>
          <w:lang w:val="es-ES"/>
        </w:rPr>
      </w:pPr>
    </w:p>
    <w:p w14:paraId="3C12E209" w14:textId="77777777" w:rsidR="009536FA" w:rsidRPr="00F5740D" w:rsidRDefault="009536FA" w:rsidP="009536FA">
      <w:pPr>
        <w:spacing w:after="0" w:line="240" w:lineRule="auto"/>
        <w:ind w:right="40"/>
        <w:rPr>
          <w:rFonts w:ascii="Times New Roman" w:hAnsi="Times New Roman" w:cs="Times New Roman"/>
          <w:noProof/>
          <w:lang w:val="es-ES"/>
        </w:rPr>
      </w:pPr>
      <w:r w:rsidRPr="00F5740D">
        <w:rPr>
          <w:rFonts w:ascii="Times New Roman" w:hAnsi="Times New Roman" w:cs="Times New Roman"/>
          <w:noProof/>
          <w:lang w:val="es-ES"/>
        </w:rPr>
        <w:t>PC</w:t>
      </w:r>
    </w:p>
    <w:p w14:paraId="3B7643BE" w14:textId="77777777" w:rsidR="009536FA" w:rsidRPr="00F5740D" w:rsidRDefault="009536FA" w:rsidP="009536FA">
      <w:pPr>
        <w:spacing w:after="0" w:line="240" w:lineRule="auto"/>
        <w:ind w:right="40"/>
        <w:rPr>
          <w:rFonts w:ascii="Times New Roman" w:hAnsi="Times New Roman" w:cs="Times New Roman"/>
          <w:noProof/>
          <w:lang w:val="es-ES"/>
        </w:rPr>
      </w:pPr>
      <w:r w:rsidRPr="00F5740D">
        <w:rPr>
          <w:rFonts w:ascii="Times New Roman" w:hAnsi="Times New Roman" w:cs="Times New Roman"/>
          <w:noProof/>
          <w:lang w:val="es-ES"/>
        </w:rPr>
        <w:t>SN</w:t>
      </w:r>
    </w:p>
    <w:p w14:paraId="4311AD02" w14:textId="77777777" w:rsidR="009536FA" w:rsidRPr="00F5740D" w:rsidRDefault="009536FA" w:rsidP="009536FA">
      <w:pPr>
        <w:spacing w:after="0" w:line="240" w:lineRule="auto"/>
        <w:ind w:right="40"/>
        <w:rPr>
          <w:rFonts w:ascii="Times New Roman" w:hAnsi="Times New Roman" w:cs="Times New Roman"/>
          <w:noProof/>
          <w:lang w:val="es-ES"/>
        </w:rPr>
      </w:pPr>
      <w:r w:rsidRPr="00F5740D">
        <w:rPr>
          <w:rFonts w:ascii="Times New Roman" w:hAnsi="Times New Roman" w:cs="Times New Roman"/>
          <w:noProof/>
          <w:lang w:val="es-ES"/>
        </w:rPr>
        <w:t>NN</w:t>
      </w:r>
    </w:p>
    <w:p w14:paraId="18270F87" w14:textId="77777777" w:rsidR="009536FA" w:rsidRDefault="009536FA" w:rsidP="009536FA">
      <w:pPr>
        <w:spacing w:after="0" w:line="240" w:lineRule="auto"/>
        <w:ind w:right="40"/>
        <w:rPr>
          <w:rFonts w:ascii="Times New Roman" w:hAnsi="Times New Roman" w:cs="Times New Roman"/>
          <w:noProof/>
          <w:lang w:val="es-ES"/>
        </w:rPr>
      </w:pPr>
    </w:p>
    <w:p w14:paraId="2D8B73CD" w14:textId="77777777" w:rsidR="009536FA" w:rsidRPr="00FF2AF5" w:rsidRDefault="009536FA" w:rsidP="009536FA">
      <w:pPr>
        <w:spacing w:after="0" w:line="240" w:lineRule="auto"/>
        <w:ind w:right="40"/>
        <w:rPr>
          <w:rFonts w:ascii="Times New Roman" w:hAnsi="Times New Roman" w:cs="Times New Roman"/>
          <w:noProof/>
          <w:lang w:val="es-ES"/>
        </w:rPr>
      </w:pPr>
    </w:p>
    <w:p w14:paraId="59E65D6E" w14:textId="77777777" w:rsidR="009536FA" w:rsidRPr="00170D7C" w:rsidRDefault="009536FA" w:rsidP="009536FA">
      <w:pPr>
        <w:spacing w:after="0" w:line="240" w:lineRule="auto"/>
        <w:ind w:right="40"/>
        <w:rPr>
          <w:rFonts w:ascii="Times New Roman" w:hAnsi="Times New Roman" w:cs="Times New Roman"/>
          <w:noProof/>
          <w:lang w:val="es-ES"/>
        </w:rPr>
      </w:pPr>
      <w:r w:rsidRPr="00F5740D">
        <w:rPr>
          <w:rFonts w:ascii="Times New Roman" w:hAnsi="Times New Roman" w:cs="Times New Roman"/>
          <w:noProof/>
          <w:lang w:val="es-ES"/>
        </w:rPr>
        <w:br w:type="page"/>
      </w:r>
    </w:p>
    <w:p w14:paraId="759B3C9E" w14:textId="77777777" w:rsidR="009536FA" w:rsidRPr="00F5740D" w:rsidRDefault="009536FA" w:rsidP="009536FA">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es-ES"/>
        </w:rPr>
      </w:pPr>
      <w:r w:rsidRPr="00F5740D">
        <w:rPr>
          <w:rFonts w:ascii="Times New Roman" w:eastAsia="Times New Roman" w:hAnsi="Times New Roman" w:cs="Times New Roman"/>
          <w:b/>
          <w:bCs/>
          <w:lang w:val="es-ES"/>
        </w:rPr>
        <w:lastRenderedPageBreak/>
        <w:t>INFORMACIÓN MÍNIMA QUE DEBE INCLUIRSE EN PEQUEÑOS ACONDICIONAMIENTOS PRIMARIOS</w:t>
      </w:r>
    </w:p>
    <w:p w14:paraId="5F717CAC" w14:textId="77777777" w:rsidR="009536FA" w:rsidRPr="00F5740D" w:rsidRDefault="009536FA" w:rsidP="009536FA">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es-ES"/>
        </w:rPr>
      </w:pPr>
    </w:p>
    <w:p w14:paraId="1FC8B551" w14:textId="77777777" w:rsidR="009536FA" w:rsidRPr="00F5740D" w:rsidRDefault="009536FA" w:rsidP="009536FA">
      <w:pPr>
        <w:pBdr>
          <w:top w:val="single" w:sz="4" w:space="1" w:color="auto"/>
          <w:left w:val="single" w:sz="4" w:space="4" w:color="auto"/>
          <w:bottom w:val="single" w:sz="4" w:space="1" w:color="auto"/>
          <w:right w:val="single" w:sz="4" w:space="4" w:color="auto"/>
        </w:pBdr>
        <w:spacing w:after="0" w:line="240" w:lineRule="auto"/>
        <w:ind w:right="40"/>
        <w:rPr>
          <w:rFonts w:ascii="Times New Roman" w:eastAsia="Times New Roman" w:hAnsi="Times New Roman" w:cs="Times New Roman"/>
          <w:b/>
          <w:bCs/>
          <w:lang w:val="es-ES"/>
        </w:rPr>
      </w:pPr>
      <w:r w:rsidRPr="00F5740D">
        <w:rPr>
          <w:rFonts w:ascii="Times New Roman" w:eastAsia="Times New Roman" w:hAnsi="Times New Roman" w:cs="Times New Roman"/>
          <w:b/>
          <w:bCs/>
          <w:lang w:val="es-ES"/>
        </w:rPr>
        <w:t>ETIQUETA</w:t>
      </w:r>
    </w:p>
    <w:p w14:paraId="71E0AE4D" w14:textId="77777777" w:rsidR="009536FA" w:rsidRPr="00F5740D" w:rsidRDefault="009536FA" w:rsidP="009536FA">
      <w:pPr>
        <w:spacing w:after="0" w:line="240" w:lineRule="auto"/>
        <w:ind w:right="40"/>
        <w:rPr>
          <w:rFonts w:ascii="Times New Roman" w:hAnsi="Times New Roman" w:cs="Times New Roman"/>
          <w:lang w:val="es-ES"/>
        </w:rPr>
      </w:pPr>
    </w:p>
    <w:p w14:paraId="538BC3EC" w14:textId="77777777" w:rsidR="009536FA" w:rsidRPr="00F5740D" w:rsidRDefault="009536FA" w:rsidP="009536FA">
      <w:pPr>
        <w:spacing w:after="0" w:line="240" w:lineRule="auto"/>
        <w:ind w:right="40"/>
        <w:rPr>
          <w:rFonts w:ascii="Times New Roman" w:hAnsi="Times New Roman" w:cs="Times New Roman"/>
          <w:lang w:val="es-ES"/>
        </w:rPr>
      </w:pPr>
    </w:p>
    <w:p w14:paraId="33E809A1" w14:textId="77777777" w:rsidR="009536FA" w:rsidRPr="00F5740D" w:rsidRDefault="009536FA" w:rsidP="009536F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1.</w:t>
      </w:r>
      <w:r w:rsidRPr="00F5740D">
        <w:rPr>
          <w:rFonts w:ascii="Times New Roman" w:eastAsia="Times New Roman" w:hAnsi="Times New Roman" w:cs="Times New Roman"/>
          <w:b/>
          <w:bCs/>
          <w:position w:val="-1"/>
          <w:lang w:val="es-ES"/>
        </w:rPr>
        <w:tab/>
        <w:t>NOMBRE DEL MEDICAMENTO Y VÍA(S) DE ADMINISTRACIÓN</w:t>
      </w:r>
    </w:p>
    <w:p w14:paraId="67C6379C" w14:textId="77777777" w:rsidR="009536FA" w:rsidRPr="00F5740D" w:rsidRDefault="009536FA" w:rsidP="009536FA">
      <w:pPr>
        <w:keepNext/>
        <w:spacing w:after="0" w:line="240" w:lineRule="auto"/>
        <w:ind w:right="43"/>
        <w:rPr>
          <w:rFonts w:ascii="Times New Roman" w:hAnsi="Times New Roman" w:cs="Times New Roman"/>
          <w:lang w:val="es-ES"/>
        </w:rPr>
      </w:pPr>
    </w:p>
    <w:p w14:paraId="3A503882" w14:textId="79246F63" w:rsidR="009536FA" w:rsidRPr="001E45F0" w:rsidRDefault="009536FA" w:rsidP="009536FA">
      <w:pPr>
        <w:pStyle w:val="Default"/>
        <w:rPr>
          <w:sz w:val="22"/>
          <w:szCs w:val="22"/>
          <w:lang w:val="es-ES"/>
        </w:rPr>
      </w:pPr>
      <w:r>
        <w:rPr>
          <w:sz w:val="22"/>
          <w:szCs w:val="22"/>
          <w:lang w:val="es-ES"/>
        </w:rPr>
        <w:t>Terrosa</w:t>
      </w:r>
      <w:r w:rsidRPr="001E45F0">
        <w:rPr>
          <w:sz w:val="22"/>
          <w:szCs w:val="22"/>
          <w:lang w:val="es-ES"/>
        </w:rPr>
        <w:t xml:space="preserve"> 20 </w:t>
      </w:r>
      <w:proofErr w:type="spellStart"/>
      <w:r w:rsidR="005A0DB5" w:rsidRPr="001E45F0">
        <w:rPr>
          <w:rFonts w:eastAsia="Calibri"/>
          <w:sz w:val="22"/>
          <w:szCs w:val="22"/>
          <w:lang w:val="hu-HU" w:eastAsia="hu-HU"/>
        </w:rPr>
        <w:t>μg</w:t>
      </w:r>
      <w:proofErr w:type="spellEnd"/>
      <w:r w:rsidRPr="001E45F0">
        <w:rPr>
          <w:sz w:val="22"/>
          <w:szCs w:val="22"/>
          <w:lang w:val="es-ES"/>
        </w:rPr>
        <w:t>/80 </w:t>
      </w:r>
      <w:r w:rsidR="005A0DB5" w:rsidRPr="001E45F0">
        <w:rPr>
          <w:rFonts w:eastAsia="Calibri"/>
          <w:sz w:val="22"/>
          <w:szCs w:val="22"/>
          <w:lang w:val="hu-HU" w:eastAsia="hu-HU"/>
        </w:rPr>
        <w:t>μ</w:t>
      </w:r>
      <w:r w:rsidR="005A0DB5" w:rsidRPr="001E45F0">
        <w:rPr>
          <w:sz w:val="22"/>
          <w:szCs w:val="22"/>
          <w:lang w:val="es-ES"/>
        </w:rPr>
        <w:t>l</w:t>
      </w:r>
      <w:r w:rsidRPr="001E45F0">
        <w:rPr>
          <w:sz w:val="22"/>
          <w:szCs w:val="22"/>
          <w:lang w:val="es-ES"/>
        </w:rPr>
        <w:t xml:space="preserve"> inyectable</w:t>
      </w:r>
    </w:p>
    <w:p w14:paraId="3294AF17" w14:textId="77777777" w:rsidR="009536FA" w:rsidRPr="00F5740D" w:rsidRDefault="009536FA" w:rsidP="009536FA">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teriparatida</w:t>
      </w:r>
    </w:p>
    <w:p w14:paraId="0D0DD35C" w14:textId="77777777" w:rsidR="009536FA" w:rsidRPr="00F5740D" w:rsidRDefault="009536FA" w:rsidP="009536FA">
      <w:pPr>
        <w:spacing w:after="0" w:line="240" w:lineRule="auto"/>
        <w:ind w:right="40"/>
        <w:rPr>
          <w:rFonts w:ascii="Times New Roman" w:eastAsia="Times New Roman" w:hAnsi="Times New Roman" w:cs="Times New Roman"/>
          <w:lang w:val="es-ES"/>
        </w:rPr>
      </w:pPr>
    </w:p>
    <w:p w14:paraId="66722744" w14:textId="77777777" w:rsidR="009536FA" w:rsidRPr="00F5740D" w:rsidRDefault="009536FA" w:rsidP="009536FA">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SC</w:t>
      </w:r>
    </w:p>
    <w:p w14:paraId="44595A68" w14:textId="77777777" w:rsidR="009536FA" w:rsidRPr="00F5740D" w:rsidRDefault="009536FA" w:rsidP="009536FA">
      <w:pPr>
        <w:spacing w:after="0" w:line="240" w:lineRule="auto"/>
        <w:ind w:right="40"/>
        <w:rPr>
          <w:rFonts w:ascii="Times New Roman" w:hAnsi="Times New Roman" w:cs="Times New Roman"/>
          <w:lang w:val="es-ES"/>
        </w:rPr>
      </w:pPr>
    </w:p>
    <w:p w14:paraId="32EE278A" w14:textId="77777777" w:rsidR="009536FA" w:rsidRPr="00F5740D" w:rsidRDefault="009536FA" w:rsidP="009536FA">
      <w:pPr>
        <w:spacing w:after="0" w:line="240" w:lineRule="auto"/>
        <w:ind w:right="40"/>
        <w:rPr>
          <w:rFonts w:ascii="Times New Roman" w:hAnsi="Times New Roman" w:cs="Times New Roman"/>
          <w:lang w:val="es-ES"/>
        </w:rPr>
      </w:pPr>
    </w:p>
    <w:p w14:paraId="756FB837" w14:textId="77777777" w:rsidR="009536FA" w:rsidRPr="00F5740D" w:rsidRDefault="009536FA" w:rsidP="009536F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2.</w:t>
      </w:r>
      <w:r w:rsidRPr="00F5740D">
        <w:rPr>
          <w:rFonts w:ascii="Times New Roman" w:eastAsia="Times New Roman" w:hAnsi="Times New Roman" w:cs="Times New Roman"/>
          <w:b/>
          <w:bCs/>
          <w:position w:val="-1"/>
          <w:lang w:val="es-ES"/>
        </w:rPr>
        <w:tab/>
        <w:t>FORMA DE ADMINISTRACIÓN</w:t>
      </w:r>
    </w:p>
    <w:p w14:paraId="59FB0313" w14:textId="77777777" w:rsidR="009536FA" w:rsidRPr="00F5740D" w:rsidRDefault="009536FA" w:rsidP="009536FA">
      <w:pPr>
        <w:keepNext/>
        <w:spacing w:after="0" w:line="240" w:lineRule="auto"/>
        <w:ind w:right="43"/>
        <w:rPr>
          <w:rFonts w:ascii="Times New Roman" w:hAnsi="Times New Roman" w:cs="Times New Roman"/>
          <w:lang w:val="es-ES"/>
        </w:rPr>
      </w:pPr>
    </w:p>
    <w:p w14:paraId="0DB1DBBA" w14:textId="77777777" w:rsidR="009536FA" w:rsidRPr="00F5740D" w:rsidRDefault="009536FA" w:rsidP="009536FA">
      <w:pPr>
        <w:spacing w:after="0" w:line="240" w:lineRule="auto"/>
        <w:ind w:right="40"/>
        <w:rPr>
          <w:rFonts w:ascii="Times New Roman" w:hAnsi="Times New Roman" w:cs="Times New Roman"/>
          <w:lang w:val="es-ES"/>
        </w:rPr>
      </w:pPr>
    </w:p>
    <w:p w14:paraId="7B4730A7" w14:textId="77777777" w:rsidR="009536FA" w:rsidRPr="00F5740D" w:rsidRDefault="009536FA" w:rsidP="009536F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3.</w:t>
      </w:r>
      <w:r w:rsidRPr="00F5740D">
        <w:rPr>
          <w:rFonts w:ascii="Times New Roman" w:eastAsia="Times New Roman" w:hAnsi="Times New Roman" w:cs="Times New Roman"/>
          <w:b/>
          <w:bCs/>
          <w:position w:val="-1"/>
          <w:lang w:val="es-ES"/>
        </w:rPr>
        <w:tab/>
        <w:t>FECHA DE CADUCIDAD</w:t>
      </w:r>
    </w:p>
    <w:p w14:paraId="75227ECF" w14:textId="77777777" w:rsidR="009536FA" w:rsidRPr="00F5740D" w:rsidRDefault="009536FA" w:rsidP="009536FA">
      <w:pPr>
        <w:keepNext/>
        <w:spacing w:after="0" w:line="240" w:lineRule="auto"/>
        <w:ind w:right="43"/>
        <w:rPr>
          <w:rFonts w:ascii="Times New Roman" w:hAnsi="Times New Roman" w:cs="Times New Roman"/>
          <w:lang w:val="es-ES"/>
        </w:rPr>
      </w:pPr>
    </w:p>
    <w:p w14:paraId="4767CD0D" w14:textId="77777777" w:rsidR="009536FA" w:rsidRPr="00F5740D" w:rsidRDefault="009536FA" w:rsidP="009536FA">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EXP</w:t>
      </w:r>
    </w:p>
    <w:p w14:paraId="74323D51" w14:textId="77777777" w:rsidR="009536FA" w:rsidRPr="00F5740D" w:rsidRDefault="009536FA" w:rsidP="009536FA">
      <w:pPr>
        <w:spacing w:after="0" w:line="240" w:lineRule="auto"/>
        <w:ind w:right="40"/>
        <w:rPr>
          <w:rFonts w:ascii="Times New Roman" w:hAnsi="Times New Roman" w:cs="Times New Roman"/>
          <w:lang w:val="es-ES"/>
        </w:rPr>
      </w:pPr>
    </w:p>
    <w:p w14:paraId="46674536" w14:textId="77777777" w:rsidR="009536FA" w:rsidRPr="00F5740D" w:rsidRDefault="009536FA" w:rsidP="009536FA">
      <w:pPr>
        <w:spacing w:after="0" w:line="240" w:lineRule="auto"/>
        <w:ind w:right="40"/>
        <w:rPr>
          <w:rFonts w:ascii="Times New Roman" w:hAnsi="Times New Roman" w:cs="Times New Roman"/>
          <w:lang w:val="es-ES"/>
        </w:rPr>
      </w:pPr>
    </w:p>
    <w:p w14:paraId="02D6FAF8" w14:textId="77777777" w:rsidR="009536FA" w:rsidRPr="00F5740D" w:rsidRDefault="009536FA" w:rsidP="009536F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4.</w:t>
      </w:r>
      <w:r w:rsidRPr="00F5740D">
        <w:rPr>
          <w:rFonts w:ascii="Times New Roman" w:eastAsia="Times New Roman" w:hAnsi="Times New Roman" w:cs="Times New Roman"/>
          <w:b/>
          <w:bCs/>
          <w:position w:val="-1"/>
          <w:lang w:val="es-ES"/>
        </w:rPr>
        <w:tab/>
        <w:t>NÚMERO DE LOTE</w:t>
      </w:r>
    </w:p>
    <w:p w14:paraId="0C66A11D" w14:textId="77777777" w:rsidR="009536FA" w:rsidRPr="00F5740D" w:rsidRDefault="009536FA" w:rsidP="009536FA">
      <w:pPr>
        <w:keepNext/>
        <w:spacing w:after="0" w:line="240" w:lineRule="auto"/>
        <w:ind w:right="43"/>
        <w:rPr>
          <w:rFonts w:ascii="Times New Roman" w:hAnsi="Times New Roman" w:cs="Times New Roman"/>
          <w:lang w:val="es-ES"/>
        </w:rPr>
      </w:pPr>
    </w:p>
    <w:p w14:paraId="583F7EAC" w14:textId="77777777" w:rsidR="009536FA" w:rsidRPr="00F5740D" w:rsidRDefault="009536FA" w:rsidP="009536FA">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Lot</w:t>
      </w:r>
    </w:p>
    <w:p w14:paraId="16EB729B" w14:textId="77777777" w:rsidR="009536FA" w:rsidRPr="00F5740D" w:rsidRDefault="009536FA" w:rsidP="009536FA">
      <w:pPr>
        <w:spacing w:after="0" w:line="240" w:lineRule="auto"/>
        <w:ind w:right="40"/>
        <w:rPr>
          <w:rFonts w:ascii="Times New Roman" w:hAnsi="Times New Roman" w:cs="Times New Roman"/>
          <w:lang w:val="es-ES"/>
        </w:rPr>
      </w:pPr>
    </w:p>
    <w:p w14:paraId="61985E9A" w14:textId="77777777" w:rsidR="009536FA" w:rsidRPr="00F5740D" w:rsidRDefault="009536FA" w:rsidP="009536FA">
      <w:pPr>
        <w:spacing w:after="0" w:line="240" w:lineRule="auto"/>
        <w:ind w:right="40"/>
        <w:rPr>
          <w:rFonts w:ascii="Times New Roman" w:hAnsi="Times New Roman" w:cs="Times New Roman"/>
          <w:lang w:val="es-ES"/>
        </w:rPr>
      </w:pPr>
    </w:p>
    <w:p w14:paraId="2D721FED" w14:textId="77777777" w:rsidR="009536FA" w:rsidRPr="00F5740D" w:rsidRDefault="009536FA" w:rsidP="009536F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5.</w:t>
      </w:r>
      <w:r w:rsidRPr="00F5740D">
        <w:rPr>
          <w:rFonts w:ascii="Times New Roman" w:eastAsia="Times New Roman" w:hAnsi="Times New Roman" w:cs="Times New Roman"/>
          <w:b/>
          <w:bCs/>
          <w:position w:val="-1"/>
          <w:lang w:val="es-ES"/>
        </w:rPr>
        <w:tab/>
        <w:t>CONTENIDO EN PESO, VOLUMEN O EN UNIDADES</w:t>
      </w:r>
    </w:p>
    <w:p w14:paraId="0E3F82BE" w14:textId="77777777" w:rsidR="009536FA" w:rsidRPr="00F5740D" w:rsidRDefault="009536FA" w:rsidP="009536FA">
      <w:pPr>
        <w:keepNext/>
        <w:spacing w:after="0" w:line="240" w:lineRule="auto"/>
        <w:ind w:right="43"/>
        <w:rPr>
          <w:rFonts w:ascii="Times New Roman" w:hAnsi="Times New Roman" w:cs="Times New Roman"/>
          <w:lang w:val="es-ES"/>
        </w:rPr>
      </w:pPr>
    </w:p>
    <w:p w14:paraId="35877CFB" w14:textId="77777777" w:rsidR="009536FA" w:rsidRPr="00F5740D" w:rsidRDefault="009536FA" w:rsidP="009536FA">
      <w:pPr>
        <w:spacing w:after="0" w:line="240" w:lineRule="auto"/>
        <w:ind w:right="40"/>
        <w:rPr>
          <w:rFonts w:ascii="Times New Roman" w:eastAsia="Times New Roman" w:hAnsi="Times New Roman" w:cs="Times New Roman"/>
          <w:lang w:val="es-ES"/>
        </w:rPr>
      </w:pPr>
      <w:r w:rsidRPr="00F5740D">
        <w:rPr>
          <w:rFonts w:ascii="Times New Roman" w:eastAsia="Times New Roman" w:hAnsi="Times New Roman" w:cs="Times New Roman"/>
          <w:lang w:val="es-ES"/>
        </w:rPr>
        <w:t>2,4 ml</w:t>
      </w:r>
    </w:p>
    <w:p w14:paraId="29D26760" w14:textId="77777777" w:rsidR="009536FA" w:rsidRPr="00F5740D" w:rsidRDefault="009536FA" w:rsidP="009536FA">
      <w:pPr>
        <w:spacing w:after="0" w:line="240" w:lineRule="auto"/>
        <w:ind w:right="40"/>
        <w:rPr>
          <w:rFonts w:ascii="Times New Roman" w:hAnsi="Times New Roman" w:cs="Times New Roman"/>
          <w:lang w:val="es-ES"/>
        </w:rPr>
      </w:pPr>
    </w:p>
    <w:p w14:paraId="07D49E94" w14:textId="77777777" w:rsidR="009536FA" w:rsidRPr="00F5740D" w:rsidRDefault="009536FA" w:rsidP="009536FA">
      <w:pPr>
        <w:spacing w:after="0" w:line="240" w:lineRule="auto"/>
        <w:ind w:right="40"/>
        <w:rPr>
          <w:rFonts w:ascii="Times New Roman" w:hAnsi="Times New Roman" w:cs="Times New Roman"/>
          <w:lang w:val="es-ES"/>
        </w:rPr>
      </w:pPr>
    </w:p>
    <w:p w14:paraId="02D438EF" w14:textId="77777777" w:rsidR="009536FA" w:rsidRPr="00F5740D" w:rsidRDefault="009536FA" w:rsidP="009536F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43" w:hanging="567"/>
        <w:rPr>
          <w:rFonts w:ascii="Times New Roman" w:eastAsia="Times New Roman" w:hAnsi="Times New Roman" w:cs="Times New Roman"/>
          <w:lang w:val="es-ES"/>
        </w:rPr>
      </w:pPr>
      <w:r w:rsidRPr="00F5740D">
        <w:rPr>
          <w:rFonts w:ascii="Times New Roman" w:eastAsia="Times New Roman" w:hAnsi="Times New Roman" w:cs="Times New Roman"/>
          <w:b/>
          <w:bCs/>
          <w:position w:val="-1"/>
          <w:lang w:val="es-ES"/>
        </w:rPr>
        <w:t>6.</w:t>
      </w:r>
      <w:r w:rsidRPr="00F5740D">
        <w:rPr>
          <w:rFonts w:ascii="Times New Roman" w:eastAsia="Times New Roman" w:hAnsi="Times New Roman" w:cs="Times New Roman"/>
          <w:b/>
          <w:bCs/>
          <w:position w:val="-1"/>
          <w:lang w:val="es-ES"/>
        </w:rPr>
        <w:tab/>
        <w:t>OTROS</w:t>
      </w:r>
    </w:p>
    <w:p w14:paraId="2298DFE6" w14:textId="77777777" w:rsidR="009536FA" w:rsidRDefault="009536FA" w:rsidP="009536FA">
      <w:pPr>
        <w:keepNext/>
        <w:spacing w:after="0" w:line="240" w:lineRule="auto"/>
        <w:ind w:right="43"/>
        <w:rPr>
          <w:rFonts w:ascii="Times New Roman" w:hAnsi="Times New Roman" w:cs="Times New Roman"/>
          <w:lang w:val="es-ES"/>
        </w:rPr>
      </w:pPr>
    </w:p>
    <w:p w14:paraId="5DD24170" w14:textId="77777777" w:rsidR="00761F01" w:rsidRDefault="00761F01" w:rsidP="009536FA">
      <w:pPr>
        <w:keepNext/>
        <w:spacing w:after="0" w:line="240" w:lineRule="auto"/>
        <w:ind w:right="43"/>
        <w:rPr>
          <w:rFonts w:ascii="Times New Roman" w:hAnsi="Times New Roman" w:cs="Times New Roman"/>
          <w:lang w:val="es-ES"/>
        </w:rPr>
      </w:pPr>
      <w:r>
        <w:rPr>
          <w:rFonts w:ascii="Times New Roman" w:hAnsi="Times New Roman" w:cs="Times New Roman"/>
          <w:lang w:val="es-ES"/>
        </w:rPr>
        <w:t>Conservar en nevera.</w:t>
      </w:r>
    </w:p>
    <w:p w14:paraId="66255015" w14:textId="77777777" w:rsidR="00761F01" w:rsidRDefault="00761F01" w:rsidP="009536FA">
      <w:pPr>
        <w:keepNext/>
        <w:spacing w:after="0" w:line="240" w:lineRule="auto"/>
        <w:ind w:right="43"/>
        <w:rPr>
          <w:rFonts w:ascii="Times New Roman" w:hAnsi="Times New Roman" w:cs="Times New Roman"/>
          <w:lang w:val="es-ES"/>
        </w:rPr>
      </w:pPr>
    </w:p>
    <w:p w14:paraId="407E3322" w14:textId="54EB59E3" w:rsidR="00761F01" w:rsidRPr="00F5740D" w:rsidRDefault="00761F01" w:rsidP="009536FA">
      <w:pPr>
        <w:keepNext/>
        <w:spacing w:after="0" w:line="240" w:lineRule="auto"/>
        <w:ind w:right="43"/>
        <w:rPr>
          <w:rFonts w:ascii="Times New Roman" w:hAnsi="Times New Roman" w:cs="Times New Roman"/>
          <w:lang w:val="es-ES"/>
        </w:rPr>
      </w:pPr>
      <w:r>
        <w:rPr>
          <w:rFonts w:ascii="Times New Roman" w:hAnsi="Times New Roman" w:cs="Times New Roman"/>
          <w:lang w:val="es-ES"/>
        </w:rPr>
        <w:t>28</w:t>
      </w:r>
      <w:r w:rsidR="00422063">
        <w:rPr>
          <w:rFonts w:ascii="Times New Roman" w:hAnsi="Times New Roman" w:cs="Times New Roman"/>
          <w:lang w:val="es-ES"/>
        </w:rPr>
        <w:t> </w:t>
      </w:r>
      <w:r>
        <w:rPr>
          <w:rFonts w:ascii="Times New Roman" w:hAnsi="Times New Roman" w:cs="Times New Roman"/>
          <w:lang w:val="es-ES"/>
        </w:rPr>
        <w:t>dosis</w:t>
      </w:r>
    </w:p>
    <w:p w14:paraId="447C82B5" w14:textId="77777777" w:rsidR="00F5740D" w:rsidRPr="00F5740D" w:rsidRDefault="00F5740D" w:rsidP="00B73DF8">
      <w:pPr>
        <w:widowControl/>
        <w:spacing w:after="0" w:line="240" w:lineRule="auto"/>
        <w:rPr>
          <w:rFonts w:ascii="Times New Roman" w:hAnsi="Times New Roman" w:cs="Times New Roman"/>
          <w:lang w:val="es-ES"/>
        </w:rPr>
      </w:pPr>
      <w:r w:rsidRPr="00F5740D">
        <w:rPr>
          <w:rFonts w:ascii="Times New Roman" w:hAnsi="Times New Roman" w:cs="Times New Roman"/>
          <w:lang w:val="es-ES"/>
        </w:rPr>
        <w:br w:type="page"/>
      </w:r>
    </w:p>
    <w:p w14:paraId="77AF2E0C" w14:textId="77777777" w:rsidR="00C90BD5" w:rsidRPr="00F5740D" w:rsidRDefault="00C90BD5" w:rsidP="005025CE">
      <w:pPr>
        <w:spacing w:after="0" w:line="240" w:lineRule="auto"/>
        <w:rPr>
          <w:rFonts w:ascii="Times New Roman" w:hAnsi="Times New Roman" w:cs="Times New Roman"/>
          <w:lang w:val="es-ES"/>
        </w:rPr>
      </w:pPr>
    </w:p>
    <w:p w14:paraId="16866977" w14:textId="77777777" w:rsidR="00C90BD5" w:rsidRPr="00F5740D" w:rsidRDefault="00C90BD5" w:rsidP="005025CE">
      <w:pPr>
        <w:spacing w:after="0" w:line="240" w:lineRule="auto"/>
        <w:rPr>
          <w:rFonts w:ascii="Times New Roman" w:hAnsi="Times New Roman" w:cs="Times New Roman"/>
          <w:lang w:val="es-ES"/>
        </w:rPr>
      </w:pPr>
    </w:p>
    <w:p w14:paraId="3D88AB4F" w14:textId="77777777" w:rsidR="00C90BD5" w:rsidRPr="00F5740D" w:rsidRDefault="00C90BD5" w:rsidP="005025CE">
      <w:pPr>
        <w:spacing w:after="0" w:line="240" w:lineRule="auto"/>
        <w:rPr>
          <w:rFonts w:ascii="Times New Roman" w:hAnsi="Times New Roman" w:cs="Times New Roman"/>
          <w:lang w:val="es-ES"/>
        </w:rPr>
      </w:pPr>
    </w:p>
    <w:p w14:paraId="3F20CE91" w14:textId="77777777" w:rsidR="00C90BD5" w:rsidRPr="00F5740D" w:rsidRDefault="00C90BD5" w:rsidP="005025CE">
      <w:pPr>
        <w:spacing w:after="0" w:line="240" w:lineRule="auto"/>
        <w:rPr>
          <w:rFonts w:ascii="Times New Roman" w:hAnsi="Times New Roman" w:cs="Times New Roman"/>
          <w:lang w:val="es-ES"/>
        </w:rPr>
      </w:pPr>
    </w:p>
    <w:p w14:paraId="68A1547C" w14:textId="77777777" w:rsidR="00C90BD5" w:rsidRPr="00F5740D" w:rsidRDefault="00C90BD5" w:rsidP="005025CE">
      <w:pPr>
        <w:spacing w:after="0" w:line="240" w:lineRule="auto"/>
        <w:rPr>
          <w:rFonts w:ascii="Times New Roman" w:hAnsi="Times New Roman" w:cs="Times New Roman"/>
          <w:lang w:val="es-ES"/>
        </w:rPr>
      </w:pPr>
    </w:p>
    <w:p w14:paraId="103301A6" w14:textId="77777777" w:rsidR="00C90BD5" w:rsidRPr="00F5740D" w:rsidRDefault="00C90BD5" w:rsidP="005025CE">
      <w:pPr>
        <w:spacing w:after="0" w:line="240" w:lineRule="auto"/>
        <w:rPr>
          <w:rFonts w:ascii="Times New Roman" w:hAnsi="Times New Roman" w:cs="Times New Roman"/>
          <w:lang w:val="es-ES"/>
        </w:rPr>
      </w:pPr>
    </w:p>
    <w:p w14:paraId="0FD306AA" w14:textId="77777777" w:rsidR="00C90BD5" w:rsidRPr="00F5740D" w:rsidRDefault="00C90BD5" w:rsidP="005025CE">
      <w:pPr>
        <w:spacing w:after="0" w:line="240" w:lineRule="auto"/>
        <w:rPr>
          <w:rFonts w:ascii="Times New Roman" w:hAnsi="Times New Roman" w:cs="Times New Roman"/>
          <w:lang w:val="es-ES"/>
        </w:rPr>
      </w:pPr>
    </w:p>
    <w:p w14:paraId="2DB35491" w14:textId="77777777" w:rsidR="00C90BD5" w:rsidRPr="00F5740D" w:rsidRDefault="00C90BD5" w:rsidP="005025CE">
      <w:pPr>
        <w:spacing w:after="0" w:line="240" w:lineRule="auto"/>
        <w:rPr>
          <w:rFonts w:ascii="Times New Roman" w:hAnsi="Times New Roman" w:cs="Times New Roman"/>
          <w:lang w:val="es-ES"/>
        </w:rPr>
      </w:pPr>
    </w:p>
    <w:p w14:paraId="53C009FA" w14:textId="77777777" w:rsidR="00C90BD5" w:rsidRPr="00F5740D" w:rsidRDefault="00C90BD5" w:rsidP="005025CE">
      <w:pPr>
        <w:spacing w:after="0" w:line="240" w:lineRule="auto"/>
        <w:rPr>
          <w:rFonts w:ascii="Times New Roman" w:hAnsi="Times New Roman" w:cs="Times New Roman"/>
          <w:lang w:val="es-ES"/>
        </w:rPr>
      </w:pPr>
    </w:p>
    <w:p w14:paraId="094BAAB8" w14:textId="77777777" w:rsidR="00C90BD5" w:rsidRPr="00F5740D" w:rsidRDefault="00C90BD5" w:rsidP="005025CE">
      <w:pPr>
        <w:spacing w:after="0" w:line="240" w:lineRule="auto"/>
        <w:rPr>
          <w:rFonts w:ascii="Times New Roman" w:hAnsi="Times New Roman" w:cs="Times New Roman"/>
          <w:lang w:val="es-ES"/>
        </w:rPr>
      </w:pPr>
    </w:p>
    <w:p w14:paraId="36E101BA" w14:textId="77777777" w:rsidR="00C90BD5" w:rsidRPr="00F5740D" w:rsidRDefault="00C90BD5" w:rsidP="005025CE">
      <w:pPr>
        <w:spacing w:after="0" w:line="240" w:lineRule="auto"/>
        <w:rPr>
          <w:rFonts w:ascii="Times New Roman" w:hAnsi="Times New Roman" w:cs="Times New Roman"/>
          <w:lang w:val="es-ES"/>
        </w:rPr>
      </w:pPr>
    </w:p>
    <w:p w14:paraId="710C0ED7" w14:textId="77777777" w:rsidR="00C90BD5" w:rsidRPr="00F5740D" w:rsidRDefault="00C90BD5" w:rsidP="005025CE">
      <w:pPr>
        <w:spacing w:after="0" w:line="240" w:lineRule="auto"/>
        <w:rPr>
          <w:rFonts w:ascii="Times New Roman" w:hAnsi="Times New Roman" w:cs="Times New Roman"/>
          <w:lang w:val="es-ES"/>
        </w:rPr>
      </w:pPr>
    </w:p>
    <w:p w14:paraId="76A238E0" w14:textId="77777777" w:rsidR="00C90BD5" w:rsidRPr="00F5740D" w:rsidRDefault="00C90BD5" w:rsidP="005025CE">
      <w:pPr>
        <w:spacing w:after="0" w:line="240" w:lineRule="auto"/>
        <w:rPr>
          <w:rFonts w:ascii="Times New Roman" w:hAnsi="Times New Roman" w:cs="Times New Roman"/>
          <w:lang w:val="es-ES"/>
        </w:rPr>
      </w:pPr>
    </w:p>
    <w:p w14:paraId="486CE36F" w14:textId="77777777" w:rsidR="00C90BD5" w:rsidRPr="00F5740D" w:rsidRDefault="00C90BD5" w:rsidP="005025CE">
      <w:pPr>
        <w:spacing w:after="0" w:line="240" w:lineRule="auto"/>
        <w:rPr>
          <w:rFonts w:ascii="Times New Roman" w:hAnsi="Times New Roman" w:cs="Times New Roman"/>
          <w:lang w:val="es-ES"/>
        </w:rPr>
      </w:pPr>
    </w:p>
    <w:p w14:paraId="145DEF1F" w14:textId="77777777" w:rsidR="00C90BD5" w:rsidRPr="00F5740D" w:rsidRDefault="00C90BD5" w:rsidP="005025CE">
      <w:pPr>
        <w:spacing w:after="0" w:line="240" w:lineRule="auto"/>
        <w:rPr>
          <w:rFonts w:ascii="Times New Roman" w:hAnsi="Times New Roman" w:cs="Times New Roman"/>
          <w:lang w:val="es-ES"/>
        </w:rPr>
      </w:pPr>
    </w:p>
    <w:p w14:paraId="72AB2AE9" w14:textId="77777777" w:rsidR="00C90BD5" w:rsidRPr="00F5740D" w:rsidRDefault="00C90BD5" w:rsidP="005025CE">
      <w:pPr>
        <w:spacing w:after="0" w:line="240" w:lineRule="auto"/>
        <w:rPr>
          <w:rFonts w:ascii="Times New Roman" w:hAnsi="Times New Roman" w:cs="Times New Roman"/>
          <w:lang w:val="es-ES"/>
        </w:rPr>
      </w:pPr>
    </w:p>
    <w:p w14:paraId="2B9A24C2" w14:textId="77777777" w:rsidR="00C90BD5" w:rsidRPr="00F5740D" w:rsidRDefault="00C90BD5" w:rsidP="005025CE">
      <w:pPr>
        <w:spacing w:after="0" w:line="240" w:lineRule="auto"/>
        <w:rPr>
          <w:rFonts w:ascii="Times New Roman" w:hAnsi="Times New Roman" w:cs="Times New Roman"/>
          <w:lang w:val="es-ES"/>
        </w:rPr>
      </w:pPr>
    </w:p>
    <w:p w14:paraId="5380E08C" w14:textId="77777777" w:rsidR="00C90BD5" w:rsidRPr="00F5740D" w:rsidRDefault="00C90BD5" w:rsidP="005025CE">
      <w:pPr>
        <w:spacing w:after="0" w:line="240" w:lineRule="auto"/>
        <w:rPr>
          <w:rFonts w:ascii="Times New Roman" w:hAnsi="Times New Roman" w:cs="Times New Roman"/>
          <w:lang w:val="es-ES"/>
        </w:rPr>
      </w:pPr>
    </w:p>
    <w:p w14:paraId="12332BEF" w14:textId="77777777" w:rsidR="00C90BD5" w:rsidRPr="00F5740D" w:rsidRDefault="00C90BD5" w:rsidP="005025CE">
      <w:pPr>
        <w:spacing w:after="0" w:line="240" w:lineRule="auto"/>
        <w:rPr>
          <w:rFonts w:ascii="Times New Roman" w:hAnsi="Times New Roman" w:cs="Times New Roman"/>
          <w:lang w:val="es-ES"/>
        </w:rPr>
      </w:pPr>
    </w:p>
    <w:p w14:paraId="502937D4" w14:textId="77777777" w:rsidR="00C90BD5" w:rsidRPr="00F5740D" w:rsidRDefault="00C90BD5" w:rsidP="005025CE">
      <w:pPr>
        <w:spacing w:after="0" w:line="240" w:lineRule="auto"/>
        <w:rPr>
          <w:rFonts w:ascii="Times New Roman" w:hAnsi="Times New Roman" w:cs="Times New Roman"/>
          <w:lang w:val="es-ES"/>
        </w:rPr>
      </w:pPr>
    </w:p>
    <w:p w14:paraId="584FAF35" w14:textId="77777777" w:rsidR="00C90BD5" w:rsidRPr="00F5740D" w:rsidRDefault="00C90BD5" w:rsidP="005025CE">
      <w:pPr>
        <w:spacing w:after="0" w:line="240" w:lineRule="auto"/>
        <w:rPr>
          <w:rFonts w:ascii="Times New Roman" w:hAnsi="Times New Roman" w:cs="Times New Roman"/>
          <w:lang w:val="es-ES"/>
        </w:rPr>
      </w:pPr>
    </w:p>
    <w:p w14:paraId="04017360" w14:textId="77777777" w:rsidR="00C90BD5" w:rsidRPr="00F5740D" w:rsidRDefault="00C90BD5" w:rsidP="005025CE">
      <w:pPr>
        <w:spacing w:after="0" w:line="240" w:lineRule="auto"/>
        <w:rPr>
          <w:rFonts w:ascii="Times New Roman" w:hAnsi="Times New Roman" w:cs="Times New Roman"/>
          <w:lang w:val="es-ES"/>
        </w:rPr>
      </w:pPr>
    </w:p>
    <w:p w14:paraId="46B3EBA9" w14:textId="77777777" w:rsidR="00C90BD5" w:rsidRPr="00F5740D" w:rsidRDefault="00C90BD5" w:rsidP="005025CE">
      <w:pPr>
        <w:spacing w:after="0" w:line="240" w:lineRule="auto"/>
        <w:rPr>
          <w:rFonts w:ascii="Times New Roman" w:hAnsi="Times New Roman" w:cs="Times New Roman"/>
          <w:lang w:val="es-ES"/>
        </w:rPr>
      </w:pPr>
    </w:p>
    <w:p w14:paraId="7F649EAA" w14:textId="77777777" w:rsidR="000C64F3" w:rsidRPr="006F59ED" w:rsidRDefault="00C56E23" w:rsidP="006F59ED">
      <w:pPr>
        <w:pStyle w:val="TitleA"/>
      </w:pPr>
      <w:r w:rsidRPr="006F59ED">
        <w:t>B. PROSPECTO</w:t>
      </w:r>
    </w:p>
    <w:p w14:paraId="5227CBA7" w14:textId="77777777" w:rsidR="00C90BD5" w:rsidRPr="00F5740D" w:rsidRDefault="002869D9" w:rsidP="00646194">
      <w:pPr>
        <w:spacing w:after="0" w:line="240" w:lineRule="auto"/>
        <w:jc w:val="center"/>
        <w:rPr>
          <w:rFonts w:ascii="Times New Roman" w:eastAsia="Times New Roman" w:hAnsi="Times New Roman" w:cs="Times New Roman"/>
          <w:lang w:val="es-ES"/>
        </w:rPr>
      </w:pPr>
      <w:r w:rsidRPr="00F5740D">
        <w:rPr>
          <w:rFonts w:ascii="Times New Roman" w:eastAsia="Times New Roman" w:hAnsi="Times New Roman" w:cs="Times New Roman"/>
          <w:lang w:val="es-ES"/>
        </w:rPr>
        <w:br w:type="page"/>
      </w:r>
      <w:r w:rsidR="00C56E23" w:rsidRPr="00F5740D">
        <w:rPr>
          <w:rFonts w:ascii="Times New Roman" w:eastAsia="Times New Roman" w:hAnsi="Times New Roman" w:cs="Times New Roman"/>
          <w:b/>
          <w:bCs/>
          <w:lang w:val="es-ES"/>
        </w:rPr>
        <w:lastRenderedPageBreak/>
        <w:t>Prospecto: información para el usuario</w:t>
      </w:r>
    </w:p>
    <w:p w14:paraId="5BBCB516" w14:textId="77777777" w:rsidR="000C64F3" w:rsidRPr="00F5740D" w:rsidRDefault="000C64F3" w:rsidP="000C64F3">
      <w:pPr>
        <w:spacing w:after="0" w:line="240" w:lineRule="auto"/>
        <w:ind w:right="36"/>
        <w:jc w:val="center"/>
        <w:rPr>
          <w:rFonts w:ascii="Times New Roman" w:hAnsi="Times New Roman" w:cs="Times New Roman"/>
          <w:lang w:val="es-ES"/>
        </w:rPr>
      </w:pPr>
    </w:p>
    <w:p w14:paraId="717BEAA6" w14:textId="77777777" w:rsidR="00C90BD5" w:rsidRPr="00F5740D" w:rsidRDefault="00C56E23" w:rsidP="00824142">
      <w:pPr>
        <w:spacing w:after="0" w:line="240" w:lineRule="auto"/>
        <w:ind w:right="36"/>
        <w:jc w:val="center"/>
        <w:rPr>
          <w:rFonts w:ascii="Times New Roman" w:eastAsia="Times New Roman" w:hAnsi="Times New Roman" w:cs="Times New Roman"/>
          <w:lang w:val="es-ES"/>
        </w:rPr>
      </w:pPr>
      <w:r w:rsidRPr="00F5740D">
        <w:rPr>
          <w:rFonts w:ascii="Times New Roman" w:eastAsia="Times New Roman" w:hAnsi="Times New Roman" w:cs="Times New Roman"/>
          <w:b/>
          <w:bCs/>
          <w:lang w:val="es-ES"/>
        </w:rPr>
        <w:t xml:space="preserve">Terrosa </w:t>
      </w:r>
      <w:r w:rsidR="000C64F3" w:rsidRPr="00F5740D">
        <w:rPr>
          <w:rFonts w:ascii="Times New Roman" w:eastAsia="Times New Roman" w:hAnsi="Times New Roman" w:cs="Times New Roman"/>
          <w:b/>
          <w:bCs/>
          <w:lang w:val="es-ES"/>
        </w:rPr>
        <w:t>20 microgramos/80 microlitros solución inyectable</w:t>
      </w:r>
    </w:p>
    <w:p w14:paraId="39E5E475" w14:textId="77777777" w:rsidR="00C90BD5" w:rsidRPr="00F5740D" w:rsidRDefault="00D64038" w:rsidP="00824142">
      <w:pPr>
        <w:spacing w:after="0" w:line="240" w:lineRule="auto"/>
        <w:ind w:right="36"/>
        <w:jc w:val="center"/>
        <w:rPr>
          <w:rFonts w:ascii="Times New Roman" w:eastAsia="Times New Roman" w:hAnsi="Times New Roman" w:cs="Times New Roman"/>
          <w:lang w:val="es-ES"/>
        </w:rPr>
      </w:pPr>
      <w:r>
        <w:rPr>
          <w:rFonts w:ascii="Times New Roman" w:eastAsia="Times New Roman" w:hAnsi="Times New Roman" w:cs="Times New Roman"/>
          <w:lang w:val="es-ES"/>
        </w:rPr>
        <w:t>t</w:t>
      </w:r>
      <w:r w:rsidR="000C64F3" w:rsidRPr="00F5740D">
        <w:rPr>
          <w:rFonts w:ascii="Times New Roman" w:eastAsia="Times New Roman" w:hAnsi="Times New Roman" w:cs="Times New Roman"/>
          <w:lang w:val="es-ES"/>
        </w:rPr>
        <w:t>eriparatida</w:t>
      </w:r>
    </w:p>
    <w:p w14:paraId="437A239C" w14:textId="77777777" w:rsidR="00824142" w:rsidRPr="00F5740D" w:rsidRDefault="00824142" w:rsidP="00824142">
      <w:pPr>
        <w:spacing w:after="0" w:line="240" w:lineRule="auto"/>
        <w:ind w:right="36"/>
        <w:rPr>
          <w:rFonts w:ascii="Times New Roman" w:hAnsi="Times New Roman" w:cs="Times New Roman"/>
          <w:lang w:val="es-ES"/>
        </w:rPr>
      </w:pPr>
    </w:p>
    <w:p w14:paraId="3FB4FFF9" w14:textId="77777777" w:rsidR="000C64F3" w:rsidRPr="00F5740D" w:rsidRDefault="00C56E23" w:rsidP="000C64F3">
      <w:pPr>
        <w:keepNext/>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b/>
          <w:bCs/>
          <w:lang w:val="es-ES"/>
        </w:rPr>
        <w:t xml:space="preserve">Lea todo el prospecto detenidamente antes de empezar a usar </w:t>
      </w:r>
      <w:r w:rsidR="000C64F3" w:rsidRPr="00F5740D">
        <w:rPr>
          <w:rFonts w:ascii="Times New Roman" w:eastAsia="Times New Roman" w:hAnsi="Times New Roman" w:cs="Times New Roman"/>
          <w:b/>
          <w:bCs/>
          <w:lang w:val="es-ES"/>
        </w:rPr>
        <w:t>e</w:t>
      </w:r>
      <w:r w:rsidR="00824142" w:rsidRPr="00F5740D">
        <w:rPr>
          <w:rFonts w:ascii="Times New Roman" w:eastAsia="Times New Roman" w:hAnsi="Times New Roman" w:cs="Times New Roman"/>
          <w:b/>
          <w:bCs/>
          <w:lang w:val="es-ES"/>
        </w:rPr>
        <w:t>ste</w:t>
      </w:r>
      <w:r w:rsidR="000C64F3" w:rsidRPr="00F5740D">
        <w:rPr>
          <w:rFonts w:ascii="Times New Roman" w:eastAsia="Times New Roman" w:hAnsi="Times New Roman" w:cs="Times New Roman"/>
          <w:b/>
          <w:bCs/>
          <w:lang w:val="es-ES"/>
        </w:rPr>
        <w:t xml:space="preserve"> medicamento</w:t>
      </w:r>
      <w:r w:rsidR="00824142" w:rsidRPr="00F5740D">
        <w:rPr>
          <w:rFonts w:ascii="Times New Roman" w:eastAsia="Times New Roman" w:hAnsi="Times New Roman" w:cs="Times New Roman"/>
          <w:b/>
          <w:bCs/>
          <w:lang w:val="es-ES"/>
        </w:rPr>
        <w:t>,</w:t>
      </w:r>
      <w:r w:rsidR="000C64F3" w:rsidRPr="00F5740D">
        <w:rPr>
          <w:rFonts w:ascii="Times New Roman" w:eastAsia="Times New Roman" w:hAnsi="Times New Roman" w:cs="Times New Roman"/>
          <w:b/>
          <w:bCs/>
          <w:lang w:val="es-ES"/>
        </w:rPr>
        <w:t xml:space="preserve"> porque contiene información importante para usted.</w:t>
      </w:r>
    </w:p>
    <w:p w14:paraId="1DCCC74E" w14:textId="77777777" w:rsidR="00C90BD5" w:rsidRPr="00F5740D" w:rsidRDefault="00C56E2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Conserve este prospecto</w:t>
      </w:r>
      <w:r w:rsidR="00824142" w:rsidRPr="00F5740D">
        <w:rPr>
          <w:rFonts w:ascii="Times New Roman" w:eastAsia="Times New Roman" w:hAnsi="Times New Roman" w:cs="Times New Roman"/>
          <w:lang w:val="es-ES"/>
        </w:rPr>
        <w:t>,</w:t>
      </w:r>
      <w:r w:rsidR="000C64F3" w:rsidRPr="00F5740D">
        <w:rPr>
          <w:rFonts w:ascii="Times New Roman" w:eastAsia="Times New Roman" w:hAnsi="Times New Roman" w:cs="Times New Roman"/>
          <w:lang w:val="es-ES"/>
        </w:rPr>
        <w:t xml:space="preserve"> ya que puede tener que volver a leerlo.</w:t>
      </w:r>
    </w:p>
    <w:p w14:paraId="5406B8A0" w14:textId="77777777" w:rsidR="00C90BD5" w:rsidRPr="00F5740D" w:rsidRDefault="00C56E2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Si tiene alguna duda, consulte a su médico o farmacéutico.</w:t>
      </w:r>
    </w:p>
    <w:p w14:paraId="20E5C24B" w14:textId="77777777" w:rsidR="000C64F3" w:rsidRPr="00F5740D" w:rsidRDefault="00C56E23" w:rsidP="00C32A5E">
      <w:pPr>
        <w:tabs>
          <w:tab w:val="left" w:pos="567"/>
        </w:tabs>
        <w:spacing w:after="0" w:line="240" w:lineRule="auto"/>
        <w:ind w:left="567" w:right="337"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Este medicamento se le ha recetado solamente a usted</w:t>
      </w:r>
      <w:r w:rsidR="00824142" w:rsidRPr="00F5740D">
        <w:rPr>
          <w:rFonts w:ascii="Times New Roman" w:eastAsia="Times New Roman" w:hAnsi="Times New Roman" w:cs="Times New Roman"/>
          <w:lang w:val="es-ES"/>
        </w:rPr>
        <w:t>,</w:t>
      </w:r>
      <w:r w:rsidR="000C64F3" w:rsidRPr="00F5740D">
        <w:rPr>
          <w:rFonts w:ascii="Times New Roman" w:eastAsia="Times New Roman" w:hAnsi="Times New Roman" w:cs="Times New Roman"/>
          <w:lang w:val="es-ES"/>
        </w:rPr>
        <w:t xml:space="preserve"> y no debe dárselo a otras </w:t>
      </w:r>
      <w:proofErr w:type="gramStart"/>
      <w:r w:rsidR="000C64F3" w:rsidRPr="00F5740D">
        <w:rPr>
          <w:rFonts w:ascii="Times New Roman" w:eastAsia="Times New Roman" w:hAnsi="Times New Roman" w:cs="Times New Roman"/>
          <w:lang w:val="es-ES"/>
        </w:rPr>
        <w:t>personas</w:t>
      </w:r>
      <w:proofErr w:type="gramEnd"/>
      <w:r w:rsidR="000C64F3" w:rsidRPr="00F5740D">
        <w:rPr>
          <w:rFonts w:ascii="Times New Roman" w:eastAsia="Times New Roman" w:hAnsi="Times New Roman" w:cs="Times New Roman"/>
          <w:lang w:val="es-ES"/>
        </w:rPr>
        <w:t xml:space="preserve"> aunque tengan los mismos síntomas que usted, ya que puede perjudicarles.</w:t>
      </w:r>
    </w:p>
    <w:p w14:paraId="295B8DDD" w14:textId="77777777" w:rsidR="00C90BD5" w:rsidRPr="00F5740D" w:rsidRDefault="00C56E23" w:rsidP="00C32A5E">
      <w:pPr>
        <w:tabs>
          <w:tab w:val="left" w:pos="567"/>
        </w:tabs>
        <w:spacing w:after="0" w:line="240" w:lineRule="auto"/>
        <w:ind w:left="567" w:right="126"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Si experimenta efectos adversos, consulte a su médico o farmacéutico, incluso si se trata de efectos adversos que no aparecen en este prospecto. Ver sección</w:t>
      </w:r>
      <w:r w:rsidR="000C64F3" w:rsidRPr="00F5740D">
        <w:rPr>
          <w:rFonts w:ascii="Times New Roman" w:eastAsia="Times New Roman" w:hAnsi="Times New Roman" w:cs="Times New Roman"/>
          <w:lang w:val="es-ES"/>
        </w:rPr>
        <w:t> 4.</w:t>
      </w:r>
    </w:p>
    <w:p w14:paraId="385E303A" w14:textId="77777777" w:rsidR="00C90BD5" w:rsidRPr="00F5740D" w:rsidRDefault="00C90BD5" w:rsidP="00FC73A2">
      <w:pPr>
        <w:spacing w:after="0" w:line="240" w:lineRule="auto"/>
        <w:rPr>
          <w:rFonts w:ascii="Times New Roman" w:hAnsi="Times New Roman" w:cs="Times New Roman"/>
          <w:lang w:val="es-ES"/>
        </w:rPr>
      </w:pPr>
    </w:p>
    <w:p w14:paraId="106CEBDA" w14:textId="77777777" w:rsidR="000C64F3" w:rsidRPr="00F5740D" w:rsidRDefault="00C56E23" w:rsidP="000C64F3">
      <w:pPr>
        <w:keepNext/>
        <w:spacing w:after="0" w:line="240" w:lineRule="auto"/>
        <w:ind w:right="-20"/>
        <w:rPr>
          <w:rFonts w:ascii="Times New Roman" w:eastAsia="Times New Roman" w:hAnsi="Times New Roman" w:cs="Times New Roman"/>
          <w:b/>
          <w:bCs/>
          <w:lang w:val="es-ES"/>
        </w:rPr>
      </w:pPr>
      <w:r w:rsidRPr="00F5740D">
        <w:rPr>
          <w:rFonts w:ascii="Times New Roman" w:eastAsia="Times New Roman" w:hAnsi="Times New Roman" w:cs="Times New Roman"/>
          <w:b/>
          <w:bCs/>
          <w:lang w:val="es-ES"/>
        </w:rPr>
        <w:t>Contenido del prospecto</w:t>
      </w:r>
    </w:p>
    <w:p w14:paraId="3DA0C850" w14:textId="77777777" w:rsidR="000C64F3" w:rsidRPr="00F5740D" w:rsidRDefault="000C64F3" w:rsidP="000C64F3">
      <w:pPr>
        <w:keepNext/>
        <w:spacing w:after="0" w:line="240" w:lineRule="auto"/>
        <w:ind w:right="-20"/>
        <w:rPr>
          <w:rFonts w:ascii="Times New Roman" w:eastAsia="Times New Roman" w:hAnsi="Times New Roman" w:cs="Times New Roman"/>
          <w:lang w:val="es-ES"/>
        </w:rPr>
      </w:pPr>
    </w:p>
    <w:p w14:paraId="5C316ECA"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1.</w:t>
      </w:r>
      <w:r w:rsidR="00C56E23" w:rsidRPr="00F5740D">
        <w:rPr>
          <w:rFonts w:ascii="Times New Roman" w:eastAsia="Times New Roman" w:hAnsi="Times New Roman" w:cs="Times New Roman"/>
          <w:lang w:val="es-ES"/>
        </w:rPr>
        <w:tab/>
        <w:t>Qué es Terrosa y para qué se utiliza</w:t>
      </w:r>
    </w:p>
    <w:p w14:paraId="6F743164"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2.</w:t>
      </w:r>
      <w:r w:rsidR="00C56E23" w:rsidRPr="00F5740D">
        <w:rPr>
          <w:rFonts w:ascii="Times New Roman" w:eastAsia="Times New Roman" w:hAnsi="Times New Roman" w:cs="Times New Roman"/>
          <w:lang w:val="es-ES"/>
        </w:rPr>
        <w:tab/>
        <w:t>Qué necesita saber antes de empezar a usar Terrosa</w:t>
      </w:r>
    </w:p>
    <w:p w14:paraId="5797CCC0"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3.</w:t>
      </w:r>
      <w:r w:rsidR="00C56E23" w:rsidRPr="00F5740D">
        <w:rPr>
          <w:rFonts w:ascii="Times New Roman" w:eastAsia="Times New Roman" w:hAnsi="Times New Roman" w:cs="Times New Roman"/>
          <w:lang w:val="es-ES"/>
        </w:rPr>
        <w:tab/>
        <w:t>Cómo usar Terrosa</w:t>
      </w:r>
    </w:p>
    <w:p w14:paraId="7596D2AA"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4.</w:t>
      </w:r>
      <w:r w:rsidR="00C56E23" w:rsidRPr="00F5740D">
        <w:rPr>
          <w:rFonts w:ascii="Times New Roman" w:eastAsia="Times New Roman" w:hAnsi="Times New Roman" w:cs="Times New Roman"/>
          <w:lang w:val="es-ES"/>
        </w:rPr>
        <w:tab/>
        <w:t>Posibles efectos adversos</w:t>
      </w:r>
    </w:p>
    <w:p w14:paraId="361CB9B2"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5.</w:t>
      </w:r>
      <w:r w:rsidR="00C56E23" w:rsidRPr="00F5740D">
        <w:rPr>
          <w:rFonts w:ascii="Times New Roman" w:eastAsia="Times New Roman" w:hAnsi="Times New Roman" w:cs="Times New Roman"/>
          <w:lang w:val="es-ES"/>
        </w:rPr>
        <w:tab/>
        <w:t>Conservación de Terrosa</w:t>
      </w:r>
    </w:p>
    <w:p w14:paraId="070CB7E9"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6.</w:t>
      </w:r>
      <w:r w:rsidR="00C56E23" w:rsidRPr="00F5740D">
        <w:rPr>
          <w:rFonts w:ascii="Times New Roman" w:eastAsia="Times New Roman" w:hAnsi="Times New Roman" w:cs="Times New Roman"/>
          <w:lang w:val="es-ES"/>
        </w:rPr>
        <w:tab/>
        <w:t>Contenido del envase e información adicional</w:t>
      </w:r>
    </w:p>
    <w:p w14:paraId="0DF81BBF" w14:textId="77777777" w:rsidR="00C90BD5" w:rsidRPr="00F5740D" w:rsidRDefault="00C90BD5" w:rsidP="00FC73A2">
      <w:pPr>
        <w:spacing w:after="0" w:line="240" w:lineRule="auto"/>
        <w:rPr>
          <w:rFonts w:ascii="Times New Roman" w:hAnsi="Times New Roman" w:cs="Times New Roman"/>
          <w:lang w:val="es-ES"/>
        </w:rPr>
      </w:pPr>
    </w:p>
    <w:p w14:paraId="024D2769" w14:textId="77777777" w:rsidR="00C90BD5" w:rsidRPr="00F5740D" w:rsidRDefault="00C90BD5" w:rsidP="00FC73A2">
      <w:pPr>
        <w:spacing w:after="0" w:line="240" w:lineRule="auto"/>
        <w:rPr>
          <w:rFonts w:ascii="Times New Roman" w:hAnsi="Times New Roman" w:cs="Times New Roman"/>
          <w:lang w:val="es-ES"/>
        </w:rPr>
      </w:pPr>
    </w:p>
    <w:p w14:paraId="64EDA363" w14:textId="77777777" w:rsidR="000C64F3" w:rsidRPr="00F5740D" w:rsidRDefault="000C64F3" w:rsidP="00646194">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1.</w:t>
      </w:r>
      <w:r w:rsidR="00C56E23" w:rsidRPr="00F5740D">
        <w:rPr>
          <w:rFonts w:ascii="Times New Roman" w:eastAsia="Times New Roman" w:hAnsi="Times New Roman" w:cs="Times New Roman"/>
          <w:b/>
          <w:bCs/>
          <w:lang w:val="es-ES"/>
        </w:rPr>
        <w:tab/>
        <w:t xml:space="preserve">Qué es </w:t>
      </w:r>
      <w:r w:rsidRPr="00F5740D">
        <w:rPr>
          <w:rFonts w:ascii="Times New Roman" w:eastAsia="Times New Roman" w:hAnsi="Times New Roman" w:cs="Times New Roman"/>
          <w:b/>
          <w:bCs/>
          <w:lang w:val="es-ES"/>
        </w:rPr>
        <w:t>Terrosa y para qué se utiliza</w:t>
      </w:r>
    </w:p>
    <w:p w14:paraId="0BA1E84F" w14:textId="77777777" w:rsidR="000C64F3" w:rsidRPr="00F5740D" w:rsidRDefault="000C64F3" w:rsidP="000C64F3">
      <w:pPr>
        <w:keepNext/>
        <w:spacing w:after="0" w:line="240" w:lineRule="auto"/>
        <w:rPr>
          <w:rFonts w:ascii="Times New Roman" w:hAnsi="Times New Roman" w:cs="Times New Roman"/>
          <w:lang w:val="es-ES"/>
        </w:rPr>
      </w:pPr>
    </w:p>
    <w:p w14:paraId="5D59D2EC" w14:textId="77777777" w:rsidR="00C90BD5" w:rsidRPr="00F5740D" w:rsidRDefault="00C56E23" w:rsidP="00FC73A2">
      <w:pPr>
        <w:spacing w:after="0" w:line="240" w:lineRule="auto"/>
        <w:ind w:right="102"/>
        <w:rPr>
          <w:rFonts w:ascii="Times New Roman" w:eastAsia="Times New Roman" w:hAnsi="Times New Roman" w:cs="Times New Roman"/>
          <w:lang w:val="es-ES"/>
        </w:rPr>
      </w:pPr>
      <w:r w:rsidRPr="00F5740D">
        <w:rPr>
          <w:rFonts w:ascii="Times New Roman" w:eastAsia="Times New Roman" w:hAnsi="Times New Roman" w:cs="Times New Roman"/>
          <w:lang w:val="es-ES"/>
        </w:rPr>
        <w:t>Terrosa</w:t>
      </w:r>
      <w:r w:rsidR="000C64F3" w:rsidRPr="00F5740D">
        <w:rPr>
          <w:rFonts w:ascii="Times New Roman" w:eastAsia="Times New Roman" w:hAnsi="Times New Roman" w:cs="Times New Roman"/>
          <w:lang w:val="es-ES"/>
        </w:rPr>
        <w:t xml:space="preserve"> contiene el principio activo teriparatida, que es empleado para aumentar la fortaleza del hueso y reducir el riesgo de fracturas mediante la estimulación de la formación de hueso.</w:t>
      </w:r>
    </w:p>
    <w:p w14:paraId="59FD98BA" w14:textId="77777777" w:rsidR="00C90BD5" w:rsidRPr="00F5740D" w:rsidRDefault="00C90BD5" w:rsidP="00FC73A2">
      <w:pPr>
        <w:spacing w:after="0" w:line="240" w:lineRule="auto"/>
        <w:rPr>
          <w:rFonts w:ascii="Times New Roman" w:hAnsi="Times New Roman" w:cs="Times New Roman"/>
          <w:lang w:val="es-ES"/>
        </w:rPr>
      </w:pPr>
    </w:p>
    <w:p w14:paraId="70D8EE1C" w14:textId="77777777" w:rsidR="00C90BD5" w:rsidRPr="00F5740D" w:rsidRDefault="00C56E23" w:rsidP="00FC73A2">
      <w:pPr>
        <w:spacing w:after="0" w:line="240" w:lineRule="auto"/>
        <w:ind w:right="253"/>
        <w:rPr>
          <w:rFonts w:ascii="Times New Roman" w:eastAsia="Times New Roman" w:hAnsi="Times New Roman" w:cs="Times New Roman"/>
          <w:lang w:val="es-ES"/>
        </w:rPr>
      </w:pPr>
      <w:r w:rsidRPr="00F5740D">
        <w:rPr>
          <w:rFonts w:ascii="Times New Roman" w:eastAsia="Times New Roman" w:hAnsi="Times New Roman" w:cs="Times New Roman"/>
          <w:lang w:val="es-ES"/>
        </w:rPr>
        <w:t>Terrosa</w:t>
      </w:r>
      <w:r w:rsidR="000C64F3" w:rsidRPr="00F5740D">
        <w:rPr>
          <w:rFonts w:ascii="Times New Roman" w:eastAsia="Times New Roman" w:hAnsi="Times New Roman" w:cs="Times New Roman"/>
          <w:lang w:val="es-ES"/>
        </w:rPr>
        <w:t xml:space="preserve"> se usa para el tratamiento de la osteoporosis en adultos. La osteoporosis es una enfermedad que hace que sus huesos se desgasten y se vuelvan frágiles. Esta enfermedad es especialmente frecuente</w:t>
      </w:r>
      <w:r w:rsidRPr="00F5740D">
        <w:rPr>
          <w:rFonts w:ascii="Times New Roman" w:eastAsia="Times New Roman" w:hAnsi="Times New Roman" w:cs="Times New Roman"/>
          <w:lang w:val="es-ES"/>
        </w:rPr>
        <w:t xml:space="preserve"> en las mujeres después de la menopausia, pero también puede ocurrir en varones. La osteoporosis también es frecuente en pacientes tratados con medicamentos denominados</w:t>
      </w:r>
      <w:r w:rsidR="000C64F3" w:rsidRPr="00F5740D">
        <w:rPr>
          <w:rFonts w:ascii="Times New Roman" w:eastAsia="Times New Roman" w:hAnsi="Times New Roman" w:cs="Times New Roman"/>
          <w:lang w:val="es-ES"/>
        </w:rPr>
        <w:t xml:space="preserve"> </w:t>
      </w:r>
      <w:r w:rsidRPr="00F5740D">
        <w:rPr>
          <w:rFonts w:ascii="Times New Roman" w:eastAsia="Times New Roman" w:hAnsi="Times New Roman" w:cs="Times New Roman"/>
          <w:lang w:val="es-ES"/>
        </w:rPr>
        <w:t>corticosteroides.</w:t>
      </w:r>
    </w:p>
    <w:p w14:paraId="4D33A082" w14:textId="77777777" w:rsidR="00C90BD5" w:rsidRPr="00F5740D" w:rsidRDefault="00C90BD5" w:rsidP="00FC73A2">
      <w:pPr>
        <w:spacing w:after="0" w:line="240" w:lineRule="auto"/>
        <w:rPr>
          <w:rFonts w:ascii="Times New Roman" w:hAnsi="Times New Roman" w:cs="Times New Roman"/>
          <w:lang w:val="es-ES"/>
        </w:rPr>
      </w:pPr>
    </w:p>
    <w:p w14:paraId="50A16A46" w14:textId="77777777" w:rsidR="00C90BD5" w:rsidRPr="00F5740D" w:rsidRDefault="00C90BD5" w:rsidP="00FC73A2">
      <w:pPr>
        <w:spacing w:after="0" w:line="240" w:lineRule="auto"/>
        <w:rPr>
          <w:rFonts w:ascii="Times New Roman" w:hAnsi="Times New Roman" w:cs="Times New Roman"/>
          <w:lang w:val="es-ES"/>
        </w:rPr>
      </w:pPr>
    </w:p>
    <w:p w14:paraId="5B76F178" w14:textId="77777777" w:rsidR="000C64F3" w:rsidRPr="00F5740D" w:rsidRDefault="000C64F3" w:rsidP="00646194">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2.</w:t>
      </w:r>
      <w:r w:rsidR="00C56E23" w:rsidRPr="00F5740D">
        <w:rPr>
          <w:rFonts w:ascii="Times New Roman" w:eastAsia="Times New Roman" w:hAnsi="Times New Roman" w:cs="Times New Roman"/>
          <w:b/>
          <w:bCs/>
          <w:lang w:val="es-ES"/>
        </w:rPr>
        <w:tab/>
        <w:t>Qué necesita saber antes de empezar a usar Terrosa</w:t>
      </w:r>
    </w:p>
    <w:p w14:paraId="7D1A73F6" w14:textId="77777777" w:rsidR="000C64F3" w:rsidRPr="00F5740D" w:rsidRDefault="000C64F3" w:rsidP="000C64F3">
      <w:pPr>
        <w:keepNext/>
        <w:spacing w:after="0" w:line="240" w:lineRule="auto"/>
        <w:rPr>
          <w:rFonts w:ascii="Times New Roman" w:hAnsi="Times New Roman" w:cs="Times New Roman"/>
          <w:lang w:val="es-ES"/>
        </w:rPr>
      </w:pPr>
    </w:p>
    <w:p w14:paraId="7ADFAFBB" w14:textId="77777777" w:rsidR="000C64F3" w:rsidRPr="00F5740D" w:rsidRDefault="00C56E23" w:rsidP="000C64F3">
      <w:pPr>
        <w:keepNext/>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b/>
          <w:bCs/>
          <w:lang w:val="es-ES"/>
        </w:rPr>
        <w:t>No use Terrosa</w:t>
      </w:r>
    </w:p>
    <w:p w14:paraId="72659370" w14:textId="77777777" w:rsidR="000C64F3"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si</w:t>
      </w:r>
      <w:r w:rsidRPr="00F5740D">
        <w:rPr>
          <w:rFonts w:ascii="Times New Roman" w:eastAsia="Times New Roman" w:hAnsi="Times New Roman" w:cs="Times New Roman"/>
          <w:lang w:val="es-ES"/>
        </w:rPr>
        <w:t xml:space="preserve"> es alérgico a </w:t>
      </w:r>
      <w:r w:rsidR="00C56E23" w:rsidRPr="00F5740D">
        <w:rPr>
          <w:rFonts w:ascii="Times New Roman" w:eastAsia="Times New Roman" w:hAnsi="Times New Roman" w:cs="Times New Roman"/>
          <w:lang w:val="es-ES"/>
        </w:rPr>
        <w:t>teriparatida</w:t>
      </w:r>
      <w:r w:rsidRPr="00F5740D">
        <w:rPr>
          <w:rFonts w:ascii="Times New Roman" w:eastAsia="Times New Roman" w:hAnsi="Times New Roman" w:cs="Times New Roman"/>
          <w:lang w:val="es-ES"/>
        </w:rPr>
        <w:t xml:space="preserve"> o a </w:t>
      </w:r>
      <w:r w:rsidR="00824142" w:rsidRPr="00F5740D">
        <w:rPr>
          <w:rFonts w:ascii="Times New Roman" w:eastAsia="Times New Roman" w:hAnsi="Times New Roman" w:cs="Times New Roman"/>
          <w:lang w:val="es-ES"/>
        </w:rPr>
        <w:t>alguno</w:t>
      </w:r>
      <w:r w:rsidRPr="00F5740D">
        <w:rPr>
          <w:rFonts w:ascii="Times New Roman" w:eastAsia="Times New Roman" w:hAnsi="Times New Roman" w:cs="Times New Roman"/>
          <w:lang w:val="es-ES"/>
        </w:rPr>
        <w:t xml:space="preserve"> de los demás componentes de este medicamento</w:t>
      </w:r>
      <w:r w:rsidR="00C56E23" w:rsidRPr="00F5740D">
        <w:rPr>
          <w:rFonts w:ascii="Times New Roman" w:eastAsia="Times New Roman" w:hAnsi="Times New Roman" w:cs="Times New Roman"/>
          <w:lang w:val="es-ES"/>
        </w:rPr>
        <w:t xml:space="preserve"> (incluidos en la sección</w:t>
      </w:r>
      <w:r w:rsidRPr="00F5740D">
        <w:rPr>
          <w:rFonts w:ascii="Times New Roman" w:eastAsia="Times New Roman" w:hAnsi="Times New Roman" w:cs="Times New Roman"/>
          <w:lang w:val="es-ES"/>
        </w:rPr>
        <w:t> 6).</w:t>
      </w:r>
    </w:p>
    <w:p w14:paraId="3DD62F4A"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si</w:t>
      </w:r>
      <w:r w:rsidRPr="00F5740D">
        <w:rPr>
          <w:rFonts w:ascii="Times New Roman" w:eastAsia="Times New Roman" w:hAnsi="Times New Roman" w:cs="Times New Roman"/>
          <w:lang w:val="es-ES"/>
        </w:rPr>
        <w:t xml:space="preserve"> tiene niveles de calcio elevados en la sangre </w:t>
      </w:r>
      <w:r w:rsidR="00C56E23" w:rsidRPr="00F5740D">
        <w:rPr>
          <w:rFonts w:ascii="Times New Roman" w:eastAsia="Times New Roman" w:hAnsi="Times New Roman" w:cs="Times New Roman"/>
          <w:lang w:val="es-ES"/>
        </w:rPr>
        <w:t>(hipercalcemia</w:t>
      </w:r>
      <w:r w:rsidR="00A247F9">
        <w:rPr>
          <w:rFonts w:ascii="Times New Roman" w:eastAsia="Times New Roman" w:hAnsi="Times New Roman" w:cs="Times New Roman"/>
          <w:lang w:val="es-ES"/>
        </w:rPr>
        <w:t xml:space="preserve"> preexistente</w:t>
      </w:r>
      <w:r w:rsidR="00C56E23" w:rsidRPr="00F5740D">
        <w:rPr>
          <w:rFonts w:ascii="Times New Roman" w:eastAsia="Times New Roman" w:hAnsi="Times New Roman" w:cs="Times New Roman"/>
          <w:lang w:val="es-ES"/>
        </w:rPr>
        <w:t>).</w:t>
      </w:r>
    </w:p>
    <w:p w14:paraId="5CE1109C"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si</w:t>
      </w:r>
      <w:r w:rsidRPr="00F5740D">
        <w:rPr>
          <w:rFonts w:ascii="Times New Roman" w:eastAsia="Times New Roman" w:hAnsi="Times New Roman" w:cs="Times New Roman"/>
          <w:lang w:val="es-ES"/>
        </w:rPr>
        <w:t xml:space="preserve"> padece problemas graves de riñón.</w:t>
      </w:r>
    </w:p>
    <w:p w14:paraId="41470BA3"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si</w:t>
      </w:r>
      <w:r w:rsidRPr="00F5740D">
        <w:rPr>
          <w:rFonts w:ascii="Times New Roman" w:eastAsia="Times New Roman" w:hAnsi="Times New Roman" w:cs="Times New Roman"/>
          <w:lang w:val="es-ES"/>
        </w:rPr>
        <w:t xml:space="preserve"> alguna vez ha tenido </w:t>
      </w:r>
      <w:r w:rsidR="00C56E23" w:rsidRPr="00F5740D">
        <w:rPr>
          <w:rFonts w:ascii="Times New Roman" w:eastAsia="Times New Roman" w:hAnsi="Times New Roman" w:cs="Times New Roman"/>
          <w:lang w:val="es-ES"/>
        </w:rPr>
        <w:t xml:space="preserve">cáncer de huesos o si </w:t>
      </w:r>
      <w:r w:rsidRPr="00F5740D">
        <w:rPr>
          <w:rFonts w:ascii="Times New Roman" w:eastAsia="Times New Roman" w:hAnsi="Times New Roman" w:cs="Times New Roman"/>
          <w:lang w:val="es-ES"/>
        </w:rPr>
        <w:t>otros tipos de cáncer se h</w:t>
      </w:r>
      <w:r w:rsidR="00C56E23" w:rsidRPr="00F5740D">
        <w:rPr>
          <w:rFonts w:ascii="Times New Roman" w:eastAsia="Times New Roman" w:hAnsi="Times New Roman" w:cs="Times New Roman"/>
          <w:lang w:val="es-ES"/>
        </w:rPr>
        <w:t>an extendido</w:t>
      </w:r>
      <w:r w:rsidRPr="00F5740D">
        <w:rPr>
          <w:rFonts w:ascii="Times New Roman" w:eastAsia="Times New Roman" w:hAnsi="Times New Roman" w:cs="Times New Roman"/>
          <w:lang w:val="es-ES"/>
        </w:rPr>
        <w:t xml:space="preserve"> (metastatizado</w:t>
      </w:r>
      <w:r w:rsidR="00C56E23" w:rsidRPr="00F5740D">
        <w:rPr>
          <w:rFonts w:ascii="Times New Roman" w:eastAsia="Times New Roman" w:hAnsi="Times New Roman" w:cs="Times New Roman"/>
          <w:lang w:val="es-ES"/>
        </w:rPr>
        <w:t>) a sus huesos.</w:t>
      </w:r>
    </w:p>
    <w:p w14:paraId="5D963352" w14:textId="77777777" w:rsidR="00C90BD5" w:rsidRPr="00F5740D" w:rsidRDefault="000C64F3" w:rsidP="00C32A5E">
      <w:pPr>
        <w:tabs>
          <w:tab w:val="left" w:pos="567"/>
        </w:tabs>
        <w:spacing w:after="0" w:line="240" w:lineRule="auto"/>
        <w:ind w:left="567" w:right="63"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si</w:t>
      </w:r>
      <w:r w:rsidRPr="00F5740D">
        <w:rPr>
          <w:rFonts w:ascii="Times New Roman" w:eastAsia="Times New Roman" w:hAnsi="Times New Roman" w:cs="Times New Roman"/>
          <w:lang w:val="es-ES"/>
        </w:rPr>
        <w:t xml:space="preserve"> tiene determinadas enfermedades de los huesos. Si tiene una enfermedad de los huesos consulte a su médico.</w:t>
      </w:r>
    </w:p>
    <w:p w14:paraId="663BB916" w14:textId="77777777" w:rsidR="00C90BD5" w:rsidRPr="00F5740D" w:rsidRDefault="000C64F3" w:rsidP="00C32A5E">
      <w:pPr>
        <w:tabs>
          <w:tab w:val="left" w:pos="567"/>
        </w:tabs>
        <w:spacing w:after="0" w:line="240" w:lineRule="auto"/>
        <w:ind w:left="567" w:right="418" w:hanging="567"/>
        <w:jc w:val="both"/>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si</w:t>
      </w:r>
      <w:r w:rsidRPr="00F5740D">
        <w:rPr>
          <w:rFonts w:ascii="Times New Roman" w:eastAsia="Times New Roman" w:hAnsi="Times New Roman" w:cs="Times New Roman"/>
          <w:lang w:val="es-ES"/>
        </w:rPr>
        <w:t xml:space="preserve"> tiene niveles elevados de fosfatasa alcalina en sangre sin explicación aparente, lo cual podría indicar que padece la enfermedad de </w:t>
      </w:r>
      <w:r w:rsidR="00C56E23" w:rsidRPr="00F5740D">
        <w:rPr>
          <w:rFonts w:ascii="Times New Roman" w:eastAsia="Times New Roman" w:hAnsi="Times New Roman" w:cs="Times New Roman"/>
          <w:lang w:val="es-ES"/>
        </w:rPr>
        <w:t>Paget</w:t>
      </w:r>
      <w:r w:rsidRPr="00F5740D">
        <w:rPr>
          <w:rFonts w:ascii="Times New Roman" w:eastAsia="Times New Roman" w:hAnsi="Times New Roman" w:cs="Times New Roman"/>
          <w:lang w:val="es-ES"/>
        </w:rPr>
        <w:t xml:space="preserve"> en el hueso (enfermedad con cambios anormales del hueso). Si no está seguro, consulte a su médico.</w:t>
      </w:r>
    </w:p>
    <w:p w14:paraId="1C387B34"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si</w:t>
      </w:r>
      <w:r w:rsidRPr="00F5740D">
        <w:rPr>
          <w:rFonts w:ascii="Times New Roman" w:eastAsia="Times New Roman" w:hAnsi="Times New Roman" w:cs="Times New Roman"/>
          <w:lang w:val="es-ES"/>
        </w:rPr>
        <w:t xml:space="preserve"> ha recibido radioterapia que haya podido afectar a sus huesos.</w:t>
      </w:r>
    </w:p>
    <w:p w14:paraId="3DDB372F"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si</w:t>
      </w:r>
      <w:r w:rsidRPr="00F5740D">
        <w:rPr>
          <w:rFonts w:ascii="Times New Roman" w:eastAsia="Times New Roman" w:hAnsi="Times New Roman" w:cs="Times New Roman"/>
          <w:lang w:val="es-ES"/>
        </w:rPr>
        <w:t xml:space="preserve"> está embarazada o en la lactancia.</w:t>
      </w:r>
    </w:p>
    <w:p w14:paraId="1DE0CFE2" w14:textId="77777777" w:rsidR="004A6239" w:rsidRPr="00F5740D" w:rsidRDefault="004A6239" w:rsidP="00FC73A2">
      <w:pPr>
        <w:spacing w:after="0" w:line="240" w:lineRule="auto"/>
        <w:ind w:right="-20"/>
        <w:rPr>
          <w:rFonts w:ascii="Times New Roman" w:eastAsia="Times New Roman" w:hAnsi="Times New Roman" w:cs="Times New Roman"/>
          <w:b/>
          <w:bCs/>
          <w:lang w:val="es-ES"/>
        </w:rPr>
      </w:pPr>
    </w:p>
    <w:p w14:paraId="5493C15B" w14:textId="77777777" w:rsidR="000C64F3" w:rsidRPr="00F5740D" w:rsidRDefault="00C56E23" w:rsidP="000C64F3">
      <w:pPr>
        <w:keepNext/>
        <w:spacing w:after="0" w:line="240" w:lineRule="auto"/>
        <w:ind w:right="-14"/>
        <w:rPr>
          <w:rFonts w:ascii="Times New Roman" w:eastAsia="Times New Roman" w:hAnsi="Times New Roman" w:cs="Times New Roman"/>
          <w:lang w:val="es-ES"/>
        </w:rPr>
      </w:pPr>
      <w:r w:rsidRPr="00F5740D">
        <w:rPr>
          <w:rFonts w:ascii="Times New Roman" w:eastAsia="Times New Roman" w:hAnsi="Times New Roman" w:cs="Times New Roman"/>
          <w:b/>
          <w:bCs/>
          <w:lang w:val="es-ES"/>
        </w:rPr>
        <w:t>Advertencias y precauciones</w:t>
      </w:r>
    </w:p>
    <w:p w14:paraId="436D9900" w14:textId="77777777" w:rsidR="00C90BD5" w:rsidRPr="00F5740D" w:rsidRDefault="00C56E23" w:rsidP="00FC73A2">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Terrosa </w:t>
      </w:r>
      <w:r w:rsidR="000C64F3" w:rsidRPr="00F5740D">
        <w:rPr>
          <w:rFonts w:ascii="Times New Roman" w:eastAsia="Times New Roman" w:hAnsi="Times New Roman" w:cs="Times New Roman"/>
          <w:lang w:val="es-ES"/>
        </w:rPr>
        <w:t xml:space="preserve">puede </w:t>
      </w:r>
      <w:r w:rsidRPr="00F5740D">
        <w:rPr>
          <w:rFonts w:ascii="Times New Roman" w:eastAsia="Times New Roman" w:hAnsi="Times New Roman" w:cs="Times New Roman"/>
          <w:lang w:val="es-ES"/>
        </w:rPr>
        <w:t xml:space="preserve">aumentar </w:t>
      </w:r>
      <w:r w:rsidR="000C64F3" w:rsidRPr="00F5740D">
        <w:rPr>
          <w:rFonts w:ascii="Times New Roman" w:eastAsia="Times New Roman" w:hAnsi="Times New Roman" w:cs="Times New Roman"/>
          <w:lang w:val="es-ES"/>
        </w:rPr>
        <w:t>el calcio en su sangre u orina.</w:t>
      </w:r>
    </w:p>
    <w:p w14:paraId="5E935FC7" w14:textId="77777777" w:rsidR="000C64F3" w:rsidRPr="00F5740D" w:rsidRDefault="00C56E23" w:rsidP="000C64F3">
      <w:pPr>
        <w:keepNext/>
        <w:spacing w:after="0" w:line="240" w:lineRule="auto"/>
        <w:ind w:right="-14"/>
        <w:rPr>
          <w:rFonts w:ascii="Times New Roman" w:eastAsia="Times New Roman" w:hAnsi="Times New Roman" w:cs="Times New Roman"/>
          <w:lang w:val="es-ES"/>
        </w:rPr>
      </w:pPr>
      <w:r w:rsidRPr="00F5740D">
        <w:rPr>
          <w:rFonts w:ascii="Times New Roman" w:eastAsia="Times New Roman" w:hAnsi="Times New Roman" w:cs="Times New Roman"/>
          <w:lang w:val="es-ES"/>
        </w:rPr>
        <w:t>Consulte a su médico</w:t>
      </w:r>
      <w:r w:rsidR="000C64F3" w:rsidRPr="00F5740D">
        <w:rPr>
          <w:rFonts w:ascii="Times New Roman" w:eastAsia="Times New Roman" w:hAnsi="Times New Roman" w:cs="Times New Roman"/>
          <w:lang w:val="es-ES"/>
        </w:rPr>
        <w:t xml:space="preserve"> antes o mientras esté utilizando </w:t>
      </w:r>
      <w:r w:rsidRPr="00F5740D">
        <w:rPr>
          <w:rFonts w:ascii="Times New Roman" w:eastAsia="Times New Roman" w:hAnsi="Times New Roman" w:cs="Times New Roman"/>
          <w:lang w:val="es-ES"/>
        </w:rPr>
        <w:t>Terrosa:</w:t>
      </w:r>
    </w:p>
    <w:p w14:paraId="56CE39C5" w14:textId="77777777" w:rsidR="00C90BD5" w:rsidRPr="00F5740D" w:rsidRDefault="000C64F3" w:rsidP="00C32A5E">
      <w:pPr>
        <w:tabs>
          <w:tab w:val="left" w:pos="567"/>
        </w:tabs>
        <w:spacing w:after="0" w:line="240" w:lineRule="auto"/>
        <w:ind w:left="567" w:right="224"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 xml:space="preserve">Si usted tiene continuamente náuseas, vómitos, estreñimiento, baja energía o debilidad </w:t>
      </w:r>
      <w:r w:rsidR="00C56E23" w:rsidRPr="00F5740D">
        <w:rPr>
          <w:rFonts w:ascii="Times New Roman" w:eastAsia="Times New Roman" w:hAnsi="Times New Roman" w:cs="Times New Roman"/>
          <w:lang w:val="es-ES"/>
        </w:rPr>
        <w:lastRenderedPageBreak/>
        <w:t>muscular dígaselo a su médico. Estos pueden ser síntomas de que hay demasiado calcio en su sangre.</w:t>
      </w:r>
    </w:p>
    <w:p w14:paraId="408B2AA9"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 xml:space="preserve">Si usted sufre de piedras en el riñón o </w:t>
      </w:r>
      <w:r w:rsidRPr="00F5740D">
        <w:rPr>
          <w:rFonts w:ascii="Times New Roman" w:eastAsia="Times New Roman" w:hAnsi="Times New Roman" w:cs="Times New Roman"/>
          <w:lang w:val="es-ES"/>
        </w:rPr>
        <w:t>ha tenido piedras en el riñón.</w:t>
      </w:r>
    </w:p>
    <w:p w14:paraId="35F0650B"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Si usted sufre de problemas de riñón (insuficiencia renal moderada) debe decírselo a su médico.</w:t>
      </w:r>
    </w:p>
    <w:p w14:paraId="6261340E" w14:textId="77777777" w:rsidR="00C90BD5" w:rsidRPr="00F5740D" w:rsidRDefault="00C90BD5" w:rsidP="00FC73A2">
      <w:pPr>
        <w:spacing w:after="0" w:line="240" w:lineRule="auto"/>
        <w:rPr>
          <w:rFonts w:ascii="Times New Roman" w:hAnsi="Times New Roman" w:cs="Times New Roman"/>
          <w:lang w:val="es-ES"/>
        </w:rPr>
      </w:pPr>
    </w:p>
    <w:p w14:paraId="4616EDDA" w14:textId="77777777" w:rsidR="00C90BD5" w:rsidRPr="00F5740D" w:rsidRDefault="00C56E23" w:rsidP="00824142">
      <w:pPr>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Algunos pacientes, tras las primeras dosis de Terrosa, sufren mareos o aumento de la frecuencia cardiaca. Para las primeras dosis, utilice Terrosa en un lugar donde pueda sentarse o tumbarse inmediatamente si se marea.</w:t>
      </w:r>
    </w:p>
    <w:p w14:paraId="78AFAC31" w14:textId="77777777" w:rsidR="000C64F3" w:rsidRPr="00F5740D" w:rsidRDefault="000C64F3" w:rsidP="000C64F3">
      <w:pPr>
        <w:tabs>
          <w:tab w:val="left" w:pos="9540"/>
        </w:tabs>
        <w:spacing w:after="0" w:line="240" w:lineRule="auto"/>
        <w:ind w:right="36"/>
        <w:rPr>
          <w:rFonts w:ascii="Times New Roman" w:eastAsia="Times New Roman" w:hAnsi="Times New Roman" w:cs="Times New Roman"/>
          <w:lang w:val="es-ES"/>
        </w:rPr>
      </w:pPr>
    </w:p>
    <w:p w14:paraId="066DD881" w14:textId="77777777" w:rsidR="000C64F3" w:rsidRPr="00F5740D" w:rsidRDefault="00C56E23" w:rsidP="000C64F3">
      <w:pPr>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El tiempo de tratamiento recomendado de 24</w:t>
      </w:r>
      <w:r w:rsidR="000C64F3" w:rsidRPr="00F5740D">
        <w:rPr>
          <w:rFonts w:ascii="Times New Roman" w:eastAsia="Times New Roman" w:hAnsi="Times New Roman" w:cs="Times New Roman"/>
          <w:lang w:val="es-ES"/>
        </w:rPr>
        <w:t xml:space="preserve"> meses no debe ser excedido. </w:t>
      </w:r>
    </w:p>
    <w:p w14:paraId="3F17745A" w14:textId="77777777" w:rsidR="00FC73A2" w:rsidRPr="00F5740D" w:rsidRDefault="00FC73A2" w:rsidP="00824142">
      <w:pPr>
        <w:tabs>
          <w:tab w:val="left" w:pos="9540"/>
        </w:tabs>
        <w:spacing w:after="0" w:line="240" w:lineRule="auto"/>
        <w:ind w:right="36"/>
        <w:rPr>
          <w:rFonts w:ascii="Times New Roman" w:eastAsia="Times New Roman" w:hAnsi="Times New Roman" w:cs="Times New Roman"/>
          <w:lang w:val="es-ES"/>
        </w:rPr>
      </w:pPr>
    </w:p>
    <w:p w14:paraId="01D76FF9" w14:textId="77777777" w:rsidR="002A6225" w:rsidRPr="00F5740D" w:rsidRDefault="000C64F3" w:rsidP="00824142">
      <w:pPr>
        <w:pStyle w:val="Default"/>
        <w:widowControl w:val="0"/>
        <w:tabs>
          <w:tab w:val="left" w:pos="9540"/>
        </w:tabs>
        <w:ind w:right="36"/>
        <w:rPr>
          <w:sz w:val="22"/>
          <w:szCs w:val="22"/>
          <w:lang w:val="es-ES"/>
        </w:rPr>
      </w:pPr>
      <w:r w:rsidRPr="00F5740D">
        <w:rPr>
          <w:sz w:val="22"/>
          <w:szCs w:val="22"/>
          <w:lang w:val="es-ES"/>
        </w:rPr>
        <w:t xml:space="preserve">Antes de insertar un cartucho en </w:t>
      </w:r>
      <w:r w:rsidR="00EA7A76">
        <w:rPr>
          <w:sz w:val="22"/>
          <w:szCs w:val="22"/>
          <w:lang w:val="es-ES"/>
        </w:rPr>
        <w:t>Terrosa Pen</w:t>
      </w:r>
      <w:r w:rsidRPr="00F5740D">
        <w:rPr>
          <w:rFonts w:eastAsia="Arial Unicode MS"/>
          <w:bCs/>
          <w:sz w:val="22"/>
          <w:szCs w:val="22"/>
          <w:lang w:val="es-ES"/>
        </w:rPr>
        <w:t xml:space="preserve"> anote el número de lote</w:t>
      </w:r>
      <w:r w:rsidRPr="00F5740D">
        <w:rPr>
          <w:sz w:val="22"/>
          <w:szCs w:val="22"/>
          <w:lang w:val="es-ES"/>
        </w:rPr>
        <w:t xml:space="preserve"> (Lote) del cartucho y la fecha de la primera inyección en </w:t>
      </w:r>
      <w:r w:rsidR="00CB1330">
        <w:rPr>
          <w:sz w:val="22"/>
          <w:szCs w:val="22"/>
          <w:lang w:val="es-ES"/>
        </w:rPr>
        <w:t>la caja de</w:t>
      </w:r>
      <w:r w:rsidR="00ED25BC">
        <w:rPr>
          <w:sz w:val="22"/>
          <w:szCs w:val="22"/>
          <w:lang w:val="es-ES"/>
        </w:rPr>
        <w:t>l cartucho</w:t>
      </w:r>
      <w:r w:rsidR="00A247F9">
        <w:rPr>
          <w:sz w:val="22"/>
          <w:szCs w:val="22"/>
          <w:lang w:val="es-ES"/>
        </w:rPr>
        <w:t xml:space="preserve"> y proporcione esta información cuando comunique cualquier reacción adversa</w:t>
      </w:r>
      <w:r w:rsidRPr="00F5740D">
        <w:rPr>
          <w:sz w:val="22"/>
          <w:szCs w:val="22"/>
          <w:lang w:val="es-ES"/>
        </w:rPr>
        <w:t>.</w:t>
      </w:r>
    </w:p>
    <w:p w14:paraId="40EF5DAD" w14:textId="77777777" w:rsidR="002A6225" w:rsidRPr="00E370A7" w:rsidRDefault="002A6225" w:rsidP="00824142">
      <w:pPr>
        <w:tabs>
          <w:tab w:val="left" w:pos="9540"/>
        </w:tabs>
        <w:spacing w:after="0" w:line="240" w:lineRule="auto"/>
        <w:ind w:right="36"/>
        <w:rPr>
          <w:rFonts w:ascii="Times New Roman" w:eastAsia="Times New Roman" w:hAnsi="Times New Roman" w:cs="Times New Roman"/>
          <w:lang w:val="es-ES"/>
        </w:rPr>
      </w:pPr>
    </w:p>
    <w:p w14:paraId="39E994DC" w14:textId="77777777" w:rsidR="00C90BD5" w:rsidRPr="00F5740D" w:rsidRDefault="00C56E23" w:rsidP="00824142">
      <w:pPr>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Terrosa </w:t>
      </w:r>
      <w:r w:rsidR="000C64F3" w:rsidRPr="00F5740D">
        <w:rPr>
          <w:rFonts w:ascii="Times New Roman" w:eastAsia="Times New Roman" w:hAnsi="Times New Roman" w:cs="Times New Roman"/>
          <w:lang w:val="es-ES"/>
        </w:rPr>
        <w:t>no debe utilizarse en adultos en crecimiento.</w:t>
      </w:r>
    </w:p>
    <w:p w14:paraId="510092B0" w14:textId="77777777" w:rsidR="00FC73A2" w:rsidRPr="00F5740D" w:rsidRDefault="00FC73A2" w:rsidP="00824142">
      <w:pPr>
        <w:tabs>
          <w:tab w:val="left" w:pos="9540"/>
        </w:tabs>
        <w:spacing w:after="0" w:line="240" w:lineRule="auto"/>
        <w:ind w:right="36"/>
        <w:rPr>
          <w:rFonts w:ascii="Times New Roman" w:eastAsia="Times New Roman" w:hAnsi="Times New Roman" w:cs="Times New Roman"/>
          <w:b/>
          <w:bCs/>
          <w:lang w:val="es-ES"/>
        </w:rPr>
      </w:pPr>
    </w:p>
    <w:p w14:paraId="1E0850D1" w14:textId="77777777" w:rsidR="000C64F3" w:rsidRPr="00F5740D" w:rsidRDefault="00C56E23" w:rsidP="000C64F3">
      <w:pPr>
        <w:keepNext/>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b/>
          <w:bCs/>
          <w:lang w:val="es-ES"/>
        </w:rPr>
        <w:t>Niños y adolescentes</w:t>
      </w:r>
    </w:p>
    <w:p w14:paraId="40112476" w14:textId="77777777" w:rsidR="000C64F3" w:rsidRPr="00F5740D" w:rsidRDefault="00C56E23" w:rsidP="000C64F3">
      <w:pPr>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Terrosa</w:t>
      </w:r>
      <w:r w:rsidR="000C64F3" w:rsidRPr="00F5740D">
        <w:rPr>
          <w:rFonts w:ascii="Times New Roman" w:eastAsia="Times New Roman" w:hAnsi="Times New Roman" w:cs="Times New Roman"/>
          <w:lang w:val="es-ES"/>
        </w:rPr>
        <w:t xml:space="preserve"> no debe utilizarse en niños y adolescentes (menores de 18 </w:t>
      </w:r>
      <w:r w:rsidRPr="00F5740D">
        <w:rPr>
          <w:rFonts w:ascii="Times New Roman" w:eastAsia="Times New Roman" w:hAnsi="Times New Roman" w:cs="Times New Roman"/>
          <w:lang w:val="es-ES"/>
        </w:rPr>
        <w:t>años).</w:t>
      </w:r>
    </w:p>
    <w:p w14:paraId="6CB0A818" w14:textId="77777777" w:rsidR="00C90BD5" w:rsidRPr="00F5740D" w:rsidRDefault="00C90BD5" w:rsidP="00824142">
      <w:pPr>
        <w:tabs>
          <w:tab w:val="left" w:pos="9540"/>
        </w:tabs>
        <w:spacing w:after="0" w:line="240" w:lineRule="auto"/>
        <w:ind w:right="36"/>
        <w:rPr>
          <w:rFonts w:ascii="Times New Roman" w:hAnsi="Times New Roman" w:cs="Times New Roman"/>
          <w:lang w:val="es-ES"/>
        </w:rPr>
      </w:pPr>
    </w:p>
    <w:p w14:paraId="502D89C4" w14:textId="77777777" w:rsidR="000C64F3" w:rsidRPr="00F5740D" w:rsidRDefault="00824142" w:rsidP="000C64F3">
      <w:pPr>
        <w:keepNext/>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b/>
          <w:bCs/>
          <w:lang w:val="es-ES"/>
        </w:rPr>
        <w:t>O</w:t>
      </w:r>
      <w:r w:rsidR="00C56E23" w:rsidRPr="00F5740D">
        <w:rPr>
          <w:rFonts w:ascii="Times New Roman" w:eastAsia="Times New Roman" w:hAnsi="Times New Roman" w:cs="Times New Roman"/>
          <w:b/>
          <w:bCs/>
          <w:lang w:val="es-ES"/>
        </w:rPr>
        <w:t>tros medicamentos</w:t>
      </w:r>
      <w:r w:rsidRPr="00F5740D">
        <w:rPr>
          <w:rFonts w:ascii="Times New Roman" w:eastAsia="Times New Roman" w:hAnsi="Times New Roman" w:cs="Times New Roman"/>
          <w:b/>
          <w:bCs/>
          <w:lang w:val="es-ES"/>
        </w:rPr>
        <w:t xml:space="preserve"> y Terrosa</w:t>
      </w:r>
    </w:p>
    <w:p w14:paraId="7E0B1784" w14:textId="77777777" w:rsidR="000C64F3" w:rsidRPr="00F5740D" w:rsidRDefault="00C56E23" w:rsidP="000C64F3">
      <w:pPr>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Informe a su médico o farmacéutico si está utilizando, ha utilizado recientemente o </w:t>
      </w:r>
      <w:r w:rsidR="000C64F3" w:rsidRPr="00F5740D">
        <w:rPr>
          <w:rFonts w:ascii="Times New Roman" w:eastAsia="Times New Roman" w:hAnsi="Times New Roman" w:cs="Times New Roman"/>
          <w:lang w:val="es-ES"/>
        </w:rPr>
        <w:t>pudiera tener que utilizar cualquier otro medicamento</w:t>
      </w:r>
      <w:r w:rsidRPr="00F5740D">
        <w:rPr>
          <w:rFonts w:ascii="Times New Roman" w:eastAsia="Times New Roman" w:hAnsi="Times New Roman" w:cs="Times New Roman"/>
          <w:lang w:val="es-ES"/>
        </w:rPr>
        <w:t>.</w:t>
      </w:r>
    </w:p>
    <w:p w14:paraId="0A9211B3" w14:textId="77777777" w:rsidR="000C64F3" w:rsidRPr="00F5740D" w:rsidRDefault="00C56E23" w:rsidP="000C64F3">
      <w:pPr>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Esto es importante</w:t>
      </w:r>
      <w:r w:rsidR="000C64F3" w:rsidRPr="00F5740D">
        <w:rPr>
          <w:rFonts w:ascii="Times New Roman" w:eastAsia="Times New Roman" w:hAnsi="Times New Roman" w:cs="Times New Roman"/>
          <w:lang w:val="es-ES"/>
        </w:rPr>
        <w:t xml:space="preserve"> </w:t>
      </w:r>
      <w:r w:rsidR="00E9279E" w:rsidRPr="00F5740D">
        <w:rPr>
          <w:rFonts w:ascii="Times New Roman" w:eastAsia="Times New Roman" w:hAnsi="Times New Roman" w:cs="Times New Roman"/>
          <w:lang w:val="es-ES"/>
        </w:rPr>
        <w:t>porque algunos medicamentos (p. </w:t>
      </w:r>
      <w:r w:rsidR="000C64F3" w:rsidRPr="00F5740D">
        <w:rPr>
          <w:rFonts w:ascii="Times New Roman" w:eastAsia="Times New Roman" w:hAnsi="Times New Roman" w:cs="Times New Roman"/>
          <w:lang w:val="es-ES"/>
        </w:rPr>
        <w:t>ej. digoxina</w:t>
      </w:r>
      <w:r w:rsidRPr="00F5740D">
        <w:rPr>
          <w:rFonts w:ascii="Times New Roman" w:eastAsia="Times New Roman" w:hAnsi="Times New Roman" w:cs="Times New Roman"/>
          <w:lang w:val="es-ES"/>
        </w:rPr>
        <w:t>/</w:t>
      </w:r>
      <w:r w:rsidR="000C64F3" w:rsidRPr="00F5740D">
        <w:rPr>
          <w:rFonts w:ascii="Times New Roman" w:eastAsia="Times New Roman" w:hAnsi="Times New Roman" w:cs="Times New Roman"/>
          <w:lang w:val="es-ES"/>
        </w:rPr>
        <w:t>digitálicos</w:t>
      </w:r>
      <w:r w:rsidRPr="00F5740D">
        <w:rPr>
          <w:rFonts w:ascii="Times New Roman" w:eastAsia="Times New Roman" w:hAnsi="Times New Roman" w:cs="Times New Roman"/>
          <w:lang w:val="es-ES"/>
        </w:rPr>
        <w:t>, un medicamento empleado para tratar enfermedades cardiacas) pueden interactuar con teriparatida.</w:t>
      </w:r>
    </w:p>
    <w:p w14:paraId="20BDC57D" w14:textId="77777777" w:rsidR="00C90BD5" w:rsidRPr="00F5740D" w:rsidRDefault="00C90BD5" w:rsidP="00824142">
      <w:pPr>
        <w:tabs>
          <w:tab w:val="left" w:pos="9540"/>
        </w:tabs>
        <w:spacing w:after="0" w:line="240" w:lineRule="auto"/>
        <w:ind w:right="36"/>
        <w:rPr>
          <w:rFonts w:ascii="Times New Roman" w:hAnsi="Times New Roman" w:cs="Times New Roman"/>
          <w:lang w:val="es-ES"/>
        </w:rPr>
      </w:pPr>
    </w:p>
    <w:p w14:paraId="2B4E0E80" w14:textId="77777777" w:rsidR="000C64F3" w:rsidRPr="00F5740D" w:rsidRDefault="00C56E23" w:rsidP="000C64F3">
      <w:pPr>
        <w:keepNext/>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b/>
          <w:bCs/>
          <w:lang w:val="es-ES"/>
        </w:rPr>
        <w:t>Embarazo y lactancia</w:t>
      </w:r>
    </w:p>
    <w:p w14:paraId="6C8EFFEA" w14:textId="77777777" w:rsidR="00C90BD5" w:rsidRPr="00F5740D" w:rsidRDefault="00C56E23" w:rsidP="00824142">
      <w:pPr>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No utilice Terrosa si está embarazada o en periodo de lactancia. Si usted es una mujer en edad fértil, debe utilizar métodos anticonceptivos eficaces durante el tratamiento con Terrosa. Si se queda embarazada mientras está utilizando Terrosa, debe interrumpirse el</w:t>
      </w:r>
      <w:r w:rsidR="000C64F3" w:rsidRPr="00F5740D">
        <w:rPr>
          <w:rFonts w:ascii="Times New Roman" w:eastAsia="Times New Roman" w:hAnsi="Times New Roman" w:cs="Times New Roman"/>
          <w:lang w:val="es-ES"/>
        </w:rPr>
        <w:t xml:space="preserve"> </w:t>
      </w:r>
      <w:r w:rsidRPr="00F5740D">
        <w:rPr>
          <w:rFonts w:ascii="Times New Roman" w:eastAsia="Times New Roman" w:hAnsi="Times New Roman" w:cs="Times New Roman"/>
          <w:lang w:val="es-ES"/>
        </w:rPr>
        <w:t xml:space="preserve">tratamiento. Consulte a su médico o farmacéutico antes de utilizar </w:t>
      </w:r>
      <w:r w:rsidR="00A247F9">
        <w:rPr>
          <w:rFonts w:ascii="Times New Roman" w:eastAsia="Times New Roman" w:hAnsi="Times New Roman" w:cs="Times New Roman"/>
          <w:lang w:val="es-ES"/>
        </w:rPr>
        <w:t>este</w:t>
      </w:r>
      <w:r w:rsidRPr="00F5740D">
        <w:rPr>
          <w:rFonts w:ascii="Times New Roman" w:eastAsia="Times New Roman" w:hAnsi="Times New Roman" w:cs="Times New Roman"/>
          <w:lang w:val="es-ES"/>
        </w:rPr>
        <w:t xml:space="preserve"> medicamento.</w:t>
      </w:r>
    </w:p>
    <w:p w14:paraId="44FCB5C9" w14:textId="77777777" w:rsidR="00C90BD5" w:rsidRPr="00F5740D" w:rsidRDefault="00C90BD5" w:rsidP="00824142">
      <w:pPr>
        <w:tabs>
          <w:tab w:val="left" w:pos="9540"/>
        </w:tabs>
        <w:spacing w:after="0" w:line="240" w:lineRule="auto"/>
        <w:ind w:right="36"/>
        <w:rPr>
          <w:rFonts w:ascii="Times New Roman" w:hAnsi="Times New Roman" w:cs="Times New Roman"/>
          <w:lang w:val="es-ES"/>
        </w:rPr>
      </w:pPr>
    </w:p>
    <w:p w14:paraId="2DD6AA93" w14:textId="77777777" w:rsidR="000C64F3" w:rsidRPr="00F5740D" w:rsidRDefault="00C56E23" w:rsidP="000C64F3">
      <w:pPr>
        <w:keepNext/>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b/>
          <w:bCs/>
          <w:lang w:val="es-ES"/>
        </w:rPr>
        <w:t>Conducción y uso de máquinas</w:t>
      </w:r>
    </w:p>
    <w:p w14:paraId="1F5A98FA" w14:textId="77777777" w:rsidR="00C90BD5" w:rsidRPr="00F5740D" w:rsidRDefault="00C56E23" w:rsidP="00824142">
      <w:pPr>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Algunos pacientes pueden sentir mareos después de la inyección de Terrosa. Si usted siente mareo no debe conducir o usar máquinas hasta que se encuentre mejor.</w:t>
      </w:r>
    </w:p>
    <w:p w14:paraId="71AB84E9" w14:textId="77777777" w:rsidR="00C90BD5" w:rsidRPr="00F5740D" w:rsidRDefault="00C90BD5" w:rsidP="00824142">
      <w:pPr>
        <w:tabs>
          <w:tab w:val="left" w:pos="9540"/>
        </w:tabs>
        <w:spacing w:after="0" w:line="240" w:lineRule="auto"/>
        <w:ind w:right="36"/>
        <w:rPr>
          <w:rFonts w:ascii="Times New Roman" w:hAnsi="Times New Roman" w:cs="Times New Roman"/>
          <w:lang w:val="es-ES"/>
        </w:rPr>
      </w:pPr>
    </w:p>
    <w:p w14:paraId="5C16D388" w14:textId="77777777" w:rsidR="000C64F3" w:rsidRPr="00F5740D" w:rsidRDefault="000C64F3" w:rsidP="000C64F3">
      <w:pPr>
        <w:keepNext/>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b/>
          <w:bCs/>
          <w:lang w:val="es-ES"/>
        </w:rPr>
        <w:t>Terrosa contiene sodio</w:t>
      </w:r>
    </w:p>
    <w:p w14:paraId="72BDF008" w14:textId="77777777" w:rsidR="000C64F3" w:rsidRPr="00F5740D" w:rsidRDefault="00C56E23" w:rsidP="000C64F3">
      <w:pPr>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Este medicamento contiene menos de 1 mmol</w:t>
      </w:r>
      <w:r w:rsidR="000C64F3" w:rsidRPr="00F5740D">
        <w:rPr>
          <w:rFonts w:ascii="Times New Roman" w:eastAsia="Times New Roman" w:hAnsi="Times New Roman" w:cs="Times New Roman"/>
          <w:lang w:val="es-ES"/>
        </w:rPr>
        <w:t xml:space="preserve"> </w:t>
      </w:r>
      <w:r w:rsidR="00482C42">
        <w:rPr>
          <w:rFonts w:ascii="Times New Roman" w:eastAsia="Times New Roman" w:hAnsi="Times New Roman" w:cs="Times New Roman"/>
          <w:lang w:val="es-ES"/>
        </w:rPr>
        <w:t xml:space="preserve">de sodio </w:t>
      </w:r>
      <w:r w:rsidR="000C64F3" w:rsidRPr="00F5740D">
        <w:rPr>
          <w:rFonts w:ascii="Times New Roman" w:eastAsia="Times New Roman" w:hAnsi="Times New Roman" w:cs="Times New Roman"/>
          <w:lang w:val="es-ES"/>
        </w:rPr>
        <w:t>(23 </w:t>
      </w:r>
      <w:proofErr w:type="gramStart"/>
      <w:r w:rsidR="000C64F3" w:rsidRPr="00F5740D">
        <w:rPr>
          <w:rFonts w:ascii="Times New Roman" w:eastAsia="Times New Roman" w:hAnsi="Times New Roman" w:cs="Times New Roman"/>
          <w:lang w:val="es-ES"/>
        </w:rPr>
        <w:t>mg)  por</w:t>
      </w:r>
      <w:proofErr w:type="gramEnd"/>
      <w:r w:rsidR="000C64F3" w:rsidRPr="00F5740D">
        <w:rPr>
          <w:rFonts w:ascii="Times New Roman" w:eastAsia="Times New Roman" w:hAnsi="Times New Roman" w:cs="Times New Roman"/>
          <w:lang w:val="es-ES"/>
        </w:rPr>
        <w:t xml:space="preserve"> </w:t>
      </w:r>
      <w:r w:rsidR="00482C42" w:rsidRPr="0085327C">
        <w:rPr>
          <w:rFonts w:ascii="Times New Roman" w:hAnsi="Times New Roman" w:cs="Times New Roman"/>
          <w:lang w:val="es-ES"/>
        </w:rPr>
        <w:t xml:space="preserve">unidad de </w:t>
      </w:r>
      <w:r w:rsidR="000C64F3" w:rsidRPr="00F5740D">
        <w:rPr>
          <w:rFonts w:ascii="Times New Roman" w:eastAsia="Times New Roman" w:hAnsi="Times New Roman" w:cs="Times New Roman"/>
          <w:lang w:val="es-ES"/>
        </w:rPr>
        <w:t>dosis</w:t>
      </w:r>
      <w:r w:rsidR="00482C42">
        <w:rPr>
          <w:rFonts w:ascii="Times New Roman" w:eastAsia="Times New Roman" w:hAnsi="Times New Roman" w:cs="Times New Roman"/>
          <w:lang w:val="es-ES"/>
        </w:rPr>
        <w:t>;</w:t>
      </w:r>
      <w:r w:rsidR="000C64F3" w:rsidRPr="00F5740D">
        <w:rPr>
          <w:rFonts w:ascii="Times New Roman" w:eastAsia="Times New Roman" w:hAnsi="Times New Roman" w:cs="Times New Roman"/>
          <w:lang w:val="es-ES"/>
        </w:rPr>
        <w:t xml:space="preserve"> </w:t>
      </w:r>
      <w:r w:rsidR="00482C42">
        <w:rPr>
          <w:rFonts w:ascii="Times New Roman" w:eastAsia="Times New Roman" w:hAnsi="Times New Roman" w:cs="Times New Roman"/>
          <w:lang w:val="es-ES"/>
        </w:rPr>
        <w:t xml:space="preserve">esto es, </w:t>
      </w:r>
      <w:r w:rsidR="000C64F3" w:rsidRPr="00F5740D">
        <w:rPr>
          <w:rFonts w:ascii="Times New Roman" w:eastAsia="Times New Roman" w:hAnsi="Times New Roman" w:cs="Times New Roman"/>
          <w:lang w:val="es-ES"/>
        </w:rPr>
        <w:t>esencialmente “exento de sodio”.</w:t>
      </w:r>
    </w:p>
    <w:p w14:paraId="7BAE44C2" w14:textId="77777777" w:rsidR="00C90BD5" w:rsidRPr="00F5740D" w:rsidRDefault="00C90BD5" w:rsidP="00FC73A2">
      <w:pPr>
        <w:spacing w:after="0" w:line="240" w:lineRule="auto"/>
        <w:rPr>
          <w:rFonts w:ascii="Times New Roman" w:hAnsi="Times New Roman" w:cs="Times New Roman"/>
          <w:lang w:val="es-ES"/>
        </w:rPr>
      </w:pPr>
    </w:p>
    <w:p w14:paraId="6790CF5E" w14:textId="77777777" w:rsidR="00C90BD5" w:rsidRPr="00F5740D" w:rsidRDefault="00C90BD5" w:rsidP="00FC73A2">
      <w:pPr>
        <w:spacing w:after="0" w:line="240" w:lineRule="auto"/>
        <w:rPr>
          <w:rFonts w:ascii="Times New Roman" w:hAnsi="Times New Roman" w:cs="Times New Roman"/>
          <w:lang w:val="es-ES"/>
        </w:rPr>
      </w:pPr>
    </w:p>
    <w:p w14:paraId="397043F5" w14:textId="77777777" w:rsidR="000C64F3" w:rsidRPr="00F5740D" w:rsidRDefault="000C64F3" w:rsidP="00646194">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3.</w:t>
      </w:r>
      <w:r w:rsidR="00C56E23" w:rsidRPr="00F5740D">
        <w:rPr>
          <w:rFonts w:ascii="Times New Roman" w:eastAsia="Times New Roman" w:hAnsi="Times New Roman" w:cs="Times New Roman"/>
          <w:b/>
          <w:bCs/>
          <w:lang w:val="es-ES"/>
        </w:rPr>
        <w:tab/>
        <w:t>Cómo usar Terrosa</w:t>
      </w:r>
    </w:p>
    <w:p w14:paraId="22EBDCAE" w14:textId="77777777" w:rsidR="000C64F3" w:rsidRPr="00F5740D" w:rsidRDefault="000C64F3" w:rsidP="000C64F3">
      <w:pPr>
        <w:keepNext/>
        <w:spacing w:after="0" w:line="240" w:lineRule="auto"/>
        <w:rPr>
          <w:rFonts w:ascii="Times New Roman" w:hAnsi="Times New Roman" w:cs="Times New Roman"/>
          <w:lang w:val="es-ES"/>
        </w:rPr>
      </w:pPr>
    </w:p>
    <w:p w14:paraId="4D7DCE69" w14:textId="77777777" w:rsidR="00C90BD5" w:rsidRPr="00F5740D" w:rsidRDefault="00C56E23" w:rsidP="00FC73A2">
      <w:pPr>
        <w:spacing w:after="0" w:line="240" w:lineRule="auto"/>
        <w:ind w:right="298"/>
        <w:rPr>
          <w:rFonts w:ascii="Times New Roman" w:eastAsia="Times New Roman" w:hAnsi="Times New Roman" w:cs="Times New Roman"/>
          <w:lang w:val="es-ES"/>
        </w:rPr>
      </w:pPr>
      <w:r w:rsidRPr="00F5740D">
        <w:rPr>
          <w:rFonts w:ascii="Times New Roman" w:eastAsia="Times New Roman" w:hAnsi="Times New Roman" w:cs="Times New Roman"/>
          <w:lang w:val="es-ES"/>
        </w:rPr>
        <w:t>Siga exactamente las instrucciones de administración de este medicamento indicadas por su médico. En caso de duda, consulte de nuevo a su médico o farmacéutico.</w:t>
      </w:r>
    </w:p>
    <w:p w14:paraId="6E646BC2" w14:textId="77777777" w:rsidR="00C90BD5" w:rsidRPr="00F5740D" w:rsidRDefault="00C90BD5" w:rsidP="00FC73A2">
      <w:pPr>
        <w:spacing w:after="0" w:line="240" w:lineRule="auto"/>
        <w:rPr>
          <w:rFonts w:ascii="Times New Roman" w:hAnsi="Times New Roman" w:cs="Times New Roman"/>
          <w:lang w:val="es-ES"/>
        </w:rPr>
      </w:pPr>
    </w:p>
    <w:p w14:paraId="1D86D49C" w14:textId="77777777" w:rsidR="000C64F3" w:rsidRPr="00F5740D" w:rsidRDefault="00C56E23">
      <w:pPr>
        <w:spacing w:after="0" w:line="240" w:lineRule="auto"/>
        <w:ind w:right="109"/>
        <w:jc w:val="both"/>
        <w:rPr>
          <w:rFonts w:ascii="Times New Roman" w:eastAsia="Times New Roman" w:hAnsi="Times New Roman" w:cs="Times New Roman"/>
          <w:lang w:val="es-ES"/>
        </w:rPr>
      </w:pPr>
      <w:r w:rsidRPr="00F5740D">
        <w:rPr>
          <w:rFonts w:ascii="Times New Roman" w:eastAsia="Times New Roman" w:hAnsi="Times New Roman" w:cs="Times New Roman"/>
          <w:lang w:val="es-ES"/>
        </w:rPr>
        <w:t>La dosis recomendada es de 20</w:t>
      </w:r>
      <w:r w:rsidR="000C64F3" w:rsidRPr="00F5740D">
        <w:rPr>
          <w:rFonts w:ascii="Times New Roman" w:eastAsia="Times New Roman" w:hAnsi="Times New Roman" w:cs="Times New Roman"/>
          <w:lang w:val="es-ES"/>
        </w:rPr>
        <w:t> microgramos</w:t>
      </w:r>
      <w:r w:rsidRPr="00F5740D">
        <w:rPr>
          <w:rFonts w:ascii="Times New Roman" w:eastAsia="Times New Roman" w:hAnsi="Times New Roman" w:cs="Times New Roman"/>
          <w:lang w:val="es-ES"/>
        </w:rPr>
        <w:t xml:space="preserve"> </w:t>
      </w:r>
      <w:r w:rsidR="000C64F3" w:rsidRPr="00F5740D">
        <w:rPr>
          <w:rFonts w:ascii="Times New Roman" w:hAnsi="Times New Roman" w:cs="Times New Roman"/>
          <w:lang w:val="es-ES"/>
        </w:rPr>
        <w:t>(correspondientes a 80 microlitros)</w:t>
      </w:r>
      <w:r w:rsidR="000C64F3" w:rsidRPr="00F5740D">
        <w:rPr>
          <w:rFonts w:ascii="Times New Roman" w:eastAsia="Times New Roman" w:hAnsi="Times New Roman" w:cs="Times New Roman"/>
          <w:lang w:val="es-ES"/>
        </w:rPr>
        <w:t xml:space="preserve"> administrados una vez al día mediante una inyección debajo de la piel (inyección subcutánea) en el muslo o en el abdomen. </w:t>
      </w:r>
    </w:p>
    <w:p w14:paraId="58972423" w14:textId="77777777" w:rsidR="00A247F9" w:rsidRDefault="00A247F9">
      <w:pPr>
        <w:spacing w:after="0" w:line="240" w:lineRule="auto"/>
        <w:ind w:right="109"/>
        <w:jc w:val="both"/>
        <w:rPr>
          <w:rFonts w:ascii="Times New Roman" w:eastAsia="Times New Roman" w:hAnsi="Times New Roman" w:cs="Times New Roman"/>
          <w:lang w:val="es-ES"/>
        </w:rPr>
      </w:pPr>
    </w:p>
    <w:p w14:paraId="395226C9" w14:textId="77777777" w:rsidR="000C64F3" w:rsidRPr="00F5740D" w:rsidRDefault="00C56E23">
      <w:pPr>
        <w:spacing w:after="0" w:line="240" w:lineRule="auto"/>
        <w:ind w:right="109"/>
        <w:jc w:val="both"/>
        <w:rPr>
          <w:rFonts w:ascii="Times New Roman" w:eastAsia="Times New Roman" w:hAnsi="Times New Roman" w:cs="Times New Roman"/>
          <w:lang w:val="es-ES"/>
        </w:rPr>
      </w:pPr>
      <w:r w:rsidRPr="00F5740D">
        <w:rPr>
          <w:rFonts w:ascii="Times New Roman" w:eastAsia="Times New Roman" w:hAnsi="Times New Roman" w:cs="Times New Roman"/>
          <w:lang w:val="es-ES"/>
        </w:rPr>
        <w:t>Para ayudarle a recordar inyectarse su medicamento, inyéctese sobre la misma hora cada día.</w:t>
      </w:r>
      <w:r w:rsidR="000C64F3" w:rsidRPr="00F5740D">
        <w:rPr>
          <w:rFonts w:ascii="Times New Roman" w:hAnsi="Times New Roman" w:cs="Times New Roman"/>
          <w:lang w:val="es-ES"/>
        </w:rPr>
        <w:t xml:space="preserve"> Terrosa puede inyectarse a la hora de las comidas. </w:t>
      </w:r>
      <w:r w:rsidRPr="00F5740D">
        <w:rPr>
          <w:rFonts w:ascii="Times New Roman" w:eastAsia="Times New Roman" w:hAnsi="Times New Roman" w:cs="Times New Roman"/>
          <w:lang w:val="es-ES"/>
        </w:rPr>
        <w:t xml:space="preserve">Inyéctese Terrosa cada día durante tanto tiempo como su médico se lo prescriba. La duración total del tratamiento con Terrosa </w:t>
      </w:r>
      <w:r w:rsidR="000C64F3" w:rsidRPr="00F5740D">
        <w:rPr>
          <w:rFonts w:ascii="Times New Roman" w:eastAsia="Times New Roman" w:hAnsi="Times New Roman" w:cs="Times New Roman"/>
          <w:lang w:val="es-ES"/>
        </w:rPr>
        <w:t>no debe exceder 24 </w:t>
      </w:r>
      <w:r w:rsidRPr="00F5740D">
        <w:rPr>
          <w:rFonts w:ascii="Times New Roman" w:eastAsia="Times New Roman" w:hAnsi="Times New Roman" w:cs="Times New Roman"/>
          <w:lang w:val="es-ES"/>
        </w:rPr>
        <w:t>meses. Usted no debe recibir más de un ciclo de 24</w:t>
      </w:r>
      <w:r w:rsidR="000C64F3" w:rsidRPr="00F5740D">
        <w:rPr>
          <w:rFonts w:ascii="Times New Roman" w:eastAsia="Times New Roman" w:hAnsi="Times New Roman" w:cs="Times New Roman"/>
          <w:lang w:val="es-ES"/>
        </w:rPr>
        <w:t xml:space="preserve"> meses de tratamiento </w:t>
      </w:r>
      <w:r w:rsidRPr="00F5740D">
        <w:rPr>
          <w:rFonts w:ascii="Times New Roman" w:eastAsia="Times New Roman" w:hAnsi="Times New Roman" w:cs="Times New Roman"/>
          <w:lang w:val="es-ES"/>
        </w:rPr>
        <w:t>a lo largo de su vida.</w:t>
      </w:r>
    </w:p>
    <w:p w14:paraId="1FA6BF38" w14:textId="77777777" w:rsidR="000C64F3" w:rsidRPr="00F5740D" w:rsidRDefault="000C64F3">
      <w:pPr>
        <w:pStyle w:val="Default"/>
        <w:widowControl w:val="0"/>
        <w:rPr>
          <w:sz w:val="22"/>
          <w:szCs w:val="22"/>
          <w:lang w:val="es-ES"/>
        </w:rPr>
      </w:pPr>
      <w:r w:rsidRPr="00F5740D">
        <w:rPr>
          <w:sz w:val="22"/>
          <w:szCs w:val="22"/>
          <w:lang w:val="es-ES"/>
        </w:rPr>
        <w:t xml:space="preserve">Su médico puede aconsejarle que </w:t>
      </w:r>
      <w:r w:rsidR="00A247F9">
        <w:rPr>
          <w:sz w:val="22"/>
          <w:szCs w:val="22"/>
          <w:lang w:val="es-ES"/>
        </w:rPr>
        <w:t>use</w:t>
      </w:r>
      <w:r w:rsidRPr="00F5740D">
        <w:rPr>
          <w:sz w:val="22"/>
          <w:szCs w:val="22"/>
          <w:lang w:val="es-ES"/>
        </w:rPr>
        <w:t xml:space="preserve"> Terrosa con calcio y vitamina</w:t>
      </w:r>
      <w:r w:rsidR="000C2838" w:rsidRPr="00F5740D">
        <w:rPr>
          <w:sz w:val="22"/>
          <w:szCs w:val="22"/>
          <w:lang w:val="es-ES"/>
        </w:rPr>
        <w:t> </w:t>
      </w:r>
      <w:r w:rsidRPr="00F5740D">
        <w:rPr>
          <w:sz w:val="22"/>
          <w:szCs w:val="22"/>
          <w:lang w:val="es-ES"/>
        </w:rPr>
        <w:t>D. Su médico le indicará qué cantidad debe tomar cada día.</w:t>
      </w:r>
    </w:p>
    <w:p w14:paraId="5B0284C9" w14:textId="77777777" w:rsidR="000C64F3" w:rsidRPr="00F5740D" w:rsidRDefault="000C64F3">
      <w:pPr>
        <w:spacing w:after="0" w:line="240" w:lineRule="auto"/>
        <w:ind w:right="-20"/>
        <w:rPr>
          <w:rFonts w:ascii="Times New Roman" w:eastAsia="Times New Roman" w:hAnsi="Times New Roman" w:cs="Times New Roman"/>
          <w:lang w:val="es-ES"/>
        </w:rPr>
      </w:pPr>
    </w:p>
    <w:p w14:paraId="0AACEAC4" w14:textId="77777777" w:rsidR="000C64F3" w:rsidRPr="00F5740D" w:rsidRDefault="00C56E23">
      <w:pPr>
        <w:spacing w:after="0" w:line="240" w:lineRule="auto"/>
        <w:ind w:right="-20"/>
        <w:rPr>
          <w:rFonts w:ascii="Times New Roman" w:eastAsia="Times New Roman" w:hAnsi="Times New Roman" w:cs="Times New Roman"/>
          <w:lang w:val="es-ES"/>
        </w:rPr>
      </w:pPr>
      <w:r w:rsidRPr="0066359C">
        <w:rPr>
          <w:rFonts w:ascii="Times New Roman" w:eastAsia="Times New Roman" w:hAnsi="Times New Roman" w:cs="Times New Roman"/>
          <w:lang w:val="es-ES"/>
        </w:rPr>
        <w:t xml:space="preserve">Terrosa </w:t>
      </w:r>
      <w:r w:rsidR="000C64F3" w:rsidRPr="0066359C">
        <w:rPr>
          <w:rFonts w:ascii="Times New Roman" w:eastAsia="Times New Roman" w:hAnsi="Times New Roman" w:cs="Times New Roman"/>
          <w:lang w:val="es-ES"/>
        </w:rPr>
        <w:t xml:space="preserve">puede </w:t>
      </w:r>
      <w:r w:rsidRPr="0066359C">
        <w:rPr>
          <w:rFonts w:ascii="Times New Roman" w:eastAsia="Times New Roman" w:hAnsi="Times New Roman" w:cs="Times New Roman"/>
          <w:lang w:val="es-ES"/>
        </w:rPr>
        <w:t>administrarse con o sin comida.</w:t>
      </w:r>
    </w:p>
    <w:p w14:paraId="26B70937" w14:textId="77777777" w:rsidR="000C64F3" w:rsidRPr="00F5740D" w:rsidRDefault="000C64F3">
      <w:pPr>
        <w:spacing w:after="0" w:line="240" w:lineRule="auto"/>
        <w:rPr>
          <w:rFonts w:ascii="Times New Roman" w:hAnsi="Times New Roman" w:cs="Times New Roman"/>
          <w:lang w:val="es-ES"/>
        </w:rPr>
      </w:pPr>
    </w:p>
    <w:p w14:paraId="56E95CAB" w14:textId="77777777" w:rsidR="000C64F3" w:rsidRDefault="000C64F3" w:rsidP="000C64F3">
      <w:pPr>
        <w:autoSpaceDE w:val="0"/>
        <w:autoSpaceDN w:val="0"/>
        <w:adjustRightInd w:val="0"/>
        <w:spacing w:after="0" w:line="240" w:lineRule="auto"/>
        <w:rPr>
          <w:rFonts w:ascii="Times New Roman" w:hAnsi="Times New Roman" w:cs="Times New Roman"/>
          <w:lang w:val="es-ES"/>
        </w:rPr>
      </w:pPr>
      <w:r w:rsidRPr="00F5740D">
        <w:rPr>
          <w:rFonts w:ascii="Times New Roman" w:hAnsi="Times New Roman" w:cs="Times New Roman"/>
          <w:color w:val="000000"/>
          <w:lang w:val="es-ES"/>
        </w:rPr>
        <w:t>Los cartuchos de Terrosa están diseñados para uso exclusivo con el sistema de administración multidosis reutilizable</w:t>
      </w:r>
      <w:r w:rsidRPr="00F5740D">
        <w:rPr>
          <w:rFonts w:ascii="Times New Roman" w:hAnsi="Times New Roman" w:cs="Times New Roman"/>
          <w:lang w:val="es-ES"/>
        </w:rPr>
        <w:t xml:space="preserve"> </w:t>
      </w:r>
      <w:r w:rsidR="00EA7A76">
        <w:rPr>
          <w:rFonts w:ascii="Times New Roman" w:hAnsi="Times New Roman" w:cs="Times New Roman"/>
          <w:lang w:val="es-ES"/>
        </w:rPr>
        <w:t>Terrosa Pen</w:t>
      </w:r>
      <w:r w:rsidRPr="00F5740D">
        <w:rPr>
          <w:rFonts w:ascii="Times New Roman" w:eastAsia="Arial Unicode MS" w:hAnsi="Times New Roman" w:cs="Times New Roman"/>
          <w:bCs/>
          <w:lang w:val="es-ES"/>
        </w:rPr>
        <w:t xml:space="preserve"> y agujas de pluma compatibles</w:t>
      </w:r>
      <w:r w:rsidRPr="00F5740D">
        <w:rPr>
          <w:rFonts w:ascii="Times New Roman" w:hAnsi="Times New Roman" w:cs="Times New Roman"/>
          <w:color w:val="000000"/>
          <w:lang w:val="es-ES"/>
        </w:rPr>
        <w:t>.</w:t>
      </w:r>
      <w:r w:rsidRPr="00F5740D">
        <w:rPr>
          <w:rFonts w:ascii="Times New Roman" w:hAnsi="Times New Roman" w:cs="Times New Roman"/>
          <w:lang w:val="es-ES"/>
        </w:rPr>
        <w:t xml:space="preserve"> La pluma y agujas de inyección no están incluidas con Terrosa.</w:t>
      </w:r>
      <w:r w:rsidR="00FF2AF5">
        <w:rPr>
          <w:rFonts w:ascii="Times New Roman" w:hAnsi="Times New Roman" w:cs="Times New Roman"/>
          <w:lang w:val="es-ES"/>
        </w:rPr>
        <w:t xml:space="preserve"> Sin embargo, para el </w:t>
      </w:r>
      <w:r w:rsidR="005A5471">
        <w:rPr>
          <w:rFonts w:ascii="Times New Roman" w:hAnsi="Times New Roman" w:cs="Times New Roman"/>
          <w:lang w:val="es-ES"/>
        </w:rPr>
        <w:t>inicio del tratamiento se debe utilizar un envase con cartucho y pluma,</w:t>
      </w:r>
      <w:r w:rsidR="00FF2AF5">
        <w:rPr>
          <w:rFonts w:ascii="Times New Roman" w:hAnsi="Times New Roman" w:cs="Times New Roman"/>
          <w:lang w:val="es-ES"/>
        </w:rPr>
        <w:t xml:space="preserve"> que contiene un estuche de</w:t>
      </w:r>
      <w:r w:rsidR="00362AF9">
        <w:rPr>
          <w:rFonts w:ascii="Times New Roman" w:hAnsi="Times New Roman" w:cs="Times New Roman"/>
          <w:lang w:val="es-ES"/>
        </w:rPr>
        <w:t>l cartucho</w:t>
      </w:r>
      <w:r w:rsidR="00FF2AF5">
        <w:rPr>
          <w:rFonts w:ascii="Times New Roman" w:hAnsi="Times New Roman" w:cs="Times New Roman"/>
          <w:lang w:val="es-ES"/>
        </w:rPr>
        <w:t xml:space="preserve"> </w:t>
      </w:r>
      <w:r w:rsidR="00362AF9">
        <w:rPr>
          <w:rFonts w:ascii="Times New Roman" w:hAnsi="Times New Roman" w:cs="Times New Roman"/>
          <w:lang w:val="es-ES"/>
        </w:rPr>
        <w:t xml:space="preserve">de </w:t>
      </w:r>
      <w:r w:rsidR="00FF2AF5">
        <w:rPr>
          <w:rFonts w:ascii="Times New Roman" w:hAnsi="Times New Roman" w:cs="Times New Roman"/>
          <w:lang w:val="es-ES"/>
        </w:rPr>
        <w:t>Terrosa y un estuche de la Terrosa</w:t>
      </w:r>
      <w:r w:rsidR="00CD28E4">
        <w:rPr>
          <w:rFonts w:ascii="Times New Roman" w:hAnsi="Times New Roman" w:cs="Times New Roman"/>
          <w:lang w:val="es-ES"/>
        </w:rPr>
        <w:t xml:space="preserve"> Pen</w:t>
      </w:r>
      <w:r w:rsidR="00FF2AF5">
        <w:rPr>
          <w:rFonts w:ascii="Times New Roman" w:hAnsi="Times New Roman" w:cs="Times New Roman"/>
          <w:lang w:val="es-ES"/>
        </w:rPr>
        <w:t>.</w:t>
      </w:r>
    </w:p>
    <w:p w14:paraId="5194F638" w14:textId="19E4DE52" w:rsidR="00506CE3" w:rsidRPr="00ED25BC" w:rsidRDefault="00DD3345" w:rsidP="000C64F3">
      <w:pPr>
        <w:autoSpaceDE w:val="0"/>
        <w:autoSpaceDN w:val="0"/>
        <w:adjustRightInd w:val="0"/>
        <w:spacing w:after="0" w:line="240" w:lineRule="auto"/>
        <w:rPr>
          <w:rFonts w:ascii="Times New Roman" w:hAnsi="Times New Roman" w:cs="Times New Roman"/>
          <w:color w:val="000000"/>
          <w:lang w:val="es-ES"/>
        </w:rPr>
      </w:pPr>
      <w:r w:rsidRPr="00DD3345">
        <w:rPr>
          <w:rFonts w:ascii="Times New Roman" w:hAnsi="Times New Roman" w:cs="Times New Roman"/>
          <w:lang w:val="es-ES"/>
        </w:rPr>
        <w:t>La pluma puede utilizarse con agujas de inyección desarrolladas según la norma ISO de agujas de pluma de un calibre entre 29</w:t>
      </w:r>
      <w:r w:rsidR="00422063">
        <w:rPr>
          <w:rFonts w:ascii="Times New Roman" w:hAnsi="Times New Roman" w:cs="Times New Roman"/>
          <w:lang w:val="es-ES"/>
        </w:rPr>
        <w:t> </w:t>
      </w:r>
      <w:r w:rsidRPr="00DD3345">
        <w:rPr>
          <w:rFonts w:ascii="Times New Roman" w:hAnsi="Times New Roman" w:cs="Times New Roman"/>
          <w:lang w:val="es-ES"/>
        </w:rPr>
        <w:t>G y 31</w:t>
      </w:r>
      <w:r w:rsidR="00422063">
        <w:rPr>
          <w:rFonts w:ascii="Times New Roman" w:hAnsi="Times New Roman" w:cs="Times New Roman"/>
          <w:lang w:val="es-ES"/>
        </w:rPr>
        <w:t> </w:t>
      </w:r>
      <w:r w:rsidRPr="00DD3345">
        <w:rPr>
          <w:rFonts w:ascii="Times New Roman" w:hAnsi="Times New Roman" w:cs="Times New Roman"/>
          <w:lang w:val="es-ES"/>
        </w:rPr>
        <w:t>G (diámetro de 0,25 - 0,33</w:t>
      </w:r>
      <w:r w:rsidR="00422063">
        <w:rPr>
          <w:rFonts w:ascii="Times New Roman" w:hAnsi="Times New Roman" w:cs="Times New Roman"/>
          <w:lang w:val="es-ES"/>
        </w:rPr>
        <w:t> </w:t>
      </w:r>
      <w:r w:rsidRPr="00DD3345">
        <w:rPr>
          <w:rFonts w:ascii="Times New Roman" w:hAnsi="Times New Roman" w:cs="Times New Roman"/>
          <w:lang w:val="es-ES"/>
        </w:rPr>
        <w:t>mm) y una longitud entre 5</w:t>
      </w:r>
      <w:r w:rsidR="00422063">
        <w:rPr>
          <w:rFonts w:ascii="Times New Roman" w:hAnsi="Times New Roman" w:cs="Times New Roman"/>
          <w:lang w:val="es-ES"/>
        </w:rPr>
        <w:t> </w:t>
      </w:r>
      <w:r w:rsidRPr="00DD3345">
        <w:rPr>
          <w:rFonts w:ascii="Times New Roman" w:hAnsi="Times New Roman" w:cs="Times New Roman"/>
          <w:lang w:val="es-ES"/>
        </w:rPr>
        <w:t>mm y 12,7</w:t>
      </w:r>
      <w:r w:rsidR="00422063">
        <w:rPr>
          <w:rFonts w:ascii="Times New Roman" w:hAnsi="Times New Roman" w:cs="Times New Roman"/>
          <w:lang w:val="es-ES"/>
        </w:rPr>
        <w:t> </w:t>
      </w:r>
      <w:r w:rsidRPr="00DD3345">
        <w:rPr>
          <w:rFonts w:ascii="Times New Roman" w:hAnsi="Times New Roman" w:cs="Times New Roman"/>
          <w:lang w:val="es-ES"/>
        </w:rPr>
        <w:t>mm sólo para la inyección subcutánea.</w:t>
      </w:r>
    </w:p>
    <w:p w14:paraId="5AB6A3F9" w14:textId="77777777" w:rsidR="000C64F3" w:rsidRPr="00DF0E58" w:rsidRDefault="000C64F3" w:rsidP="000C64F3">
      <w:pPr>
        <w:spacing w:after="0" w:line="240" w:lineRule="auto"/>
        <w:ind w:right="461"/>
        <w:rPr>
          <w:rFonts w:ascii="Times New Roman" w:eastAsia="Times New Roman" w:hAnsi="Times New Roman" w:cs="Times New Roman"/>
          <w:lang w:val="es-ES"/>
        </w:rPr>
      </w:pPr>
    </w:p>
    <w:p w14:paraId="2BBD7B4C" w14:textId="77777777" w:rsidR="000C64F3" w:rsidRPr="00F5740D" w:rsidRDefault="000C64F3">
      <w:pPr>
        <w:pStyle w:val="Default"/>
        <w:widowControl w:val="0"/>
        <w:rPr>
          <w:sz w:val="22"/>
          <w:szCs w:val="22"/>
          <w:lang w:val="es-ES"/>
        </w:rPr>
      </w:pPr>
      <w:r w:rsidRPr="00F5740D">
        <w:rPr>
          <w:sz w:val="22"/>
          <w:szCs w:val="22"/>
          <w:lang w:val="es-ES"/>
        </w:rPr>
        <w:t>Antes de la primera utilización, inserte el cartucho en la pluma. Para la correcta utilización de este medicamento es muy importante que siga atentamente las Instrucciones de uso detalladas de la pluma, provistas con esta.</w:t>
      </w:r>
    </w:p>
    <w:p w14:paraId="1F2FE568" w14:textId="77777777" w:rsidR="000C64F3" w:rsidRPr="00F5740D" w:rsidRDefault="000C64F3">
      <w:pPr>
        <w:pStyle w:val="Default"/>
        <w:widowControl w:val="0"/>
        <w:rPr>
          <w:sz w:val="22"/>
          <w:szCs w:val="22"/>
          <w:lang w:val="es-ES"/>
        </w:rPr>
      </w:pPr>
    </w:p>
    <w:p w14:paraId="0B80959C" w14:textId="77777777" w:rsidR="000C64F3" w:rsidRPr="00F5740D" w:rsidRDefault="000C64F3">
      <w:pPr>
        <w:pStyle w:val="Default"/>
        <w:widowControl w:val="0"/>
        <w:rPr>
          <w:sz w:val="22"/>
          <w:szCs w:val="22"/>
          <w:lang w:val="es-ES"/>
        </w:rPr>
      </w:pPr>
      <w:r w:rsidRPr="00F5740D">
        <w:rPr>
          <w:sz w:val="22"/>
          <w:szCs w:val="22"/>
          <w:lang w:val="es-ES"/>
        </w:rPr>
        <w:t>Use una nueva aguja de inyección para cada inyección a fin de prevenir la contaminación y deseche de forma segura la aguja después de su utilización.</w:t>
      </w:r>
    </w:p>
    <w:p w14:paraId="5EF83871" w14:textId="77777777" w:rsidR="000C64F3" w:rsidRPr="00F5740D" w:rsidRDefault="000C64F3">
      <w:pPr>
        <w:pStyle w:val="Default"/>
        <w:widowControl w:val="0"/>
        <w:rPr>
          <w:sz w:val="22"/>
          <w:szCs w:val="22"/>
          <w:lang w:val="es-ES"/>
        </w:rPr>
      </w:pPr>
      <w:r w:rsidRPr="00F5740D">
        <w:rPr>
          <w:sz w:val="22"/>
          <w:szCs w:val="22"/>
          <w:lang w:val="es-ES"/>
        </w:rPr>
        <w:t>Nunca guarde la pluma con la aguja colocada.</w:t>
      </w:r>
    </w:p>
    <w:p w14:paraId="739A3EC9" w14:textId="77777777" w:rsidR="000C64F3" w:rsidRPr="00F5740D" w:rsidRDefault="000C64F3">
      <w:pPr>
        <w:pStyle w:val="Default"/>
        <w:widowControl w:val="0"/>
        <w:rPr>
          <w:sz w:val="22"/>
          <w:szCs w:val="22"/>
          <w:lang w:val="es-ES"/>
        </w:rPr>
      </w:pPr>
      <w:r w:rsidRPr="00F5740D">
        <w:rPr>
          <w:sz w:val="22"/>
          <w:szCs w:val="22"/>
          <w:lang w:val="es-ES"/>
        </w:rPr>
        <w:t>Nunca comparta su pluma con otras personas.</w:t>
      </w:r>
    </w:p>
    <w:p w14:paraId="7F6788E5" w14:textId="77777777" w:rsidR="000C64F3" w:rsidRPr="00F5740D" w:rsidRDefault="000C64F3">
      <w:pPr>
        <w:pStyle w:val="Default"/>
        <w:widowControl w:val="0"/>
        <w:rPr>
          <w:sz w:val="22"/>
          <w:szCs w:val="22"/>
          <w:lang w:val="es-ES"/>
        </w:rPr>
      </w:pPr>
      <w:r w:rsidRPr="00F5740D">
        <w:rPr>
          <w:sz w:val="22"/>
          <w:szCs w:val="22"/>
          <w:lang w:val="es-ES"/>
        </w:rPr>
        <w:t xml:space="preserve">No use </w:t>
      </w:r>
      <w:r w:rsidR="00EA7A76">
        <w:rPr>
          <w:color w:val="auto"/>
          <w:sz w:val="22"/>
          <w:szCs w:val="22"/>
          <w:lang w:val="es-ES"/>
        </w:rPr>
        <w:t>Terrosa Pen</w:t>
      </w:r>
      <w:r w:rsidRPr="00F5740D">
        <w:rPr>
          <w:sz w:val="22"/>
          <w:szCs w:val="22"/>
          <w:lang w:val="es-ES"/>
        </w:rPr>
        <w:t xml:space="preserve"> para inyectar</w:t>
      </w:r>
      <w:r w:rsidR="00780060" w:rsidRPr="00F5740D">
        <w:rPr>
          <w:sz w:val="22"/>
          <w:szCs w:val="22"/>
          <w:lang w:val="es-ES"/>
        </w:rPr>
        <w:t xml:space="preserve"> cualquier otro medicamento (p. </w:t>
      </w:r>
      <w:r w:rsidRPr="00F5740D">
        <w:rPr>
          <w:sz w:val="22"/>
          <w:szCs w:val="22"/>
          <w:lang w:val="es-ES"/>
        </w:rPr>
        <w:t>ej., insulina).</w:t>
      </w:r>
    </w:p>
    <w:p w14:paraId="41FBBE57" w14:textId="77777777" w:rsidR="000C64F3" w:rsidRPr="00F5740D" w:rsidRDefault="000C64F3">
      <w:pPr>
        <w:pStyle w:val="Default"/>
        <w:widowControl w:val="0"/>
        <w:rPr>
          <w:sz w:val="22"/>
          <w:szCs w:val="22"/>
          <w:lang w:val="es-ES"/>
        </w:rPr>
      </w:pPr>
      <w:r w:rsidRPr="00F5740D">
        <w:rPr>
          <w:rFonts w:eastAsia="Arial Unicode MS"/>
          <w:bCs/>
          <w:sz w:val="22"/>
          <w:szCs w:val="22"/>
          <w:lang w:val="es-ES"/>
        </w:rPr>
        <w:t>La pluma está diseñada para su uso con Terrosa exclusivamente.</w:t>
      </w:r>
    </w:p>
    <w:p w14:paraId="71C1E0E6" w14:textId="77777777" w:rsidR="000C64F3" w:rsidRPr="00F5740D" w:rsidRDefault="000C64F3">
      <w:pPr>
        <w:pStyle w:val="Default"/>
        <w:widowControl w:val="0"/>
        <w:rPr>
          <w:sz w:val="22"/>
          <w:szCs w:val="22"/>
          <w:lang w:val="es-ES"/>
        </w:rPr>
      </w:pPr>
      <w:r w:rsidRPr="00F5740D">
        <w:rPr>
          <w:sz w:val="22"/>
          <w:szCs w:val="22"/>
          <w:lang w:val="es-ES"/>
        </w:rPr>
        <w:t>No rellene el cartucho.</w:t>
      </w:r>
    </w:p>
    <w:p w14:paraId="35DDDAD4" w14:textId="77777777" w:rsidR="000C64F3" w:rsidRPr="00F5740D" w:rsidRDefault="000C64F3" w:rsidP="000C64F3">
      <w:pPr>
        <w:spacing w:after="0" w:line="240" w:lineRule="auto"/>
        <w:rPr>
          <w:rFonts w:ascii="Times New Roman" w:hAnsi="Times New Roman" w:cs="Times New Roman"/>
          <w:lang w:val="es-ES"/>
        </w:rPr>
      </w:pPr>
      <w:r w:rsidRPr="00F5740D">
        <w:rPr>
          <w:rFonts w:ascii="Times New Roman" w:hAnsi="Times New Roman" w:cs="Times New Roman"/>
          <w:lang w:val="es-ES"/>
        </w:rPr>
        <w:t>No transfiera el medicamento a una jeringa.</w:t>
      </w:r>
    </w:p>
    <w:p w14:paraId="1B20D9D9" w14:textId="77777777" w:rsidR="000C64F3" w:rsidRPr="00F5740D" w:rsidRDefault="000C64F3" w:rsidP="000C64F3">
      <w:pPr>
        <w:spacing w:after="0" w:line="240" w:lineRule="auto"/>
        <w:ind w:right="461"/>
        <w:rPr>
          <w:rFonts w:ascii="Times New Roman" w:hAnsi="Times New Roman" w:cs="Times New Roman"/>
          <w:lang w:val="es-ES"/>
        </w:rPr>
      </w:pPr>
    </w:p>
    <w:p w14:paraId="565223B6" w14:textId="77777777" w:rsidR="000C64F3" w:rsidRPr="00F5740D" w:rsidRDefault="000C64F3" w:rsidP="000C64F3">
      <w:pPr>
        <w:spacing w:after="0" w:line="240" w:lineRule="auto"/>
        <w:rPr>
          <w:rFonts w:ascii="Times New Roman" w:hAnsi="Times New Roman" w:cs="Times New Roman"/>
          <w:lang w:val="es-ES"/>
        </w:rPr>
      </w:pPr>
      <w:r w:rsidRPr="00F5740D">
        <w:rPr>
          <w:rFonts w:ascii="Times New Roman" w:hAnsi="Times New Roman" w:cs="Times New Roman"/>
          <w:lang w:val="es-ES"/>
        </w:rPr>
        <w:t>Debe inyectar Terrosa al poco tiempo de haber sacado de la nevera la pluma con el cartucho insertado. Ponga de nuevo en la nevera la pluma con el cartucho insertado inmediatamente después de haberla utilizado. No retire el cartucho de la pluma después de cada uso. Consérvelo en el estuche de cartuchos durante el periodo de tratamiento completo de 28 días.</w:t>
      </w:r>
    </w:p>
    <w:p w14:paraId="2830DAB4" w14:textId="77777777" w:rsidR="000C64F3" w:rsidRPr="00F5740D" w:rsidRDefault="000C64F3" w:rsidP="000C64F3">
      <w:pPr>
        <w:spacing w:after="0" w:line="240" w:lineRule="auto"/>
        <w:rPr>
          <w:rFonts w:ascii="Times New Roman" w:hAnsi="Times New Roman" w:cs="Times New Roman"/>
          <w:lang w:val="es-ES"/>
        </w:rPr>
      </w:pPr>
    </w:p>
    <w:p w14:paraId="75430035" w14:textId="77777777" w:rsidR="000C64F3" w:rsidRPr="00F5740D" w:rsidRDefault="000C64F3" w:rsidP="000C64F3">
      <w:pPr>
        <w:keepNext/>
        <w:spacing w:after="0" w:line="240" w:lineRule="auto"/>
        <w:rPr>
          <w:rFonts w:ascii="Times New Roman" w:hAnsi="Times New Roman" w:cs="Times New Roman"/>
          <w:lang w:val="es-ES"/>
        </w:rPr>
      </w:pPr>
      <w:r w:rsidRPr="00F5740D">
        <w:rPr>
          <w:rFonts w:ascii="Times New Roman" w:hAnsi="Times New Roman" w:cs="Times New Roman"/>
          <w:b/>
          <w:bCs/>
          <w:lang w:val="es-ES"/>
        </w:rPr>
        <w:t>Preparación de la pluma para su uso</w:t>
      </w:r>
    </w:p>
    <w:p w14:paraId="266BE2C6" w14:textId="77777777" w:rsidR="000C64F3" w:rsidRPr="00F5740D" w:rsidRDefault="000C64F3">
      <w:pPr>
        <w:numPr>
          <w:ilvl w:val="0"/>
          <w:numId w:val="2"/>
        </w:numPr>
        <w:spacing w:after="0" w:line="240" w:lineRule="auto"/>
        <w:ind w:left="567" w:hanging="567"/>
        <w:textAlignment w:val="baseline"/>
        <w:rPr>
          <w:rFonts w:ascii="Times New Roman" w:hAnsi="Times New Roman" w:cs="Times New Roman"/>
          <w:lang w:val="es-ES"/>
        </w:rPr>
      </w:pPr>
      <w:r w:rsidRPr="00F5740D">
        <w:rPr>
          <w:rFonts w:ascii="Times New Roman" w:hAnsi="Times New Roman" w:cs="Times New Roman"/>
          <w:color w:val="000000"/>
          <w:lang w:val="es-ES" w:eastAsia="hu-HU"/>
        </w:rPr>
        <w:t>Para garantizar la correcta administración de Terrosa lea siempre las Instrucciones de uso de</w:t>
      </w:r>
      <w:r w:rsidRPr="00F5740D">
        <w:rPr>
          <w:rFonts w:ascii="Times New Roman" w:hAnsi="Times New Roman" w:cs="Times New Roman"/>
          <w:color w:val="0070C0"/>
          <w:lang w:val="es-ES"/>
        </w:rPr>
        <w:t xml:space="preserve"> </w:t>
      </w:r>
      <w:r w:rsidR="00EA7A76">
        <w:rPr>
          <w:rFonts w:ascii="Times New Roman" w:hAnsi="Times New Roman" w:cs="Times New Roman"/>
          <w:lang w:val="es-ES"/>
        </w:rPr>
        <w:t>Terrosa Pen</w:t>
      </w:r>
      <w:r w:rsidRPr="00F5740D">
        <w:rPr>
          <w:rFonts w:ascii="Times New Roman" w:hAnsi="Times New Roman" w:cs="Times New Roman"/>
          <w:color w:val="000000"/>
          <w:lang w:val="es-ES" w:eastAsia="hu-HU"/>
        </w:rPr>
        <w:t>, incluidas en el estuche de la pluma.</w:t>
      </w:r>
    </w:p>
    <w:p w14:paraId="13E7809A" w14:textId="77777777" w:rsidR="000C64F3" w:rsidRPr="00F5740D" w:rsidRDefault="000C64F3">
      <w:pPr>
        <w:pStyle w:val="Listaszerbekezds"/>
        <w:widowControl w:val="0"/>
        <w:numPr>
          <w:ilvl w:val="0"/>
          <w:numId w:val="2"/>
        </w:numPr>
        <w:spacing w:after="0"/>
        <w:ind w:left="567" w:hanging="567"/>
        <w:rPr>
          <w:szCs w:val="22"/>
          <w:lang w:val="es-ES"/>
        </w:rPr>
      </w:pPr>
      <w:r w:rsidRPr="00F5740D">
        <w:rPr>
          <w:szCs w:val="22"/>
          <w:lang w:val="es-ES"/>
        </w:rPr>
        <w:t>Lávese las manos antes de manipular el cartucho o la pluma.</w:t>
      </w:r>
    </w:p>
    <w:p w14:paraId="333D500A" w14:textId="77777777" w:rsidR="000C64F3" w:rsidRPr="00F5740D" w:rsidRDefault="000C64F3">
      <w:pPr>
        <w:pStyle w:val="Default"/>
        <w:widowControl w:val="0"/>
        <w:numPr>
          <w:ilvl w:val="0"/>
          <w:numId w:val="2"/>
        </w:numPr>
        <w:ind w:left="567" w:hanging="567"/>
        <w:rPr>
          <w:sz w:val="22"/>
          <w:szCs w:val="22"/>
          <w:lang w:val="es-ES"/>
        </w:rPr>
      </w:pPr>
      <w:r w:rsidRPr="00F5740D">
        <w:rPr>
          <w:sz w:val="22"/>
          <w:szCs w:val="22"/>
          <w:lang w:val="es-ES"/>
        </w:rPr>
        <w:t>Compruebe la fecha de caducidad en la etiqueta del cartucho antes de insertarlo en la pluma. Asegúrese de que falten al menos 28 días hasta la fecha de caducidad. Inserte el cartucho en la pluma antes de la primera utilización como se detalla en las instrucciones de la pluma. Anote el número de lote (Lote) de cada cartucho y su primera fecha de inyección en un calendario. También debe apuntarse la fecha de la primera inyección en el estuche de Terrosa (ver el espacio provisto en la caja: {Primera utilización:}).</w:t>
      </w:r>
    </w:p>
    <w:p w14:paraId="52345D08" w14:textId="77777777" w:rsidR="000C64F3" w:rsidRPr="00F5740D" w:rsidRDefault="000C64F3">
      <w:pPr>
        <w:pStyle w:val="Default"/>
        <w:widowControl w:val="0"/>
        <w:numPr>
          <w:ilvl w:val="0"/>
          <w:numId w:val="2"/>
        </w:numPr>
        <w:ind w:left="567" w:hanging="567"/>
        <w:rPr>
          <w:sz w:val="22"/>
          <w:szCs w:val="22"/>
          <w:lang w:val="es-ES"/>
        </w:rPr>
      </w:pPr>
      <w:r w:rsidRPr="00F5740D">
        <w:rPr>
          <w:sz w:val="22"/>
          <w:szCs w:val="22"/>
          <w:lang w:val="es-ES"/>
        </w:rPr>
        <w:t>Después de insertar un nuevo cartucho y antes de la primera inyección de dicho cartucho prepare la pluma según las instrucciones provistas. No vuelva a prepararla tras la primera dosis.</w:t>
      </w:r>
    </w:p>
    <w:p w14:paraId="3DE1EE19" w14:textId="77777777" w:rsidR="000C64F3" w:rsidRPr="00F5740D" w:rsidRDefault="000C64F3" w:rsidP="000C64F3">
      <w:pPr>
        <w:spacing w:after="0" w:line="240" w:lineRule="auto"/>
        <w:rPr>
          <w:rFonts w:ascii="Times New Roman" w:hAnsi="Times New Roman" w:cs="Times New Roman"/>
          <w:lang w:val="es-ES"/>
        </w:rPr>
      </w:pPr>
    </w:p>
    <w:p w14:paraId="1F780808" w14:textId="77777777" w:rsidR="000C64F3" w:rsidRPr="00F5740D" w:rsidRDefault="000C64F3" w:rsidP="000C64F3">
      <w:pPr>
        <w:pStyle w:val="Default"/>
        <w:keepNext/>
        <w:widowControl w:val="0"/>
        <w:rPr>
          <w:sz w:val="22"/>
          <w:szCs w:val="22"/>
        </w:rPr>
      </w:pPr>
      <w:proofErr w:type="spellStart"/>
      <w:r w:rsidRPr="00F5740D">
        <w:rPr>
          <w:b/>
          <w:bCs/>
          <w:sz w:val="22"/>
          <w:szCs w:val="22"/>
        </w:rPr>
        <w:t>Inyección</w:t>
      </w:r>
      <w:proofErr w:type="spellEnd"/>
      <w:r w:rsidRPr="00F5740D">
        <w:rPr>
          <w:b/>
          <w:bCs/>
          <w:sz w:val="22"/>
          <w:szCs w:val="22"/>
        </w:rPr>
        <w:t xml:space="preserve"> de </w:t>
      </w:r>
      <w:proofErr w:type="spellStart"/>
      <w:r w:rsidRPr="00F5740D">
        <w:rPr>
          <w:b/>
          <w:bCs/>
          <w:sz w:val="22"/>
          <w:szCs w:val="22"/>
        </w:rPr>
        <w:t>Terrosa</w:t>
      </w:r>
      <w:proofErr w:type="spellEnd"/>
    </w:p>
    <w:p w14:paraId="5AD8D14E" w14:textId="77777777" w:rsidR="000C64F3" w:rsidRPr="00F5740D" w:rsidRDefault="000C64F3">
      <w:pPr>
        <w:pStyle w:val="Default"/>
        <w:widowControl w:val="0"/>
        <w:numPr>
          <w:ilvl w:val="0"/>
          <w:numId w:val="2"/>
        </w:numPr>
        <w:ind w:left="567" w:hanging="567"/>
        <w:rPr>
          <w:sz w:val="22"/>
          <w:szCs w:val="22"/>
          <w:lang w:val="es-ES"/>
        </w:rPr>
      </w:pPr>
      <w:r w:rsidRPr="00F5740D">
        <w:rPr>
          <w:sz w:val="22"/>
          <w:szCs w:val="22"/>
          <w:lang w:val="es-ES"/>
        </w:rPr>
        <w:t>Antes de inyectar Terrosa, limpie la piel donde piensa inyectarla (muslo o abdomen) como se lo haya indicado el médico.</w:t>
      </w:r>
    </w:p>
    <w:p w14:paraId="4AE2723B" w14:textId="77777777" w:rsidR="000C64F3" w:rsidRPr="00F5740D" w:rsidRDefault="000C64F3" w:rsidP="000C64F3">
      <w:pPr>
        <w:numPr>
          <w:ilvl w:val="0"/>
          <w:numId w:val="2"/>
        </w:numPr>
        <w:autoSpaceDE w:val="0"/>
        <w:autoSpaceDN w:val="0"/>
        <w:adjustRightInd w:val="0"/>
        <w:spacing w:after="0" w:line="240" w:lineRule="auto"/>
        <w:ind w:left="567" w:hanging="567"/>
        <w:contextualSpacing/>
        <w:rPr>
          <w:rFonts w:ascii="Times New Roman" w:hAnsi="Times New Roman" w:cs="Times New Roman"/>
          <w:lang w:val="es-ES"/>
        </w:rPr>
      </w:pPr>
      <w:r w:rsidRPr="00F5740D">
        <w:rPr>
          <w:rFonts w:ascii="Times New Roman" w:hAnsi="Times New Roman" w:cs="Times New Roman"/>
          <w:lang w:val="es-ES"/>
        </w:rPr>
        <w:t>Pellizque con suavidad la piel que ha limpiado e inserte la aguja de forma perpendicular a la piel. Presione el botón y manténgalo presionado hasta que el indicador de dosis haya vuelto a la posición de inicio.</w:t>
      </w:r>
    </w:p>
    <w:p w14:paraId="6C45138D" w14:textId="77777777" w:rsidR="000C64F3" w:rsidRPr="00F5740D" w:rsidRDefault="000C64F3" w:rsidP="000C64F3">
      <w:pPr>
        <w:numPr>
          <w:ilvl w:val="0"/>
          <w:numId w:val="2"/>
        </w:numPr>
        <w:autoSpaceDE w:val="0"/>
        <w:autoSpaceDN w:val="0"/>
        <w:adjustRightInd w:val="0"/>
        <w:spacing w:after="0" w:line="240" w:lineRule="auto"/>
        <w:ind w:left="567" w:hanging="567"/>
        <w:contextualSpacing/>
        <w:rPr>
          <w:rFonts w:ascii="Times New Roman" w:hAnsi="Times New Roman" w:cs="Times New Roman"/>
          <w:lang w:val="es-ES"/>
        </w:rPr>
      </w:pPr>
      <w:r w:rsidRPr="00F5740D">
        <w:rPr>
          <w:rFonts w:ascii="Times New Roman" w:hAnsi="Times New Roman" w:cs="Times New Roman"/>
          <w:lang w:val="es-ES"/>
        </w:rPr>
        <w:t xml:space="preserve">Tras la inyección, deje la aguja en la piel durante seis segundos para asegurarse de recibir la dosis completa. </w:t>
      </w:r>
    </w:p>
    <w:p w14:paraId="310C0B6C" w14:textId="77777777" w:rsidR="000C64F3" w:rsidRPr="00F5740D" w:rsidRDefault="000C64F3" w:rsidP="000C64F3">
      <w:pPr>
        <w:numPr>
          <w:ilvl w:val="0"/>
          <w:numId w:val="2"/>
        </w:numPr>
        <w:autoSpaceDE w:val="0"/>
        <w:autoSpaceDN w:val="0"/>
        <w:adjustRightInd w:val="0"/>
        <w:spacing w:after="0" w:line="240" w:lineRule="auto"/>
        <w:ind w:left="567" w:hanging="567"/>
        <w:contextualSpacing/>
        <w:rPr>
          <w:rFonts w:ascii="Times New Roman" w:hAnsi="Times New Roman" w:cs="Times New Roman"/>
          <w:lang w:val="es-ES"/>
        </w:rPr>
      </w:pPr>
      <w:r w:rsidRPr="00F5740D">
        <w:rPr>
          <w:rFonts w:ascii="Times New Roman" w:hAnsi="Times New Roman" w:cs="Times New Roman"/>
          <w:lang w:val="es-ES"/>
        </w:rPr>
        <w:t>En cuanto haya finalizado la inyección, coloque el capuchón de protección de la aguja en la aguja de la pluma; enrosque el capuchón en sentido contrario al de las agujas del reloj para retirar la aguja de la pluma. Esto mantendrá la esterilidad del Terrosa restante y evitará fugas de la pluma. También evitará que se introduzca de nuevo aire en el cartucho y que la aguja se obstruya.</w:t>
      </w:r>
    </w:p>
    <w:p w14:paraId="361F0A2C" w14:textId="77777777" w:rsidR="000C64F3" w:rsidRPr="00F5740D" w:rsidRDefault="000C64F3">
      <w:pPr>
        <w:pStyle w:val="Default"/>
        <w:widowControl w:val="0"/>
        <w:numPr>
          <w:ilvl w:val="0"/>
          <w:numId w:val="2"/>
        </w:numPr>
        <w:ind w:left="567" w:hanging="567"/>
        <w:rPr>
          <w:sz w:val="22"/>
          <w:szCs w:val="22"/>
          <w:lang w:val="es-ES"/>
        </w:rPr>
      </w:pPr>
      <w:r w:rsidRPr="00F5740D">
        <w:rPr>
          <w:sz w:val="22"/>
          <w:szCs w:val="22"/>
          <w:lang w:val="es-ES"/>
        </w:rPr>
        <w:t>Vuelva a colocar el capuchón en la pluma. Deje el cartucho en la pluma.</w:t>
      </w:r>
    </w:p>
    <w:p w14:paraId="5FD60EF4" w14:textId="77777777" w:rsidR="000C64F3" w:rsidRPr="00F5740D" w:rsidRDefault="000C64F3">
      <w:pPr>
        <w:spacing w:after="0" w:line="240" w:lineRule="auto"/>
        <w:rPr>
          <w:rFonts w:ascii="Times New Roman" w:hAnsi="Times New Roman" w:cs="Times New Roman"/>
          <w:lang w:val="es-ES"/>
        </w:rPr>
      </w:pPr>
    </w:p>
    <w:p w14:paraId="32087FBB" w14:textId="77777777" w:rsidR="000C64F3" w:rsidRPr="00F5740D" w:rsidRDefault="00C56E23" w:rsidP="000C64F3">
      <w:pPr>
        <w:keepNext/>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b/>
          <w:bCs/>
          <w:lang w:val="es-ES"/>
        </w:rPr>
        <w:t>Si usa más Terrosa del que debe</w:t>
      </w:r>
    </w:p>
    <w:p w14:paraId="0B1901A7" w14:textId="77777777" w:rsidR="00C90BD5" w:rsidRPr="00F5740D" w:rsidRDefault="00C56E23" w:rsidP="00FC73A2">
      <w:pPr>
        <w:spacing w:after="0" w:line="240" w:lineRule="auto"/>
        <w:ind w:right="818"/>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Si por error se ha administrado más cantidad de Terrosa </w:t>
      </w:r>
      <w:r w:rsidR="000C64F3" w:rsidRPr="00F5740D">
        <w:rPr>
          <w:rFonts w:ascii="Times New Roman" w:eastAsia="Times New Roman" w:hAnsi="Times New Roman" w:cs="Times New Roman"/>
          <w:lang w:val="es-ES"/>
        </w:rPr>
        <w:t xml:space="preserve">de la prescrita, consulte a su médico </w:t>
      </w:r>
      <w:r w:rsidR="000C64F3" w:rsidRPr="00F5740D">
        <w:rPr>
          <w:rFonts w:ascii="Times New Roman" w:eastAsia="Times New Roman" w:hAnsi="Times New Roman" w:cs="Times New Roman"/>
          <w:lang w:val="es-ES"/>
        </w:rPr>
        <w:lastRenderedPageBreak/>
        <w:t>o farmacéutico.</w:t>
      </w:r>
    </w:p>
    <w:p w14:paraId="5961198A" w14:textId="77777777" w:rsidR="00C90BD5" w:rsidRPr="00F5740D" w:rsidRDefault="00C56E23" w:rsidP="00FC73A2">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Los efectos que </w:t>
      </w:r>
      <w:r w:rsidR="000C64F3" w:rsidRPr="00F5740D">
        <w:rPr>
          <w:rFonts w:ascii="Times New Roman" w:eastAsia="Times New Roman" w:hAnsi="Times New Roman" w:cs="Times New Roman"/>
          <w:lang w:val="es-ES"/>
        </w:rPr>
        <w:t xml:space="preserve">pueden </w:t>
      </w:r>
      <w:r w:rsidRPr="00F5740D">
        <w:rPr>
          <w:rFonts w:ascii="Times New Roman" w:eastAsia="Times New Roman" w:hAnsi="Times New Roman" w:cs="Times New Roman"/>
          <w:lang w:val="es-ES"/>
        </w:rPr>
        <w:t>esperarse</w:t>
      </w:r>
      <w:r w:rsidR="000C64F3" w:rsidRPr="00F5740D">
        <w:rPr>
          <w:rFonts w:ascii="Times New Roman" w:eastAsia="Times New Roman" w:hAnsi="Times New Roman" w:cs="Times New Roman"/>
          <w:lang w:val="es-ES"/>
        </w:rPr>
        <w:t xml:space="preserve"> de una sobredosis incluyen náuseas, vómitos, mareos y dolor de cabeza.</w:t>
      </w:r>
    </w:p>
    <w:p w14:paraId="7D1DB3F9" w14:textId="77777777" w:rsidR="00C90BD5" w:rsidRPr="00F5740D" w:rsidRDefault="00C90BD5" w:rsidP="00FC73A2">
      <w:pPr>
        <w:spacing w:after="0" w:line="240" w:lineRule="auto"/>
        <w:rPr>
          <w:rFonts w:ascii="Times New Roman" w:hAnsi="Times New Roman" w:cs="Times New Roman"/>
          <w:lang w:val="es-ES"/>
        </w:rPr>
      </w:pPr>
    </w:p>
    <w:p w14:paraId="778E466C" w14:textId="77777777" w:rsidR="000C64F3" w:rsidRPr="00F5740D" w:rsidRDefault="00C56E23" w:rsidP="000C64F3">
      <w:pPr>
        <w:keepNext/>
        <w:spacing w:after="0" w:line="240" w:lineRule="auto"/>
        <w:ind w:right="104"/>
        <w:rPr>
          <w:rFonts w:ascii="Times New Roman" w:eastAsia="Times New Roman" w:hAnsi="Times New Roman" w:cs="Times New Roman"/>
          <w:b/>
          <w:bCs/>
          <w:lang w:val="es-ES"/>
        </w:rPr>
      </w:pPr>
      <w:r w:rsidRPr="00F5740D">
        <w:rPr>
          <w:rFonts w:ascii="Times New Roman" w:eastAsia="Times New Roman" w:hAnsi="Times New Roman" w:cs="Times New Roman"/>
          <w:b/>
          <w:bCs/>
          <w:lang w:val="es-ES"/>
        </w:rPr>
        <w:t>Si olvid</w:t>
      </w:r>
      <w:r w:rsidR="000C64F3" w:rsidRPr="00F5740D">
        <w:rPr>
          <w:rFonts w:ascii="Times New Roman" w:eastAsia="Times New Roman" w:hAnsi="Times New Roman" w:cs="Times New Roman"/>
          <w:b/>
          <w:bCs/>
          <w:lang w:val="es-ES"/>
        </w:rPr>
        <w:t>ó</w:t>
      </w:r>
      <w:r w:rsidRPr="00F5740D">
        <w:rPr>
          <w:rFonts w:ascii="Times New Roman" w:eastAsia="Times New Roman" w:hAnsi="Times New Roman" w:cs="Times New Roman"/>
          <w:b/>
          <w:bCs/>
          <w:lang w:val="es-ES"/>
        </w:rPr>
        <w:t xml:space="preserve"> usar Terrosa</w:t>
      </w:r>
    </w:p>
    <w:p w14:paraId="28309DE3" w14:textId="77777777" w:rsidR="00C90BD5" w:rsidRPr="00F5740D" w:rsidRDefault="000C64F3" w:rsidP="00FC73A2">
      <w:pPr>
        <w:spacing w:after="0" w:line="240" w:lineRule="auto"/>
        <w:ind w:right="104"/>
        <w:rPr>
          <w:rFonts w:ascii="Times New Roman" w:eastAsia="Times New Roman" w:hAnsi="Times New Roman" w:cs="Times New Roman"/>
          <w:lang w:val="es-ES"/>
        </w:rPr>
      </w:pPr>
      <w:r w:rsidRPr="00F5740D">
        <w:rPr>
          <w:rFonts w:ascii="Times New Roman" w:eastAsia="Times New Roman" w:hAnsi="Times New Roman" w:cs="Times New Roman"/>
          <w:bCs/>
          <w:lang w:val="es-ES"/>
        </w:rPr>
        <w:t>Si olvida una inyección o no puede inyectarse su medicamento a la hora habitual</w:t>
      </w:r>
      <w:r w:rsidR="00C56E23" w:rsidRPr="00F5740D">
        <w:rPr>
          <w:rFonts w:ascii="Times New Roman" w:eastAsia="Times New Roman" w:hAnsi="Times New Roman" w:cs="Times New Roman"/>
          <w:lang w:val="es-ES"/>
        </w:rPr>
        <w:t xml:space="preserve">, hágalo tan pronto como pueda ese mismo día. No use </w:t>
      </w:r>
      <w:r w:rsidRPr="00F5740D">
        <w:rPr>
          <w:rFonts w:ascii="Times New Roman" w:eastAsia="Times New Roman" w:hAnsi="Times New Roman" w:cs="Times New Roman"/>
          <w:lang w:val="es-ES"/>
        </w:rPr>
        <w:t xml:space="preserve">una dosis doble para compensar las dosis olvidadas. No se inyecte </w:t>
      </w:r>
      <w:r w:rsidR="00E1542E" w:rsidRPr="00F5740D">
        <w:rPr>
          <w:rFonts w:ascii="Times New Roman" w:eastAsia="Times New Roman" w:hAnsi="Times New Roman" w:cs="Times New Roman"/>
          <w:lang w:val="es-ES"/>
        </w:rPr>
        <w:t>más de una vez en el mismo día.</w:t>
      </w:r>
    </w:p>
    <w:p w14:paraId="6C25E2A8" w14:textId="77777777" w:rsidR="00C90BD5" w:rsidRPr="00F5740D" w:rsidRDefault="00C90BD5" w:rsidP="00FC73A2">
      <w:pPr>
        <w:spacing w:after="0" w:line="240" w:lineRule="auto"/>
        <w:rPr>
          <w:rFonts w:ascii="Times New Roman" w:hAnsi="Times New Roman" w:cs="Times New Roman"/>
          <w:lang w:val="es-ES"/>
        </w:rPr>
      </w:pPr>
    </w:p>
    <w:p w14:paraId="04753508" w14:textId="77777777" w:rsidR="000C64F3" w:rsidRPr="00F5740D" w:rsidRDefault="00C56E23" w:rsidP="000C64F3">
      <w:pPr>
        <w:keepNext/>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b/>
          <w:bCs/>
          <w:lang w:val="es-ES"/>
        </w:rPr>
        <w:t>Si interrumpe el tratamiento con Terrosa</w:t>
      </w:r>
    </w:p>
    <w:p w14:paraId="1F8019E6" w14:textId="77777777" w:rsidR="00C90BD5" w:rsidRPr="00F5740D" w:rsidRDefault="00C56E23" w:rsidP="00FC73A2">
      <w:pPr>
        <w:spacing w:after="0" w:line="240" w:lineRule="auto"/>
        <w:ind w:right="165"/>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Si está pensando interrumpir el tratamiento con Terrosa, por favor consulte con su médico. Su médico le aconsejará y decidirá sobre cuánto tiempo debe ser tratado con </w:t>
      </w:r>
      <w:r w:rsidR="000C64F3" w:rsidRPr="00F5740D">
        <w:rPr>
          <w:rFonts w:ascii="Times New Roman" w:eastAsia="Times New Roman" w:hAnsi="Times New Roman" w:cs="Times New Roman"/>
          <w:lang w:val="es-ES"/>
        </w:rPr>
        <w:t>Terrosa</w:t>
      </w:r>
      <w:r w:rsidRPr="00F5740D">
        <w:rPr>
          <w:rFonts w:ascii="Times New Roman" w:eastAsia="Times New Roman" w:hAnsi="Times New Roman" w:cs="Times New Roman"/>
          <w:lang w:val="es-ES"/>
        </w:rPr>
        <w:t>.</w:t>
      </w:r>
    </w:p>
    <w:p w14:paraId="106E438E" w14:textId="77777777" w:rsidR="00C90BD5" w:rsidRPr="00F5740D" w:rsidRDefault="00C90BD5" w:rsidP="00FC73A2">
      <w:pPr>
        <w:spacing w:after="0" w:line="240" w:lineRule="auto"/>
        <w:rPr>
          <w:rFonts w:ascii="Times New Roman" w:hAnsi="Times New Roman" w:cs="Times New Roman"/>
          <w:lang w:val="es-ES"/>
        </w:rPr>
      </w:pPr>
    </w:p>
    <w:p w14:paraId="71225E7F" w14:textId="77777777" w:rsidR="00C90BD5" w:rsidRPr="00F5740D" w:rsidRDefault="00C56E23" w:rsidP="00FC73A2">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Si tiene cualquier otra duda sobre el uso de este medicamento, pregunte a su médico o farmacéutico.</w:t>
      </w:r>
    </w:p>
    <w:p w14:paraId="4E902C04" w14:textId="77777777" w:rsidR="00C90BD5" w:rsidRPr="00F5740D" w:rsidRDefault="00C90BD5" w:rsidP="00FC73A2">
      <w:pPr>
        <w:spacing w:after="0" w:line="240" w:lineRule="auto"/>
        <w:rPr>
          <w:rFonts w:ascii="Times New Roman" w:hAnsi="Times New Roman" w:cs="Times New Roman"/>
          <w:lang w:val="es-ES"/>
        </w:rPr>
      </w:pPr>
    </w:p>
    <w:p w14:paraId="0BF5754A" w14:textId="77777777" w:rsidR="00C90BD5" w:rsidRPr="00F5740D" w:rsidRDefault="00C90BD5" w:rsidP="00FC73A2">
      <w:pPr>
        <w:spacing w:after="0" w:line="240" w:lineRule="auto"/>
        <w:rPr>
          <w:rFonts w:ascii="Times New Roman" w:hAnsi="Times New Roman" w:cs="Times New Roman"/>
          <w:lang w:val="es-ES"/>
        </w:rPr>
      </w:pPr>
    </w:p>
    <w:p w14:paraId="62A15792" w14:textId="77777777" w:rsidR="000C64F3" w:rsidRPr="00F5740D" w:rsidRDefault="000C64F3" w:rsidP="00646194">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4.</w:t>
      </w:r>
      <w:r w:rsidR="00C56E23" w:rsidRPr="00F5740D">
        <w:rPr>
          <w:rFonts w:ascii="Times New Roman" w:eastAsia="Times New Roman" w:hAnsi="Times New Roman" w:cs="Times New Roman"/>
          <w:b/>
          <w:bCs/>
          <w:lang w:val="es-ES"/>
        </w:rPr>
        <w:tab/>
        <w:t>Posibles efectos adversos</w:t>
      </w:r>
    </w:p>
    <w:p w14:paraId="62A96503" w14:textId="77777777" w:rsidR="000C64F3" w:rsidRPr="00F5740D" w:rsidRDefault="000C64F3" w:rsidP="000C64F3">
      <w:pPr>
        <w:keepNext/>
        <w:spacing w:after="0" w:line="240" w:lineRule="auto"/>
        <w:rPr>
          <w:rFonts w:ascii="Times New Roman" w:hAnsi="Times New Roman" w:cs="Times New Roman"/>
          <w:lang w:val="es-ES"/>
        </w:rPr>
      </w:pPr>
    </w:p>
    <w:p w14:paraId="1795104A" w14:textId="77777777" w:rsidR="00C90BD5" w:rsidRPr="00F5740D" w:rsidRDefault="00C56E23" w:rsidP="000C2838">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Al igual que todos los medicamentos, este medicamento puede </w:t>
      </w:r>
      <w:r w:rsidR="000C64F3" w:rsidRPr="00F5740D">
        <w:rPr>
          <w:rFonts w:ascii="Times New Roman" w:eastAsia="Times New Roman" w:hAnsi="Times New Roman" w:cs="Times New Roman"/>
          <w:lang w:val="es-ES"/>
        </w:rPr>
        <w:t>producir efectos adversos, aunque no todas las personas los sufran.</w:t>
      </w:r>
    </w:p>
    <w:p w14:paraId="4C9EA573" w14:textId="77777777" w:rsidR="00C90BD5" w:rsidRPr="00F5740D" w:rsidRDefault="00C90BD5" w:rsidP="000C2838">
      <w:pPr>
        <w:spacing w:after="0" w:line="240" w:lineRule="auto"/>
        <w:ind w:right="36"/>
        <w:rPr>
          <w:rFonts w:ascii="Times New Roman" w:hAnsi="Times New Roman" w:cs="Times New Roman"/>
          <w:lang w:val="es-ES"/>
        </w:rPr>
      </w:pPr>
    </w:p>
    <w:p w14:paraId="7D3DF9F3" w14:textId="77777777" w:rsidR="000C64F3" w:rsidRPr="00F5740D" w:rsidRDefault="00C56E23" w:rsidP="000C64F3">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Los efectos adversos más frecuentes son dolor en las extremidades (</w:t>
      </w:r>
      <w:r w:rsidR="00506CE3">
        <w:rPr>
          <w:rFonts w:ascii="Times New Roman" w:eastAsia="Times New Roman" w:hAnsi="Times New Roman" w:cs="Times New Roman"/>
          <w:lang w:val="es-ES"/>
        </w:rPr>
        <w:t xml:space="preserve">muy frecuentes, </w:t>
      </w:r>
      <w:r w:rsidR="000C64F3" w:rsidRPr="00F5740D">
        <w:rPr>
          <w:rFonts w:ascii="Times New Roman" w:eastAsia="Times New Roman" w:hAnsi="Times New Roman" w:cs="Times New Roman"/>
          <w:lang w:val="es-ES"/>
        </w:rPr>
        <w:t>pueden afectar a más de 1</w:t>
      </w:r>
      <w:r w:rsidR="000C2838" w:rsidRPr="00F5740D">
        <w:rPr>
          <w:rFonts w:ascii="Times New Roman" w:eastAsia="Times New Roman" w:hAnsi="Times New Roman" w:cs="Times New Roman"/>
          <w:lang w:val="es-ES"/>
        </w:rPr>
        <w:t> </w:t>
      </w:r>
      <w:r w:rsidR="000C64F3" w:rsidRPr="00F5740D">
        <w:rPr>
          <w:rFonts w:ascii="Times New Roman" w:eastAsia="Times New Roman" w:hAnsi="Times New Roman" w:cs="Times New Roman"/>
          <w:lang w:val="es-ES"/>
        </w:rPr>
        <w:t>de cada 10</w:t>
      </w:r>
      <w:r w:rsidR="000C2838" w:rsidRPr="00F5740D">
        <w:rPr>
          <w:rFonts w:ascii="Times New Roman" w:eastAsia="Times New Roman" w:hAnsi="Times New Roman" w:cs="Times New Roman"/>
          <w:lang w:val="es-ES"/>
        </w:rPr>
        <w:t> </w:t>
      </w:r>
      <w:r w:rsidR="000C64F3" w:rsidRPr="00F5740D">
        <w:rPr>
          <w:rFonts w:ascii="Times New Roman" w:eastAsia="Times New Roman" w:hAnsi="Times New Roman" w:cs="Times New Roman"/>
          <w:lang w:val="es-ES"/>
        </w:rPr>
        <w:t>pacientes)</w:t>
      </w:r>
      <w:r w:rsidRPr="00F5740D">
        <w:rPr>
          <w:rFonts w:ascii="Times New Roman" w:eastAsia="Times New Roman" w:hAnsi="Times New Roman" w:cs="Times New Roman"/>
          <w:lang w:val="es-ES"/>
        </w:rPr>
        <w:t>. Otros efectos adversos frecuentes (que afectan a hasta 1</w:t>
      </w:r>
      <w:r w:rsidR="000C2838"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de cada 10</w:t>
      </w:r>
      <w:r w:rsidR="000C2838"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pacientes) son malestar, dolor de cabeza y mareo. Si se marea después de una inyección, siéntese o túmbese hasta que se encuentre mejor. En caso de no mejorar, consulte a su médico antes de continuar con el tratamiento. Ha habido</w:t>
      </w:r>
      <w:r w:rsidR="000C64F3" w:rsidRPr="00F5740D">
        <w:rPr>
          <w:rFonts w:ascii="Times New Roman" w:eastAsia="Times New Roman" w:hAnsi="Times New Roman" w:cs="Times New Roman"/>
          <w:lang w:val="es-ES"/>
        </w:rPr>
        <w:t xml:space="preserve"> casos de desmayo </w:t>
      </w:r>
      <w:r w:rsidRPr="00F5740D">
        <w:rPr>
          <w:rFonts w:ascii="Times New Roman" w:eastAsia="Times New Roman" w:hAnsi="Times New Roman" w:cs="Times New Roman"/>
          <w:lang w:val="es-ES"/>
        </w:rPr>
        <w:t xml:space="preserve">tras el uso de teriparatida. </w:t>
      </w:r>
    </w:p>
    <w:p w14:paraId="4DAAE2ED" w14:textId="77777777" w:rsidR="00262883" w:rsidRPr="00F5740D" w:rsidRDefault="00262883" w:rsidP="000C2838">
      <w:pPr>
        <w:spacing w:after="0" w:line="240" w:lineRule="auto"/>
        <w:ind w:right="36"/>
        <w:rPr>
          <w:rFonts w:ascii="Times New Roman" w:eastAsia="Times New Roman" w:hAnsi="Times New Roman" w:cs="Times New Roman"/>
          <w:lang w:val="es-ES"/>
        </w:rPr>
      </w:pPr>
    </w:p>
    <w:p w14:paraId="2FD07D7C" w14:textId="77777777" w:rsidR="000C64F3" w:rsidRPr="00F5740D" w:rsidRDefault="00C56E23" w:rsidP="000C64F3">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Si tiene </w:t>
      </w:r>
      <w:r w:rsidR="000C64F3" w:rsidRPr="00F5740D">
        <w:rPr>
          <w:rFonts w:ascii="Times New Roman" w:eastAsia="Times New Roman" w:hAnsi="Times New Roman" w:cs="Times New Roman"/>
          <w:lang w:val="es-ES"/>
        </w:rPr>
        <w:t xml:space="preserve">molestias alrededor de la zona de inyección como enrojecimiento de la piel, dolor, hinchazón, picor, hematomas o ligero sangrado </w:t>
      </w:r>
      <w:r w:rsidRPr="00F5740D">
        <w:rPr>
          <w:rFonts w:ascii="Times New Roman" w:eastAsia="Times New Roman" w:hAnsi="Times New Roman" w:cs="Times New Roman"/>
          <w:lang w:val="es-ES"/>
        </w:rPr>
        <w:t xml:space="preserve">(que pueden </w:t>
      </w:r>
      <w:r w:rsidR="00506CE3">
        <w:rPr>
          <w:rFonts w:ascii="Times New Roman" w:eastAsia="Times New Roman" w:hAnsi="Times New Roman" w:cs="Times New Roman"/>
          <w:lang w:val="es-ES"/>
        </w:rPr>
        <w:t>ocurrir frecuentemente</w:t>
      </w:r>
      <w:r w:rsidRPr="00F5740D">
        <w:rPr>
          <w:rFonts w:ascii="Times New Roman" w:eastAsia="Times New Roman" w:hAnsi="Times New Roman" w:cs="Times New Roman"/>
          <w:lang w:val="es-ES"/>
        </w:rPr>
        <w:t>), éstas deberían desaparecer en unos días o semanas. Si no es así, dígaselo a su médico.</w:t>
      </w:r>
    </w:p>
    <w:p w14:paraId="6C6ABA49" w14:textId="77777777" w:rsidR="00506CE3" w:rsidRDefault="00506CE3" w:rsidP="000C2838">
      <w:pPr>
        <w:spacing w:after="0" w:line="240" w:lineRule="auto"/>
        <w:ind w:right="36"/>
        <w:rPr>
          <w:rFonts w:ascii="Times New Roman" w:eastAsia="Times New Roman" w:hAnsi="Times New Roman" w:cs="Times New Roman"/>
          <w:lang w:val="es-ES"/>
        </w:rPr>
      </w:pPr>
    </w:p>
    <w:p w14:paraId="55798438" w14:textId="7C31A2F6" w:rsidR="00C90BD5" w:rsidRPr="00F5740D" w:rsidRDefault="00C56E23" w:rsidP="000C2838">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Rara</w:t>
      </w:r>
      <w:r w:rsidR="00506CE3">
        <w:rPr>
          <w:rFonts w:ascii="Times New Roman" w:eastAsia="Times New Roman" w:hAnsi="Times New Roman" w:cs="Times New Roman"/>
          <w:lang w:val="es-ES"/>
        </w:rPr>
        <w:t>s (</w:t>
      </w:r>
      <w:r w:rsidR="00506CE3" w:rsidRPr="00506CE3">
        <w:rPr>
          <w:rFonts w:ascii="Times New Roman" w:eastAsia="Times New Roman" w:hAnsi="Times New Roman" w:cs="Times New Roman"/>
          <w:lang w:val="es-ES"/>
        </w:rPr>
        <w:t>pueden afectar hasta 1 de cada 1</w:t>
      </w:r>
      <w:r w:rsidR="00422063">
        <w:rPr>
          <w:rFonts w:ascii="Times New Roman" w:eastAsia="Times New Roman" w:hAnsi="Times New Roman" w:cs="Times New Roman"/>
          <w:lang w:val="es-ES"/>
        </w:rPr>
        <w:t> </w:t>
      </w:r>
      <w:r w:rsidR="00506CE3" w:rsidRPr="00506CE3">
        <w:rPr>
          <w:rFonts w:ascii="Times New Roman" w:eastAsia="Times New Roman" w:hAnsi="Times New Roman" w:cs="Times New Roman"/>
          <w:lang w:val="es-ES"/>
        </w:rPr>
        <w:t>000 pacientes)</w:t>
      </w:r>
      <w:r w:rsidR="00506CE3">
        <w:rPr>
          <w:rFonts w:ascii="Times New Roman" w:eastAsia="Times New Roman" w:hAnsi="Times New Roman" w:cs="Times New Roman"/>
          <w:lang w:val="es-ES"/>
        </w:rPr>
        <w:t>, algunos</w:t>
      </w:r>
      <w:r w:rsidRPr="00F5740D">
        <w:rPr>
          <w:rFonts w:ascii="Times New Roman" w:eastAsia="Times New Roman" w:hAnsi="Times New Roman" w:cs="Times New Roman"/>
          <w:lang w:val="es-ES"/>
        </w:rPr>
        <w:t xml:space="preserve"> </w:t>
      </w:r>
      <w:r w:rsidR="000C64F3" w:rsidRPr="00F5740D">
        <w:rPr>
          <w:rFonts w:ascii="Times New Roman" w:eastAsia="Times New Roman" w:hAnsi="Times New Roman" w:cs="Times New Roman"/>
          <w:lang w:val="es-ES"/>
        </w:rPr>
        <w:t xml:space="preserve">pacientes pueden </w:t>
      </w:r>
      <w:r w:rsidRPr="00F5740D">
        <w:rPr>
          <w:rFonts w:ascii="Times New Roman" w:eastAsia="Times New Roman" w:hAnsi="Times New Roman" w:cs="Times New Roman"/>
          <w:lang w:val="es-ES"/>
        </w:rPr>
        <w:t>experimentar reacciones alérgicas, que consisten en dificultad para respirar, hinchazón de la cara, erupción cutánea y dolor en el pecho. Normalmente estas reacciones tienen lugar justo después de la inyección.</w:t>
      </w:r>
      <w:r w:rsidR="000C64F3" w:rsidRPr="00F5740D">
        <w:rPr>
          <w:rFonts w:ascii="Times New Roman" w:eastAsia="Times New Roman" w:hAnsi="Times New Roman" w:cs="Times New Roman"/>
          <w:lang w:val="es-ES"/>
        </w:rPr>
        <w:t xml:space="preserve"> En raras ocasiones, pueden producirse reacciones alérgicas graves y potencialmente mortales, incluyendo anafilaxia.</w:t>
      </w:r>
    </w:p>
    <w:p w14:paraId="31D2425E" w14:textId="77777777" w:rsidR="00C90BD5" w:rsidRPr="00F5740D" w:rsidRDefault="00C90BD5" w:rsidP="00FC73A2">
      <w:pPr>
        <w:spacing w:after="0" w:line="240" w:lineRule="auto"/>
        <w:rPr>
          <w:rFonts w:ascii="Times New Roman" w:hAnsi="Times New Roman" w:cs="Times New Roman"/>
          <w:lang w:val="es-ES"/>
        </w:rPr>
      </w:pPr>
    </w:p>
    <w:p w14:paraId="6A48EACF" w14:textId="77777777" w:rsidR="000C64F3" w:rsidRPr="00F5740D" w:rsidRDefault="00C56E23" w:rsidP="000C64F3">
      <w:pPr>
        <w:keepNext/>
        <w:spacing w:after="0" w:line="240" w:lineRule="auto"/>
        <w:ind w:right="-14"/>
        <w:rPr>
          <w:rFonts w:ascii="Times New Roman" w:eastAsia="Times New Roman" w:hAnsi="Times New Roman" w:cs="Times New Roman"/>
          <w:lang w:val="es-ES"/>
        </w:rPr>
      </w:pPr>
      <w:r w:rsidRPr="00F5740D">
        <w:rPr>
          <w:rFonts w:ascii="Times New Roman" w:eastAsia="Times New Roman" w:hAnsi="Times New Roman" w:cs="Times New Roman"/>
          <w:lang w:val="es-ES"/>
        </w:rPr>
        <w:t>Otros efectos adversos son:</w:t>
      </w:r>
    </w:p>
    <w:p w14:paraId="0A64FF2A" w14:textId="77777777" w:rsidR="000C64F3" w:rsidRPr="00F5740D" w:rsidRDefault="000C64F3" w:rsidP="000C64F3">
      <w:pPr>
        <w:keepNext/>
        <w:spacing w:after="0" w:line="240" w:lineRule="auto"/>
        <w:ind w:right="-14"/>
        <w:rPr>
          <w:rFonts w:ascii="Times New Roman" w:eastAsia="Times New Roman" w:hAnsi="Times New Roman" w:cs="Times New Roman"/>
          <w:lang w:val="es-ES"/>
        </w:rPr>
      </w:pPr>
      <w:r w:rsidRPr="00F5740D">
        <w:rPr>
          <w:rFonts w:ascii="Times New Roman" w:eastAsia="Times New Roman" w:hAnsi="Times New Roman" w:cs="Times New Roman"/>
          <w:i/>
          <w:iCs/>
          <w:lang w:val="es-ES"/>
        </w:rPr>
        <w:t>Frecuentes</w:t>
      </w:r>
      <w:r w:rsidRPr="00F5740D">
        <w:rPr>
          <w:rFonts w:ascii="Times New Roman" w:eastAsia="Times New Roman" w:hAnsi="Times New Roman" w:cs="Times New Roman"/>
          <w:lang w:val="es-ES"/>
        </w:rPr>
        <w:t xml:space="preserve"> </w:t>
      </w:r>
      <w:r w:rsidR="000C2838"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pueden afectar hasta 1</w:t>
      </w:r>
      <w:r w:rsidR="000C2838"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de cada 10</w:t>
      </w:r>
      <w:r w:rsidR="000C2838"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pacientes</w:t>
      </w:r>
      <w:r w:rsidR="000C2838" w:rsidRPr="00F5740D">
        <w:rPr>
          <w:rFonts w:ascii="Times New Roman" w:eastAsia="Times New Roman" w:hAnsi="Times New Roman" w:cs="Times New Roman"/>
          <w:lang w:val="es-ES"/>
        </w:rPr>
        <w:t>):</w:t>
      </w:r>
    </w:p>
    <w:p w14:paraId="5F9D9A50"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aumento</w:t>
      </w:r>
      <w:r w:rsidRPr="00F5740D">
        <w:rPr>
          <w:rFonts w:ascii="Times New Roman" w:eastAsia="Times New Roman" w:hAnsi="Times New Roman" w:cs="Times New Roman"/>
          <w:lang w:val="es-ES"/>
        </w:rPr>
        <w:t xml:space="preserve"> de los niveles de colesterol en sangre</w:t>
      </w:r>
    </w:p>
    <w:p w14:paraId="3C35E7C6"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r>
      <w:r w:rsidRPr="00F5740D">
        <w:rPr>
          <w:rFonts w:ascii="Times New Roman" w:eastAsia="Times New Roman" w:hAnsi="Times New Roman" w:cs="Times New Roman"/>
          <w:lang w:val="es-ES"/>
        </w:rPr>
        <w:t>depresión</w:t>
      </w:r>
    </w:p>
    <w:p w14:paraId="7B09624E"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r>
      <w:r w:rsidRPr="00F5740D">
        <w:rPr>
          <w:rFonts w:ascii="Times New Roman" w:eastAsia="Times New Roman" w:hAnsi="Times New Roman" w:cs="Times New Roman"/>
          <w:lang w:val="es-ES"/>
        </w:rPr>
        <w:t>dolor neuropático en la pierna</w:t>
      </w:r>
    </w:p>
    <w:p w14:paraId="320D4033"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sensación</w:t>
      </w:r>
      <w:r w:rsidRPr="00F5740D">
        <w:rPr>
          <w:rFonts w:ascii="Times New Roman" w:eastAsia="Times New Roman" w:hAnsi="Times New Roman" w:cs="Times New Roman"/>
          <w:lang w:val="es-ES"/>
        </w:rPr>
        <w:t xml:space="preserve"> de desvanecimiento</w:t>
      </w:r>
    </w:p>
    <w:p w14:paraId="4164B3BA" w14:textId="77777777" w:rsidR="00A272FB"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sensación de que todo da vueltas</w:t>
      </w:r>
    </w:p>
    <w:p w14:paraId="4F4FC02F"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r>
      <w:r w:rsidRPr="00F5740D">
        <w:rPr>
          <w:rFonts w:ascii="Times New Roman" w:eastAsia="Times New Roman" w:hAnsi="Times New Roman" w:cs="Times New Roman"/>
          <w:lang w:val="es-ES"/>
        </w:rPr>
        <w:t>palpitaciones irregulares</w:t>
      </w:r>
    </w:p>
    <w:p w14:paraId="418CAE34"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dificultad para respirar</w:t>
      </w:r>
    </w:p>
    <w:p w14:paraId="4D03E6A5"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aumento</w:t>
      </w:r>
      <w:r w:rsidRPr="00F5740D">
        <w:rPr>
          <w:rFonts w:ascii="Times New Roman" w:eastAsia="Times New Roman" w:hAnsi="Times New Roman" w:cs="Times New Roman"/>
          <w:lang w:val="es-ES"/>
        </w:rPr>
        <w:t xml:space="preserve"> de la sudoración</w:t>
      </w:r>
    </w:p>
    <w:p w14:paraId="29B4150B"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calambres</w:t>
      </w:r>
      <w:r w:rsidRPr="00F5740D">
        <w:rPr>
          <w:rFonts w:ascii="Times New Roman" w:eastAsia="Times New Roman" w:hAnsi="Times New Roman" w:cs="Times New Roman"/>
          <w:lang w:val="es-ES"/>
        </w:rPr>
        <w:t xml:space="preserve"> musculares</w:t>
      </w:r>
    </w:p>
    <w:p w14:paraId="7C981D4F"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r>
      <w:r w:rsidRPr="00F5740D">
        <w:rPr>
          <w:rFonts w:ascii="Times New Roman" w:eastAsia="Times New Roman" w:hAnsi="Times New Roman" w:cs="Times New Roman"/>
          <w:lang w:val="es-ES"/>
        </w:rPr>
        <w:t>pérdida de energía</w:t>
      </w:r>
    </w:p>
    <w:p w14:paraId="72A9697D"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cansancio</w:t>
      </w:r>
    </w:p>
    <w:p w14:paraId="6840E21C"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r>
      <w:r w:rsidRPr="00F5740D">
        <w:rPr>
          <w:rFonts w:ascii="Times New Roman" w:eastAsia="Times New Roman" w:hAnsi="Times New Roman" w:cs="Times New Roman"/>
          <w:lang w:val="es-ES"/>
        </w:rPr>
        <w:t>dolor de pecho</w:t>
      </w:r>
    </w:p>
    <w:p w14:paraId="1C2F3633"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tensión</w:t>
      </w:r>
      <w:r w:rsidRPr="00F5740D">
        <w:rPr>
          <w:rFonts w:ascii="Times New Roman" w:eastAsia="Times New Roman" w:hAnsi="Times New Roman" w:cs="Times New Roman"/>
          <w:lang w:val="es-ES"/>
        </w:rPr>
        <w:t xml:space="preserve"> arterial baja</w:t>
      </w:r>
    </w:p>
    <w:p w14:paraId="5A3EF6D3"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acidez</w:t>
      </w:r>
      <w:r w:rsidRPr="00F5740D">
        <w:rPr>
          <w:rFonts w:ascii="Times New Roman" w:eastAsia="Times New Roman" w:hAnsi="Times New Roman" w:cs="Times New Roman"/>
          <w:lang w:val="es-ES"/>
        </w:rPr>
        <w:t xml:space="preserve"> de estómago (dolor o sensación de ardor justo debajo del esternón)</w:t>
      </w:r>
    </w:p>
    <w:p w14:paraId="3C8FF49D"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r>
      <w:r w:rsidRPr="00F5740D">
        <w:rPr>
          <w:rFonts w:ascii="Times New Roman" w:eastAsia="Times New Roman" w:hAnsi="Times New Roman" w:cs="Times New Roman"/>
          <w:lang w:val="es-ES"/>
        </w:rPr>
        <w:t>vómitos</w:t>
      </w:r>
    </w:p>
    <w:p w14:paraId="79A7FD74"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r>
      <w:r w:rsidRPr="00F5740D">
        <w:rPr>
          <w:rFonts w:ascii="Times New Roman" w:eastAsia="Times New Roman" w:hAnsi="Times New Roman" w:cs="Times New Roman"/>
          <w:lang w:val="es-ES"/>
        </w:rPr>
        <w:t>hernia del tubo que lleva la comida hasta su estómago</w:t>
      </w:r>
      <w:r w:rsidR="00C56E23" w:rsidRPr="00F5740D">
        <w:rPr>
          <w:rFonts w:ascii="Times New Roman" w:eastAsia="Times New Roman" w:hAnsi="Times New Roman" w:cs="Times New Roman"/>
          <w:lang w:val="es-ES"/>
        </w:rPr>
        <w:t xml:space="preserve"> (hernia de hiato)</w:t>
      </w:r>
    </w:p>
    <w:p w14:paraId="3CB343DA"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r>
      <w:r w:rsidRPr="00F5740D">
        <w:rPr>
          <w:rFonts w:ascii="Times New Roman" w:eastAsia="Times New Roman" w:hAnsi="Times New Roman" w:cs="Times New Roman"/>
          <w:lang w:val="es-ES"/>
        </w:rPr>
        <w:t>hemoglobina baja o bajo recuento de glóbulos rojos (anemia)</w:t>
      </w:r>
    </w:p>
    <w:p w14:paraId="443ECDA6" w14:textId="77777777" w:rsidR="00C90BD5" w:rsidRPr="00F5740D" w:rsidRDefault="00C90BD5" w:rsidP="004A6239">
      <w:pPr>
        <w:tabs>
          <w:tab w:val="left" w:pos="630"/>
        </w:tabs>
        <w:spacing w:after="0" w:line="240" w:lineRule="auto"/>
        <w:ind w:firstLine="360"/>
        <w:rPr>
          <w:rFonts w:ascii="Times New Roman" w:hAnsi="Times New Roman" w:cs="Times New Roman"/>
          <w:lang w:val="es-ES"/>
        </w:rPr>
      </w:pPr>
    </w:p>
    <w:p w14:paraId="38642FC6" w14:textId="77777777" w:rsidR="000C64F3" w:rsidRPr="00F5740D" w:rsidRDefault="000C64F3" w:rsidP="000C64F3">
      <w:pPr>
        <w:keepNext/>
        <w:spacing w:after="0" w:line="240" w:lineRule="auto"/>
        <w:ind w:right="-14"/>
        <w:rPr>
          <w:rFonts w:ascii="Times New Roman" w:eastAsia="Times New Roman" w:hAnsi="Times New Roman" w:cs="Times New Roman"/>
          <w:lang w:val="es-ES"/>
        </w:rPr>
      </w:pPr>
      <w:r w:rsidRPr="00F5740D">
        <w:rPr>
          <w:rFonts w:ascii="Times New Roman" w:eastAsia="Times New Roman" w:hAnsi="Times New Roman" w:cs="Times New Roman"/>
          <w:i/>
          <w:iCs/>
          <w:lang w:val="es-ES"/>
        </w:rPr>
        <w:lastRenderedPageBreak/>
        <w:t>Poco frecuentes</w:t>
      </w:r>
      <w:r w:rsidRPr="00F5740D">
        <w:rPr>
          <w:rFonts w:ascii="Times New Roman" w:eastAsia="Times New Roman" w:hAnsi="Times New Roman" w:cs="Times New Roman"/>
          <w:lang w:val="es-ES"/>
        </w:rPr>
        <w:t xml:space="preserve"> </w:t>
      </w:r>
      <w:r w:rsidR="000C2838"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pueden afectar hasta 1</w:t>
      </w:r>
      <w:r w:rsidR="000C2838"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de cada 100</w:t>
      </w:r>
      <w:r w:rsidR="000C2838"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pacientes</w:t>
      </w:r>
      <w:r w:rsidR="000C2838" w:rsidRPr="00F5740D">
        <w:rPr>
          <w:rFonts w:ascii="Times New Roman" w:eastAsia="Times New Roman" w:hAnsi="Times New Roman" w:cs="Times New Roman"/>
          <w:lang w:val="es-ES"/>
        </w:rPr>
        <w:t>):</w:t>
      </w:r>
    </w:p>
    <w:p w14:paraId="768989EE"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aumento</w:t>
      </w:r>
      <w:r w:rsidRPr="00F5740D">
        <w:rPr>
          <w:rFonts w:ascii="Times New Roman" w:eastAsia="Times New Roman" w:hAnsi="Times New Roman" w:cs="Times New Roman"/>
          <w:lang w:val="es-ES"/>
        </w:rPr>
        <w:t xml:space="preserve"> de la frecuencia cardiaca</w:t>
      </w:r>
    </w:p>
    <w:p w14:paraId="157D68D9"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sonido</w:t>
      </w:r>
      <w:r w:rsidRPr="00F5740D">
        <w:rPr>
          <w:rFonts w:ascii="Times New Roman" w:eastAsia="Times New Roman" w:hAnsi="Times New Roman" w:cs="Times New Roman"/>
          <w:lang w:val="es-ES"/>
        </w:rPr>
        <w:t xml:space="preserve"> anormal del corazón</w:t>
      </w:r>
    </w:p>
    <w:p w14:paraId="072C0A34"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falta</w:t>
      </w:r>
      <w:r w:rsidRPr="00F5740D">
        <w:rPr>
          <w:rFonts w:ascii="Times New Roman" w:eastAsia="Times New Roman" w:hAnsi="Times New Roman" w:cs="Times New Roman"/>
          <w:lang w:val="es-ES"/>
        </w:rPr>
        <w:t xml:space="preserve"> de aliento</w:t>
      </w:r>
    </w:p>
    <w:p w14:paraId="3F90174D"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almorranas (</w:t>
      </w:r>
      <w:r w:rsidRPr="00F5740D">
        <w:rPr>
          <w:rFonts w:ascii="Times New Roman" w:eastAsia="Times New Roman" w:hAnsi="Times New Roman" w:cs="Times New Roman"/>
          <w:lang w:val="es-ES"/>
        </w:rPr>
        <w:t>hemorroides</w:t>
      </w:r>
      <w:r w:rsidR="00C56E23" w:rsidRPr="00F5740D">
        <w:rPr>
          <w:rFonts w:ascii="Times New Roman" w:eastAsia="Times New Roman" w:hAnsi="Times New Roman" w:cs="Times New Roman"/>
          <w:lang w:val="es-ES"/>
        </w:rPr>
        <w:t>)</w:t>
      </w:r>
    </w:p>
    <w:p w14:paraId="15DAB779"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r>
      <w:r w:rsidRPr="00F5740D">
        <w:rPr>
          <w:rFonts w:ascii="Times New Roman" w:eastAsia="Times New Roman" w:hAnsi="Times New Roman" w:cs="Times New Roman"/>
          <w:lang w:val="es-ES"/>
        </w:rPr>
        <w:t>pérdida de orina</w:t>
      </w:r>
    </w:p>
    <w:p w14:paraId="02BD4FEA"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aumento</w:t>
      </w:r>
      <w:r w:rsidRPr="00F5740D">
        <w:rPr>
          <w:rFonts w:ascii="Times New Roman" w:eastAsia="Times New Roman" w:hAnsi="Times New Roman" w:cs="Times New Roman"/>
          <w:lang w:val="es-ES"/>
        </w:rPr>
        <w:t xml:space="preserve"> de la necesidad de orinar</w:t>
      </w:r>
    </w:p>
    <w:p w14:paraId="33AF64E7"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aumento</w:t>
      </w:r>
      <w:r w:rsidRPr="00F5740D">
        <w:rPr>
          <w:rFonts w:ascii="Times New Roman" w:eastAsia="Times New Roman" w:hAnsi="Times New Roman" w:cs="Times New Roman"/>
          <w:lang w:val="es-ES"/>
        </w:rPr>
        <w:t xml:space="preserve"> de peso</w:t>
      </w:r>
    </w:p>
    <w:p w14:paraId="6ABEC1CB"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r>
      <w:r w:rsidRPr="00F5740D">
        <w:rPr>
          <w:rFonts w:ascii="Times New Roman" w:eastAsia="Times New Roman" w:hAnsi="Times New Roman" w:cs="Times New Roman"/>
          <w:lang w:val="es-ES"/>
        </w:rPr>
        <w:t>piedras en el riñón</w:t>
      </w:r>
    </w:p>
    <w:p w14:paraId="331D6B5A" w14:textId="77777777" w:rsidR="000C64F3" w:rsidRPr="00F5740D" w:rsidRDefault="000C64F3" w:rsidP="00C32A5E">
      <w:pPr>
        <w:tabs>
          <w:tab w:val="left" w:pos="-1890"/>
          <w:tab w:val="left" w:pos="567"/>
        </w:tabs>
        <w:spacing w:after="0" w:line="240" w:lineRule="auto"/>
        <w:ind w:left="567" w:right="123"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r>
      <w:r w:rsidRPr="00F5740D">
        <w:rPr>
          <w:rFonts w:ascii="Times New Roman" w:eastAsia="Times New Roman" w:hAnsi="Times New Roman" w:cs="Times New Roman"/>
          <w:lang w:val="es-ES"/>
        </w:rPr>
        <w:t xml:space="preserve">dolor en los músculos y en las articulaciones. Algunos pacientes han </w:t>
      </w:r>
      <w:r w:rsidR="00C56E23" w:rsidRPr="00F5740D">
        <w:rPr>
          <w:rFonts w:ascii="Times New Roman" w:eastAsia="Times New Roman" w:hAnsi="Times New Roman" w:cs="Times New Roman"/>
          <w:lang w:val="es-ES"/>
        </w:rPr>
        <w:t>tenido calambres en la</w:t>
      </w:r>
      <w:r w:rsidRPr="00F5740D">
        <w:rPr>
          <w:rFonts w:ascii="Times New Roman" w:eastAsia="Times New Roman" w:hAnsi="Times New Roman" w:cs="Times New Roman"/>
          <w:lang w:val="es-ES"/>
        </w:rPr>
        <w:t xml:space="preserve"> </w:t>
      </w:r>
      <w:r w:rsidR="00C56E23" w:rsidRPr="00F5740D">
        <w:rPr>
          <w:rFonts w:ascii="Times New Roman" w:eastAsia="Times New Roman" w:hAnsi="Times New Roman" w:cs="Times New Roman"/>
          <w:lang w:val="es-ES"/>
        </w:rPr>
        <w:t>espalda graves o dolor y tuvieron que ingresar en el hospital</w:t>
      </w:r>
      <w:r w:rsidR="0031017E" w:rsidRPr="00F5740D">
        <w:rPr>
          <w:rFonts w:ascii="Times New Roman" w:eastAsia="Times New Roman" w:hAnsi="Times New Roman" w:cs="Times New Roman"/>
          <w:lang w:val="es-ES"/>
        </w:rPr>
        <w:t>.</w:t>
      </w:r>
    </w:p>
    <w:p w14:paraId="0AAC3709"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aumento</w:t>
      </w:r>
      <w:r w:rsidRPr="00F5740D">
        <w:rPr>
          <w:rFonts w:ascii="Times New Roman" w:eastAsia="Times New Roman" w:hAnsi="Times New Roman" w:cs="Times New Roman"/>
          <w:lang w:val="es-ES"/>
        </w:rPr>
        <w:t xml:space="preserve"> en los niveles de calcio en sangre</w:t>
      </w:r>
    </w:p>
    <w:p w14:paraId="0BC817DC"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aumento de los niveles de ácido úrico en sangre</w:t>
      </w:r>
    </w:p>
    <w:p w14:paraId="16480042"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aumento</w:t>
      </w:r>
      <w:r w:rsidRPr="00F5740D">
        <w:rPr>
          <w:rFonts w:ascii="Times New Roman" w:eastAsia="Times New Roman" w:hAnsi="Times New Roman" w:cs="Times New Roman"/>
          <w:lang w:val="es-ES"/>
        </w:rPr>
        <w:t xml:space="preserve"> en los niveles de una enzima llamada fosfatasa alcalina</w:t>
      </w:r>
    </w:p>
    <w:p w14:paraId="633E9354" w14:textId="77777777" w:rsidR="00C90BD5" w:rsidRPr="00F5740D" w:rsidRDefault="00C90BD5" w:rsidP="00FC73A2">
      <w:pPr>
        <w:spacing w:after="0" w:line="240" w:lineRule="auto"/>
        <w:rPr>
          <w:rFonts w:ascii="Times New Roman" w:hAnsi="Times New Roman" w:cs="Times New Roman"/>
          <w:lang w:val="es-ES"/>
        </w:rPr>
      </w:pPr>
    </w:p>
    <w:p w14:paraId="72A6F5EC" w14:textId="1745B9E5" w:rsidR="000C64F3" w:rsidRPr="00F5740D" w:rsidRDefault="000C64F3" w:rsidP="000C64F3">
      <w:pPr>
        <w:keepNext/>
        <w:spacing w:after="0" w:line="240" w:lineRule="auto"/>
        <w:ind w:right="-14"/>
        <w:rPr>
          <w:rFonts w:ascii="Times New Roman" w:eastAsia="Times New Roman" w:hAnsi="Times New Roman" w:cs="Times New Roman"/>
          <w:lang w:val="es-ES"/>
        </w:rPr>
      </w:pPr>
      <w:r w:rsidRPr="00F5740D">
        <w:rPr>
          <w:rFonts w:ascii="Times New Roman" w:eastAsia="Times New Roman" w:hAnsi="Times New Roman" w:cs="Times New Roman"/>
          <w:i/>
          <w:iCs/>
          <w:lang w:val="es-ES"/>
        </w:rPr>
        <w:t>Raros</w:t>
      </w:r>
      <w:r w:rsidRPr="00F5740D">
        <w:rPr>
          <w:rFonts w:ascii="Times New Roman" w:eastAsia="Times New Roman" w:hAnsi="Times New Roman" w:cs="Times New Roman"/>
          <w:lang w:val="es-ES"/>
        </w:rPr>
        <w:t xml:space="preserve"> </w:t>
      </w:r>
      <w:r w:rsidR="000C2838"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pueden afectar hasta</w:t>
      </w:r>
      <w:r w:rsidR="000C2838" w:rsidRPr="00F5740D">
        <w:rPr>
          <w:rFonts w:ascii="Times New Roman" w:eastAsia="Times New Roman" w:hAnsi="Times New Roman" w:cs="Times New Roman"/>
          <w:lang w:val="es-ES"/>
        </w:rPr>
        <w:t xml:space="preserve"> </w:t>
      </w:r>
      <w:r w:rsidR="00C56E23" w:rsidRPr="00F5740D">
        <w:rPr>
          <w:rFonts w:ascii="Times New Roman" w:eastAsia="Times New Roman" w:hAnsi="Times New Roman" w:cs="Times New Roman"/>
          <w:lang w:val="es-ES"/>
        </w:rPr>
        <w:t>1</w:t>
      </w:r>
      <w:r w:rsidR="000C2838"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de cada 1</w:t>
      </w:r>
      <w:r w:rsidR="00422063">
        <w:rPr>
          <w:rFonts w:ascii="Times New Roman" w:eastAsia="Times New Roman" w:hAnsi="Times New Roman" w:cs="Times New Roman"/>
          <w:lang w:val="es-ES"/>
        </w:rPr>
        <w:t> </w:t>
      </w:r>
      <w:r w:rsidRPr="00F5740D">
        <w:rPr>
          <w:rFonts w:ascii="Times New Roman" w:eastAsia="Times New Roman" w:hAnsi="Times New Roman" w:cs="Times New Roman"/>
          <w:lang w:val="es-ES"/>
        </w:rPr>
        <w:t>000</w:t>
      </w:r>
      <w:r w:rsidR="000C2838"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pacientes</w:t>
      </w:r>
      <w:r w:rsidR="000C2838" w:rsidRPr="00F5740D">
        <w:rPr>
          <w:rFonts w:ascii="Times New Roman" w:eastAsia="Times New Roman" w:hAnsi="Times New Roman" w:cs="Times New Roman"/>
          <w:lang w:val="es-ES"/>
        </w:rPr>
        <w:t>):</w:t>
      </w:r>
    </w:p>
    <w:p w14:paraId="0A355AF8"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t>reducción</w:t>
      </w:r>
      <w:r w:rsidRPr="00F5740D">
        <w:rPr>
          <w:rFonts w:ascii="Times New Roman" w:eastAsia="Times New Roman" w:hAnsi="Times New Roman" w:cs="Times New Roman"/>
          <w:lang w:val="es-ES"/>
        </w:rPr>
        <w:t xml:space="preserve"> de la función del riñón, incluyendo insuficiencia renal</w:t>
      </w:r>
    </w:p>
    <w:p w14:paraId="3BEF95DD" w14:textId="77777777" w:rsidR="00C90BD5" w:rsidRPr="00F5740D" w:rsidRDefault="000C64F3" w:rsidP="00C32A5E">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00C56E23" w:rsidRPr="00F5740D">
        <w:rPr>
          <w:rFonts w:ascii="Times New Roman" w:eastAsia="Times New Roman" w:hAnsi="Times New Roman" w:cs="Times New Roman"/>
          <w:lang w:val="es-ES"/>
        </w:rPr>
        <w:tab/>
      </w:r>
      <w:r w:rsidRPr="00F5740D">
        <w:rPr>
          <w:rFonts w:ascii="Times New Roman" w:eastAsia="Times New Roman" w:hAnsi="Times New Roman" w:cs="Times New Roman"/>
          <w:lang w:val="es-ES"/>
        </w:rPr>
        <w:t>hinchazón</w:t>
      </w:r>
      <w:r w:rsidR="00C56E23" w:rsidRPr="00F5740D">
        <w:rPr>
          <w:rFonts w:ascii="Times New Roman" w:eastAsia="Times New Roman" w:hAnsi="Times New Roman" w:cs="Times New Roman"/>
          <w:lang w:val="es-ES"/>
        </w:rPr>
        <w:t>, principalmente en las manos, pies y piernas</w:t>
      </w:r>
    </w:p>
    <w:p w14:paraId="71551AD8" w14:textId="77777777" w:rsidR="00C90BD5" w:rsidRPr="00F5740D" w:rsidRDefault="00C90BD5" w:rsidP="00FC73A2">
      <w:pPr>
        <w:spacing w:after="0" w:line="240" w:lineRule="auto"/>
        <w:rPr>
          <w:rFonts w:ascii="Times New Roman" w:hAnsi="Times New Roman" w:cs="Times New Roman"/>
          <w:lang w:val="es-ES"/>
        </w:rPr>
      </w:pPr>
    </w:p>
    <w:p w14:paraId="68F3CF52" w14:textId="77777777" w:rsidR="000C64F3" w:rsidRPr="00F5740D" w:rsidRDefault="00C56E23" w:rsidP="000C64F3">
      <w:pPr>
        <w:keepNext/>
        <w:spacing w:after="0" w:line="240" w:lineRule="auto"/>
        <w:ind w:right="-14"/>
        <w:rPr>
          <w:rFonts w:ascii="Times New Roman" w:eastAsia="Times New Roman" w:hAnsi="Times New Roman" w:cs="Times New Roman"/>
          <w:lang w:val="es-ES"/>
        </w:rPr>
      </w:pPr>
      <w:r w:rsidRPr="00F5740D">
        <w:rPr>
          <w:rFonts w:ascii="Times New Roman" w:eastAsia="Times New Roman" w:hAnsi="Times New Roman" w:cs="Times New Roman"/>
          <w:b/>
          <w:bCs/>
          <w:lang w:val="es-ES"/>
        </w:rPr>
        <w:t>Comunicación de efectos adversos</w:t>
      </w:r>
    </w:p>
    <w:p w14:paraId="6C656A8E" w14:textId="77777777" w:rsidR="000C64F3" w:rsidRPr="00F5740D" w:rsidRDefault="00C56E23">
      <w:pPr>
        <w:spacing w:after="0" w:line="240" w:lineRule="auto"/>
        <w:ind w:right="43"/>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Si experimenta cualquier tipo de efecto adverso, consulte a su médico o farmacéutico, incluso si se trata de posibles efectos adversos que no aparecen en este prospecto. También puede comunicarlos directamente a través del </w:t>
      </w:r>
      <w:r w:rsidRPr="00B3344F">
        <w:rPr>
          <w:rFonts w:ascii="Times New Roman" w:eastAsia="Times New Roman" w:hAnsi="Times New Roman" w:cs="Times New Roman"/>
          <w:highlight w:val="lightGray"/>
          <w:lang w:val="es-ES"/>
        </w:rPr>
        <w:t xml:space="preserve">sistema nacional de notificación incluido en el </w:t>
      </w:r>
      <w:hyperlink r:id="rId19">
        <w:r w:rsidR="000C64F3" w:rsidRPr="00B3344F">
          <w:rPr>
            <w:rFonts w:ascii="Times New Roman" w:hAnsi="Times New Roman" w:cs="Times New Roman"/>
            <w:color w:val="0000FF"/>
            <w:highlight w:val="lightGray"/>
            <w:lang w:val="es-ES"/>
          </w:rPr>
          <w:t>Apéndice</w:t>
        </w:r>
        <w:r w:rsidR="000C2838" w:rsidRPr="00B3344F">
          <w:rPr>
            <w:rFonts w:ascii="Times New Roman" w:hAnsi="Times New Roman" w:cs="Times New Roman"/>
            <w:color w:val="0000FF"/>
            <w:highlight w:val="lightGray"/>
            <w:lang w:val="es-ES"/>
          </w:rPr>
          <w:t> </w:t>
        </w:r>
        <w:r w:rsidR="000C64F3" w:rsidRPr="00B3344F">
          <w:rPr>
            <w:rFonts w:ascii="Times New Roman" w:hAnsi="Times New Roman" w:cs="Times New Roman"/>
            <w:color w:val="0000FF"/>
            <w:highlight w:val="lightGray"/>
            <w:lang w:val="es-ES"/>
          </w:rPr>
          <w:t>V</w:t>
        </w:r>
      </w:hyperlink>
      <w:r w:rsidRPr="00F5740D">
        <w:rPr>
          <w:rFonts w:ascii="Times New Roman" w:eastAsia="Times New Roman" w:hAnsi="Times New Roman" w:cs="Times New Roman"/>
          <w:color w:val="000000"/>
          <w:lang w:val="es-ES"/>
        </w:rPr>
        <w:t>. Mediante la comunicación de efectos adversos usted puede contribuir a proporcionar más información sobre la seguridad de este medicamento.</w:t>
      </w:r>
    </w:p>
    <w:p w14:paraId="09B5CDC3" w14:textId="77777777" w:rsidR="00C90BD5" w:rsidRPr="00F5740D" w:rsidRDefault="00C90BD5" w:rsidP="00FC73A2">
      <w:pPr>
        <w:spacing w:after="0" w:line="240" w:lineRule="auto"/>
        <w:rPr>
          <w:rFonts w:ascii="Times New Roman" w:hAnsi="Times New Roman" w:cs="Times New Roman"/>
          <w:lang w:val="es-ES"/>
        </w:rPr>
      </w:pPr>
    </w:p>
    <w:p w14:paraId="1EA37534" w14:textId="77777777" w:rsidR="00C90BD5" w:rsidRPr="00F5740D" w:rsidRDefault="00C90BD5" w:rsidP="00FC73A2">
      <w:pPr>
        <w:spacing w:after="0" w:line="240" w:lineRule="auto"/>
        <w:rPr>
          <w:rFonts w:ascii="Times New Roman" w:hAnsi="Times New Roman" w:cs="Times New Roman"/>
          <w:lang w:val="es-ES"/>
        </w:rPr>
      </w:pPr>
    </w:p>
    <w:p w14:paraId="7FD40AAD" w14:textId="77777777" w:rsidR="000C64F3" w:rsidRPr="00F5740D" w:rsidRDefault="000C64F3" w:rsidP="00646194">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5.</w:t>
      </w:r>
      <w:r w:rsidR="00C56E23" w:rsidRPr="00F5740D">
        <w:rPr>
          <w:rFonts w:ascii="Times New Roman" w:eastAsia="Times New Roman" w:hAnsi="Times New Roman" w:cs="Times New Roman"/>
          <w:b/>
          <w:bCs/>
          <w:lang w:val="es-ES"/>
        </w:rPr>
        <w:tab/>
        <w:t>Conservación de Terrosa</w:t>
      </w:r>
    </w:p>
    <w:p w14:paraId="04AA974C" w14:textId="77777777" w:rsidR="000C64F3" w:rsidRPr="00F5740D" w:rsidRDefault="000C64F3" w:rsidP="000C64F3">
      <w:pPr>
        <w:keepNext/>
        <w:spacing w:after="0" w:line="240" w:lineRule="auto"/>
        <w:rPr>
          <w:rFonts w:ascii="Times New Roman" w:hAnsi="Times New Roman" w:cs="Times New Roman"/>
          <w:lang w:val="es-ES"/>
        </w:rPr>
      </w:pPr>
    </w:p>
    <w:p w14:paraId="1F7AE93F" w14:textId="77777777" w:rsidR="00C90BD5" w:rsidRPr="00F5740D" w:rsidRDefault="00C56E23" w:rsidP="000C2838">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Mantener este medicamento fuera de la vista y del alcance de los niños.</w:t>
      </w:r>
    </w:p>
    <w:p w14:paraId="4952D6ED" w14:textId="77777777" w:rsidR="00C90BD5" w:rsidRPr="00F5740D" w:rsidRDefault="00C90BD5" w:rsidP="000C2838">
      <w:pPr>
        <w:spacing w:after="0" w:line="240" w:lineRule="auto"/>
        <w:ind w:right="36"/>
        <w:rPr>
          <w:rFonts w:ascii="Times New Roman" w:hAnsi="Times New Roman" w:cs="Times New Roman"/>
          <w:lang w:val="es-ES"/>
        </w:rPr>
      </w:pPr>
    </w:p>
    <w:p w14:paraId="0A0C0F0D" w14:textId="77777777" w:rsidR="00C90BD5" w:rsidRPr="00F5740D" w:rsidRDefault="00C56E23" w:rsidP="000C2838">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No utilice este medicamento después de la fecha de caducidad que aparece en el envase y la pluma después de CAD y EXP respectivamente. La fecha de caducidad es el último día del mes que se indica.</w:t>
      </w:r>
    </w:p>
    <w:p w14:paraId="0BAA2E1B" w14:textId="77777777" w:rsidR="000C2838" w:rsidRPr="00F5740D" w:rsidRDefault="000C2838" w:rsidP="000C2838">
      <w:pPr>
        <w:spacing w:after="0" w:line="240" w:lineRule="auto"/>
        <w:ind w:right="36"/>
        <w:rPr>
          <w:rFonts w:ascii="Times New Roman" w:eastAsia="Times New Roman" w:hAnsi="Times New Roman" w:cs="Times New Roman"/>
          <w:lang w:val="es-ES"/>
        </w:rPr>
      </w:pPr>
    </w:p>
    <w:p w14:paraId="1AB7871F" w14:textId="77777777" w:rsidR="00970BAD" w:rsidRPr="00F5740D" w:rsidRDefault="00C56E23" w:rsidP="000C2838">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Conservar en nevera (entre 2</w:t>
      </w:r>
      <w:r w:rsidR="000C2838"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°C y 8</w:t>
      </w:r>
      <w:r w:rsidR="000C2838" w:rsidRPr="00F5740D">
        <w:rPr>
          <w:rFonts w:ascii="Times New Roman" w:eastAsia="Times New Roman" w:hAnsi="Times New Roman" w:cs="Times New Roman"/>
          <w:lang w:val="es-ES"/>
        </w:rPr>
        <w:t> </w:t>
      </w:r>
      <w:r w:rsidRPr="00F5740D">
        <w:rPr>
          <w:rFonts w:ascii="Times New Roman" w:eastAsia="Times New Roman" w:hAnsi="Times New Roman" w:cs="Times New Roman"/>
          <w:lang w:val="es-ES"/>
        </w:rPr>
        <w:t xml:space="preserve">°C). </w:t>
      </w:r>
      <w:r w:rsidR="000C64F3" w:rsidRPr="00F5740D">
        <w:rPr>
          <w:rFonts w:ascii="Times New Roman" w:eastAsia="Times New Roman" w:hAnsi="Times New Roman" w:cs="Times New Roman"/>
          <w:lang w:val="es-ES"/>
        </w:rPr>
        <w:t xml:space="preserve">No congelar. </w:t>
      </w:r>
    </w:p>
    <w:p w14:paraId="0DC7646A" w14:textId="77777777" w:rsidR="00707948" w:rsidRPr="00F5740D" w:rsidRDefault="000C64F3" w:rsidP="000C2838">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Mantener el cartucho en el estuche para protegerlo de la luz.</w:t>
      </w:r>
    </w:p>
    <w:p w14:paraId="3563FA2B" w14:textId="77777777" w:rsidR="00707948" w:rsidRPr="00F5740D" w:rsidRDefault="00707948" w:rsidP="000C2838">
      <w:pPr>
        <w:spacing w:after="0" w:line="240" w:lineRule="auto"/>
        <w:ind w:right="36"/>
        <w:rPr>
          <w:rFonts w:ascii="Times New Roman" w:eastAsia="Times New Roman" w:hAnsi="Times New Roman" w:cs="Times New Roman"/>
          <w:lang w:val="es-ES"/>
        </w:rPr>
      </w:pPr>
    </w:p>
    <w:p w14:paraId="57811E49" w14:textId="77777777" w:rsidR="000C64F3" w:rsidRPr="00F5740D" w:rsidRDefault="00C56E23" w:rsidP="000C64F3">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Puede utilizar Terrosa </w:t>
      </w:r>
      <w:r w:rsidR="000C64F3" w:rsidRPr="00F5740D">
        <w:rPr>
          <w:rFonts w:ascii="Times New Roman" w:eastAsia="Times New Roman" w:hAnsi="Times New Roman" w:cs="Times New Roman"/>
          <w:lang w:val="es-ES"/>
        </w:rPr>
        <w:t>durante 28</w:t>
      </w:r>
      <w:r w:rsidRPr="00F5740D">
        <w:rPr>
          <w:rFonts w:ascii="Times New Roman" w:eastAsia="Times New Roman" w:hAnsi="Times New Roman" w:cs="Times New Roman"/>
          <w:lang w:val="es-ES"/>
        </w:rPr>
        <w:t> </w:t>
      </w:r>
      <w:r w:rsidR="000C64F3" w:rsidRPr="00F5740D">
        <w:rPr>
          <w:rFonts w:ascii="Times New Roman" w:eastAsia="Times New Roman" w:hAnsi="Times New Roman" w:cs="Times New Roman"/>
          <w:lang w:val="es-ES"/>
        </w:rPr>
        <w:t>días después de realizar la primera inyección mientras e</w:t>
      </w:r>
      <w:r w:rsidRPr="00F5740D">
        <w:rPr>
          <w:rFonts w:ascii="Times New Roman" w:eastAsia="Times New Roman" w:hAnsi="Times New Roman" w:cs="Times New Roman"/>
          <w:lang w:val="es-ES"/>
        </w:rPr>
        <w:t xml:space="preserve">l </w:t>
      </w:r>
      <w:r w:rsidR="000C64F3" w:rsidRPr="00F5740D">
        <w:rPr>
          <w:rFonts w:ascii="Times New Roman" w:eastAsia="Times New Roman" w:hAnsi="Times New Roman" w:cs="Times New Roman"/>
          <w:lang w:val="es-ES"/>
        </w:rPr>
        <w:t>cartucho / la pluma</w:t>
      </w:r>
      <w:r w:rsidRPr="00F5740D">
        <w:rPr>
          <w:rFonts w:ascii="Times New Roman" w:eastAsia="Times New Roman" w:hAnsi="Times New Roman" w:cs="Times New Roman"/>
          <w:lang w:val="es-ES"/>
        </w:rPr>
        <w:t xml:space="preserve"> con el cartucho insertado</w:t>
      </w:r>
      <w:r w:rsidR="000C64F3" w:rsidRPr="00F5740D">
        <w:rPr>
          <w:rFonts w:ascii="Times New Roman" w:eastAsia="Times New Roman" w:hAnsi="Times New Roman" w:cs="Times New Roman"/>
          <w:lang w:val="es-ES"/>
        </w:rPr>
        <w:t xml:space="preserve"> se conserve en nevera (entre 2 </w:t>
      </w:r>
      <w:proofErr w:type="spellStart"/>
      <w:r w:rsidRPr="00F5740D">
        <w:rPr>
          <w:rFonts w:ascii="Times New Roman" w:eastAsia="Times New Roman" w:hAnsi="Times New Roman" w:cs="Times New Roman"/>
          <w:lang w:val="es-ES"/>
        </w:rPr>
        <w:t>ºC</w:t>
      </w:r>
      <w:proofErr w:type="spellEnd"/>
      <w:r w:rsidRPr="00F5740D">
        <w:rPr>
          <w:rFonts w:ascii="Times New Roman" w:eastAsia="Times New Roman" w:hAnsi="Times New Roman" w:cs="Times New Roman"/>
          <w:lang w:val="es-ES"/>
        </w:rPr>
        <w:t xml:space="preserve"> y 8</w:t>
      </w:r>
      <w:r w:rsidR="000C64F3" w:rsidRPr="00F5740D">
        <w:rPr>
          <w:rFonts w:ascii="Times New Roman" w:eastAsia="Times New Roman" w:hAnsi="Times New Roman" w:cs="Times New Roman"/>
          <w:lang w:val="es-ES"/>
        </w:rPr>
        <w:t> </w:t>
      </w:r>
      <w:proofErr w:type="spellStart"/>
      <w:r w:rsidR="000C64F3" w:rsidRPr="00F5740D">
        <w:rPr>
          <w:rFonts w:ascii="Times New Roman" w:eastAsia="Times New Roman" w:hAnsi="Times New Roman" w:cs="Times New Roman"/>
          <w:lang w:val="es-ES"/>
        </w:rPr>
        <w:t>ºC</w:t>
      </w:r>
      <w:proofErr w:type="spellEnd"/>
      <w:r w:rsidR="000C64F3" w:rsidRPr="00F5740D">
        <w:rPr>
          <w:rFonts w:ascii="Times New Roman" w:eastAsia="Times New Roman" w:hAnsi="Times New Roman" w:cs="Times New Roman"/>
          <w:lang w:val="es-ES"/>
        </w:rPr>
        <w:t>).</w:t>
      </w:r>
    </w:p>
    <w:p w14:paraId="0F73A81F" w14:textId="77777777" w:rsidR="00C90BD5" w:rsidRPr="00F5740D" w:rsidRDefault="00C90BD5" w:rsidP="000C2838">
      <w:pPr>
        <w:spacing w:after="0" w:line="240" w:lineRule="auto"/>
        <w:ind w:right="36"/>
        <w:rPr>
          <w:rFonts w:ascii="Times New Roman" w:hAnsi="Times New Roman" w:cs="Times New Roman"/>
          <w:lang w:val="es-ES"/>
        </w:rPr>
      </w:pPr>
    </w:p>
    <w:p w14:paraId="63055951" w14:textId="77777777" w:rsidR="001D3CD4" w:rsidRPr="00F5740D" w:rsidRDefault="00C56E23">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Evite colocar el cartucho</w:t>
      </w:r>
      <w:r w:rsidR="000C64F3" w:rsidRPr="00F5740D">
        <w:rPr>
          <w:rFonts w:ascii="Times New Roman" w:eastAsia="Times New Roman" w:hAnsi="Times New Roman" w:cs="Times New Roman"/>
          <w:lang w:val="es-ES"/>
        </w:rPr>
        <w:t xml:space="preserve"> cerca del congelador de la nevera para prevenir su congelación. No use </w:t>
      </w:r>
      <w:r w:rsidRPr="00F5740D">
        <w:rPr>
          <w:rFonts w:ascii="Times New Roman" w:eastAsia="Times New Roman" w:hAnsi="Times New Roman" w:cs="Times New Roman"/>
          <w:lang w:val="es-ES"/>
        </w:rPr>
        <w:t>Terrosa si está o ha estado congelado.</w:t>
      </w:r>
    </w:p>
    <w:p w14:paraId="5F407122" w14:textId="77777777" w:rsidR="00970BAD" w:rsidRPr="00F5740D" w:rsidRDefault="00970BAD" w:rsidP="000C2838">
      <w:pPr>
        <w:spacing w:after="0" w:line="240" w:lineRule="auto"/>
        <w:ind w:right="36"/>
        <w:rPr>
          <w:rFonts w:ascii="Times New Roman" w:eastAsia="Times New Roman" w:hAnsi="Times New Roman" w:cs="Times New Roman"/>
          <w:lang w:val="es-ES"/>
        </w:rPr>
      </w:pPr>
    </w:p>
    <w:p w14:paraId="46411718" w14:textId="77777777" w:rsidR="000C64F3" w:rsidRPr="00F5740D" w:rsidRDefault="00C56E23" w:rsidP="000C64F3">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Cada </w:t>
      </w:r>
      <w:r w:rsidR="000C64F3" w:rsidRPr="00F5740D">
        <w:rPr>
          <w:rFonts w:ascii="Times New Roman" w:eastAsia="Times New Roman" w:hAnsi="Times New Roman" w:cs="Times New Roman"/>
          <w:lang w:val="es-ES"/>
        </w:rPr>
        <w:t>cartucho debe desecharse de forma adecuada después de 28 días</w:t>
      </w:r>
      <w:r w:rsidRPr="00F5740D">
        <w:rPr>
          <w:rFonts w:ascii="Times New Roman" w:eastAsia="Times New Roman" w:hAnsi="Times New Roman" w:cs="Times New Roman"/>
          <w:lang w:val="es-ES"/>
        </w:rPr>
        <w:t xml:space="preserve"> del primer uso, aunque no esté </w:t>
      </w:r>
      <w:r w:rsidR="000C64F3" w:rsidRPr="00F5740D">
        <w:rPr>
          <w:rFonts w:ascii="Times New Roman" w:eastAsia="Times New Roman" w:hAnsi="Times New Roman" w:cs="Times New Roman"/>
          <w:lang w:val="es-ES"/>
        </w:rPr>
        <w:t>vacío del todo.</w:t>
      </w:r>
    </w:p>
    <w:p w14:paraId="4A1FC338" w14:textId="77777777" w:rsidR="00970BAD" w:rsidRPr="00F5740D" w:rsidRDefault="00970BAD" w:rsidP="000C2838">
      <w:pPr>
        <w:spacing w:after="0" w:line="240" w:lineRule="auto"/>
        <w:ind w:right="36"/>
        <w:rPr>
          <w:rFonts w:ascii="Times New Roman" w:eastAsia="Times New Roman" w:hAnsi="Times New Roman" w:cs="Times New Roman"/>
          <w:lang w:val="es-ES"/>
        </w:rPr>
      </w:pPr>
    </w:p>
    <w:p w14:paraId="3F910A78" w14:textId="77777777" w:rsidR="00C90BD5" w:rsidRPr="00F5740D" w:rsidRDefault="00C56E23" w:rsidP="000C2838">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Terrosa </w:t>
      </w:r>
      <w:r w:rsidR="000C64F3" w:rsidRPr="00F5740D">
        <w:rPr>
          <w:rFonts w:ascii="Times New Roman" w:eastAsia="Times New Roman" w:hAnsi="Times New Roman" w:cs="Times New Roman"/>
          <w:lang w:val="es-ES"/>
        </w:rPr>
        <w:t xml:space="preserve">contiene una solución transparente e incolora. No utilice </w:t>
      </w:r>
      <w:r w:rsidRPr="00F5740D">
        <w:rPr>
          <w:rFonts w:ascii="Times New Roman" w:eastAsia="Times New Roman" w:hAnsi="Times New Roman" w:cs="Times New Roman"/>
          <w:lang w:val="es-ES"/>
        </w:rPr>
        <w:t>Terrosa si tiene partículas sólidas o si la solución está turbia o presenta color.</w:t>
      </w:r>
    </w:p>
    <w:p w14:paraId="3A4B703E" w14:textId="77777777" w:rsidR="00C90BD5" w:rsidRPr="00F5740D" w:rsidRDefault="00C90BD5" w:rsidP="000C2838">
      <w:pPr>
        <w:spacing w:after="0" w:line="240" w:lineRule="auto"/>
        <w:ind w:right="36"/>
        <w:rPr>
          <w:rFonts w:ascii="Times New Roman" w:hAnsi="Times New Roman" w:cs="Times New Roman"/>
          <w:lang w:val="es-ES"/>
        </w:rPr>
      </w:pPr>
    </w:p>
    <w:p w14:paraId="7B1DBB68" w14:textId="77777777" w:rsidR="00C90BD5" w:rsidRPr="00F5740D" w:rsidRDefault="00C56E23" w:rsidP="000C2838">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Los medicamentos no se deben tirar por los desagües ni a la basura. Pregunte a su farmacéutico cómo deshacerse de los envases y de los medicamentos que ya no necesita. De esta forma</w:t>
      </w:r>
      <w:r w:rsidR="00317E12" w:rsidRPr="00F5740D">
        <w:rPr>
          <w:rFonts w:ascii="Times New Roman" w:eastAsia="Times New Roman" w:hAnsi="Times New Roman" w:cs="Times New Roman"/>
          <w:lang w:val="es-ES"/>
        </w:rPr>
        <w:t>,</w:t>
      </w:r>
      <w:r w:rsidR="000C64F3" w:rsidRPr="00F5740D">
        <w:rPr>
          <w:rFonts w:ascii="Times New Roman" w:eastAsia="Times New Roman" w:hAnsi="Times New Roman" w:cs="Times New Roman"/>
          <w:lang w:val="es-ES"/>
        </w:rPr>
        <w:t xml:space="preserve"> ayudará a proteger el medio ambiente.</w:t>
      </w:r>
    </w:p>
    <w:p w14:paraId="3EAB9086" w14:textId="77777777" w:rsidR="00C90BD5" w:rsidRPr="00F5740D" w:rsidRDefault="00C90BD5" w:rsidP="00FC73A2">
      <w:pPr>
        <w:spacing w:after="0" w:line="240" w:lineRule="auto"/>
        <w:rPr>
          <w:rFonts w:ascii="Times New Roman" w:hAnsi="Times New Roman" w:cs="Times New Roman"/>
          <w:lang w:val="es-ES"/>
        </w:rPr>
      </w:pPr>
    </w:p>
    <w:p w14:paraId="56D43560" w14:textId="77777777" w:rsidR="00C90BD5" w:rsidRPr="00F5740D" w:rsidRDefault="00C90BD5" w:rsidP="00FC73A2">
      <w:pPr>
        <w:spacing w:after="0" w:line="240" w:lineRule="auto"/>
        <w:rPr>
          <w:rFonts w:ascii="Times New Roman" w:hAnsi="Times New Roman" w:cs="Times New Roman"/>
          <w:lang w:val="es-ES"/>
        </w:rPr>
      </w:pPr>
    </w:p>
    <w:p w14:paraId="261095C5" w14:textId="77777777" w:rsidR="000C64F3" w:rsidRPr="00F5740D" w:rsidRDefault="000C64F3" w:rsidP="00646194">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lastRenderedPageBreak/>
        <w:t>6.</w:t>
      </w:r>
      <w:r w:rsidR="00C56E23" w:rsidRPr="00F5740D">
        <w:rPr>
          <w:rFonts w:ascii="Times New Roman" w:eastAsia="Times New Roman" w:hAnsi="Times New Roman" w:cs="Times New Roman"/>
          <w:b/>
          <w:bCs/>
          <w:lang w:val="es-ES"/>
        </w:rPr>
        <w:tab/>
        <w:t>Contenido del envase e información adicional</w:t>
      </w:r>
    </w:p>
    <w:p w14:paraId="654E5DA3" w14:textId="77777777" w:rsidR="000C64F3" w:rsidRPr="00F5740D" w:rsidRDefault="000C64F3" w:rsidP="000C64F3">
      <w:pPr>
        <w:keepNext/>
        <w:spacing w:after="0" w:line="240" w:lineRule="auto"/>
        <w:rPr>
          <w:rFonts w:ascii="Times New Roman" w:hAnsi="Times New Roman" w:cs="Times New Roman"/>
          <w:lang w:val="es-ES"/>
        </w:rPr>
      </w:pPr>
    </w:p>
    <w:p w14:paraId="0A6B2377" w14:textId="77777777" w:rsidR="000C64F3" w:rsidRPr="00F5740D" w:rsidRDefault="00C56E23" w:rsidP="000C64F3">
      <w:pPr>
        <w:keepNext/>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b/>
          <w:bCs/>
          <w:lang w:val="es-ES"/>
        </w:rPr>
        <w:t>Composición de Terrosa</w:t>
      </w:r>
    </w:p>
    <w:p w14:paraId="4B3C3943" w14:textId="77777777" w:rsidR="000C64F3" w:rsidRPr="000C64F3" w:rsidRDefault="000C64F3" w:rsidP="00C32A5E">
      <w:pPr>
        <w:pStyle w:val="Listaszerbekezds"/>
        <w:numPr>
          <w:ilvl w:val="0"/>
          <w:numId w:val="2"/>
        </w:numPr>
        <w:spacing w:after="0"/>
        <w:ind w:left="567" w:hanging="567"/>
      </w:pPr>
      <w:r w:rsidRPr="00F5740D">
        <w:rPr>
          <w:rFonts w:eastAsia="Times New Roman"/>
          <w:lang w:val="es-ES"/>
        </w:rPr>
        <w:t xml:space="preserve">El principio activo es teriparatida. </w:t>
      </w:r>
      <w:r w:rsidRPr="00F5740D">
        <w:rPr>
          <w:rFonts w:eastAsia="Times New Roman"/>
          <w:lang w:val="pt-PT"/>
        </w:rPr>
        <w:t>Cada dosis de 80 </w:t>
      </w:r>
      <w:r w:rsidR="00C56E23" w:rsidRPr="00F5740D">
        <w:rPr>
          <w:rFonts w:eastAsia="Times New Roman"/>
          <w:lang w:val="pt-PT"/>
        </w:rPr>
        <w:t>mi</w:t>
      </w:r>
      <w:r w:rsidR="00317E12" w:rsidRPr="00F5740D">
        <w:rPr>
          <w:rFonts w:eastAsia="Times New Roman"/>
          <w:lang w:val="pt-PT"/>
        </w:rPr>
        <w:t>croli</w:t>
      </w:r>
      <w:r w:rsidR="00C56E23" w:rsidRPr="00F5740D">
        <w:rPr>
          <w:rFonts w:eastAsia="Times New Roman"/>
          <w:lang w:val="pt-PT"/>
        </w:rPr>
        <w:t>tro</w:t>
      </w:r>
      <w:r w:rsidRPr="00F5740D">
        <w:rPr>
          <w:rFonts w:eastAsia="Times New Roman"/>
          <w:lang w:val="pt-PT"/>
        </w:rPr>
        <w:t xml:space="preserve">s </w:t>
      </w:r>
      <w:r w:rsidR="00C56E23" w:rsidRPr="00F5740D">
        <w:rPr>
          <w:rFonts w:eastAsia="Times New Roman"/>
          <w:lang w:val="pt-PT"/>
        </w:rPr>
        <w:t>contiene</w:t>
      </w:r>
      <w:r w:rsidRPr="00F5740D">
        <w:rPr>
          <w:rFonts w:eastAsia="Times New Roman"/>
          <w:lang w:val="pt-PT"/>
        </w:rPr>
        <w:t xml:space="preserve"> </w:t>
      </w:r>
      <w:r w:rsidRPr="000C64F3">
        <w:t>20 </w:t>
      </w:r>
      <w:proofErr w:type="spellStart"/>
      <w:r w:rsidRPr="000C64F3">
        <w:t>microgramos</w:t>
      </w:r>
      <w:proofErr w:type="spellEnd"/>
      <w:r w:rsidRPr="000C64F3">
        <w:t xml:space="preserve"> de </w:t>
      </w:r>
      <w:proofErr w:type="spellStart"/>
      <w:r w:rsidRPr="000C64F3">
        <w:t>teriparatida</w:t>
      </w:r>
      <w:proofErr w:type="spellEnd"/>
      <w:r w:rsidRPr="000C64F3">
        <w:t>.</w:t>
      </w:r>
      <w:r w:rsidR="00C56E23" w:rsidRPr="00C56E23">
        <w:t xml:space="preserve"> Un </w:t>
      </w:r>
      <w:proofErr w:type="spellStart"/>
      <w:r w:rsidR="00C56E23" w:rsidRPr="00C56E23">
        <w:t>cartucho</w:t>
      </w:r>
      <w:proofErr w:type="spellEnd"/>
      <w:r w:rsidR="00C56E23" w:rsidRPr="00C56E23">
        <w:t xml:space="preserve"> de 2,4 ml </w:t>
      </w:r>
      <w:proofErr w:type="spellStart"/>
      <w:r w:rsidR="00C56E23" w:rsidRPr="00C56E23">
        <w:t>contiene</w:t>
      </w:r>
      <w:proofErr w:type="spellEnd"/>
      <w:r w:rsidR="00C56E23" w:rsidRPr="00C56E23">
        <w:t xml:space="preserve"> 600 </w:t>
      </w:r>
      <w:proofErr w:type="spellStart"/>
      <w:r w:rsidR="00C56E23" w:rsidRPr="00C56E23">
        <w:t>microgramos</w:t>
      </w:r>
      <w:proofErr w:type="spellEnd"/>
      <w:r w:rsidR="00C56E23" w:rsidRPr="00C56E23">
        <w:t xml:space="preserve"> de </w:t>
      </w:r>
      <w:proofErr w:type="spellStart"/>
      <w:r w:rsidR="00C56E23" w:rsidRPr="00C56E23">
        <w:t>teriparatida</w:t>
      </w:r>
      <w:proofErr w:type="spellEnd"/>
      <w:r w:rsidR="00C56E23" w:rsidRPr="00C56E23">
        <w:t xml:space="preserve"> (</w:t>
      </w:r>
      <w:proofErr w:type="spellStart"/>
      <w:r w:rsidR="00C56E23" w:rsidRPr="00C56E23">
        <w:t>correspondientes</w:t>
      </w:r>
      <w:proofErr w:type="spellEnd"/>
      <w:r w:rsidR="00C56E23" w:rsidRPr="00C56E23">
        <w:t xml:space="preserve"> a 250 </w:t>
      </w:r>
      <w:proofErr w:type="spellStart"/>
      <w:r w:rsidR="00C56E23" w:rsidRPr="00C56E23">
        <w:t>microgramos</w:t>
      </w:r>
      <w:proofErr w:type="spellEnd"/>
      <w:r w:rsidR="00C56E23" w:rsidRPr="00C56E23">
        <w:t xml:space="preserve"> por m</w:t>
      </w:r>
      <w:r w:rsidRPr="000C64F3">
        <w:t>l</w:t>
      </w:r>
      <w:r w:rsidR="00C56E23" w:rsidRPr="00C56E23">
        <w:t>).</w:t>
      </w:r>
    </w:p>
    <w:p w14:paraId="606D9F8C" w14:textId="77777777" w:rsidR="000C64F3" w:rsidRPr="00F5740D" w:rsidRDefault="00C56E23" w:rsidP="00C32A5E">
      <w:pPr>
        <w:spacing w:after="0" w:line="240" w:lineRule="auto"/>
        <w:ind w:left="567" w:right="102"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Los demás componentes son:</w:t>
      </w:r>
      <w:r w:rsidR="000C64F3" w:rsidRPr="00F5740D">
        <w:rPr>
          <w:rFonts w:ascii="Times New Roman" w:eastAsia="Times New Roman" w:hAnsi="Times New Roman" w:cs="Times New Roman"/>
          <w:lang w:val="es-ES"/>
        </w:rPr>
        <w:t xml:space="preserve"> ácido acético glacial</w:t>
      </w:r>
      <w:r w:rsidRPr="00F5740D">
        <w:rPr>
          <w:rFonts w:ascii="Times New Roman" w:eastAsia="Times New Roman" w:hAnsi="Times New Roman" w:cs="Times New Roman"/>
          <w:lang w:val="es-ES"/>
        </w:rPr>
        <w:t xml:space="preserve">, manitol, </w:t>
      </w:r>
      <w:proofErr w:type="spellStart"/>
      <w:r w:rsidR="000C64F3" w:rsidRPr="00F5740D">
        <w:rPr>
          <w:rFonts w:ascii="Times New Roman" w:eastAsia="Times New Roman" w:hAnsi="Times New Roman" w:cs="Times New Roman"/>
          <w:lang w:val="es-ES"/>
        </w:rPr>
        <w:t>metacresol</w:t>
      </w:r>
      <w:proofErr w:type="spellEnd"/>
      <w:r w:rsidRPr="00F5740D">
        <w:rPr>
          <w:rFonts w:ascii="Times New Roman" w:eastAsia="Times New Roman" w:hAnsi="Times New Roman" w:cs="Times New Roman"/>
          <w:lang w:val="es-ES"/>
        </w:rPr>
        <w:t>,</w:t>
      </w:r>
      <w:r w:rsidR="000C64F3" w:rsidRPr="00F5740D">
        <w:rPr>
          <w:rFonts w:ascii="Times New Roman" w:hAnsi="Times New Roman" w:cs="Times New Roman"/>
          <w:lang w:val="es-ES"/>
        </w:rPr>
        <w:t xml:space="preserve"> acetato de sodio </w:t>
      </w:r>
      <w:proofErr w:type="spellStart"/>
      <w:r w:rsidR="000C64F3" w:rsidRPr="00F5740D">
        <w:rPr>
          <w:rFonts w:ascii="Times New Roman" w:hAnsi="Times New Roman" w:cs="Times New Roman"/>
          <w:lang w:val="es-ES"/>
        </w:rPr>
        <w:t>trihidrato</w:t>
      </w:r>
      <w:proofErr w:type="spellEnd"/>
      <w:r w:rsidR="000C64F3" w:rsidRPr="00F5740D">
        <w:rPr>
          <w:rFonts w:ascii="Times New Roman" w:hAnsi="Times New Roman" w:cs="Times New Roman"/>
          <w:lang w:val="es-ES"/>
        </w:rPr>
        <w:t>, ácido clorhídrico (para ajustar el pH), hidróxido de sodio (para ajustar el pH)</w:t>
      </w:r>
      <w:r w:rsidR="000C64F3" w:rsidRPr="00F5740D">
        <w:rPr>
          <w:rFonts w:ascii="Times New Roman" w:eastAsia="Times New Roman" w:hAnsi="Times New Roman" w:cs="Times New Roman"/>
          <w:lang w:val="es-ES"/>
        </w:rPr>
        <w:t xml:space="preserve"> y agua para preparaciones inyectables</w:t>
      </w:r>
      <w:r w:rsidR="00DD3345">
        <w:rPr>
          <w:rFonts w:ascii="Times New Roman" w:eastAsia="Times New Roman" w:hAnsi="Times New Roman" w:cs="Times New Roman"/>
          <w:lang w:val="es-ES"/>
        </w:rPr>
        <w:t xml:space="preserve"> </w:t>
      </w:r>
      <w:r w:rsidR="00DD3345" w:rsidRPr="00730843">
        <w:rPr>
          <w:rFonts w:ascii="Times New Roman" w:eastAsia="Times New Roman" w:hAnsi="Times New Roman" w:cs="Times New Roman"/>
          <w:lang w:val="es-ES"/>
        </w:rPr>
        <w:t>(ver s</w:t>
      </w:r>
      <w:r w:rsidR="00DD3345">
        <w:rPr>
          <w:rFonts w:ascii="Times New Roman" w:eastAsia="Times New Roman" w:hAnsi="Times New Roman" w:cs="Times New Roman"/>
          <w:lang w:val="es-ES"/>
        </w:rPr>
        <w:t>ección</w:t>
      </w:r>
      <w:r w:rsidR="00DD3345" w:rsidRPr="00730843">
        <w:rPr>
          <w:rFonts w:ascii="Times New Roman" w:eastAsia="Times New Roman" w:hAnsi="Times New Roman" w:cs="Times New Roman"/>
          <w:lang w:val="es-ES"/>
        </w:rPr>
        <w:t xml:space="preserve"> 2 “Terrosa cont</w:t>
      </w:r>
      <w:r w:rsidR="00DD3345">
        <w:rPr>
          <w:rFonts w:ascii="Times New Roman" w:eastAsia="Times New Roman" w:hAnsi="Times New Roman" w:cs="Times New Roman"/>
          <w:lang w:val="es-ES"/>
        </w:rPr>
        <w:t>iene sodio</w:t>
      </w:r>
      <w:r w:rsidR="00DD3345" w:rsidRPr="00730843">
        <w:rPr>
          <w:rFonts w:ascii="Times New Roman" w:eastAsia="Times New Roman" w:hAnsi="Times New Roman" w:cs="Times New Roman"/>
          <w:lang w:val="es-ES"/>
        </w:rPr>
        <w:t>”)</w:t>
      </w:r>
      <w:r w:rsidR="000C64F3" w:rsidRPr="00F5740D">
        <w:rPr>
          <w:rFonts w:ascii="Times New Roman" w:eastAsia="Times New Roman" w:hAnsi="Times New Roman" w:cs="Times New Roman"/>
          <w:lang w:val="es-ES"/>
        </w:rPr>
        <w:t>.</w:t>
      </w:r>
    </w:p>
    <w:p w14:paraId="688EA063" w14:textId="77777777" w:rsidR="000C64F3" w:rsidRPr="00F5740D" w:rsidRDefault="000C64F3">
      <w:pPr>
        <w:spacing w:after="0" w:line="240" w:lineRule="auto"/>
        <w:rPr>
          <w:rFonts w:ascii="Times New Roman" w:hAnsi="Times New Roman" w:cs="Times New Roman"/>
          <w:lang w:val="es-ES"/>
        </w:rPr>
      </w:pPr>
    </w:p>
    <w:p w14:paraId="42ABF0B3" w14:textId="77777777" w:rsidR="000C64F3" w:rsidRPr="00F5740D" w:rsidRDefault="00C56E23" w:rsidP="000C64F3">
      <w:pPr>
        <w:keepNext/>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b/>
          <w:bCs/>
          <w:lang w:val="es-ES"/>
        </w:rPr>
        <w:t>Aspecto del producto y contenido del envase</w:t>
      </w:r>
    </w:p>
    <w:p w14:paraId="593DCABC" w14:textId="77777777" w:rsidR="000C64F3" w:rsidRPr="00F5740D" w:rsidRDefault="00C56E23">
      <w:pPr>
        <w:spacing w:after="0" w:line="240" w:lineRule="auto"/>
        <w:ind w:right="62"/>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Terrosa es una solución </w:t>
      </w:r>
      <w:r w:rsidR="00D42734">
        <w:rPr>
          <w:rFonts w:ascii="Times New Roman" w:eastAsia="Times New Roman" w:hAnsi="Times New Roman" w:cs="Times New Roman"/>
          <w:lang w:val="es-ES"/>
        </w:rPr>
        <w:t>inyectable</w:t>
      </w:r>
      <w:r w:rsidR="00DD3345">
        <w:rPr>
          <w:rFonts w:ascii="Times New Roman" w:eastAsia="Times New Roman" w:hAnsi="Times New Roman" w:cs="Times New Roman"/>
          <w:lang w:val="es-ES"/>
        </w:rPr>
        <w:t xml:space="preserve"> (</w:t>
      </w:r>
      <w:r w:rsidR="00D42734">
        <w:rPr>
          <w:rFonts w:ascii="Times New Roman" w:eastAsia="Times New Roman" w:hAnsi="Times New Roman" w:cs="Times New Roman"/>
          <w:lang w:val="es-ES"/>
        </w:rPr>
        <w:t>inyectable</w:t>
      </w:r>
      <w:r w:rsidR="00DD3345">
        <w:rPr>
          <w:rFonts w:ascii="Times New Roman" w:eastAsia="Times New Roman" w:hAnsi="Times New Roman" w:cs="Times New Roman"/>
          <w:lang w:val="es-ES"/>
        </w:rPr>
        <w:t xml:space="preserve">) </w:t>
      </w:r>
      <w:r w:rsidRPr="00F5740D">
        <w:rPr>
          <w:rFonts w:ascii="Times New Roman" w:eastAsia="Times New Roman" w:hAnsi="Times New Roman" w:cs="Times New Roman"/>
          <w:lang w:val="es-ES"/>
        </w:rPr>
        <w:t xml:space="preserve">transparente e incolora. Se presenta en un cartucho. Cada </w:t>
      </w:r>
      <w:r w:rsidR="000C64F3" w:rsidRPr="00F5740D">
        <w:rPr>
          <w:rFonts w:ascii="Times New Roman" w:eastAsia="Times New Roman" w:hAnsi="Times New Roman" w:cs="Times New Roman"/>
          <w:lang w:val="es-ES"/>
        </w:rPr>
        <w:t xml:space="preserve">cartucho </w:t>
      </w:r>
      <w:r w:rsidRPr="00F5740D">
        <w:rPr>
          <w:rFonts w:ascii="Times New Roman" w:eastAsia="Times New Roman" w:hAnsi="Times New Roman" w:cs="Times New Roman"/>
          <w:lang w:val="es-ES"/>
        </w:rPr>
        <w:t>contiene 2,4</w:t>
      </w:r>
      <w:r w:rsidR="000C64F3" w:rsidRPr="00F5740D">
        <w:rPr>
          <w:rFonts w:ascii="Times New Roman" w:eastAsia="Times New Roman" w:hAnsi="Times New Roman" w:cs="Times New Roman"/>
          <w:lang w:val="es-ES"/>
        </w:rPr>
        <w:t> ml de solución suficiente para 28</w:t>
      </w:r>
      <w:r w:rsidR="00317E12" w:rsidRPr="00F5740D">
        <w:rPr>
          <w:rFonts w:ascii="Times New Roman" w:eastAsia="Times New Roman" w:hAnsi="Times New Roman" w:cs="Times New Roman"/>
          <w:lang w:val="es-ES"/>
        </w:rPr>
        <w:t> </w:t>
      </w:r>
      <w:r w:rsidR="000C64F3" w:rsidRPr="00F5740D">
        <w:rPr>
          <w:rFonts w:ascii="Times New Roman" w:eastAsia="Times New Roman" w:hAnsi="Times New Roman" w:cs="Times New Roman"/>
          <w:lang w:val="es-ES"/>
        </w:rPr>
        <w:t xml:space="preserve">dosis. </w:t>
      </w:r>
    </w:p>
    <w:p w14:paraId="3297619E" w14:textId="77777777" w:rsidR="000C64F3" w:rsidRPr="00F5740D" w:rsidRDefault="000C64F3">
      <w:pPr>
        <w:spacing w:after="0" w:line="240" w:lineRule="auto"/>
        <w:ind w:right="62"/>
        <w:rPr>
          <w:rFonts w:ascii="Times New Roman" w:eastAsia="Times New Roman" w:hAnsi="Times New Roman" w:cs="Times New Roman"/>
          <w:lang w:val="es-ES"/>
        </w:rPr>
      </w:pPr>
    </w:p>
    <w:p w14:paraId="7488C3A3" w14:textId="77777777" w:rsidR="000C64F3" w:rsidRPr="00F5740D" w:rsidRDefault="00506CE3" w:rsidP="009C5EDD">
      <w:pPr>
        <w:pStyle w:val="Default"/>
        <w:widowControl w:val="0"/>
        <w:rPr>
          <w:sz w:val="22"/>
          <w:szCs w:val="22"/>
          <w:lang w:val="es-ES"/>
        </w:rPr>
      </w:pPr>
      <w:bookmarkStart w:id="1" w:name="_Hlk530247409"/>
      <w:r>
        <w:rPr>
          <w:sz w:val="22"/>
          <w:szCs w:val="22"/>
          <w:lang w:val="es-ES"/>
        </w:rPr>
        <w:t>Tamaños de envase</w:t>
      </w:r>
      <w:r w:rsidR="00FF2AF5">
        <w:rPr>
          <w:sz w:val="22"/>
          <w:szCs w:val="22"/>
          <w:lang w:val="es-ES"/>
        </w:rPr>
        <w:t xml:space="preserve">: </w:t>
      </w:r>
      <w:r w:rsidR="000C64F3" w:rsidRPr="00F5740D">
        <w:rPr>
          <w:sz w:val="22"/>
          <w:szCs w:val="22"/>
          <w:lang w:val="es-ES"/>
        </w:rPr>
        <w:t>1</w:t>
      </w:r>
      <w:r w:rsidR="00317E12" w:rsidRPr="00F5740D">
        <w:rPr>
          <w:sz w:val="22"/>
          <w:szCs w:val="22"/>
          <w:lang w:val="es-ES"/>
        </w:rPr>
        <w:t> </w:t>
      </w:r>
      <w:r w:rsidR="000C64F3" w:rsidRPr="00F5740D">
        <w:rPr>
          <w:sz w:val="22"/>
          <w:szCs w:val="22"/>
          <w:lang w:val="es-ES"/>
        </w:rPr>
        <w:t>o 3</w:t>
      </w:r>
      <w:r w:rsidR="00317E12" w:rsidRPr="00F5740D">
        <w:rPr>
          <w:sz w:val="22"/>
          <w:szCs w:val="22"/>
          <w:lang w:val="es-ES"/>
        </w:rPr>
        <w:t> </w:t>
      </w:r>
      <w:r w:rsidR="000C64F3" w:rsidRPr="00F5740D">
        <w:rPr>
          <w:sz w:val="22"/>
          <w:szCs w:val="22"/>
          <w:lang w:val="es-ES"/>
        </w:rPr>
        <w:t>cartucho</w:t>
      </w:r>
      <w:r w:rsidR="00317E12" w:rsidRPr="00F5740D">
        <w:rPr>
          <w:sz w:val="22"/>
          <w:szCs w:val="22"/>
          <w:lang w:val="es-ES"/>
        </w:rPr>
        <w:t>(</w:t>
      </w:r>
      <w:r w:rsidR="000C64F3" w:rsidRPr="00F5740D">
        <w:rPr>
          <w:sz w:val="22"/>
          <w:szCs w:val="22"/>
          <w:lang w:val="es-ES"/>
        </w:rPr>
        <w:t>s</w:t>
      </w:r>
      <w:r w:rsidR="00317E12" w:rsidRPr="00F5740D">
        <w:rPr>
          <w:sz w:val="22"/>
          <w:szCs w:val="22"/>
          <w:lang w:val="es-ES"/>
        </w:rPr>
        <w:t>)</w:t>
      </w:r>
      <w:r w:rsidR="000C64F3" w:rsidRPr="00F5740D">
        <w:rPr>
          <w:sz w:val="22"/>
          <w:szCs w:val="22"/>
          <w:lang w:val="es-ES"/>
        </w:rPr>
        <w:t xml:space="preserve"> envasados en una bandeja de plástico sellada con tapa de aluminio </w:t>
      </w:r>
      <w:r w:rsidR="00F72053">
        <w:rPr>
          <w:sz w:val="22"/>
          <w:szCs w:val="22"/>
          <w:lang w:val="es-ES"/>
        </w:rPr>
        <w:t>envasada</w:t>
      </w:r>
      <w:r w:rsidR="007E4B7A">
        <w:rPr>
          <w:sz w:val="22"/>
          <w:szCs w:val="22"/>
          <w:lang w:val="es-ES"/>
        </w:rPr>
        <w:t xml:space="preserve"> en</w:t>
      </w:r>
      <w:r w:rsidR="000C64F3" w:rsidRPr="00F5740D">
        <w:rPr>
          <w:sz w:val="22"/>
          <w:szCs w:val="22"/>
          <w:lang w:val="es-ES"/>
        </w:rPr>
        <w:t xml:space="preserve"> un estuche.</w:t>
      </w:r>
    </w:p>
    <w:p w14:paraId="3DC62ADE" w14:textId="77777777" w:rsidR="000C64F3" w:rsidRDefault="00F72053">
      <w:pPr>
        <w:spacing w:after="0" w:line="240" w:lineRule="auto"/>
        <w:ind w:right="62"/>
        <w:rPr>
          <w:rFonts w:ascii="Times New Roman" w:eastAsia="Times New Roman" w:hAnsi="Times New Roman" w:cs="Times New Roman"/>
          <w:lang w:val="es-ES"/>
        </w:rPr>
      </w:pPr>
      <w:r>
        <w:rPr>
          <w:rFonts w:ascii="Times New Roman" w:eastAsia="Times New Roman" w:hAnsi="Times New Roman" w:cs="Times New Roman"/>
          <w:lang w:val="es-ES"/>
        </w:rPr>
        <w:t>Envase con cartucho y pluma de</w:t>
      </w:r>
      <w:r w:rsidR="00FF2AF5">
        <w:rPr>
          <w:rFonts w:ascii="Times New Roman" w:eastAsia="Times New Roman" w:hAnsi="Times New Roman" w:cs="Times New Roman"/>
          <w:lang w:val="es-ES"/>
        </w:rPr>
        <w:t xml:space="preserve"> Terrosa: 1 cartucho </w:t>
      </w:r>
      <w:r w:rsidR="007E4B7A">
        <w:rPr>
          <w:rFonts w:ascii="Times New Roman" w:eastAsia="Times New Roman" w:hAnsi="Times New Roman" w:cs="Times New Roman"/>
          <w:lang w:val="es-ES"/>
        </w:rPr>
        <w:t xml:space="preserve">de Terrosa </w:t>
      </w:r>
      <w:r w:rsidR="00FF2AF5" w:rsidRPr="00FF2AF5">
        <w:rPr>
          <w:rFonts w:ascii="Times New Roman" w:eastAsia="Times New Roman" w:hAnsi="Times New Roman" w:cs="Times New Roman"/>
          <w:lang w:val="es-ES"/>
        </w:rPr>
        <w:t>envasado en una bandeja de plástico sellada</w:t>
      </w:r>
      <w:r w:rsidR="00FF2AF5">
        <w:rPr>
          <w:rFonts w:ascii="Times New Roman" w:eastAsia="Times New Roman" w:hAnsi="Times New Roman" w:cs="Times New Roman"/>
          <w:lang w:val="es-ES"/>
        </w:rPr>
        <w:t xml:space="preserve"> con tapa </w:t>
      </w:r>
      <w:r w:rsidR="00115721">
        <w:rPr>
          <w:rFonts w:ascii="Times New Roman" w:eastAsia="Times New Roman" w:hAnsi="Times New Roman" w:cs="Times New Roman"/>
          <w:lang w:val="es-ES"/>
        </w:rPr>
        <w:t>envasada</w:t>
      </w:r>
      <w:r w:rsidR="007E4B7A">
        <w:rPr>
          <w:rFonts w:ascii="Times New Roman" w:eastAsia="Times New Roman" w:hAnsi="Times New Roman" w:cs="Times New Roman"/>
          <w:lang w:val="es-ES"/>
        </w:rPr>
        <w:t xml:space="preserve"> en</w:t>
      </w:r>
      <w:r w:rsidR="00FF2AF5" w:rsidRPr="00FF2AF5">
        <w:rPr>
          <w:rFonts w:ascii="Times New Roman" w:eastAsia="Times New Roman" w:hAnsi="Times New Roman" w:cs="Times New Roman"/>
          <w:lang w:val="es-ES"/>
        </w:rPr>
        <w:t xml:space="preserve"> un estuche</w:t>
      </w:r>
      <w:r w:rsidR="00FF2AF5">
        <w:rPr>
          <w:rFonts w:ascii="Times New Roman" w:eastAsia="Times New Roman" w:hAnsi="Times New Roman" w:cs="Times New Roman"/>
          <w:lang w:val="es-ES"/>
        </w:rPr>
        <w:t xml:space="preserve"> y 1 Terrosa</w:t>
      </w:r>
      <w:r w:rsidR="00235C32">
        <w:rPr>
          <w:rFonts w:ascii="Times New Roman" w:eastAsia="Times New Roman" w:hAnsi="Times New Roman" w:cs="Times New Roman"/>
          <w:lang w:val="es-ES"/>
        </w:rPr>
        <w:t xml:space="preserve"> Pen</w:t>
      </w:r>
      <w:r w:rsidR="00FF2AF5">
        <w:rPr>
          <w:rFonts w:ascii="Times New Roman" w:eastAsia="Times New Roman" w:hAnsi="Times New Roman" w:cs="Times New Roman"/>
          <w:lang w:val="es-ES"/>
        </w:rPr>
        <w:t xml:space="preserve"> envasada en un estuch</w:t>
      </w:r>
      <w:r w:rsidR="007E4B7A">
        <w:rPr>
          <w:rFonts w:ascii="Times New Roman" w:eastAsia="Times New Roman" w:hAnsi="Times New Roman" w:cs="Times New Roman"/>
          <w:lang w:val="es-ES"/>
        </w:rPr>
        <w:t>e</w:t>
      </w:r>
      <w:r w:rsidR="00FF2AF5" w:rsidRPr="00FF2AF5">
        <w:rPr>
          <w:rFonts w:ascii="Times New Roman" w:eastAsia="Times New Roman" w:hAnsi="Times New Roman" w:cs="Times New Roman"/>
          <w:lang w:val="es-ES"/>
        </w:rPr>
        <w:t>.</w:t>
      </w:r>
    </w:p>
    <w:p w14:paraId="76675ACA" w14:textId="77777777" w:rsidR="00FF2AF5" w:rsidRPr="00F5740D" w:rsidRDefault="00FF2AF5">
      <w:pPr>
        <w:spacing w:after="0" w:line="240" w:lineRule="auto"/>
        <w:ind w:right="62"/>
        <w:rPr>
          <w:rFonts w:ascii="Times New Roman" w:eastAsia="Times New Roman" w:hAnsi="Times New Roman" w:cs="Times New Roman"/>
          <w:lang w:val="es-ES"/>
        </w:rPr>
      </w:pPr>
    </w:p>
    <w:bookmarkEnd w:id="1"/>
    <w:p w14:paraId="7612F6E8" w14:textId="77777777" w:rsidR="00C90BD5" w:rsidRPr="00F5740D" w:rsidRDefault="005025CE" w:rsidP="00317E12">
      <w:pPr>
        <w:spacing w:after="0" w:line="240" w:lineRule="auto"/>
        <w:ind w:right="62"/>
        <w:rPr>
          <w:rFonts w:ascii="Times New Roman" w:eastAsia="Times New Roman" w:hAnsi="Times New Roman" w:cs="Times New Roman"/>
          <w:lang w:val="es-ES"/>
        </w:rPr>
      </w:pPr>
      <w:r w:rsidRPr="00F5740D">
        <w:rPr>
          <w:rFonts w:ascii="Times New Roman" w:eastAsia="Times New Roman" w:hAnsi="Times New Roman" w:cs="Times New Roman"/>
          <w:lang w:val="es-ES"/>
        </w:rPr>
        <w:t>P</w:t>
      </w:r>
      <w:r w:rsidR="000C64F3" w:rsidRPr="00F5740D">
        <w:rPr>
          <w:rFonts w:ascii="Times New Roman" w:eastAsia="Times New Roman" w:hAnsi="Times New Roman" w:cs="Times New Roman"/>
          <w:lang w:val="es-ES"/>
        </w:rPr>
        <w:t>uede que solamente estén comercializados</w:t>
      </w:r>
      <w:r w:rsidR="00317E12" w:rsidRPr="00F5740D">
        <w:rPr>
          <w:rFonts w:ascii="Times New Roman" w:eastAsia="Times New Roman" w:hAnsi="Times New Roman" w:cs="Times New Roman"/>
          <w:lang w:val="es-ES"/>
        </w:rPr>
        <w:t xml:space="preserve"> </w:t>
      </w:r>
      <w:r w:rsidRPr="00F5740D">
        <w:rPr>
          <w:rFonts w:ascii="Times New Roman" w:eastAsia="Times New Roman" w:hAnsi="Times New Roman" w:cs="Times New Roman"/>
          <w:lang w:val="es-ES"/>
        </w:rPr>
        <w:t>al</w:t>
      </w:r>
      <w:r w:rsidR="000C64F3" w:rsidRPr="00F5740D">
        <w:rPr>
          <w:rFonts w:ascii="Times New Roman" w:eastAsia="Times New Roman" w:hAnsi="Times New Roman" w:cs="Times New Roman"/>
          <w:lang w:val="es-ES"/>
        </w:rPr>
        <w:t xml:space="preserve">gunos </w:t>
      </w:r>
      <w:r w:rsidR="00C56E23" w:rsidRPr="00F5740D">
        <w:rPr>
          <w:rFonts w:ascii="Times New Roman" w:eastAsia="Times New Roman" w:hAnsi="Times New Roman" w:cs="Times New Roman"/>
          <w:lang w:val="es-ES"/>
        </w:rPr>
        <w:t>tamaños de envases.</w:t>
      </w:r>
    </w:p>
    <w:p w14:paraId="5097287A" w14:textId="77777777" w:rsidR="000C64F3" w:rsidRPr="00F5740D" w:rsidRDefault="000C64F3">
      <w:pPr>
        <w:spacing w:after="0" w:line="240" w:lineRule="auto"/>
        <w:rPr>
          <w:rFonts w:ascii="Times New Roman" w:hAnsi="Times New Roman" w:cs="Times New Roman"/>
          <w:lang w:val="es-ES"/>
        </w:rPr>
      </w:pPr>
    </w:p>
    <w:p w14:paraId="51F8B672" w14:textId="77777777" w:rsidR="000C64F3" w:rsidRPr="00F5740D" w:rsidRDefault="000C64F3" w:rsidP="000C64F3">
      <w:pPr>
        <w:keepNext/>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b/>
          <w:bCs/>
          <w:lang w:val="es-ES"/>
        </w:rPr>
        <w:t>Titular de la autorización de comercialización y responsable de la fabricación</w:t>
      </w:r>
    </w:p>
    <w:p w14:paraId="4D7C235B" w14:textId="77777777" w:rsidR="000C64F3" w:rsidRPr="00F5740D" w:rsidRDefault="000C64F3">
      <w:pPr>
        <w:pStyle w:val="Default"/>
        <w:widowControl w:val="0"/>
        <w:rPr>
          <w:sz w:val="22"/>
          <w:szCs w:val="22"/>
          <w:lang w:val="de-DE"/>
        </w:rPr>
      </w:pPr>
      <w:r w:rsidRPr="00F5740D">
        <w:rPr>
          <w:sz w:val="22"/>
          <w:szCs w:val="22"/>
          <w:lang w:val="de-DE"/>
        </w:rPr>
        <w:t xml:space="preserve">Gedeon Richter </w:t>
      </w:r>
      <w:proofErr w:type="spellStart"/>
      <w:r w:rsidRPr="00F5740D">
        <w:rPr>
          <w:sz w:val="22"/>
          <w:szCs w:val="22"/>
          <w:lang w:val="de-DE"/>
        </w:rPr>
        <w:t>Plc</w:t>
      </w:r>
      <w:proofErr w:type="spellEnd"/>
      <w:r w:rsidRPr="00F5740D">
        <w:rPr>
          <w:sz w:val="22"/>
          <w:szCs w:val="22"/>
          <w:lang w:val="de-DE"/>
        </w:rPr>
        <w:t>.</w:t>
      </w:r>
    </w:p>
    <w:p w14:paraId="2E654223" w14:textId="77777777" w:rsidR="000C64F3" w:rsidRPr="00F5740D" w:rsidRDefault="000C64F3">
      <w:pPr>
        <w:pStyle w:val="Default"/>
        <w:widowControl w:val="0"/>
        <w:rPr>
          <w:sz w:val="22"/>
          <w:szCs w:val="22"/>
          <w:lang w:val="de-DE"/>
        </w:rPr>
      </w:pPr>
      <w:proofErr w:type="spellStart"/>
      <w:r w:rsidRPr="00F5740D">
        <w:rPr>
          <w:sz w:val="22"/>
          <w:szCs w:val="22"/>
          <w:lang w:val="de-DE"/>
        </w:rPr>
        <w:t>Gyömrői</w:t>
      </w:r>
      <w:proofErr w:type="spellEnd"/>
      <w:r w:rsidRPr="00F5740D">
        <w:rPr>
          <w:sz w:val="22"/>
          <w:szCs w:val="22"/>
          <w:lang w:val="de-DE"/>
        </w:rPr>
        <w:t xml:space="preserve"> </w:t>
      </w:r>
      <w:proofErr w:type="spellStart"/>
      <w:r w:rsidRPr="00F5740D">
        <w:rPr>
          <w:sz w:val="22"/>
          <w:szCs w:val="22"/>
          <w:lang w:val="de-DE"/>
        </w:rPr>
        <w:t>út</w:t>
      </w:r>
      <w:proofErr w:type="spellEnd"/>
      <w:r w:rsidRPr="00F5740D">
        <w:rPr>
          <w:sz w:val="22"/>
          <w:szCs w:val="22"/>
          <w:lang w:val="de-DE"/>
        </w:rPr>
        <w:t xml:space="preserve"> 19-21.</w:t>
      </w:r>
    </w:p>
    <w:p w14:paraId="7DA6F7A7" w14:textId="77777777" w:rsidR="000C64F3" w:rsidRPr="00F5740D" w:rsidRDefault="000C64F3">
      <w:pPr>
        <w:pStyle w:val="Default"/>
        <w:widowControl w:val="0"/>
        <w:rPr>
          <w:sz w:val="22"/>
          <w:szCs w:val="22"/>
          <w:lang w:val="es-ES"/>
        </w:rPr>
      </w:pPr>
      <w:r w:rsidRPr="00F5740D">
        <w:rPr>
          <w:sz w:val="22"/>
          <w:szCs w:val="22"/>
          <w:lang w:val="es-ES"/>
        </w:rPr>
        <w:t>1103 Budapest</w:t>
      </w:r>
    </w:p>
    <w:p w14:paraId="0977B1B0" w14:textId="77777777" w:rsidR="000C64F3" w:rsidRPr="00F5740D" w:rsidRDefault="000C64F3">
      <w:pPr>
        <w:pStyle w:val="Default"/>
        <w:widowControl w:val="0"/>
        <w:rPr>
          <w:sz w:val="22"/>
          <w:szCs w:val="22"/>
          <w:lang w:val="es-ES"/>
        </w:rPr>
      </w:pPr>
      <w:r w:rsidRPr="00F5740D">
        <w:rPr>
          <w:sz w:val="22"/>
          <w:szCs w:val="22"/>
          <w:lang w:val="es-ES"/>
        </w:rPr>
        <w:t>Hungría</w:t>
      </w:r>
    </w:p>
    <w:p w14:paraId="4FE875B1" w14:textId="77777777" w:rsidR="000C64F3" w:rsidRPr="00F5740D" w:rsidRDefault="000C64F3">
      <w:pPr>
        <w:spacing w:after="0" w:line="240" w:lineRule="auto"/>
        <w:rPr>
          <w:rFonts w:ascii="Times New Roman" w:hAnsi="Times New Roman" w:cs="Times New Roman"/>
          <w:lang w:val="es-ES"/>
        </w:rPr>
      </w:pPr>
    </w:p>
    <w:p w14:paraId="23F7EF74" w14:textId="77777777" w:rsidR="000C64F3" w:rsidRPr="00F5740D" w:rsidRDefault="00C56E23" w:rsidP="000C64F3">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b/>
          <w:bCs/>
          <w:lang w:val="es-ES"/>
        </w:rPr>
        <w:t>Fecha de la última revisión de este prospecto:</w:t>
      </w:r>
    </w:p>
    <w:p w14:paraId="79A9FB0C" w14:textId="77777777" w:rsidR="000C64F3" w:rsidRPr="00F5740D" w:rsidRDefault="000C64F3" w:rsidP="000C64F3">
      <w:pPr>
        <w:spacing w:after="0" w:line="240" w:lineRule="auto"/>
        <w:ind w:right="-20"/>
        <w:rPr>
          <w:rFonts w:ascii="Times New Roman" w:eastAsia="Times New Roman" w:hAnsi="Times New Roman" w:cs="Times New Roman"/>
          <w:lang w:val="es-ES"/>
        </w:rPr>
      </w:pPr>
    </w:p>
    <w:p w14:paraId="0910E743" w14:textId="77777777" w:rsidR="001D3CD4" w:rsidRPr="00F5740D" w:rsidRDefault="001D3CD4">
      <w:pPr>
        <w:spacing w:after="0" w:line="240" w:lineRule="auto"/>
        <w:ind w:right="-20"/>
        <w:rPr>
          <w:rFonts w:ascii="Times New Roman" w:eastAsia="Times New Roman" w:hAnsi="Times New Roman" w:cs="Times New Roman"/>
          <w:lang w:val="es-ES"/>
        </w:rPr>
      </w:pPr>
    </w:p>
    <w:p w14:paraId="68849808" w14:textId="77777777" w:rsidR="000C64F3" w:rsidRPr="00F5740D" w:rsidRDefault="000C64F3">
      <w:pPr>
        <w:pStyle w:val="Default"/>
        <w:widowControl w:val="0"/>
        <w:rPr>
          <w:b/>
          <w:sz w:val="22"/>
          <w:szCs w:val="22"/>
          <w:lang w:val="es-ES"/>
        </w:rPr>
      </w:pPr>
      <w:r w:rsidRPr="00F5740D">
        <w:rPr>
          <w:b/>
          <w:sz w:val="22"/>
          <w:szCs w:val="22"/>
          <w:lang w:val="es-ES"/>
        </w:rPr>
        <w:t>Otras fuentes de información</w:t>
      </w:r>
    </w:p>
    <w:p w14:paraId="41C94891" w14:textId="77777777" w:rsidR="000C64F3" w:rsidRPr="00F5740D" w:rsidRDefault="000C64F3">
      <w:pPr>
        <w:pStyle w:val="Default"/>
        <w:widowControl w:val="0"/>
        <w:rPr>
          <w:sz w:val="22"/>
          <w:szCs w:val="22"/>
          <w:lang w:val="es-ES"/>
        </w:rPr>
      </w:pPr>
    </w:p>
    <w:p w14:paraId="61F1BE76" w14:textId="77777777" w:rsidR="000C64F3" w:rsidRPr="00F5740D" w:rsidRDefault="000C64F3">
      <w:pPr>
        <w:pStyle w:val="Default"/>
        <w:widowControl w:val="0"/>
        <w:rPr>
          <w:sz w:val="22"/>
          <w:szCs w:val="22"/>
          <w:lang w:val="es-ES"/>
        </w:rPr>
      </w:pPr>
      <w:r w:rsidRPr="00F5740D">
        <w:rPr>
          <w:sz w:val="22"/>
          <w:szCs w:val="22"/>
          <w:lang w:val="es-ES"/>
        </w:rPr>
        <w:t xml:space="preserve">La información detallada de este producto está </w:t>
      </w:r>
      <w:r w:rsidR="00DD3345">
        <w:rPr>
          <w:sz w:val="22"/>
          <w:szCs w:val="22"/>
          <w:lang w:val="es-ES"/>
        </w:rPr>
        <w:t xml:space="preserve">también </w:t>
      </w:r>
      <w:r w:rsidRPr="00F5740D">
        <w:rPr>
          <w:sz w:val="22"/>
          <w:szCs w:val="22"/>
          <w:lang w:val="es-ES"/>
        </w:rPr>
        <w:t xml:space="preserve">disponible escaneando el código QR que figura a continuación o el estuche con un smartphone. La misma información también está disponible en la siguiente URL: </w:t>
      </w:r>
      <w:hyperlink r:id="rId20" w:history="1">
        <w:r w:rsidRPr="00F5740D">
          <w:rPr>
            <w:sz w:val="22"/>
            <w:szCs w:val="22"/>
            <w:u w:val="single"/>
            <w:lang w:val="es-ES"/>
          </w:rPr>
          <w:t>www.terrosapatient.com</w:t>
        </w:r>
      </w:hyperlink>
    </w:p>
    <w:p w14:paraId="1224A244" w14:textId="77777777" w:rsidR="000C64F3" w:rsidRPr="00F5740D" w:rsidRDefault="000C64F3">
      <w:pPr>
        <w:pStyle w:val="Default"/>
        <w:widowControl w:val="0"/>
        <w:rPr>
          <w:sz w:val="22"/>
          <w:szCs w:val="22"/>
          <w:lang w:val="es-ES"/>
        </w:rPr>
      </w:pPr>
    </w:p>
    <w:p w14:paraId="2271C5AC" w14:textId="77777777" w:rsidR="000C64F3" w:rsidRPr="00F5740D" w:rsidRDefault="000C64F3">
      <w:pPr>
        <w:pStyle w:val="Default"/>
        <w:widowControl w:val="0"/>
        <w:rPr>
          <w:sz w:val="22"/>
          <w:szCs w:val="22"/>
          <w:lang w:val="es-ES"/>
        </w:rPr>
      </w:pPr>
      <w:r w:rsidRPr="00B3344F">
        <w:rPr>
          <w:sz w:val="22"/>
          <w:szCs w:val="22"/>
          <w:highlight w:val="lightGray"/>
          <w:lang w:val="es-ES"/>
        </w:rPr>
        <w:t>Debe incluirse el código QR</w:t>
      </w:r>
    </w:p>
    <w:p w14:paraId="01B92F74" w14:textId="77777777" w:rsidR="000C64F3" w:rsidRPr="00F5740D" w:rsidRDefault="000C64F3" w:rsidP="000C64F3">
      <w:pPr>
        <w:spacing w:after="0" w:line="240" w:lineRule="auto"/>
        <w:ind w:right="-20"/>
        <w:rPr>
          <w:rFonts w:ascii="Times New Roman" w:hAnsi="Times New Roman" w:cs="Times New Roman"/>
          <w:lang w:val="es-ES"/>
        </w:rPr>
      </w:pPr>
    </w:p>
    <w:p w14:paraId="385E320F" w14:textId="1661FA8E" w:rsidR="000C64F3" w:rsidRPr="00F5740D" w:rsidRDefault="00C56E23">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La información detallada de este medicamento está disponible en la página web de la Agencia Europea de </w:t>
      </w:r>
      <w:r w:rsidRPr="00F5740D">
        <w:rPr>
          <w:rFonts w:ascii="Times New Roman" w:eastAsia="Times New Roman" w:hAnsi="Times New Roman" w:cs="Times New Roman"/>
          <w:position w:val="-1"/>
          <w:lang w:val="es-ES"/>
        </w:rPr>
        <w:t>Medicamentos:</w:t>
      </w:r>
      <w:r w:rsidR="000C64F3" w:rsidRPr="00F5740D">
        <w:rPr>
          <w:rFonts w:ascii="Times New Roman" w:eastAsia="Times New Roman" w:hAnsi="Times New Roman" w:cs="Times New Roman"/>
          <w:position w:val="-1"/>
          <w:lang w:val="es-ES"/>
        </w:rPr>
        <w:t xml:space="preserve"> </w:t>
      </w:r>
      <w:hyperlink r:id="rId21" w:history="1">
        <w:r w:rsidR="00812A43" w:rsidRPr="00B21CDF">
          <w:rPr>
            <w:rStyle w:val="Hiperhivatkozs"/>
            <w:rFonts w:ascii="Times New Roman" w:eastAsia="Times New Roman" w:hAnsi="Times New Roman" w:cs="Times New Roman"/>
            <w:position w:val="-1"/>
            <w:lang w:val="es-ES"/>
          </w:rPr>
          <w:t>http://www.ema.europa.eu/</w:t>
        </w:r>
      </w:hyperlink>
    </w:p>
    <w:p w14:paraId="10B336C8" w14:textId="77777777" w:rsidR="00AD637E" w:rsidRDefault="00AD637E" w:rsidP="000C64F3">
      <w:pPr>
        <w:spacing w:after="0" w:line="240" w:lineRule="auto"/>
        <w:rPr>
          <w:rFonts w:ascii="Times New Roman" w:eastAsia="Times New Roman" w:hAnsi="Times New Roman" w:cs="Times New Roman"/>
          <w:vanish/>
          <w:lang w:val="es-ES"/>
        </w:rPr>
      </w:pPr>
    </w:p>
    <w:p w14:paraId="46494C28" w14:textId="77777777" w:rsidR="00AD637E" w:rsidRPr="00730843" w:rsidRDefault="00942172" w:rsidP="00B64BC6">
      <w:pPr>
        <w:autoSpaceDE w:val="0"/>
        <w:autoSpaceDN w:val="0"/>
        <w:adjustRightInd w:val="0"/>
        <w:spacing w:after="0" w:line="240" w:lineRule="auto"/>
        <w:rPr>
          <w:rFonts w:ascii="Times New Roman" w:hAnsi="Times New Roman" w:cs="Times New Roman"/>
          <w:lang w:val="es-ES"/>
        </w:rPr>
      </w:pPr>
      <w:r>
        <w:rPr>
          <w:rFonts w:ascii="OfficinaSansLT-Book" w:eastAsia="OfficinaSansLT-Book" w:hAnsi="OfficinaSansLT-Book" w:cs="OfficinaSansLT-Book"/>
          <w:color w:val="003883"/>
          <w:sz w:val="42"/>
          <w:szCs w:val="42"/>
          <w:bdr w:val="nil"/>
          <w:lang w:val="es-ES"/>
        </w:rPr>
        <w:br w:type="page"/>
      </w:r>
      <w:r w:rsidR="00AD637E" w:rsidRPr="00730843">
        <w:rPr>
          <w:rFonts w:ascii="Times New Roman" w:eastAsia="OfficinaSansLT-Book" w:hAnsi="Times New Roman" w:cs="Times New Roman"/>
          <w:bdr w:val="nil"/>
          <w:lang w:val="es-ES"/>
        </w:rPr>
        <w:lastRenderedPageBreak/>
        <w:t xml:space="preserve">Instrucciones de uso </w:t>
      </w:r>
    </w:p>
    <w:p w14:paraId="04FB6889" w14:textId="77777777" w:rsidR="00AD637E" w:rsidRPr="00730843" w:rsidRDefault="00AD637E" w:rsidP="00B64BC6">
      <w:pPr>
        <w:autoSpaceDE w:val="0"/>
        <w:autoSpaceDN w:val="0"/>
        <w:adjustRightInd w:val="0"/>
        <w:spacing w:after="0" w:line="240" w:lineRule="auto"/>
        <w:rPr>
          <w:rFonts w:ascii="Times New Roman" w:hAnsi="Times New Roman" w:cs="Times New Roman"/>
          <w:b/>
          <w:bCs/>
          <w:lang w:val="es-ES"/>
        </w:rPr>
      </w:pPr>
      <w:r w:rsidRPr="00730843">
        <w:rPr>
          <w:rFonts w:ascii="Times New Roman" w:eastAsia="OfficinaSansLT-Bold" w:hAnsi="Times New Roman" w:cs="Times New Roman"/>
          <w:b/>
          <w:bCs/>
          <w:bdr w:val="nil"/>
          <w:lang w:val="es-ES"/>
        </w:rPr>
        <w:t>Terrosa Pen</w:t>
      </w:r>
    </w:p>
    <w:p w14:paraId="3BE6069E" w14:textId="77777777" w:rsidR="00AD637E" w:rsidRPr="00730843" w:rsidRDefault="00AD637E" w:rsidP="00B64BC6">
      <w:pPr>
        <w:autoSpaceDE w:val="0"/>
        <w:autoSpaceDN w:val="0"/>
        <w:adjustRightInd w:val="0"/>
        <w:spacing w:after="0" w:line="240" w:lineRule="auto"/>
        <w:rPr>
          <w:rFonts w:ascii="Times New Roman" w:eastAsia="OfficinaSansLT-Bold" w:hAnsi="Times New Roman" w:cs="Times New Roman"/>
          <w:b/>
          <w:bCs/>
          <w:bdr w:val="nil"/>
          <w:lang w:val="es-ES"/>
        </w:rPr>
      </w:pPr>
    </w:p>
    <w:p w14:paraId="0298B3BE" w14:textId="77777777" w:rsidR="00F63FD1" w:rsidRPr="00730843" w:rsidRDefault="00F63FD1" w:rsidP="00813B72">
      <w:pPr>
        <w:autoSpaceDE w:val="0"/>
        <w:autoSpaceDN w:val="0"/>
        <w:adjustRightInd w:val="0"/>
        <w:spacing w:after="0" w:line="240" w:lineRule="auto"/>
        <w:rPr>
          <w:rFonts w:ascii="Times New Roman" w:eastAsia="OfficinaSansLT-Bold" w:hAnsi="Times New Roman" w:cs="Times New Roman"/>
          <w:b/>
          <w:bCs/>
          <w:bdr w:val="nil"/>
          <w:lang w:val="es-ES"/>
        </w:rPr>
      </w:pPr>
      <w:r w:rsidRPr="00730843">
        <w:rPr>
          <w:rFonts w:ascii="Times New Roman" w:eastAsia="OfficinaSansLT-Bold" w:hAnsi="Times New Roman" w:cs="Times New Roman"/>
          <w:b/>
          <w:bCs/>
          <w:bdr w:val="nil"/>
          <w:lang w:val="es-ES"/>
        </w:rPr>
        <w:t>Pluma para inyección reutilizable para su uso con los cartuchos de Terrosa, para inyección subcutánea</w:t>
      </w:r>
    </w:p>
    <w:p w14:paraId="09C1EFAD" w14:textId="77777777" w:rsidR="00812A43" w:rsidRDefault="00812A43" w:rsidP="00812A43">
      <w:pPr>
        <w:autoSpaceDE w:val="0"/>
        <w:autoSpaceDN w:val="0"/>
        <w:adjustRightInd w:val="0"/>
        <w:spacing w:after="0" w:line="240" w:lineRule="auto"/>
        <w:rPr>
          <w:ins w:id="2" w:author="Szerző"/>
          <w:rFonts w:ascii="Times New Roman" w:hAnsi="Times New Roman" w:cs="Times New Roman"/>
          <w:lang w:val="es-ES"/>
        </w:rPr>
      </w:pPr>
    </w:p>
    <w:p w14:paraId="044D175F" w14:textId="436B6301" w:rsidR="00812A43" w:rsidRPr="00337AEC" w:rsidRDefault="00812A43" w:rsidP="00812A43">
      <w:pPr>
        <w:autoSpaceDE w:val="0"/>
        <w:autoSpaceDN w:val="0"/>
        <w:adjustRightInd w:val="0"/>
        <w:spacing w:after="0" w:line="240" w:lineRule="auto"/>
        <w:rPr>
          <w:ins w:id="3" w:author="Szerző"/>
          <w:rFonts w:ascii="Times New Roman" w:hAnsi="Times New Roman" w:cs="Times New Roman"/>
          <w:b/>
          <w:bCs/>
          <w:lang w:val="es-ES"/>
          <w:rPrChange w:id="4" w:author="Szerző">
            <w:rPr>
              <w:ins w:id="5" w:author="Szerző"/>
              <w:rFonts w:ascii="Times New Roman" w:hAnsi="Times New Roman" w:cs="Times New Roman"/>
              <w:lang w:val="es-ES"/>
            </w:rPr>
          </w:rPrChange>
        </w:rPr>
      </w:pPr>
      <w:ins w:id="6" w:author="Szerző">
        <w:r w:rsidRPr="00337AEC">
          <w:rPr>
            <w:rFonts w:ascii="Times New Roman" w:hAnsi="Times New Roman" w:cs="Times New Roman"/>
            <w:b/>
            <w:bCs/>
            <w:lang w:val="es-ES"/>
            <w:rPrChange w:id="7" w:author="Szerző">
              <w:rPr>
                <w:rFonts w:ascii="Times New Roman" w:hAnsi="Times New Roman" w:cs="Times New Roman"/>
                <w:lang w:val="es-ES"/>
              </w:rPr>
            </w:rPrChange>
          </w:rPr>
          <w:t>Finalidad prevista</w:t>
        </w:r>
      </w:ins>
    </w:p>
    <w:p w14:paraId="1C8655B4" w14:textId="79F05274" w:rsidR="00812A43" w:rsidRPr="00812A43" w:rsidRDefault="00812A43" w:rsidP="00812A43">
      <w:pPr>
        <w:autoSpaceDE w:val="0"/>
        <w:autoSpaceDN w:val="0"/>
        <w:adjustRightInd w:val="0"/>
        <w:spacing w:after="0" w:line="240" w:lineRule="auto"/>
        <w:rPr>
          <w:ins w:id="8" w:author="Szerző"/>
          <w:rFonts w:ascii="Times New Roman" w:hAnsi="Times New Roman" w:cs="Times New Roman"/>
          <w:lang w:val="es-ES"/>
        </w:rPr>
      </w:pPr>
      <w:ins w:id="9" w:author="Szerző">
        <w:r w:rsidRPr="00812A43">
          <w:rPr>
            <w:rFonts w:ascii="Times New Roman" w:hAnsi="Times New Roman" w:cs="Times New Roman"/>
            <w:lang w:val="es-ES"/>
          </w:rPr>
          <w:t xml:space="preserve">Terrosa Pen es un </w:t>
        </w:r>
        <w:r>
          <w:rPr>
            <w:rFonts w:ascii="Times New Roman" w:hAnsi="Times New Roman" w:cs="Times New Roman"/>
            <w:lang w:val="es-ES"/>
          </w:rPr>
          <w:t>producto sanitario</w:t>
        </w:r>
        <w:r w:rsidRPr="00812A43">
          <w:rPr>
            <w:rFonts w:ascii="Times New Roman" w:hAnsi="Times New Roman" w:cs="Times New Roman"/>
            <w:lang w:val="es-ES"/>
          </w:rPr>
          <w:t xml:space="preserve"> </w:t>
        </w:r>
        <w:r w:rsidR="009129DC">
          <w:rPr>
            <w:rFonts w:ascii="Times New Roman" w:hAnsi="Times New Roman" w:cs="Times New Roman"/>
            <w:lang w:val="es-ES"/>
          </w:rPr>
          <w:t xml:space="preserve">no estéril </w:t>
        </w:r>
        <w:r w:rsidRPr="00812A43">
          <w:rPr>
            <w:rFonts w:ascii="Times New Roman" w:hAnsi="Times New Roman" w:cs="Times New Roman"/>
            <w:lang w:val="es-ES"/>
          </w:rPr>
          <w:t xml:space="preserve">reutilizable, para la administración subcutánea de Terrosa </w:t>
        </w:r>
        <w:r w:rsidR="009129DC">
          <w:rPr>
            <w:rFonts w:ascii="Times New Roman" w:hAnsi="Times New Roman" w:cs="Times New Roman"/>
            <w:lang w:val="es-ES"/>
          </w:rPr>
          <w:t>a partir de</w:t>
        </w:r>
        <w:r w:rsidRPr="00812A43">
          <w:rPr>
            <w:rFonts w:ascii="Times New Roman" w:hAnsi="Times New Roman" w:cs="Times New Roman"/>
            <w:lang w:val="es-ES"/>
          </w:rPr>
          <w:t xml:space="preserve"> cartuchos compatibles.</w:t>
        </w:r>
      </w:ins>
    </w:p>
    <w:p w14:paraId="6892AB16" w14:textId="77777777" w:rsidR="00812A43" w:rsidRPr="00812A43" w:rsidRDefault="00812A43" w:rsidP="00812A43">
      <w:pPr>
        <w:autoSpaceDE w:val="0"/>
        <w:autoSpaceDN w:val="0"/>
        <w:adjustRightInd w:val="0"/>
        <w:spacing w:after="0" w:line="240" w:lineRule="auto"/>
        <w:rPr>
          <w:ins w:id="10" w:author="Szerző"/>
          <w:rFonts w:ascii="Times New Roman" w:hAnsi="Times New Roman" w:cs="Times New Roman"/>
          <w:lang w:val="es-ES"/>
        </w:rPr>
      </w:pPr>
    </w:p>
    <w:p w14:paraId="5DBA5CE2" w14:textId="077F1D74" w:rsidR="00812A43" w:rsidRPr="00812A43" w:rsidRDefault="00812A43" w:rsidP="00812A43">
      <w:pPr>
        <w:autoSpaceDE w:val="0"/>
        <w:autoSpaceDN w:val="0"/>
        <w:adjustRightInd w:val="0"/>
        <w:spacing w:after="0" w:line="240" w:lineRule="auto"/>
        <w:rPr>
          <w:ins w:id="11" w:author="Szerző"/>
          <w:rFonts w:ascii="Times New Roman" w:hAnsi="Times New Roman" w:cs="Times New Roman"/>
          <w:lang w:val="es-ES"/>
        </w:rPr>
      </w:pPr>
      <w:ins w:id="12" w:author="Szerző">
        <w:r w:rsidRPr="00812A43">
          <w:rPr>
            <w:rFonts w:ascii="Times New Roman" w:hAnsi="Times New Roman" w:cs="Times New Roman"/>
            <w:lang w:val="es-ES"/>
          </w:rPr>
          <w:t xml:space="preserve">La pluma reutilizable Terrosa Pen </w:t>
        </w:r>
        <w:r w:rsidR="009129DC">
          <w:rPr>
            <w:rFonts w:ascii="Times New Roman" w:hAnsi="Times New Roman" w:cs="Times New Roman"/>
            <w:lang w:val="es-ES"/>
          </w:rPr>
          <w:t>ayuda</w:t>
        </w:r>
        <w:r w:rsidRPr="00812A43">
          <w:rPr>
            <w:rFonts w:ascii="Times New Roman" w:hAnsi="Times New Roman" w:cs="Times New Roman"/>
            <w:lang w:val="es-ES"/>
          </w:rPr>
          <w:t xml:space="preserve"> a pacientes adultos con osteoporosis, profesionales sanitarios, cuidadores y terceros a administrar </w:t>
        </w:r>
        <w:r w:rsidR="008109AB">
          <w:rPr>
            <w:rFonts w:ascii="Times New Roman" w:hAnsi="Times New Roman" w:cs="Times New Roman"/>
            <w:lang w:val="es-ES"/>
          </w:rPr>
          <w:t xml:space="preserve">una vez al día </w:t>
        </w:r>
        <w:r w:rsidRPr="00812A43">
          <w:rPr>
            <w:rFonts w:ascii="Times New Roman" w:hAnsi="Times New Roman" w:cs="Times New Roman"/>
            <w:lang w:val="es-ES"/>
          </w:rPr>
          <w:t xml:space="preserve">inyecciones subcutáneas de Terrosa, ya sea en un entorno clínico o para su autoadministración en </w:t>
        </w:r>
        <w:r w:rsidR="008109AB">
          <w:rPr>
            <w:rFonts w:ascii="Times New Roman" w:hAnsi="Times New Roman" w:cs="Times New Roman"/>
            <w:lang w:val="es-ES"/>
          </w:rPr>
          <w:t>el domicilio</w:t>
        </w:r>
        <w:r w:rsidRPr="00812A43">
          <w:rPr>
            <w:rFonts w:ascii="Times New Roman" w:hAnsi="Times New Roman" w:cs="Times New Roman"/>
            <w:lang w:val="es-ES"/>
          </w:rPr>
          <w:t>.</w:t>
        </w:r>
      </w:ins>
    </w:p>
    <w:p w14:paraId="1F6A2A30" w14:textId="77777777" w:rsidR="009129DC" w:rsidRPr="00812A43" w:rsidRDefault="009129DC" w:rsidP="00812A43">
      <w:pPr>
        <w:autoSpaceDE w:val="0"/>
        <w:autoSpaceDN w:val="0"/>
        <w:adjustRightInd w:val="0"/>
        <w:spacing w:after="0" w:line="240" w:lineRule="auto"/>
        <w:rPr>
          <w:ins w:id="13" w:author="Szerző"/>
          <w:rFonts w:ascii="Times New Roman" w:hAnsi="Times New Roman" w:cs="Times New Roman"/>
          <w:lang w:val="es-ES"/>
        </w:rPr>
      </w:pPr>
    </w:p>
    <w:p w14:paraId="3C1BA004" w14:textId="65CF65B0" w:rsidR="00812A43" w:rsidRPr="00812A43" w:rsidRDefault="00812A43" w:rsidP="00812A43">
      <w:pPr>
        <w:autoSpaceDE w:val="0"/>
        <w:autoSpaceDN w:val="0"/>
        <w:adjustRightInd w:val="0"/>
        <w:spacing w:after="0" w:line="240" w:lineRule="auto"/>
        <w:rPr>
          <w:ins w:id="14" w:author="Szerző"/>
          <w:rFonts w:ascii="Times New Roman" w:hAnsi="Times New Roman" w:cs="Times New Roman"/>
          <w:lang w:val="es-ES"/>
        </w:rPr>
      </w:pPr>
      <w:ins w:id="15" w:author="Szerző">
        <w:r w:rsidRPr="00812A43">
          <w:rPr>
            <w:rFonts w:ascii="Times New Roman" w:hAnsi="Times New Roman" w:cs="Times New Roman"/>
            <w:lang w:val="es-ES"/>
          </w:rPr>
          <w:t xml:space="preserve">Terrosa Pen forma parte de un sistema de </w:t>
        </w:r>
        <w:r w:rsidR="008109AB">
          <w:rPr>
            <w:rFonts w:ascii="Times New Roman" w:hAnsi="Times New Roman" w:cs="Times New Roman"/>
            <w:lang w:val="es-ES"/>
          </w:rPr>
          <w:t xml:space="preserve">administración </w:t>
        </w:r>
        <w:r w:rsidRPr="00812A43">
          <w:rPr>
            <w:rFonts w:ascii="Times New Roman" w:hAnsi="Times New Roman" w:cs="Times New Roman"/>
            <w:lang w:val="es-ES"/>
          </w:rPr>
          <w:t xml:space="preserve">que consta de la propia pluma, un cartucho y una aguja. </w:t>
        </w:r>
        <w:bookmarkStart w:id="16" w:name="_Hlk220341724"/>
        <w:r w:rsidRPr="00812A43">
          <w:rPr>
            <w:rFonts w:ascii="Times New Roman" w:hAnsi="Times New Roman" w:cs="Times New Roman"/>
            <w:lang w:val="es-ES"/>
          </w:rPr>
          <w:t>El cartucho y las agujas no se incluyen en el envase</w:t>
        </w:r>
        <w:bookmarkEnd w:id="16"/>
        <w:r w:rsidRPr="00812A43">
          <w:rPr>
            <w:rFonts w:ascii="Times New Roman" w:hAnsi="Times New Roman" w:cs="Times New Roman"/>
            <w:lang w:val="es-ES"/>
          </w:rPr>
          <w:t>.</w:t>
        </w:r>
      </w:ins>
    </w:p>
    <w:p w14:paraId="0AD68CDA" w14:textId="77777777" w:rsidR="00812A43" w:rsidRPr="00812A43" w:rsidRDefault="00812A43" w:rsidP="00812A43">
      <w:pPr>
        <w:autoSpaceDE w:val="0"/>
        <w:autoSpaceDN w:val="0"/>
        <w:adjustRightInd w:val="0"/>
        <w:spacing w:after="0" w:line="240" w:lineRule="auto"/>
        <w:rPr>
          <w:ins w:id="17" w:author="Szerző"/>
          <w:rFonts w:ascii="Times New Roman" w:hAnsi="Times New Roman" w:cs="Times New Roman"/>
          <w:lang w:val="es-ES"/>
        </w:rPr>
      </w:pPr>
    </w:p>
    <w:p w14:paraId="63E6410A" w14:textId="50F45DE2" w:rsidR="00812A43" w:rsidRPr="00337AEC" w:rsidRDefault="00812A43" w:rsidP="00812A43">
      <w:pPr>
        <w:autoSpaceDE w:val="0"/>
        <w:autoSpaceDN w:val="0"/>
        <w:adjustRightInd w:val="0"/>
        <w:spacing w:after="0" w:line="240" w:lineRule="auto"/>
        <w:rPr>
          <w:ins w:id="18" w:author="Szerző"/>
          <w:rFonts w:ascii="Times New Roman" w:hAnsi="Times New Roman" w:cs="Times New Roman"/>
          <w:u w:val="single"/>
          <w:lang w:val="es-ES"/>
          <w:rPrChange w:id="19" w:author="Szerző">
            <w:rPr>
              <w:ins w:id="20" w:author="Szerző"/>
              <w:rFonts w:ascii="Times New Roman" w:hAnsi="Times New Roman" w:cs="Times New Roman"/>
              <w:lang w:val="es-ES"/>
            </w:rPr>
          </w:rPrChange>
        </w:rPr>
      </w:pPr>
      <w:ins w:id="21" w:author="Szerző">
        <w:r w:rsidRPr="00337AEC">
          <w:rPr>
            <w:rFonts w:ascii="Times New Roman" w:hAnsi="Times New Roman" w:cs="Times New Roman"/>
            <w:u w:val="single"/>
            <w:lang w:val="es-ES"/>
            <w:rPrChange w:id="22" w:author="Szerző">
              <w:rPr>
                <w:rFonts w:ascii="Times New Roman" w:hAnsi="Times New Roman" w:cs="Times New Roman"/>
                <w:lang w:val="es-ES"/>
              </w:rPr>
            </w:rPrChange>
          </w:rPr>
          <w:t>Población de pacientes a la que va d</w:t>
        </w:r>
        <w:r w:rsidR="008109AB">
          <w:rPr>
            <w:rFonts w:ascii="Times New Roman" w:hAnsi="Times New Roman" w:cs="Times New Roman"/>
            <w:u w:val="single"/>
            <w:lang w:val="es-ES"/>
          </w:rPr>
          <w:t>estinado</w:t>
        </w:r>
        <w:r w:rsidRPr="008109AB">
          <w:rPr>
            <w:rFonts w:ascii="Times New Roman" w:hAnsi="Times New Roman" w:cs="Times New Roman"/>
            <w:lang w:val="es-ES"/>
          </w:rPr>
          <w:t>:</w:t>
        </w:r>
      </w:ins>
    </w:p>
    <w:p w14:paraId="1359FF2B" w14:textId="7BBC077B" w:rsidR="00812A43" w:rsidRPr="00812A43" w:rsidRDefault="00812A43" w:rsidP="00812A43">
      <w:pPr>
        <w:autoSpaceDE w:val="0"/>
        <w:autoSpaceDN w:val="0"/>
        <w:adjustRightInd w:val="0"/>
        <w:spacing w:after="0" w:line="240" w:lineRule="auto"/>
        <w:rPr>
          <w:ins w:id="23" w:author="Szerző"/>
          <w:rFonts w:ascii="Times New Roman" w:hAnsi="Times New Roman" w:cs="Times New Roman"/>
          <w:lang w:val="es-ES"/>
        </w:rPr>
      </w:pPr>
      <w:ins w:id="24" w:author="Szerző">
        <w:r w:rsidRPr="00812A43">
          <w:rPr>
            <w:rFonts w:ascii="Times New Roman" w:hAnsi="Times New Roman" w:cs="Times New Roman"/>
            <w:lang w:val="es-ES"/>
          </w:rPr>
          <w:t xml:space="preserve">Pacientes a </w:t>
        </w:r>
        <w:r w:rsidR="008109AB">
          <w:rPr>
            <w:rFonts w:ascii="Times New Roman" w:hAnsi="Times New Roman" w:cs="Times New Roman"/>
            <w:lang w:val="es-ES"/>
          </w:rPr>
          <w:t>los que</w:t>
        </w:r>
        <w:r w:rsidRPr="00812A43">
          <w:rPr>
            <w:rFonts w:ascii="Times New Roman" w:hAnsi="Times New Roman" w:cs="Times New Roman"/>
            <w:lang w:val="es-ES"/>
          </w:rPr>
          <w:t xml:space="preserve"> el médico ha </w:t>
        </w:r>
        <w:r w:rsidR="008109AB">
          <w:rPr>
            <w:rFonts w:ascii="Times New Roman" w:hAnsi="Times New Roman" w:cs="Times New Roman"/>
            <w:lang w:val="es-ES"/>
          </w:rPr>
          <w:t>recetado</w:t>
        </w:r>
        <w:r w:rsidRPr="00812A43">
          <w:rPr>
            <w:rFonts w:ascii="Times New Roman" w:hAnsi="Times New Roman" w:cs="Times New Roman"/>
            <w:lang w:val="es-ES"/>
          </w:rPr>
          <w:t xml:space="preserve"> un tratamiento con Terrosa utilizando Terrosa Pen. El médico responsable determina la idoneidad de Terrosa Pen para cada paciente específico.</w:t>
        </w:r>
      </w:ins>
    </w:p>
    <w:p w14:paraId="731FB8AF" w14:textId="77777777" w:rsidR="008109AB" w:rsidRPr="00812A43" w:rsidRDefault="008109AB" w:rsidP="00812A43">
      <w:pPr>
        <w:autoSpaceDE w:val="0"/>
        <w:autoSpaceDN w:val="0"/>
        <w:adjustRightInd w:val="0"/>
        <w:spacing w:after="0" w:line="240" w:lineRule="auto"/>
        <w:rPr>
          <w:ins w:id="25" w:author="Szerző"/>
          <w:rFonts w:ascii="Times New Roman" w:hAnsi="Times New Roman" w:cs="Times New Roman"/>
          <w:lang w:val="es-ES"/>
        </w:rPr>
      </w:pPr>
    </w:p>
    <w:p w14:paraId="2B9D6232" w14:textId="6F62AA10" w:rsidR="00812A43" w:rsidRPr="00337AEC" w:rsidRDefault="00812A43" w:rsidP="00812A43">
      <w:pPr>
        <w:autoSpaceDE w:val="0"/>
        <w:autoSpaceDN w:val="0"/>
        <w:adjustRightInd w:val="0"/>
        <w:spacing w:after="0" w:line="240" w:lineRule="auto"/>
        <w:rPr>
          <w:ins w:id="26" w:author="Szerző"/>
          <w:rFonts w:ascii="Times New Roman" w:hAnsi="Times New Roman" w:cs="Times New Roman"/>
          <w:u w:val="single"/>
          <w:lang w:val="es-ES"/>
          <w:rPrChange w:id="27" w:author="Szerző">
            <w:rPr>
              <w:ins w:id="28" w:author="Szerző"/>
              <w:rFonts w:ascii="Times New Roman" w:hAnsi="Times New Roman" w:cs="Times New Roman"/>
              <w:lang w:val="es-ES"/>
            </w:rPr>
          </w:rPrChange>
        </w:rPr>
      </w:pPr>
      <w:ins w:id="29" w:author="Szerző">
        <w:r w:rsidRPr="00337AEC">
          <w:rPr>
            <w:rFonts w:ascii="Times New Roman" w:hAnsi="Times New Roman" w:cs="Times New Roman"/>
            <w:u w:val="single"/>
            <w:lang w:val="es-ES"/>
            <w:rPrChange w:id="30" w:author="Szerző">
              <w:rPr>
                <w:rFonts w:ascii="Times New Roman" w:hAnsi="Times New Roman" w:cs="Times New Roman"/>
                <w:lang w:val="es-ES"/>
              </w:rPr>
            </w:rPrChange>
          </w:rPr>
          <w:t>Población de usuarios a los que va d</w:t>
        </w:r>
        <w:r w:rsidR="008109AB">
          <w:rPr>
            <w:rFonts w:ascii="Times New Roman" w:hAnsi="Times New Roman" w:cs="Times New Roman"/>
            <w:u w:val="single"/>
            <w:lang w:val="es-ES"/>
          </w:rPr>
          <w:t>estinado</w:t>
        </w:r>
        <w:r w:rsidRPr="008109AB">
          <w:rPr>
            <w:rFonts w:ascii="Times New Roman" w:hAnsi="Times New Roman" w:cs="Times New Roman"/>
            <w:lang w:val="es-ES"/>
          </w:rPr>
          <w:t>:</w:t>
        </w:r>
      </w:ins>
    </w:p>
    <w:p w14:paraId="1F753EDA" w14:textId="0F521758" w:rsidR="008109AB" w:rsidRDefault="00812A43" w:rsidP="00812A43">
      <w:pPr>
        <w:autoSpaceDE w:val="0"/>
        <w:autoSpaceDN w:val="0"/>
        <w:adjustRightInd w:val="0"/>
        <w:spacing w:after="0" w:line="240" w:lineRule="auto"/>
        <w:rPr>
          <w:ins w:id="31" w:author="Szerző"/>
          <w:rFonts w:ascii="Times New Roman" w:hAnsi="Times New Roman" w:cs="Times New Roman"/>
          <w:lang w:val="es-ES"/>
        </w:rPr>
      </w:pPr>
      <w:ins w:id="32" w:author="Szerző">
        <w:r w:rsidRPr="00812A43">
          <w:rPr>
            <w:rFonts w:ascii="Times New Roman" w:hAnsi="Times New Roman" w:cs="Times New Roman"/>
            <w:lang w:val="es-ES"/>
          </w:rPr>
          <w:t xml:space="preserve">Usuarios con suficientes habilidades visuales, manuales y táctiles para utilizar la pluma Terrosa Pen según las instrucciones de uso. En caso de discapacidad, </w:t>
        </w:r>
        <w:r w:rsidR="008109AB">
          <w:rPr>
            <w:rFonts w:ascii="Times New Roman" w:hAnsi="Times New Roman" w:cs="Times New Roman"/>
            <w:lang w:val="es-ES"/>
          </w:rPr>
          <w:t>es necesario consultar al médico que prescribe el medicamento</w:t>
        </w:r>
        <w:r w:rsidRPr="00812A43">
          <w:rPr>
            <w:rFonts w:ascii="Times New Roman" w:hAnsi="Times New Roman" w:cs="Times New Roman"/>
            <w:lang w:val="es-ES"/>
          </w:rPr>
          <w:t>.</w:t>
        </w:r>
      </w:ins>
    </w:p>
    <w:p w14:paraId="43FE86BB" w14:textId="77777777" w:rsidR="00812A43" w:rsidRPr="00812A43" w:rsidRDefault="00812A43" w:rsidP="00812A43">
      <w:pPr>
        <w:autoSpaceDE w:val="0"/>
        <w:autoSpaceDN w:val="0"/>
        <w:adjustRightInd w:val="0"/>
        <w:spacing w:after="0" w:line="240" w:lineRule="auto"/>
        <w:rPr>
          <w:rFonts w:ascii="Times New Roman" w:hAnsi="Times New Roman" w:cs="Times New Roman"/>
          <w:lang w:val="es-ES"/>
        </w:rPr>
      </w:pPr>
    </w:p>
    <w:p w14:paraId="698B9CF5" w14:textId="77777777" w:rsidR="00AD637E" w:rsidRPr="00730843" w:rsidRDefault="00AD637E" w:rsidP="00B64BC6">
      <w:pPr>
        <w:autoSpaceDE w:val="0"/>
        <w:autoSpaceDN w:val="0"/>
        <w:adjustRightInd w:val="0"/>
        <w:spacing w:after="0" w:line="240" w:lineRule="auto"/>
        <w:rPr>
          <w:rFonts w:ascii="Times New Roman" w:hAnsi="Times New Roman" w:cs="Times New Roman"/>
          <w:b/>
          <w:bCs/>
          <w:lang w:val="es-ES"/>
        </w:rPr>
      </w:pPr>
      <w:r w:rsidRPr="00730843">
        <w:rPr>
          <w:rFonts w:ascii="Times New Roman" w:eastAsia="OfficinaSansLT-Bold" w:hAnsi="Times New Roman" w:cs="Times New Roman"/>
          <w:b/>
          <w:bCs/>
          <w:bdr w:val="nil"/>
          <w:lang w:val="es-ES"/>
        </w:rPr>
        <w:t>Cuando utilice la Terrosa Pen, siga siempre las instrucciones que se dan a continuación y en el reverso.</w:t>
      </w:r>
    </w:p>
    <w:p w14:paraId="2C1140BE" w14:textId="77777777" w:rsidR="00AD637E" w:rsidRPr="00730843" w:rsidRDefault="00AD637E" w:rsidP="00B64BC6">
      <w:pPr>
        <w:autoSpaceDE w:val="0"/>
        <w:autoSpaceDN w:val="0"/>
        <w:adjustRightInd w:val="0"/>
        <w:spacing w:after="0" w:line="240" w:lineRule="auto"/>
        <w:rPr>
          <w:rFonts w:ascii="Times New Roman" w:hAnsi="Times New Roman" w:cs="Times New Roman"/>
          <w:bCs/>
          <w:lang w:val="es-ES"/>
        </w:rPr>
      </w:pPr>
    </w:p>
    <w:p w14:paraId="2CED756B" w14:textId="77777777" w:rsidR="00AD637E" w:rsidRDefault="00AD637E" w:rsidP="00B64BC6">
      <w:pPr>
        <w:autoSpaceDE w:val="0"/>
        <w:autoSpaceDN w:val="0"/>
        <w:adjustRightInd w:val="0"/>
        <w:spacing w:after="0" w:line="240" w:lineRule="auto"/>
        <w:rPr>
          <w:ins w:id="33" w:author="Szerző"/>
          <w:rFonts w:ascii="Times New Roman" w:eastAsia="OfficinaSansLT-Bold" w:hAnsi="Times New Roman" w:cs="Times New Roman"/>
          <w:b/>
          <w:bCs/>
          <w:bdr w:val="nil"/>
          <w:lang w:val="es-ES"/>
        </w:rPr>
      </w:pPr>
      <w:r w:rsidRPr="00730843">
        <w:rPr>
          <w:rFonts w:ascii="Times New Roman" w:eastAsia="OfficinaSansLT-Bold" w:hAnsi="Times New Roman" w:cs="Times New Roman"/>
          <w:b/>
          <w:bCs/>
          <w:bdr w:val="nil"/>
          <w:lang w:val="es-ES"/>
        </w:rPr>
        <w:t>Partes de la Terrosa Pen</w:t>
      </w:r>
    </w:p>
    <w:p w14:paraId="7A56ABB4" w14:textId="47A6D33F" w:rsidR="001E22A9" w:rsidRPr="000052F2" w:rsidRDefault="001E22A9">
      <w:pPr>
        <w:autoSpaceDE w:val="0"/>
        <w:autoSpaceDN w:val="0"/>
        <w:adjustRightInd w:val="0"/>
        <w:spacing w:after="0" w:line="240" w:lineRule="auto"/>
        <w:ind w:left="6096"/>
        <w:rPr>
          <w:rFonts w:ascii="Times New Roman" w:hAnsi="Times New Roman" w:cs="Times New Roman"/>
          <w:b/>
          <w:bCs/>
          <w:lang w:val="es-ES"/>
        </w:rPr>
        <w:pPrChange w:id="34" w:author="Szerző">
          <w:pPr>
            <w:autoSpaceDE w:val="0"/>
            <w:autoSpaceDN w:val="0"/>
            <w:adjustRightInd w:val="0"/>
            <w:spacing w:after="0" w:line="240" w:lineRule="auto"/>
          </w:pPr>
        </w:pPrChange>
      </w:pPr>
    </w:p>
    <w:p w14:paraId="2CBE4CC9" w14:textId="1774A832" w:rsidR="00AD637E" w:rsidRDefault="00362D8D" w:rsidP="00B64BC6">
      <w:pPr>
        <w:autoSpaceDE w:val="0"/>
        <w:autoSpaceDN w:val="0"/>
        <w:adjustRightInd w:val="0"/>
        <w:spacing w:after="0" w:line="240" w:lineRule="auto"/>
        <w:rPr>
          <w:ins w:id="35" w:author="Szerző"/>
          <w:rFonts w:ascii="Times New Roman" w:hAnsi="Times New Roman" w:cs="Times New Roman"/>
          <w:lang w:val="en-GB"/>
        </w:rPr>
      </w:pPr>
      <w:del w:id="36" w:author="Szerző">
        <w:r w:rsidRPr="00546BF5" w:rsidDel="00980E25">
          <w:rPr>
            <w:rFonts w:ascii="Times New Roman" w:hAnsi="Times New Roman" w:cs="Times New Roman"/>
            <w:noProof/>
            <w:lang w:val="es-ES_tradnl" w:eastAsia="es-ES_tradnl"/>
          </w:rPr>
          <w:drawing>
            <wp:inline distT="0" distB="0" distL="0" distR="0" wp14:anchorId="3E2011D3" wp14:editId="71653645">
              <wp:extent cx="3790950" cy="4013200"/>
              <wp:effectExtent l="0" t="0" r="0" b="6350"/>
              <wp:docPr id="3" name="Kép 3" descr="ké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0950" cy="4013200"/>
                      </a:xfrm>
                      <a:prstGeom prst="rect">
                        <a:avLst/>
                      </a:prstGeom>
                      <a:noFill/>
                      <a:ln>
                        <a:noFill/>
                      </a:ln>
                    </pic:spPr>
                  </pic:pic>
                </a:graphicData>
              </a:graphic>
            </wp:inline>
          </w:drawing>
        </w:r>
      </w:del>
    </w:p>
    <w:p w14:paraId="40533F34" w14:textId="586FD8AB" w:rsidR="001E22A9" w:rsidRDefault="00980E25" w:rsidP="00B64BC6">
      <w:pPr>
        <w:autoSpaceDE w:val="0"/>
        <w:autoSpaceDN w:val="0"/>
        <w:adjustRightInd w:val="0"/>
        <w:spacing w:after="0" w:line="240" w:lineRule="auto"/>
        <w:rPr>
          <w:ins w:id="37" w:author="Szerző"/>
          <w:rFonts w:ascii="Times New Roman" w:hAnsi="Times New Roman" w:cs="Times New Roman"/>
          <w:lang w:val="en-GB"/>
        </w:rPr>
      </w:pPr>
      <w:ins w:id="38" w:author="Szerző">
        <w:r>
          <w:rPr>
            <w:rFonts w:ascii="Times New Roman" w:hAnsi="Times New Roman" w:cs="Times New Roman"/>
            <w:noProof/>
            <w:lang w:val="en-GB"/>
          </w:rPr>
          <w:lastRenderedPageBreak/>
          <w:drawing>
            <wp:inline distT="0" distB="0" distL="0" distR="0" wp14:anchorId="3F1F8B69" wp14:editId="0469F12B">
              <wp:extent cx="3481544" cy="4223512"/>
              <wp:effectExtent l="0" t="0" r="5080" b="5715"/>
              <wp:docPr id="14170501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7752" cy="4255305"/>
                      </a:xfrm>
                      <a:prstGeom prst="rect">
                        <a:avLst/>
                      </a:prstGeom>
                      <a:noFill/>
                      <a:ln>
                        <a:noFill/>
                      </a:ln>
                    </pic:spPr>
                  </pic:pic>
                </a:graphicData>
              </a:graphic>
            </wp:inline>
          </w:drawing>
        </w:r>
      </w:ins>
    </w:p>
    <w:p w14:paraId="3467D464" w14:textId="77777777" w:rsidR="00980E25" w:rsidRPr="00B64BC6" w:rsidRDefault="00980E25" w:rsidP="00B64BC6">
      <w:pPr>
        <w:autoSpaceDE w:val="0"/>
        <w:autoSpaceDN w:val="0"/>
        <w:adjustRightInd w:val="0"/>
        <w:spacing w:after="0" w:line="240" w:lineRule="auto"/>
        <w:rPr>
          <w:rFonts w:ascii="Times New Roman" w:hAnsi="Times New Roman" w:cs="Times New Roman"/>
          <w:lang w:val="en-GB"/>
        </w:rPr>
      </w:pPr>
    </w:p>
    <w:p w14:paraId="1B94765E" w14:textId="62F15B88" w:rsidR="00AD637E" w:rsidRPr="00730843" w:rsidRDefault="00AD637E" w:rsidP="00B64BC6">
      <w:pPr>
        <w:autoSpaceDE w:val="0"/>
        <w:autoSpaceDN w:val="0"/>
        <w:adjustRightInd w:val="0"/>
        <w:spacing w:after="0" w:line="240" w:lineRule="auto"/>
        <w:rPr>
          <w:rFonts w:ascii="Times New Roman" w:hAnsi="Times New Roman" w:cs="Times New Roman"/>
          <w:lang w:val="es-ES"/>
        </w:rPr>
      </w:pPr>
      <w:del w:id="39" w:author="Szerző">
        <w:r w:rsidRPr="00730843" w:rsidDel="001E22A9">
          <w:rPr>
            <w:rFonts w:ascii="Times New Roman" w:eastAsia="OfficinaSansLT-Book" w:hAnsi="Times New Roman" w:cs="Times New Roman"/>
            <w:bdr w:val="nil"/>
            <w:lang w:val="es-ES"/>
          </w:rPr>
          <w:delText xml:space="preserve">pulsador; visor; varilla roscada; brida; </w:delText>
        </w:r>
        <w:r w:rsidR="00FC4CB4" w:rsidRPr="00730843" w:rsidDel="001E22A9">
          <w:rPr>
            <w:rFonts w:ascii="Times New Roman" w:eastAsia="OfficinaSansLT-Book" w:hAnsi="Times New Roman" w:cs="Times New Roman"/>
            <w:bdr w:val="nil"/>
            <w:lang w:val="es-ES"/>
          </w:rPr>
          <w:delText>cartucho</w:delText>
        </w:r>
        <w:r w:rsidRPr="00730843" w:rsidDel="001E22A9">
          <w:rPr>
            <w:rFonts w:ascii="Times New Roman" w:eastAsia="OfficinaSansLT-Book" w:hAnsi="Times New Roman" w:cs="Times New Roman"/>
            <w:bdr w:val="nil"/>
            <w:lang w:val="es-ES"/>
          </w:rPr>
          <w:delText xml:space="preserve"> </w:delText>
        </w:r>
        <w:r w:rsidR="00531EF6" w:rsidRPr="00730843" w:rsidDel="001E22A9">
          <w:rPr>
            <w:rFonts w:ascii="Times New Roman" w:eastAsia="OfficinaSansLT-Book" w:hAnsi="Times New Roman" w:cs="Times New Roman"/>
            <w:bdr w:val="nil"/>
            <w:lang w:val="es-ES"/>
          </w:rPr>
          <w:delText xml:space="preserve">de </w:delText>
        </w:r>
        <w:r w:rsidRPr="00730843" w:rsidDel="001E22A9">
          <w:rPr>
            <w:rFonts w:ascii="Times New Roman" w:eastAsia="OfficinaSansLT-Book" w:hAnsi="Times New Roman" w:cs="Times New Roman"/>
            <w:bdr w:val="nil"/>
            <w:lang w:val="es-ES"/>
          </w:rPr>
          <w:delText>Terrosa; lámina desplegable; aguja de la pluma; tapa interna de la aguja; tapa externa de la aguja; tapa de la pluma; porta</w:delText>
        </w:r>
        <w:r w:rsidR="00FC4CB4" w:rsidRPr="00730843" w:rsidDel="001E22A9">
          <w:rPr>
            <w:rFonts w:ascii="Times New Roman" w:eastAsia="OfficinaSansLT-Book" w:hAnsi="Times New Roman" w:cs="Times New Roman"/>
            <w:bdr w:val="nil"/>
            <w:lang w:val="es-ES"/>
          </w:rPr>
          <w:delText>cartuchos</w:delText>
        </w:r>
        <w:r w:rsidRPr="00730843" w:rsidDel="001E22A9">
          <w:rPr>
            <w:rFonts w:ascii="Times New Roman" w:eastAsia="OfficinaSansLT-Book" w:hAnsi="Times New Roman" w:cs="Times New Roman"/>
            <w:bdr w:val="nil"/>
            <w:lang w:val="es-ES"/>
          </w:rPr>
          <w:delText>, botón de dosis, carcasa</w:delText>
        </w:r>
      </w:del>
    </w:p>
    <w:p w14:paraId="298DA23B" w14:textId="76B94454" w:rsidR="00AD637E" w:rsidRDefault="001E22A9" w:rsidP="00B64BC6">
      <w:pPr>
        <w:autoSpaceDE w:val="0"/>
        <w:autoSpaceDN w:val="0"/>
        <w:adjustRightInd w:val="0"/>
        <w:spacing w:after="0" w:line="240" w:lineRule="auto"/>
        <w:rPr>
          <w:ins w:id="40" w:author="Szerző"/>
          <w:rFonts w:ascii="Times New Roman" w:hAnsi="Times New Roman" w:cs="Times New Roman"/>
          <w:lang w:val="es-ES"/>
        </w:rPr>
      </w:pPr>
      <w:ins w:id="41" w:author="Szerző">
        <w:r>
          <w:rPr>
            <w:rFonts w:ascii="Times New Roman" w:hAnsi="Times New Roman" w:cs="Times New Roman"/>
            <w:lang w:val="es-ES"/>
          </w:rPr>
          <w:t xml:space="preserve">* </w:t>
        </w:r>
        <w:r w:rsidRPr="001E22A9">
          <w:rPr>
            <w:rFonts w:ascii="Times New Roman" w:hAnsi="Times New Roman" w:cs="Times New Roman"/>
            <w:lang w:val="es-ES"/>
          </w:rPr>
          <w:t>El cartucho y las agujas no se incluyen en el envase</w:t>
        </w:r>
        <w:r>
          <w:rPr>
            <w:rFonts w:ascii="Times New Roman" w:hAnsi="Times New Roman" w:cs="Times New Roman"/>
            <w:lang w:val="es-ES"/>
          </w:rPr>
          <w:t>.</w:t>
        </w:r>
      </w:ins>
    </w:p>
    <w:p w14:paraId="5C3E9DEA" w14:textId="77777777" w:rsidR="001E22A9" w:rsidRDefault="001E22A9" w:rsidP="00B64BC6">
      <w:pPr>
        <w:autoSpaceDE w:val="0"/>
        <w:autoSpaceDN w:val="0"/>
        <w:adjustRightInd w:val="0"/>
        <w:spacing w:after="0" w:line="240" w:lineRule="auto"/>
        <w:rPr>
          <w:ins w:id="42" w:author="Szerző"/>
          <w:rFonts w:ascii="Times New Roman" w:hAnsi="Times New Roman" w:cs="Times New Roman"/>
          <w:lang w:val="es-ES"/>
        </w:rPr>
      </w:pPr>
    </w:p>
    <w:p w14:paraId="0F615DCB" w14:textId="77777777" w:rsidR="00C46F3C" w:rsidRPr="00337AEC" w:rsidRDefault="00C46F3C" w:rsidP="00C46F3C">
      <w:pPr>
        <w:autoSpaceDE w:val="0"/>
        <w:autoSpaceDN w:val="0"/>
        <w:adjustRightInd w:val="0"/>
        <w:spacing w:after="0" w:line="240" w:lineRule="auto"/>
        <w:rPr>
          <w:ins w:id="43" w:author="Szerző"/>
          <w:rFonts w:ascii="Times New Roman" w:hAnsi="Times New Roman" w:cs="Times New Roman"/>
          <w:b/>
          <w:bCs/>
          <w:u w:val="single"/>
          <w:lang w:val="es-ES"/>
          <w:rPrChange w:id="44" w:author="Szerző">
            <w:rPr>
              <w:ins w:id="45" w:author="Szerző"/>
              <w:rFonts w:ascii="Times New Roman" w:hAnsi="Times New Roman" w:cs="Times New Roman"/>
              <w:lang w:val="es-ES"/>
            </w:rPr>
          </w:rPrChange>
        </w:rPr>
      </w:pPr>
      <w:ins w:id="46" w:author="Szerző">
        <w:r w:rsidRPr="00337AEC">
          <w:rPr>
            <w:rFonts w:ascii="Times New Roman" w:hAnsi="Times New Roman" w:cs="Times New Roman"/>
            <w:b/>
            <w:bCs/>
            <w:u w:val="single"/>
            <w:lang w:val="es-ES"/>
            <w:rPrChange w:id="47" w:author="Szerző">
              <w:rPr>
                <w:rFonts w:ascii="Times New Roman" w:hAnsi="Times New Roman" w:cs="Times New Roman"/>
                <w:lang w:val="es-ES"/>
              </w:rPr>
            </w:rPrChange>
          </w:rPr>
          <w:t>Preparación</w:t>
        </w:r>
      </w:ins>
    </w:p>
    <w:p w14:paraId="2557EAD9" w14:textId="77777777" w:rsidR="00C46F3C" w:rsidRPr="00C46F3C" w:rsidRDefault="00C46F3C" w:rsidP="00C46F3C">
      <w:pPr>
        <w:autoSpaceDE w:val="0"/>
        <w:autoSpaceDN w:val="0"/>
        <w:adjustRightInd w:val="0"/>
        <w:spacing w:after="0" w:line="240" w:lineRule="auto"/>
        <w:rPr>
          <w:ins w:id="48" w:author="Szerző"/>
          <w:rFonts w:ascii="Times New Roman" w:hAnsi="Times New Roman" w:cs="Times New Roman"/>
          <w:lang w:val="es-ES"/>
        </w:rPr>
      </w:pPr>
      <w:ins w:id="49" w:author="Szerző">
        <w:r w:rsidRPr="00C46F3C">
          <w:rPr>
            <w:rFonts w:ascii="Times New Roman" w:hAnsi="Times New Roman" w:cs="Times New Roman"/>
            <w:lang w:val="es-ES"/>
          </w:rPr>
          <w:t>Antes de comenzar la administración de Terrosa, asegúrese de comprobar que la pluma Terrosa no presenta defectos.</w:t>
        </w:r>
      </w:ins>
    </w:p>
    <w:p w14:paraId="38D93FDA" w14:textId="77777777" w:rsidR="00C46F3C" w:rsidRPr="00C46F3C" w:rsidRDefault="00C46F3C" w:rsidP="00C46F3C">
      <w:pPr>
        <w:autoSpaceDE w:val="0"/>
        <w:autoSpaceDN w:val="0"/>
        <w:adjustRightInd w:val="0"/>
        <w:spacing w:after="0" w:line="240" w:lineRule="auto"/>
        <w:rPr>
          <w:ins w:id="50" w:author="Szerző"/>
          <w:rFonts w:ascii="Times New Roman" w:hAnsi="Times New Roman" w:cs="Times New Roman"/>
          <w:lang w:val="es-ES"/>
        </w:rPr>
      </w:pPr>
      <w:ins w:id="51" w:author="Szerző">
        <w:r w:rsidRPr="00C46F3C">
          <w:rPr>
            <w:rFonts w:ascii="Times New Roman" w:hAnsi="Times New Roman" w:cs="Times New Roman"/>
            <w:lang w:val="es-ES"/>
          </w:rPr>
          <w:t>Lávese las manos cuidadosamente con jabón para minimizar el riesgo de infección.</w:t>
        </w:r>
      </w:ins>
    </w:p>
    <w:p w14:paraId="017370CE" w14:textId="77777777" w:rsidR="00C46F3C" w:rsidRPr="00C46F3C" w:rsidRDefault="00C46F3C" w:rsidP="00C46F3C">
      <w:pPr>
        <w:autoSpaceDE w:val="0"/>
        <w:autoSpaceDN w:val="0"/>
        <w:adjustRightInd w:val="0"/>
        <w:spacing w:after="0" w:line="240" w:lineRule="auto"/>
        <w:rPr>
          <w:ins w:id="52" w:author="Szerző"/>
          <w:rFonts w:ascii="Times New Roman" w:hAnsi="Times New Roman" w:cs="Times New Roman"/>
          <w:lang w:val="es-ES"/>
        </w:rPr>
      </w:pPr>
      <w:ins w:id="53" w:author="Szerző">
        <w:r w:rsidRPr="00C46F3C">
          <w:rPr>
            <w:rFonts w:ascii="Times New Roman" w:hAnsi="Times New Roman" w:cs="Times New Roman"/>
            <w:lang w:val="es-ES"/>
          </w:rPr>
          <w:t>Asegúrese de tener a mano:</w:t>
        </w:r>
      </w:ins>
    </w:p>
    <w:p w14:paraId="44BB43CF" w14:textId="77777777" w:rsidR="00C46F3C" w:rsidRPr="00C46F3C" w:rsidRDefault="00C46F3C" w:rsidP="00C46F3C">
      <w:pPr>
        <w:autoSpaceDE w:val="0"/>
        <w:autoSpaceDN w:val="0"/>
        <w:adjustRightInd w:val="0"/>
        <w:spacing w:after="0" w:line="240" w:lineRule="auto"/>
        <w:rPr>
          <w:ins w:id="54" w:author="Szerző"/>
          <w:rFonts w:ascii="Times New Roman" w:hAnsi="Times New Roman" w:cs="Times New Roman"/>
          <w:lang w:val="es-ES"/>
        </w:rPr>
      </w:pPr>
      <w:ins w:id="55" w:author="Szerző">
        <w:r w:rsidRPr="00C46F3C">
          <w:rPr>
            <w:rFonts w:ascii="Times New Roman" w:hAnsi="Times New Roman" w:cs="Times New Roman"/>
            <w:lang w:val="es-ES"/>
          </w:rPr>
          <w:t xml:space="preserve">• su </w:t>
        </w:r>
        <w:proofErr w:type="gramStart"/>
        <w:r w:rsidRPr="00C46F3C">
          <w:rPr>
            <w:rFonts w:ascii="Times New Roman" w:hAnsi="Times New Roman" w:cs="Times New Roman"/>
            <w:lang w:val="es-ES"/>
          </w:rPr>
          <w:t>pluma Terrosa y un cartucho Terrosa</w:t>
        </w:r>
        <w:proofErr w:type="gramEnd"/>
        <w:r w:rsidRPr="00C46F3C">
          <w:rPr>
            <w:rFonts w:ascii="Times New Roman" w:hAnsi="Times New Roman" w:cs="Times New Roman"/>
            <w:lang w:val="es-ES"/>
          </w:rPr>
          <w:t xml:space="preserve"> nuevo/su pluma Terrosa con el cartucho Terrosa insertado</w:t>
        </w:r>
      </w:ins>
    </w:p>
    <w:p w14:paraId="5F254626" w14:textId="77777777" w:rsidR="00C46F3C" w:rsidRPr="00C46F3C" w:rsidRDefault="00C46F3C" w:rsidP="00C46F3C">
      <w:pPr>
        <w:autoSpaceDE w:val="0"/>
        <w:autoSpaceDN w:val="0"/>
        <w:adjustRightInd w:val="0"/>
        <w:spacing w:after="0" w:line="240" w:lineRule="auto"/>
        <w:rPr>
          <w:ins w:id="56" w:author="Szerző"/>
          <w:rFonts w:ascii="Times New Roman" w:hAnsi="Times New Roman" w:cs="Times New Roman"/>
          <w:lang w:val="es-ES"/>
        </w:rPr>
      </w:pPr>
      <w:ins w:id="57" w:author="Szerző">
        <w:r w:rsidRPr="00C46F3C">
          <w:rPr>
            <w:rFonts w:ascii="Times New Roman" w:hAnsi="Times New Roman" w:cs="Times New Roman"/>
            <w:lang w:val="es-ES"/>
          </w:rPr>
          <w:t>• una aguja compatible con la pluma</w:t>
        </w:r>
      </w:ins>
    </w:p>
    <w:p w14:paraId="3400FEF7" w14:textId="73B079A3" w:rsidR="00C46F3C" w:rsidRPr="00C46F3C" w:rsidRDefault="00C46F3C" w:rsidP="00C46F3C">
      <w:pPr>
        <w:autoSpaceDE w:val="0"/>
        <w:autoSpaceDN w:val="0"/>
        <w:adjustRightInd w:val="0"/>
        <w:spacing w:after="0" w:line="240" w:lineRule="auto"/>
        <w:rPr>
          <w:ins w:id="58" w:author="Szerző"/>
          <w:rFonts w:ascii="Times New Roman" w:hAnsi="Times New Roman" w:cs="Times New Roman"/>
          <w:lang w:val="es-ES"/>
        </w:rPr>
      </w:pPr>
      <w:ins w:id="59" w:author="Szerző">
        <w:r w:rsidRPr="00C46F3C">
          <w:rPr>
            <w:rFonts w:ascii="Times New Roman" w:hAnsi="Times New Roman" w:cs="Times New Roman"/>
            <w:lang w:val="es-ES"/>
          </w:rPr>
          <w:t xml:space="preserve">• un contenedor </w:t>
        </w:r>
        <w:r w:rsidR="00980E25">
          <w:rPr>
            <w:rFonts w:ascii="Times New Roman" w:hAnsi="Times New Roman" w:cs="Times New Roman"/>
            <w:lang w:val="es-ES"/>
          </w:rPr>
          <w:t>para objetos punzantes</w:t>
        </w:r>
        <w:r w:rsidRPr="00C46F3C">
          <w:rPr>
            <w:rFonts w:ascii="Times New Roman" w:hAnsi="Times New Roman" w:cs="Times New Roman"/>
            <w:lang w:val="es-ES"/>
          </w:rPr>
          <w:t xml:space="preserve"> para desechar las agujas usadas</w:t>
        </w:r>
      </w:ins>
    </w:p>
    <w:p w14:paraId="2542176F" w14:textId="77777777" w:rsidR="00C46F3C" w:rsidRPr="00C46F3C" w:rsidRDefault="00C46F3C" w:rsidP="00C46F3C">
      <w:pPr>
        <w:autoSpaceDE w:val="0"/>
        <w:autoSpaceDN w:val="0"/>
        <w:adjustRightInd w:val="0"/>
        <w:spacing w:after="0" w:line="240" w:lineRule="auto"/>
        <w:rPr>
          <w:ins w:id="60" w:author="Szerző"/>
          <w:rFonts w:ascii="Times New Roman" w:hAnsi="Times New Roman" w:cs="Times New Roman"/>
          <w:lang w:val="es-ES"/>
        </w:rPr>
      </w:pPr>
      <w:ins w:id="61" w:author="Szerző">
        <w:r w:rsidRPr="00C46F3C">
          <w:rPr>
            <w:rFonts w:ascii="Times New Roman" w:hAnsi="Times New Roman" w:cs="Times New Roman"/>
            <w:lang w:val="es-ES"/>
          </w:rPr>
          <w:t>• materiales de desinfección para tratar el lugar de la inyección.</w:t>
        </w:r>
      </w:ins>
    </w:p>
    <w:p w14:paraId="7389BEA9" w14:textId="77777777" w:rsidR="00C46F3C" w:rsidRPr="00C46F3C" w:rsidRDefault="00C46F3C" w:rsidP="00C46F3C">
      <w:pPr>
        <w:autoSpaceDE w:val="0"/>
        <w:autoSpaceDN w:val="0"/>
        <w:adjustRightInd w:val="0"/>
        <w:spacing w:after="0" w:line="240" w:lineRule="auto"/>
        <w:rPr>
          <w:ins w:id="62" w:author="Szerző"/>
          <w:rFonts w:ascii="Times New Roman" w:hAnsi="Times New Roman" w:cs="Times New Roman"/>
          <w:lang w:val="es-ES"/>
        </w:rPr>
      </w:pPr>
    </w:p>
    <w:p w14:paraId="06644239" w14:textId="77777777" w:rsidR="00C46F3C" w:rsidRPr="00337AEC" w:rsidRDefault="00C46F3C" w:rsidP="00C46F3C">
      <w:pPr>
        <w:autoSpaceDE w:val="0"/>
        <w:autoSpaceDN w:val="0"/>
        <w:adjustRightInd w:val="0"/>
        <w:spacing w:after="0" w:line="240" w:lineRule="auto"/>
        <w:rPr>
          <w:ins w:id="63" w:author="Szerző"/>
          <w:rFonts w:ascii="Times New Roman" w:hAnsi="Times New Roman" w:cs="Times New Roman"/>
          <w:b/>
          <w:bCs/>
          <w:u w:val="single"/>
          <w:lang w:val="es-ES"/>
          <w:rPrChange w:id="64" w:author="Szerző">
            <w:rPr>
              <w:ins w:id="65" w:author="Szerző"/>
              <w:rFonts w:ascii="Times New Roman" w:hAnsi="Times New Roman" w:cs="Times New Roman"/>
              <w:lang w:val="es-ES"/>
            </w:rPr>
          </w:rPrChange>
        </w:rPr>
      </w:pPr>
      <w:ins w:id="66" w:author="Szerző">
        <w:r w:rsidRPr="00337AEC">
          <w:rPr>
            <w:rFonts w:ascii="Times New Roman" w:hAnsi="Times New Roman" w:cs="Times New Roman"/>
            <w:b/>
            <w:bCs/>
            <w:u w:val="single"/>
            <w:lang w:val="es-ES"/>
            <w:rPrChange w:id="67" w:author="Szerző">
              <w:rPr>
                <w:rFonts w:ascii="Times New Roman" w:hAnsi="Times New Roman" w:cs="Times New Roman"/>
                <w:lang w:val="es-ES"/>
              </w:rPr>
            </w:rPrChange>
          </w:rPr>
          <w:t>No utilice la pluma si el cartucho está turbio, descolorido o contiene partículas.</w:t>
        </w:r>
      </w:ins>
    </w:p>
    <w:p w14:paraId="39C567A1" w14:textId="4F4D3CAE" w:rsidR="00C46F3C" w:rsidRDefault="00C46F3C" w:rsidP="00C46F3C">
      <w:pPr>
        <w:autoSpaceDE w:val="0"/>
        <w:autoSpaceDN w:val="0"/>
        <w:adjustRightInd w:val="0"/>
        <w:spacing w:after="0" w:line="240" w:lineRule="auto"/>
        <w:rPr>
          <w:ins w:id="68" w:author="Szerző"/>
          <w:rFonts w:ascii="Times New Roman" w:hAnsi="Times New Roman" w:cs="Times New Roman"/>
          <w:lang w:val="es-ES"/>
        </w:rPr>
      </w:pPr>
      <w:ins w:id="69" w:author="Szerző">
        <w:r w:rsidRPr="00C46F3C">
          <w:rPr>
            <w:rFonts w:ascii="Times New Roman" w:hAnsi="Times New Roman" w:cs="Times New Roman"/>
            <w:lang w:val="es-ES"/>
          </w:rPr>
          <w:t>Lea el prospecto del cartucho Terrosa que se proporciona por separado.</w:t>
        </w:r>
      </w:ins>
    </w:p>
    <w:p w14:paraId="06B3F809" w14:textId="77777777" w:rsidR="00C46F3C" w:rsidRPr="00730843" w:rsidRDefault="00C46F3C" w:rsidP="00B64BC6">
      <w:pPr>
        <w:autoSpaceDE w:val="0"/>
        <w:autoSpaceDN w:val="0"/>
        <w:adjustRightInd w:val="0"/>
        <w:spacing w:after="0" w:line="240" w:lineRule="auto"/>
        <w:rPr>
          <w:rFonts w:ascii="Times New Roman" w:hAnsi="Times New Roman" w:cs="Times New Roman"/>
          <w:lang w:val="es-ES"/>
        </w:rPr>
      </w:pPr>
    </w:p>
    <w:p w14:paraId="3995801C" w14:textId="77777777" w:rsidR="00AD637E" w:rsidRPr="00730843" w:rsidRDefault="00AD637E" w:rsidP="00B64BC6">
      <w:pPr>
        <w:autoSpaceDE w:val="0"/>
        <w:autoSpaceDN w:val="0"/>
        <w:adjustRightInd w:val="0"/>
        <w:spacing w:after="0" w:line="240" w:lineRule="auto"/>
        <w:rPr>
          <w:rFonts w:ascii="Times New Roman" w:hAnsi="Times New Roman" w:cs="Times New Roman"/>
          <w:b/>
          <w:bCs/>
          <w:lang w:val="es-ES"/>
        </w:rPr>
      </w:pPr>
      <w:r w:rsidRPr="00730843">
        <w:rPr>
          <w:rFonts w:ascii="Times New Roman" w:eastAsia="OfficinaSansLT-Bold" w:hAnsi="Times New Roman" w:cs="Times New Roman"/>
          <w:b/>
          <w:bCs/>
          <w:bdr w:val="nil"/>
          <w:lang w:val="es-ES"/>
        </w:rPr>
        <w:t xml:space="preserve">Preparación de la pluma - Primera utilización /cambio de </w:t>
      </w:r>
      <w:r w:rsidR="00FC4CB4" w:rsidRPr="00730843">
        <w:rPr>
          <w:rFonts w:ascii="Times New Roman" w:eastAsia="OfficinaSansLT-Bold" w:hAnsi="Times New Roman" w:cs="Times New Roman"/>
          <w:b/>
          <w:bCs/>
          <w:bdr w:val="nil"/>
          <w:lang w:val="es-ES"/>
        </w:rPr>
        <w:t>cartucho</w:t>
      </w:r>
      <w:r w:rsidRPr="00730843">
        <w:rPr>
          <w:rFonts w:ascii="Times New Roman" w:eastAsia="OfficinaSansLT-Bold" w:hAnsi="Times New Roman" w:cs="Times New Roman"/>
          <w:b/>
          <w:bCs/>
          <w:bdr w:val="nil"/>
          <w:lang w:val="es-ES"/>
        </w:rPr>
        <w:t>s</w:t>
      </w:r>
    </w:p>
    <w:p w14:paraId="3760815F" w14:textId="11EF712F" w:rsidR="00DF0E58" w:rsidDel="001E22A9" w:rsidRDefault="00ED25BC" w:rsidP="00B64BC6">
      <w:pPr>
        <w:autoSpaceDE w:val="0"/>
        <w:autoSpaceDN w:val="0"/>
        <w:adjustRightInd w:val="0"/>
        <w:spacing w:after="0" w:line="240" w:lineRule="auto"/>
        <w:rPr>
          <w:del w:id="70" w:author="Szerző"/>
          <w:rFonts w:ascii="Times New Roman" w:eastAsia="OfficinaSansLT-Book" w:hAnsi="Times New Roman" w:cs="Times New Roman"/>
          <w:bdr w:val="nil"/>
          <w:lang w:val="es-ES"/>
        </w:rPr>
      </w:pPr>
      <w:del w:id="71" w:author="Szerző">
        <w:r w:rsidDel="001E22A9">
          <w:rPr>
            <w:rFonts w:ascii="Times New Roman" w:eastAsia="OfficinaSansLT-Book" w:hAnsi="Times New Roman" w:cs="Times New Roman"/>
            <w:bdr w:val="nil"/>
            <w:lang w:val="es-ES"/>
          </w:rPr>
          <w:delText>Anote la fecha de la primera inyección</w:delText>
        </w:r>
        <w:r w:rsidR="00DF0E58" w:rsidDel="001E22A9">
          <w:rPr>
            <w:rFonts w:ascii="Times New Roman" w:eastAsia="OfficinaSansLT-Book" w:hAnsi="Times New Roman" w:cs="Times New Roman"/>
            <w:bdr w:val="nil"/>
            <w:lang w:val="es-ES"/>
          </w:rPr>
          <w:delText xml:space="preserve"> de cada cartucho nuevo. Esto le ayudará a saber cuando se han utilizado las 28</w:delText>
        </w:r>
        <w:r w:rsidR="00422063" w:rsidDel="001E22A9">
          <w:rPr>
            <w:rFonts w:ascii="Times New Roman" w:eastAsia="OfficinaSansLT-Book" w:hAnsi="Times New Roman" w:cs="Times New Roman"/>
            <w:bdr w:val="nil"/>
            <w:lang w:val="es-ES"/>
          </w:rPr>
          <w:delText> </w:delText>
        </w:r>
        <w:r w:rsidR="00DF0E58" w:rsidDel="001E22A9">
          <w:rPr>
            <w:rFonts w:ascii="Times New Roman" w:eastAsia="OfficinaSansLT-Book" w:hAnsi="Times New Roman" w:cs="Times New Roman"/>
            <w:bdr w:val="nil"/>
            <w:lang w:val="es-ES"/>
          </w:rPr>
          <w:delText>dosis diarias (ver sección 2 “Advertencias y precauciones” y la sección 3 “Preparación de la pluma para su utilización” del prospecto de Terrosa).</w:delText>
        </w:r>
      </w:del>
    </w:p>
    <w:p w14:paraId="0C4FF321" w14:textId="77777777" w:rsidR="00AD637E" w:rsidRPr="00B64BC6" w:rsidRDefault="00AD637E" w:rsidP="00B64BC6">
      <w:pPr>
        <w:autoSpaceDE w:val="0"/>
        <w:autoSpaceDN w:val="0"/>
        <w:adjustRightInd w:val="0"/>
        <w:spacing w:after="0" w:line="240" w:lineRule="auto"/>
        <w:rPr>
          <w:rFonts w:ascii="Times New Roman" w:hAnsi="Times New Roman" w:cs="Times New Roman"/>
          <w:lang w:val="es-ES"/>
        </w:rPr>
      </w:pPr>
      <w:r w:rsidRPr="00B64BC6">
        <w:rPr>
          <w:rFonts w:ascii="Times New Roman" w:eastAsia="OfficinaSansLT-Book" w:hAnsi="Times New Roman" w:cs="Times New Roman"/>
          <w:bdr w:val="nil"/>
          <w:lang w:val="es-ES"/>
        </w:rPr>
        <w:t>Siga las instrucciones cada vez que coloque un</w:t>
      </w:r>
      <w:r w:rsidR="00531EF6" w:rsidRPr="00B64BC6">
        <w:rPr>
          <w:rFonts w:ascii="Times New Roman" w:eastAsia="OfficinaSansLT-Book" w:hAnsi="Times New Roman" w:cs="Times New Roman"/>
          <w:bdr w:val="nil"/>
          <w:lang w:val="es-ES"/>
        </w:rPr>
        <w:t xml:space="preserve"> </w:t>
      </w:r>
      <w:r w:rsidR="00FC4CB4" w:rsidRPr="00B64BC6">
        <w:rPr>
          <w:rFonts w:ascii="Times New Roman" w:eastAsia="OfficinaSansLT-Book" w:hAnsi="Times New Roman" w:cs="Times New Roman"/>
          <w:bdr w:val="nil"/>
          <w:lang w:val="es-ES"/>
        </w:rPr>
        <w:t>cartucho</w:t>
      </w:r>
      <w:r w:rsidRPr="00B64BC6">
        <w:rPr>
          <w:rFonts w:ascii="Times New Roman" w:eastAsia="OfficinaSansLT-Book" w:hAnsi="Times New Roman" w:cs="Times New Roman"/>
          <w:bdr w:val="nil"/>
          <w:lang w:val="es-ES"/>
        </w:rPr>
        <w:t xml:space="preserve"> </w:t>
      </w:r>
      <w:r w:rsidR="00531EF6" w:rsidRPr="00B64BC6">
        <w:rPr>
          <w:rFonts w:ascii="Times New Roman" w:eastAsia="OfficinaSansLT-Book" w:hAnsi="Times New Roman" w:cs="Times New Roman"/>
          <w:bdr w:val="nil"/>
          <w:lang w:val="es-ES"/>
        </w:rPr>
        <w:t xml:space="preserve">de </w:t>
      </w:r>
      <w:r w:rsidRPr="00B64BC6">
        <w:rPr>
          <w:rFonts w:ascii="Times New Roman" w:eastAsia="OfficinaSansLT-Book" w:hAnsi="Times New Roman" w:cs="Times New Roman"/>
          <w:bdr w:val="nil"/>
          <w:lang w:val="es-ES"/>
        </w:rPr>
        <w:t>Terrosa nuev</w:t>
      </w:r>
      <w:r w:rsidR="00531EF6" w:rsidRPr="00B64BC6">
        <w:rPr>
          <w:rFonts w:ascii="Times New Roman" w:eastAsia="OfficinaSansLT-Book" w:hAnsi="Times New Roman" w:cs="Times New Roman"/>
          <w:bdr w:val="nil"/>
          <w:lang w:val="es-ES"/>
        </w:rPr>
        <w:t>o</w:t>
      </w:r>
      <w:r w:rsidRPr="00B64BC6">
        <w:rPr>
          <w:rFonts w:ascii="Times New Roman" w:eastAsia="OfficinaSansLT-Book" w:hAnsi="Times New Roman" w:cs="Times New Roman"/>
          <w:bdr w:val="nil"/>
          <w:lang w:val="es-ES"/>
        </w:rPr>
        <w:t xml:space="preserve"> en la Terrosa Pen. No repita este paso antes de cada inyección diaria, ya que de lo contrario no tendrá suficiente Terrosa para 28</w:t>
      </w:r>
      <w:r w:rsidR="0016675E">
        <w:rPr>
          <w:rFonts w:ascii="Times New Roman" w:eastAsia="OfficinaSansLT-Book" w:hAnsi="Times New Roman" w:cs="Times New Roman"/>
          <w:bdr w:val="nil"/>
          <w:lang w:val="es-ES"/>
        </w:rPr>
        <w:t> </w:t>
      </w:r>
      <w:r w:rsidRPr="00B64BC6">
        <w:rPr>
          <w:rFonts w:ascii="Times New Roman" w:eastAsia="OfficinaSansLT-Book" w:hAnsi="Times New Roman" w:cs="Times New Roman"/>
          <w:bdr w:val="nil"/>
          <w:lang w:val="es-ES"/>
        </w:rPr>
        <w:t>días.</w:t>
      </w:r>
    </w:p>
    <w:p w14:paraId="722EF5C1" w14:textId="77777777" w:rsidR="00AD637E" w:rsidRDefault="00AD637E" w:rsidP="00B64BC6">
      <w:pPr>
        <w:autoSpaceDE w:val="0"/>
        <w:autoSpaceDN w:val="0"/>
        <w:adjustRightInd w:val="0"/>
        <w:spacing w:after="0" w:line="240" w:lineRule="auto"/>
        <w:rPr>
          <w:ins w:id="72" w:author="Szerző"/>
          <w:rFonts w:ascii="Times New Roman" w:eastAsia="OfficinaSansLT-Book" w:hAnsi="Times New Roman" w:cs="Times New Roman"/>
          <w:bdr w:val="nil"/>
          <w:lang w:val="es-ES"/>
        </w:rPr>
      </w:pPr>
      <w:r w:rsidRPr="00B64BC6">
        <w:rPr>
          <w:rFonts w:ascii="Times New Roman" w:eastAsia="OfficinaSansLT-Book" w:hAnsi="Times New Roman" w:cs="Times New Roman"/>
          <w:bdr w:val="nil"/>
          <w:lang w:val="es-ES"/>
        </w:rPr>
        <w:t>Lea el prospecto de</w:t>
      </w:r>
      <w:r w:rsidR="00FC4CB4" w:rsidRPr="00B64BC6">
        <w:rPr>
          <w:rFonts w:ascii="Times New Roman" w:eastAsia="OfficinaSansLT-Book" w:hAnsi="Times New Roman" w:cs="Times New Roman"/>
          <w:bdr w:val="nil"/>
          <w:lang w:val="es-ES"/>
        </w:rPr>
        <w:t>l</w:t>
      </w:r>
      <w:r w:rsidR="00FD6AF3" w:rsidRPr="00B64BC6">
        <w:rPr>
          <w:rFonts w:ascii="Times New Roman" w:eastAsia="OfficinaSansLT-Book" w:hAnsi="Times New Roman" w:cs="Times New Roman"/>
          <w:bdr w:val="nil"/>
          <w:lang w:val="es-ES"/>
        </w:rPr>
        <w:t xml:space="preserve"> </w:t>
      </w:r>
      <w:r w:rsidR="00FC4CB4" w:rsidRPr="00B64BC6">
        <w:rPr>
          <w:rFonts w:ascii="Times New Roman" w:eastAsia="OfficinaSansLT-Book" w:hAnsi="Times New Roman" w:cs="Times New Roman"/>
          <w:bdr w:val="nil"/>
          <w:lang w:val="es-ES"/>
        </w:rPr>
        <w:t>cartucho</w:t>
      </w:r>
      <w:r w:rsidRPr="00B64BC6">
        <w:rPr>
          <w:rFonts w:ascii="Times New Roman" w:eastAsia="OfficinaSansLT-Book" w:hAnsi="Times New Roman" w:cs="Times New Roman"/>
          <w:bdr w:val="nil"/>
          <w:lang w:val="es-ES"/>
        </w:rPr>
        <w:t xml:space="preserve"> de Terrosa que se da por separado.</w:t>
      </w:r>
    </w:p>
    <w:p w14:paraId="3C33C72A" w14:textId="77777777" w:rsidR="00AC5D94" w:rsidRPr="00B64BC6" w:rsidRDefault="00AC5D94" w:rsidP="00B64BC6">
      <w:pPr>
        <w:autoSpaceDE w:val="0"/>
        <w:autoSpaceDN w:val="0"/>
        <w:adjustRightInd w:val="0"/>
        <w:spacing w:after="0" w:line="240" w:lineRule="auto"/>
        <w:rPr>
          <w:rFonts w:ascii="Times New Roman" w:hAnsi="Times New Roman" w:cs="Times New Roman"/>
          <w:lang w:val="es-ES"/>
        </w:rPr>
      </w:pPr>
    </w:p>
    <w:p w14:paraId="0E96D2DF" w14:textId="11B474AF" w:rsidR="00AD637E" w:rsidRPr="00B64BC6" w:rsidRDefault="00AD637E" w:rsidP="00B64BC6">
      <w:pPr>
        <w:autoSpaceDE w:val="0"/>
        <w:autoSpaceDN w:val="0"/>
        <w:adjustRightInd w:val="0"/>
        <w:spacing w:after="0" w:line="240" w:lineRule="auto"/>
        <w:rPr>
          <w:rFonts w:ascii="Times New Roman" w:hAnsi="Times New Roman" w:cs="Times New Roman"/>
          <w:lang w:val="es-ES"/>
        </w:rPr>
      </w:pPr>
      <w:r w:rsidRPr="00B64BC6">
        <w:rPr>
          <w:rFonts w:ascii="Times New Roman" w:eastAsia="OfficinaSansLT-Book" w:hAnsi="Times New Roman" w:cs="Times New Roman"/>
          <w:bdr w:val="nil"/>
          <w:lang w:val="es-ES"/>
        </w:rPr>
        <w:t xml:space="preserve">A: Retire </w:t>
      </w:r>
      <w:ins w:id="73" w:author="Szerző">
        <w:r w:rsidR="00980E25">
          <w:rPr>
            <w:rFonts w:ascii="Times New Roman" w:eastAsia="OfficinaSansLT-Book" w:hAnsi="Times New Roman" w:cs="Times New Roman"/>
            <w:bdr w:val="nil"/>
            <w:lang w:val="es-ES"/>
          </w:rPr>
          <w:t>el capuchón</w:t>
        </w:r>
      </w:ins>
      <w:del w:id="74" w:author="Szerző">
        <w:r w:rsidRPr="00B64BC6" w:rsidDel="00980E25">
          <w:rPr>
            <w:rFonts w:ascii="Times New Roman" w:eastAsia="OfficinaSansLT-Book" w:hAnsi="Times New Roman" w:cs="Times New Roman"/>
            <w:bdr w:val="nil"/>
            <w:lang w:val="es-ES"/>
          </w:rPr>
          <w:delText>la tapa</w:delText>
        </w:r>
      </w:del>
      <w:r w:rsidRPr="00B64BC6">
        <w:rPr>
          <w:rFonts w:ascii="Times New Roman" w:eastAsia="OfficinaSansLT-Book" w:hAnsi="Times New Roman" w:cs="Times New Roman"/>
          <w:bdr w:val="nil"/>
          <w:lang w:val="es-ES"/>
        </w:rPr>
        <w:t xml:space="preserve"> de la pluma.</w:t>
      </w:r>
    </w:p>
    <w:p w14:paraId="4B245BE6" w14:textId="77777777" w:rsidR="00AD637E" w:rsidRPr="00B64BC6" w:rsidRDefault="00362D8D" w:rsidP="00B64BC6">
      <w:pPr>
        <w:autoSpaceDE w:val="0"/>
        <w:autoSpaceDN w:val="0"/>
        <w:adjustRightInd w:val="0"/>
        <w:spacing w:after="0" w:line="240" w:lineRule="auto"/>
        <w:rPr>
          <w:rFonts w:ascii="Times New Roman" w:hAnsi="Times New Roman" w:cs="Times New Roman"/>
          <w:lang w:val="en-GB"/>
        </w:rPr>
      </w:pPr>
      <w:r w:rsidRPr="00B64BC6">
        <w:rPr>
          <w:rFonts w:ascii="Times New Roman" w:hAnsi="Times New Roman" w:cs="Times New Roman"/>
          <w:noProof/>
          <w:lang w:val="es-ES_tradnl" w:eastAsia="es-ES_tradnl"/>
        </w:rPr>
        <w:lastRenderedPageBreak/>
        <w:drawing>
          <wp:inline distT="0" distB="0" distL="0" distR="0" wp14:anchorId="366A291A" wp14:editId="21B79EE4">
            <wp:extent cx="2070100" cy="16510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0100" cy="1651000"/>
                    </a:xfrm>
                    <a:prstGeom prst="rect">
                      <a:avLst/>
                    </a:prstGeom>
                    <a:noFill/>
                    <a:ln>
                      <a:noFill/>
                    </a:ln>
                  </pic:spPr>
                </pic:pic>
              </a:graphicData>
            </a:graphic>
          </wp:inline>
        </w:drawing>
      </w:r>
    </w:p>
    <w:p w14:paraId="4CE66ACF" w14:textId="07CC4736" w:rsidR="00AD637E" w:rsidRDefault="00AD637E" w:rsidP="00B64BC6">
      <w:pPr>
        <w:autoSpaceDE w:val="0"/>
        <w:autoSpaceDN w:val="0"/>
        <w:adjustRightInd w:val="0"/>
        <w:spacing w:after="0" w:line="240" w:lineRule="auto"/>
        <w:rPr>
          <w:ins w:id="75" w:author="Szerző"/>
          <w:rFonts w:ascii="Times New Roman" w:eastAsia="OfficinaSansLT-Book" w:hAnsi="Times New Roman" w:cs="Times New Roman"/>
          <w:bdr w:val="nil"/>
          <w:lang w:val="es-ES"/>
        </w:rPr>
      </w:pPr>
      <w:r w:rsidRPr="00B64BC6">
        <w:rPr>
          <w:rFonts w:ascii="Times New Roman" w:eastAsia="OfficinaSansLT-Book" w:hAnsi="Times New Roman" w:cs="Times New Roman"/>
          <w:bdr w:val="nil"/>
          <w:lang w:val="es-ES"/>
        </w:rPr>
        <w:t xml:space="preserve">B: </w:t>
      </w:r>
      <w:ins w:id="76" w:author="Szerző">
        <w:r w:rsidR="0032276F">
          <w:rPr>
            <w:rFonts w:ascii="Times New Roman" w:eastAsia="OfficinaSansLT-Book" w:hAnsi="Times New Roman" w:cs="Times New Roman"/>
            <w:bdr w:val="nil"/>
            <w:lang w:val="es-ES"/>
          </w:rPr>
          <w:t>Saque</w:t>
        </w:r>
      </w:ins>
      <w:del w:id="77" w:author="Szerző">
        <w:r w:rsidRPr="00B64BC6" w:rsidDel="00C46F3C">
          <w:rPr>
            <w:rFonts w:ascii="Times New Roman" w:eastAsia="OfficinaSansLT-Book" w:hAnsi="Times New Roman" w:cs="Times New Roman"/>
            <w:bdr w:val="nil"/>
            <w:lang w:val="es-ES"/>
          </w:rPr>
          <w:delText>Gire</w:delText>
        </w:r>
      </w:del>
      <w:r w:rsidRPr="00B64BC6">
        <w:rPr>
          <w:rFonts w:ascii="Times New Roman" w:eastAsia="OfficinaSansLT-Book" w:hAnsi="Times New Roman" w:cs="Times New Roman"/>
          <w:bdr w:val="nil"/>
          <w:lang w:val="es-ES"/>
        </w:rPr>
        <w:t xml:space="preserve"> el </w:t>
      </w:r>
      <w:proofErr w:type="spellStart"/>
      <w:r w:rsidRPr="00B64BC6">
        <w:rPr>
          <w:rFonts w:ascii="Times New Roman" w:eastAsia="OfficinaSansLT-Book" w:hAnsi="Times New Roman" w:cs="Times New Roman"/>
          <w:bdr w:val="nil"/>
          <w:lang w:val="es-ES"/>
        </w:rPr>
        <w:t>porta</w:t>
      </w:r>
      <w:r w:rsidR="00FC4CB4" w:rsidRPr="00B64BC6">
        <w:rPr>
          <w:rFonts w:ascii="Times New Roman" w:eastAsia="OfficinaSansLT-Book" w:hAnsi="Times New Roman" w:cs="Times New Roman"/>
          <w:bdr w:val="nil"/>
          <w:lang w:val="es-ES"/>
        </w:rPr>
        <w:t>cartucho</w:t>
      </w:r>
      <w:r w:rsidRPr="00B64BC6">
        <w:rPr>
          <w:rFonts w:ascii="Times New Roman" w:eastAsia="OfficinaSansLT-Book" w:hAnsi="Times New Roman" w:cs="Times New Roman"/>
          <w:bdr w:val="nil"/>
          <w:lang w:val="es-ES"/>
        </w:rPr>
        <w:t>s</w:t>
      </w:r>
      <w:proofErr w:type="spellEnd"/>
      <w:r w:rsidRPr="00B64BC6">
        <w:rPr>
          <w:rFonts w:ascii="Times New Roman" w:eastAsia="OfficinaSansLT-Book" w:hAnsi="Times New Roman" w:cs="Times New Roman"/>
          <w:bdr w:val="nil"/>
          <w:lang w:val="es-ES"/>
        </w:rPr>
        <w:t xml:space="preserve"> </w:t>
      </w:r>
      <w:ins w:id="78" w:author="Szerző">
        <w:r w:rsidR="00C46F3C">
          <w:rPr>
            <w:rFonts w:ascii="Times New Roman" w:eastAsia="OfficinaSansLT-Book" w:hAnsi="Times New Roman" w:cs="Times New Roman"/>
            <w:bdr w:val="nil"/>
            <w:lang w:val="es-ES"/>
          </w:rPr>
          <w:t>girándolo 90 grados, tal y como se muestra en la imagen</w:t>
        </w:r>
      </w:ins>
      <w:del w:id="79" w:author="Szerző">
        <w:r w:rsidRPr="00B64BC6" w:rsidDel="00C46F3C">
          <w:rPr>
            <w:rFonts w:ascii="Times New Roman" w:eastAsia="OfficinaSansLT-Book" w:hAnsi="Times New Roman" w:cs="Times New Roman"/>
            <w:bdr w:val="nil"/>
            <w:lang w:val="es-ES"/>
          </w:rPr>
          <w:delText>para retirarlo (acoplamiento de bayoneta)</w:delText>
        </w:r>
      </w:del>
      <w:r w:rsidRPr="00B64BC6">
        <w:rPr>
          <w:rFonts w:ascii="Times New Roman" w:eastAsia="OfficinaSansLT-Book" w:hAnsi="Times New Roman" w:cs="Times New Roman"/>
          <w:bdr w:val="nil"/>
          <w:lang w:val="es-ES"/>
        </w:rPr>
        <w:t xml:space="preserve">. </w:t>
      </w:r>
    </w:p>
    <w:p w14:paraId="510EDFD6" w14:textId="77777777" w:rsidR="0032276F" w:rsidRPr="00337AEC" w:rsidRDefault="0032276F" w:rsidP="00B64BC6">
      <w:pPr>
        <w:autoSpaceDE w:val="0"/>
        <w:autoSpaceDN w:val="0"/>
        <w:adjustRightInd w:val="0"/>
        <w:spacing w:after="0" w:line="240" w:lineRule="auto"/>
        <w:rPr>
          <w:rFonts w:ascii="Times New Roman" w:hAnsi="Times New Roman" w:cs="Times New Roman"/>
          <w:lang w:val="en-GB"/>
          <w:rPrChange w:id="80" w:author="Szerző">
            <w:rPr>
              <w:rFonts w:ascii="Times New Roman" w:hAnsi="Times New Roman" w:cs="Times New Roman"/>
              <w:lang w:val="es-ES"/>
            </w:rPr>
          </w:rPrChange>
        </w:rPr>
      </w:pPr>
    </w:p>
    <w:p w14:paraId="3E9C6263" w14:textId="77777777" w:rsidR="00AD637E" w:rsidRPr="00B64BC6" w:rsidRDefault="00362D8D" w:rsidP="00B64BC6">
      <w:pPr>
        <w:autoSpaceDE w:val="0"/>
        <w:autoSpaceDN w:val="0"/>
        <w:adjustRightInd w:val="0"/>
        <w:spacing w:after="0" w:line="240" w:lineRule="auto"/>
        <w:rPr>
          <w:rFonts w:ascii="Times New Roman" w:hAnsi="Times New Roman" w:cs="Times New Roman"/>
          <w:lang w:val="en-GB"/>
        </w:rPr>
      </w:pPr>
      <w:r w:rsidRPr="00B64BC6">
        <w:rPr>
          <w:rFonts w:ascii="Times New Roman" w:hAnsi="Times New Roman" w:cs="Times New Roman"/>
          <w:noProof/>
          <w:lang w:val="es-ES_tradnl" w:eastAsia="es-ES_tradnl"/>
        </w:rPr>
        <w:drawing>
          <wp:inline distT="0" distB="0" distL="0" distR="0" wp14:anchorId="1C575F81" wp14:editId="4D4B6265">
            <wp:extent cx="2120900" cy="1701800"/>
            <wp:effectExtent l="0" t="0" r="0" b="0"/>
            <wp:docPr id="5"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0900" cy="1701800"/>
                    </a:xfrm>
                    <a:prstGeom prst="rect">
                      <a:avLst/>
                    </a:prstGeom>
                    <a:noFill/>
                    <a:ln>
                      <a:noFill/>
                    </a:ln>
                  </pic:spPr>
                </pic:pic>
              </a:graphicData>
            </a:graphic>
          </wp:inline>
        </w:drawing>
      </w:r>
    </w:p>
    <w:p w14:paraId="10774BFB" w14:textId="48756795" w:rsidR="00AD637E" w:rsidRDefault="00AD637E" w:rsidP="00B64BC6">
      <w:pPr>
        <w:autoSpaceDE w:val="0"/>
        <w:autoSpaceDN w:val="0"/>
        <w:adjustRightInd w:val="0"/>
        <w:spacing w:after="0" w:line="240" w:lineRule="auto"/>
        <w:rPr>
          <w:ins w:id="81" w:author="Szerző"/>
          <w:rFonts w:ascii="Times New Roman" w:eastAsia="OfficinaSansLT-Book" w:hAnsi="Times New Roman" w:cs="Times New Roman"/>
          <w:bdr w:val="nil"/>
          <w:lang w:val="es-ES"/>
        </w:rPr>
      </w:pPr>
      <w:r w:rsidRPr="00B64BC6">
        <w:rPr>
          <w:rFonts w:ascii="Times New Roman" w:eastAsia="OfficinaSansLT-Book" w:hAnsi="Times New Roman" w:cs="Times New Roman"/>
          <w:bdr w:val="nil"/>
          <w:lang w:val="es-ES"/>
        </w:rPr>
        <w:t xml:space="preserve">C: </w:t>
      </w:r>
      <w:ins w:id="82" w:author="Szerző">
        <w:r w:rsidR="00C46F3C" w:rsidRPr="00C46F3C">
          <w:rPr>
            <w:rFonts w:ascii="Times New Roman" w:eastAsia="OfficinaSansLT-Book" w:hAnsi="Times New Roman" w:cs="Times New Roman"/>
            <w:bdr w:val="nil"/>
            <w:lang w:val="es-ES"/>
          </w:rPr>
          <w:t>Retire el cartucho vacío, si va a cambiarlo</w:t>
        </w:r>
      </w:ins>
      <w:del w:id="83" w:author="Szerző">
        <w:r w:rsidRPr="00B64BC6" w:rsidDel="00C46F3C">
          <w:rPr>
            <w:rFonts w:ascii="Times New Roman" w:eastAsia="OfficinaSansLT-Book" w:hAnsi="Times New Roman" w:cs="Times New Roman"/>
            <w:bdr w:val="nil"/>
            <w:lang w:val="es-ES"/>
          </w:rPr>
          <w:delText xml:space="preserve">Si desea cambiar </w:delText>
        </w:r>
        <w:r w:rsidR="00FC4CB4" w:rsidRPr="00B64BC6" w:rsidDel="00C46F3C">
          <w:rPr>
            <w:rFonts w:ascii="Times New Roman" w:eastAsia="OfficinaSansLT-Book" w:hAnsi="Times New Roman" w:cs="Times New Roman"/>
            <w:bdr w:val="nil"/>
            <w:lang w:val="es-ES"/>
          </w:rPr>
          <w:delText>el</w:delText>
        </w:r>
        <w:r w:rsidRPr="00B64BC6" w:rsidDel="00C46F3C">
          <w:rPr>
            <w:rFonts w:ascii="Times New Roman" w:eastAsia="OfficinaSansLT-Book" w:hAnsi="Times New Roman" w:cs="Times New Roman"/>
            <w:bdr w:val="nil"/>
            <w:lang w:val="es-ES"/>
          </w:rPr>
          <w:delText xml:space="preserve"> </w:delText>
        </w:r>
        <w:r w:rsidR="00FC4CB4" w:rsidRPr="00B64BC6" w:rsidDel="00C46F3C">
          <w:rPr>
            <w:rFonts w:ascii="Times New Roman" w:eastAsia="OfficinaSansLT-Book" w:hAnsi="Times New Roman" w:cs="Times New Roman"/>
            <w:bdr w:val="nil"/>
            <w:lang w:val="es-ES"/>
          </w:rPr>
          <w:delText>cartucho</w:delText>
        </w:r>
        <w:r w:rsidRPr="00B64BC6" w:rsidDel="00C46F3C">
          <w:rPr>
            <w:rFonts w:ascii="Times New Roman" w:eastAsia="OfficinaSansLT-Book" w:hAnsi="Times New Roman" w:cs="Times New Roman"/>
            <w:bdr w:val="nil"/>
            <w:lang w:val="es-ES"/>
          </w:rPr>
          <w:delText xml:space="preserve">, saque </w:delText>
        </w:r>
        <w:r w:rsidR="00FC4CB4" w:rsidRPr="00B64BC6" w:rsidDel="00C46F3C">
          <w:rPr>
            <w:rFonts w:ascii="Times New Roman" w:eastAsia="OfficinaSansLT-Book" w:hAnsi="Times New Roman" w:cs="Times New Roman"/>
            <w:bdr w:val="nil"/>
            <w:lang w:val="es-ES"/>
          </w:rPr>
          <w:delText>el</w:delText>
        </w:r>
        <w:r w:rsidRPr="00B64BC6" w:rsidDel="00C46F3C">
          <w:rPr>
            <w:rFonts w:ascii="Times New Roman" w:eastAsia="OfficinaSansLT-Book" w:hAnsi="Times New Roman" w:cs="Times New Roman"/>
            <w:bdr w:val="nil"/>
            <w:lang w:val="es-ES"/>
          </w:rPr>
          <w:delText xml:space="preserve"> </w:delText>
        </w:r>
        <w:r w:rsidR="00FC4CB4" w:rsidRPr="00B64BC6" w:rsidDel="00C46F3C">
          <w:rPr>
            <w:rFonts w:ascii="Times New Roman" w:eastAsia="OfficinaSansLT-Book" w:hAnsi="Times New Roman" w:cs="Times New Roman"/>
            <w:bdr w:val="nil"/>
            <w:lang w:val="es-ES"/>
          </w:rPr>
          <w:delText>cartucho</w:delText>
        </w:r>
        <w:r w:rsidRPr="00B64BC6" w:rsidDel="00C46F3C">
          <w:rPr>
            <w:rFonts w:ascii="Times New Roman" w:eastAsia="OfficinaSansLT-Book" w:hAnsi="Times New Roman" w:cs="Times New Roman"/>
            <w:bdr w:val="nil"/>
            <w:lang w:val="es-ES"/>
          </w:rPr>
          <w:delText xml:space="preserve"> vací</w:delText>
        </w:r>
        <w:r w:rsidR="00531EF6" w:rsidRPr="00B64BC6" w:rsidDel="00C46F3C">
          <w:rPr>
            <w:rFonts w:ascii="Times New Roman" w:eastAsia="OfficinaSansLT-Book" w:hAnsi="Times New Roman" w:cs="Times New Roman"/>
            <w:bdr w:val="nil"/>
            <w:lang w:val="es-ES"/>
          </w:rPr>
          <w:delText>o</w:delText>
        </w:r>
      </w:del>
      <w:r w:rsidRPr="00B64BC6">
        <w:rPr>
          <w:rFonts w:ascii="Times New Roman" w:eastAsia="OfficinaSansLT-Book" w:hAnsi="Times New Roman" w:cs="Times New Roman"/>
          <w:bdr w:val="nil"/>
          <w:lang w:val="es-ES"/>
        </w:rPr>
        <w:t xml:space="preserve">. Coloque un </w:t>
      </w:r>
      <w:ins w:id="84" w:author="Szerző">
        <w:r w:rsidR="00C46F3C">
          <w:rPr>
            <w:rFonts w:ascii="Times New Roman" w:eastAsia="OfficinaSansLT-Book" w:hAnsi="Times New Roman" w:cs="Times New Roman"/>
            <w:bdr w:val="nil"/>
            <w:lang w:val="es-ES"/>
          </w:rPr>
          <w:t xml:space="preserve">nuevo </w:t>
        </w:r>
      </w:ins>
      <w:r w:rsidR="00FC4CB4" w:rsidRPr="00B64BC6">
        <w:rPr>
          <w:rFonts w:ascii="Times New Roman" w:eastAsia="OfficinaSansLT-Book" w:hAnsi="Times New Roman" w:cs="Times New Roman"/>
          <w:bdr w:val="nil"/>
          <w:lang w:val="es-ES"/>
        </w:rPr>
        <w:t>cartucho</w:t>
      </w:r>
      <w:r w:rsidRPr="00B64BC6">
        <w:rPr>
          <w:rFonts w:ascii="Times New Roman" w:eastAsia="OfficinaSansLT-Book" w:hAnsi="Times New Roman" w:cs="Times New Roman"/>
          <w:bdr w:val="nil"/>
          <w:lang w:val="es-ES"/>
        </w:rPr>
        <w:t xml:space="preserve"> </w:t>
      </w:r>
      <w:r w:rsidR="00531EF6" w:rsidRPr="00B64BC6">
        <w:rPr>
          <w:rFonts w:ascii="Times New Roman" w:eastAsia="OfficinaSansLT-Book" w:hAnsi="Times New Roman" w:cs="Times New Roman"/>
          <w:bdr w:val="nil"/>
          <w:lang w:val="es-ES"/>
        </w:rPr>
        <w:t xml:space="preserve">de </w:t>
      </w:r>
      <w:r w:rsidRPr="00B64BC6">
        <w:rPr>
          <w:rFonts w:ascii="Times New Roman" w:eastAsia="OfficinaSansLT-Book" w:hAnsi="Times New Roman" w:cs="Times New Roman"/>
          <w:bdr w:val="nil"/>
          <w:lang w:val="es-ES"/>
        </w:rPr>
        <w:t>Terrosa</w:t>
      </w:r>
      <w:del w:id="85" w:author="Szerző">
        <w:r w:rsidRPr="00B64BC6" w:rsidDel="00C46F3C">
          <w:rPr>
            <w:rFonts w:ascii="Times New Roman" w:eastAsia="OfficinaSansLT-Book" w:hAnsi="Times New Roman" w:cs="Times New Roman"/>
            <w:bdr w:val="nil"/>
            <w:lang w:val="es-ES"/>
          </w:rPr>
          <w:delText xml:space="preserve"> nuev</w:delText>
        </w:r>
        <w:r w:rsidR="00531EF6" w:rsidRPr="00B64BC6" w:rsidDel="00C46F3C">
          <w:rPr>
            <w:rFonts w:ascii="Times New Roman" w:eastAsia="OfficinaSansLT-Book" w:hAnsi="Times New Roman" w:cs="Times New Roman"/>
            <w:bdr w:val="nil"/>
            <w:lang w:val="es-ES"/>
          </w:rPr>
          <w:delText>o</w:delText>
        </w:r>
      </w:del>
      <w:r w:rsidRPr="00B64BC6">
        <w:rPr>
          <w:rFonts w:ascii="Times New Roman" w:eastAsia="OfficinaSansLT-Book" w:hAnsi="Times New Roman" w:cs="Times New Roman"/>
          <w:bdr w:val="nil"/>
          <w:lang w:val="es-ES"/>
        </w:rPr>
        <w:t xml:space="preserve"> en el </w:t>
      </w:r>
      <w:proofErr w:type="spellStart"/>
      <w:r w:rsidRPr="00B64BC6">
        <w:rPr>
          <w:rFonts w:ascii="Times New Roman" w:eastAsia="OfficinaSansLT-Book" w:hAnsi="Times New Roman" w:cs="Times New Roman"/>
          <w:bdr w:val="nil"/>
          <w:lang w:val="es-ES"/>
        </w:rPr>
        <w:t>porta</w:t>
      </w:r>
      <w:r w:rsidR="00FC4CB4" w:rsidRPr="00B64BC6">
        <w:rPr>
          <w:rFonts w:ascii="Times New Roman" w:eastAsia="OfficinaSansLT-Book" w:hAnsi="Times New Roman" w:cs="Times New Roman"/>
          <w:bdr w:val="nil"/>
          <w:lang w:val="es-ES"/>
        </w:rPr>
        <w:t>cartuchos</w:t>
      </w:r>
      <w:proofErr w:type="spellEnd"/>
      <w:r w:rsidRPr="00B64BC6">
        <w:rPr>
          <w:rFonts w:ascii="Times New Roman" w:eastAsia="OfficinaSansLT-Book" w:hAnsi="Times New Roman" w:cs="Times New Roman"/>
          <w:bdr w:val="nil"/>
          <w:lang w:val="es-ES"/>
        </w:rPr>
        <w:t xml:space="preserve"> </w:t>
      </w:r>
      <w:ins w:id="86" w:author="Szerző">
        <w:r w:rsidR="00C46F3C">
          <w:rPr>
            <w:rFonts w:ascii="Times New Roman" w:eastAsia="OfficinaSansLT-Book" w:hAnsi="Times New Roman" w:cs="Times New Roman"/>
            <w:bdr w:val="nil"/>
            <w:lang w:val="es-ES"/>
          </w:rPr>
          <w:t>insertando</w:t>
        </w:r>
      </w:ins>
      <w:del w:id="87" w:author="Szerző">
        <w:r w:rsidRPr="00B64BC6" w:rsidDel="00C46F3C">
          <w:rPr>
            <w:rFonts w:ascii="Times New Roman" w:eastAsia="OfficinaSansLT-Book" w:hAnsi="Times New Roman" w:cs="Times New Roman"/>
            <w:bdr w:val="nil"/>
            <w:lang w:val="es-ES"/>
          </w:rPr>
          <w:delText>con</w:delText>
        </w:r>
      </w:del>
      <w:r w:rsidRPr="00B64BC6">
        <w:rPr>
          <w:rFonts w:ascii="Times New Roman" w:eastAsia="OfficinaSansLT-Book" w:hAnsi="Times New Roman" w:cs="Times New Roman"/>
          <w:bdr w:val="nil"/>
          <w:lang w:val="es-ES"/>
        </w:rPr>
        <w:t xml:space="preserve"> </w:t>
      </w:r>
      <w:ins w:id="88" w:author="Szerző">
        <w:r w:rsidR="00C46F3C">
          <w:rPr>
            <w:rFonts w:ascii="Times New Roman" w:eastAsia="OfficinaSansLT-Book" w:hAnsi="Times New Roman" w:cs="Times New Roman"/>
            <w:bdr w:val="nil"/>
            <w:lang w:val="es-ES"/>
          </w:rPr>
          <w:t xml:space="preserve">primero </w:t>
        </w:r>
      </w:ins>
      <w:r w:rsidRPr="00B64BC6">
        <w:rPr>
          <w:rFonts w:ascii="Times New Roman" w:eastAsia="OfficinaSansLT-Book" w:hAnsi="Times New Roman" w:cs="Times New Roman"/>
          <w:bdr w:val="nil"/>
          <w:lang w:val="es-ES"/>
        </w:rPr>
        <w:t xml:space="preserve">la tapa metálica </w:t>
      </w:r>
      <w:ins w:id="89" w:author="Szerző">
        <w:r w:rsidR="00C46F3C">
          <w:rPr>
            <w:rFonts w:ascii="Times New Roman" w:eastAsia="OfficinaSansLT-Book" w:hAnsi="Times New Roman" w:cs="Times New Roman"/>
            <w:bdr w:val="nil"/>
            <w:lang w:val="es-ES"/>
          </w:rPr>
          <w:t>plateada</w:t>
        </w:r>
      </w:ins>
      <w:del w:id="90" w:author="Szerző">
        <w:r w:rsidRPr="00B64BC6" w:rsidDel="00C46F3C">
          <w:rPr>
            <w:rFonts w:ascii="Times New Roman" w:eastAsia="OfficinaSansLT-Book" w:hAnsi="Times New Roman" w:cs="Times New Roman"/>
            <w:bdr w:val="nil"/>
            <w:lang w:val="es-ES"/>
          </w:rPr>
          <w:delText>plegable de</w:delText>
        </w:r>
        <w:r w:rsidR="00FC4CB4" w:rsidRPr="00B64BC6" w:rsidDel="00C46F3C">
          <w:rPr>
            <w:rFonts w:ascii="Times New Roman" w:eastAsia="OfficinaSansLT-Book" w:hAnsi="Times New Roman" w:cs="Times New Roman"/>
            <w:bdr w:val="nil"/>
            <w:lang w:val="es-ES"/>
          </w:rPr>
          <w:delText>l</w:delText>
        </w:r>
        <w:r w:rsidRPr="00B64BC6" w:rsidDel="00C46F3C">
          <w:rPr>
            <w:rFonts w:ascii="Times New Roman" w:eastAsia="OfficinaSansLT-Book" w:hAnsi="Times New Roman" w:cs="Times New Roman"/>
            <w:bdr w:val="nil"/>
            <w:lang w:val="es-ES"/>
          </w:rPr>
          <w:delText xml:space="preserve"> </w:delText>
        </w:r>
        <w:r w:rsidR="00FC4CB4" w:rsidRPr="00B64BC6" w:rsidDel="00C46F3C">
          <w:rPr>
            <w:rFonts w:ascii="Times New Roman" w:eastAsia="OfficinaSansLT-Book" w:hAnsi="Times New Roman" w:cs="Times New Roman"/>
            <w:bdr w:val="nil"/>
            <w:lang w:val="es-ES"/>
          </w:rPr>
          <w:delText>cartucho</w:delText>
        </w:r>
        <w:r w:rsidRPr="00B64BC6" w:rsidDel="00C46F3C">
          <w:rPr>
            <w:rFonts w:ascii="Times New Roman" w:eastAsia="OfficinaSansLT-Book" w:hAnsi="Times New Roman" w:cs="Times New Roman"/>
            <w:bdr w:val="nil"/>
            <w:lang w:val="es-ES"/>
          </w:rPr>
          <w:delText xml:space="preserve"> en primer lugar</w:delText>
        </w:r>
      </w:del>
      <w:r w:rsidRPr="00B64BC6">
        <w:rPr>
          <w:rFonts w:ascii="Times New Roman" w:eastAsia="OfficinaSansLT-Book" w:hAnsi="Times New Roman" w:cs="Times New Roman"/>
          <w:bdr w:val="nil"/>
          <w:lang w:val="es-ES"/>
        </w:rPr>
        <w:t>.</w:t>
      </w:r>
    </w:p>
    <w:p w14:paraId="14015DD0" w14:textId="06D87ADB" w:rsidR="00C46F3C" w:rsidRPr="00C46F3C" w:rsidRDefault="00C46F3C" w:rsidP="00C46F3C">
      <w:pPr>
        <w:autoSpaceDE w:val="0"/>
        <w:autoSpaceDN w:val="0"/>
        <w:adjustRightInd w:val="0"/>
        <w:spacing w:after="0" w:line="240" w:lineRule="auto"/>
        <w:rPr>
          <w:ins w:id="91" w:author="Szerző"/>
          <w:rFonts w:ascii="Times New Roman" w:hAnsi="Times New Roman" w:cs="Times New Roman"/>
          <w:lang w:val="es-ES"/>
        </w:rPr>
      </w:pPr>
      <w:ins w:id="92" w:author="Szerző">
        <w:r w:rsidRPr="00337AEC">
          <w:rPr>
            <w:rFonts w:ascii="Times New Roman" w:hAnsi="Times New Roman" w:cs="Times New Roman"/>
            <w:b/>
            <w:bCs/>
            <w:lang w:val="es-ES"/>
            <w:rPrChange w:id="93" w:author="Szerző">
              <w:rPr>
                <w:rFonts w:ascii="Times New Roman" w:hAnsi="Times New Roman" w:cs="Times New Roman"/>
                <w:lang w:val="es-ES"/>
              </w:rPr>
            </w:rPrChange>
          </w:rPr>
          <w:t>Advertencia</w:t>
        </w:r>
        <w:r w:rsidRPr="00C46F3C">
          <w:rPr>
            <w:rFonts w:ascii="Times New Roman" w:hAnsi="Times New Roman" w:cs="Times New Roman"/>
            <w:lang w:val="es-ES"/>
          </w:rPr>
          <w:t xml:space="preserve">: Asegúrese de utilizar el medicamento correcto. Compruebe la etiqueta del cartucho antes de insertarlo en el </w:t>
        </w:r>
        <w:proofErr w:type="spellStart"/>
        <w:r w:rsidR="00AD4FF2">
          <w:rPr>
            <w:rFonts w:ascii="Times New Roman" w:hAnsi="Times New Roman" w:cs="Times New Roman"/>
            <w:lang w:val="es-ES"/>
          </w:rPr>
          <w:t>portacartucho</w:t>
        </w:r>
        <w:proofErr w:type="spellEnd"/>
        <w:r w:rsidRPr="00C46F3C">
          <w:rPr>
            <w:rFonts w:ascii="Times New Roman" w:hAnsi="Times New Roman" w:cs="Times New Roman"/>
            <w:lang w:val="es-ES"/>
          </w:rPr>
          <w:t>. No utilice el cartucho si está dañado.</w:t>
        </w:r>
      </w:ins>
    </w:p>
    <w:p w14:paraId="613C52BC" w14:textId="77777777" w:rsidR="00C46F3C" w:rsidRPr="00B64BC6" w:rsidRDefault="00C46F3C" w:rsidP="00B64BC6">
      <w:pPr>
        <w:autoSpaceDE w:val="0"/>
        <w:autoSpaceDN w:val="0"/>
        <w:adjustRightInd w:val="0"/>
        <w:spacing w:after="0" w:line="240" w:lineRule="auto"/>
        <w:rPr>
          <w:rFonts w:ascii="Times New Roman" w:hAnsi="Times New Roman" w:cs="Times New Roman"/>
          <w:lang w:val="es-ES"/>
        </w:rPr>
      </w:pPr>
    </w:p>
    <w:p w14:paraId="4BAA91C2" w14:textId="77777777" w:rsidR="00AD637E" w:rsidRPr="00B64BC6" w:rsidRDefault="00362D8D" w:rsidP="00B64BC6">
      <w:pPr>
        <w:autoSpaceDE w:val="0"/>
        <w:autoSpaceDN w:val="0"/>
        <w:adjustRightInd w:val="0"/>
        <w:spacing w:after="0" w:line="240" w:lineRule="auto"/>
        <w:rPr>
          <w:rFonts w:ascii="Times New Roman" w:hAnsi="Times New Roman" w:cs="Times New Roman"/>
          <w:lang w:val="en-GB"/>
        </w:rPr>
      </w:pPr>
      <w:r w:rsidRPr="00B64BC6">
        <w:rPr>
          <w:rFonts w:ascii="Times New Roman" w:hAnsi="Times New Roman" w:cs="Times New Roman"/>
          <w:noProof/>
          <w:lang w:val="es-ES_tradnl" w:eastAsia="es-ES_tradnl"/>
        </w:rPr>
        <w:drawing>
          <wp:inline distT="0" distB="0" distL="0" distR="0" wp14:anchorId="5DD0EA6D" wp14:editId="32BE3ABB">
            <wp:extent cx="2120900" cy="1593850"/>
            <wp:effectExtent l="0" t="0" r="0" b="0"/>
            <wp:docPr id="6"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14:paraId="782C21F8" w14:textId="77777777" w:rsidR="00AD4FF2" w:rsidRPr="00AD4FF2" w:rsidRDefault="00AD4FF2" w:rsidP="00AD4FF2">
      <w:pPr>
        <w:autoSpaceDE w:val="0"/>
        <w:autoSpaceDN w:val="0"/>
        <w:adjustRightInd w:val="0"/>
        <w:spacing w:after="0" w:line="240" w:lineRule="auto"/>
        <w:rPr>
          <w:ins w:id="94" w:author="Szerző"/>
          <w:rFonts w:ascii="Times New Roman" w:eastAsia="OfficinaSansLT-Book" w:hAnsi="Times New Roman" w:cs="Times New Roman"/>
          <w:bdr w:val="nil"/>
          <w:lang w:val="es-ES"/>
        </w:rPr>
      </w:pPr>
      <w:ins w:id="95" w:author="Szerző">
        <w:r w:rsidRPr="00AD4FF2">
          <w:rPr>
            <w:rFonts w:ascii="Times New Roman" w:eastAsia="OfficinaSansLT-Book" w:hAnsi="Times New Roman" w:cs="Times New Roman"/>
            <w:bdr w:val="nil"/>
            <w:lang w:val="es-ES"/>
          </w:rPr>
          <w:t>Anote la fecha de la primera inyección de cada cartucho nuevo. Esto le ayudará a recordar cuándo se han utilizado las 28 dosis diarias por cartucho.</w:t>
        </w:r>
      </w:ins>
    </w:p>
    <w:p w14:paraId="6B301776" w14:textId="77777777" w:rsidR="00AD4FF2" w:rsidRDefault="00AD4FF2" w:rsidP="00B64BC6">
      <w:pPr>
        <w:autoSpaceDE w:val="0"/>
        <w:autoSpaceDN w:val="0"/>
        <w:adjustRightInd w:val="0"/>
        <w:spacing w:after="0" w:line="240" w:lineRule="auto"/>
        <w:rPr>
          <w:ins w:id="96" w:author="Szerző"/>
          <w:rFonts w:ascii="Times New Roman" w:eastAsia="OfficinaSansLT-Book" w:hAnsi="Times New Roman" w:cs="Times New Roman"/>
          <w:bdr w:val="nil"/>
          <w:lang w:val="es-ES"/>
        </w:rPr>
      </w:pPr>
    </w:p>
    <w:p w14:paraId="587BD988" w14:textId="6F02D9C8" w:rsidR="0032276F" w:rsidRPr="00B64BC6" w:rsidRDefault="00AD637E" w:rsidP="00B64BC6">
      <w:pPr>
        <w:autoSpaceDE w:val="0"/>
        <w:autoSpaceDN w:val="0"/>
        <w:adjustRightInd w:val="0"/>
        <w:spacing w:after="0" w:line="240" w:lineRule="auto"/>
        <w:rPr>
          <w:rFonts w:ascii="Times New Roman" w:hAnsi="Times New Roman" w:cs="Times New Roman"/>
          <w:lang w:val="es-ES"/>
        </w:rPr>
      </w:pPr>
      <w:r w:rsidRPr="00B64BC6">
        <w:rPr>
          <w:rFonts w:ascii="Times New Roman" w:eastAsia="OfficinaSansLT-Book" w:hAnsi="Times New Roman" w:cs="Times New Roman"/>
          <w:bdr w:val="nil"/>
          <w:lang w:val="es-ES"/>
        </w:rPr>
        <w:t xml:space="preserve">D: Empuje con </w:t>
      </w:r>
      <w:ins w:id="97" w:author="Szerző">
        <w:r w:rsidR="00AD4FF2">
          <w:rPr>
            <w:rFonts w:ascii="Times New Roman" w:eastAsia="OfficinaSansLT-Book" w:hAnsi="Times New Roman" w:cs="Times New Roman"/>
            <w:bdr w:val="nil"/>
            <w:lang w:val="es-ES"/>
          </w:rPr>
          <w:t>cuidado</w:t>
        </w:r>
      </w:ins>
      <w:del w:id="98" w:author="Szerző">
        <w:r w:rsidRPr="00B64BC6" w:rsidDel="00AD4FF2">
          <w:rPr>
            <w:rFonts w:ascii="Times New Roman" w:eastAsia="OfficinaSansLT-Book" w:hAnsi="Times New Roman" w:cs="Times New Roman"/>
            <w:bdr w:val="nil"/>
            <w:lang w:val="es-ES"/>
          </w:rPr>
          <w:delText>el dedo</w:delText>
        </w:r>
      </w:del>
      <w:r w:rsidRPr="00B64BC6">
        <w:rPr>
          <w:rFonts w:ascii="Times New Roman" w:eastAsia="OfficinaSansLT-Book" w:hAnsi="Times New Roman" w:cs="Times New Roman"/>
          <w:bdr w:val="nil"/>
          <w:lang w:val="es-ES"/>
        </w:rPr>
        <w:t xml:space="preserve"> la varilla roscada</w:t>
      </w:r>
      <w:ins w:id="99" w:author="Szerző">
        <w:r w:rsidR="00AD4FF2">
          <w:rPr>
            <w:rFonts w:ascii="Times New Roman" w:eastAsia="OfficinaSansLT-Book" w:hAnsi="Times New Roman" w:cs="Times New Roman"/>
            <w:bdr w:val="nil"/>
            <w:lang w:val="es-ES"/>
          </w:rPr>
          <w:t xml:space="preserve"> con el dedo</w:t>
        </w:r>
      </w:ins>
      <w:del w:id="100" w:author="Szerző">
        <w:r w:rsidRPr="00B64BC6" w:rsidDel="00AD4FF2">
          <w:rPr>
            <w:rFonts w:ascii="Times New Roman" w:eastAsia="OfficinaSansLT-Book" w:hAnsi="Times New Roman" w:cs="Times New Roman"/>
            <w:bdr w:val="nil"/>
            <w:lang w:val="es-ES"/>
          </w:rPr>
          <w:delText>, cuidadosamente</w:delText>
        </w:r>
      </w:del>
      <w:r w:rsidRPr="00B64BC6">
        <w:rPr>
          <w:rFonts w:ascii="Times New Roman" w:eastAsia="OfficinaSansLT-Book" w:hAnsi="Times New Roman" w:cs="Times New Roman"/>
          <w:bdr w:val="nil"/>
          <w:lang w:val="es-ES"/>
        </w:rPr>
        <w:t xml:space="preserve">, </w:t>
      </w:r>
      <w:ins w:id="101" w:author="Szerző">
        <w:r w:rsidR="00AD4FF2">
          <w:rPr>
            <w:rFonts w:ascii="Times New Roman" w:eastAsia="OfficinaSansLT-Book" w:hAnsi="Times New Roman" w:cs="Times New Roman"/>
            <w:bdr w:val="nil"/>
            <w:lang w:val="es-ES"/>
          </w:rPr>
          <w:t xml:space="preserve">hasta el fondo de la carcasa. No es posible insertarla completamente en </w:t>
        </w:r>
        <w:r w:rsidR="00980E25">
          <w:rPr>
            <w:rFonts w:ascii="Times New Roman" w:eastAsia="OfficinaSansLT-Book" w:hAnsi="Times New Roman" w:cs="Times New Roman"/>
            <w:bdr w:val="nil"/>
            <w:lang w:val="es-ES"/>
          </w:rPr>
          <w:t>el cuerpo de</w:t>
        </w:r>
        <w:r w:rsidR="00AD4FF2">
          <w:rPr>
            <w:rFonts w:ascii="Times New Roman" w:eastAsia="OfficinaSansLT-Book" w:hAnsi="Times New Roman" w:cs="Times New Roman"/>
            <w:bdr w:val="nil"/>
            <w:lang w:val="es-ES"/>
          </w:rPr>
          <w:t xml:space="preserve"> la pluma</w:t>
        </w:r>
      </w:ins>
      <w:del w:id="102" w:author="Szerző">
        <w:r w:rsidRPr="00B64BC6" w:rsidDel="00AD4FF2">
          <w:rPr>
            <w:rFonts w:ascii="Times New Roman" w:eastAsia="OfficinaSansLT-Book" w:hAnsi="Times New Roman" w:cs="Times New Roman"/>
            <w:bdr w:val="nil"/>
            <w:lang w:val="es-ES"/>
          </w:rPr>
          <w:delText>en línea recta y hasta el tope</w:delText>
        </w:r>
      </w:del>
      <w:r w:rsidRPr="00B64BC6">
        <w:rPr>
          <w:rFonts w:ascii="Times New Roman" w:eastAsia="OfficinaSansLT-Book" w:hAnsi="Times New Roman" w:cs="Times New Roman"/>
          <w:bdr w:val="nil"/>
          <w:lang w:val="es-ES"/>
        </w:rPr>
        <w:t>. Est</w:t>
      </w:r>
      <w:ins w:id="103" w:author="Szerző">
        <w:r w:rsidR="00AD4FF2">
          <w:rPr>
            <w:rFonts w:ascii="Times New Roman" w:eastAsia="OfficinaSansLT-Book" w:hAnsi="Times New Roman" w:cs="Times New Roman"/>
            <w:bdr w:val="nil"/>
            <w:lang w:val="es-ES"/>
          </w:rPr>
          <w:t>e</w:t>
        </w:r>
      </w:ins>
      <w:del w:id="104" w:author="Szerző">
        <w:r w:rsidRPr="00B64BC6" w:rsidDel="00AD4FF2">
          <w:rPr>
            <w:rFonts w:ascii="Times New Roman" w:eastAsia="OfficinaSansLT-Book" w:hAnsi="Times New Roman" w:cs="Times New Roman"/>
            <w:bdr w:val="nil"/>
            <w:lang w:val="es-ES"/>
          </w:rPr>
          <w:delText>o</w:delText>
        </w:r>
      </w:del>
      <w:ins w:id="105" w:author="Szerző">
        <w:r w:rsidR="00AD4FF2">
          <w:rPr>
            <w:rFonts w:ascii="Times New Roman" w:eastAsia="OfficinaSansLT-Book" w:hAnsi="Times New Roman" w:cs="Times New Roman"/>
            <w:bdr w:val="nil"/>
            <w:lang w:val="es-ES"/>
          </w:rPr>
          <w:t xml:space="preserve"> paso</w:t>
        </w:r>
      </w:ins>
      <w:r w:rsidRPr="00B64BC6">
        <w:rPr>
          <w:rFonts w:ascii="Times New Roman" w:eastAsia="OfficinaSansLT-Book" w:hAnsi="Times New Roman" w:cs="Times New Roman"/>
          <w:bdr w:val="nil"/>
          <w:lang w:val="es-ES"/>
        </w:rPr>
        <w:t xml:space="preserve"> no es necesario cuando la varilla ya </w:t>
      </w:r>
      <w:ins w:id="106" w:author="Szerző">
        <w:r w:rsidR="0032276F">
          <w:rPr>
            <w:rFonts w:ascii="Times New Roman" w:eastAsia="OfficinaSansLT-Book" w:hAnsi="Times New Roman" w:cs="Times New Roman"/>
            <w:bdr w:val="nil"/>
            <w:lang w:val="es-ES"/>
          </w:rPr>
          <w:t>está</w:t>
        </w:r>
      </w:ins>
      <w:del w:id="107" w:author="Szerző">
        <w:r w:rsidRPr="00B64BC6" w:rsidDel="0032276F">
          <w:rPr>
            <w:rFonts w:ascii="Times New Roman" w:eastAsia="OfficinaSansLT-Book" w:hAnsi="Times New Roman" w:cs="Times New Roman"/>
            <w:bdr w:val="nil"/>
            <w:lang w:val="es-ES"/>
          </w:rPr>
          <w:delText>se encuentra</w:delText>
        </w:r>
      </w:del>
      <w:r w:rsidRPr="00B64BC6">
        <w:rPr>
          <w:rFonts w:ascii="Times New Roman" w:eastAsia="OfficinaSansLT-Book" w:hAnsi="Times New Roman" w:cs="Times New Roman"/>
          <w:bdr w:val="nil"/>
          <w:lang w:val="es-ES"/>
        </w:rPr>
        <w:t xml:space="preserve"> en </w:t>
      </w:r>
      <w:ins w:id="108" w:author="Szerző">
        <w:r w:rsidR="0032276F">
          <w:rPr>
            <w:rFonts w:ascii="Times New Roman" w:eastAsia="OfficinaSansLT-Book" w:hAnsi="Times New Roman" w:cs="Times New Roman"/>
            <w:bdr w:val="nil"/>
            <w:lang w:val="es-ES"/>
          </w:rPr>
          <w:t xml:space="preserve">la </w:t>
        </w:r>
      </w:ins>
      <w:r w:rsidRPr="00B64BC6">
        <w:rPr>
          <w:rFonts w:ascii="Times New Roman" w:eastAsia="OfficinaSansLT-Book" w:hAnsi="Times New Roman" w:cs="Times New Roman"/>
          <w:bdr w:val="nil"/>
          <w:lang w:val="es-ES"/>
        </w:rPr>
        <w:t xml:space="preserve">posición inicial, como </w:t>
      </w:r>
      <w:ins w:id="109" w:author="Szerző">
        <w:r w:rsidR="00AD4FF2">
          <w:rPr>
            <w:rFonts w:ascii="Times New Roman" w:eastAsia="OfficinaSansLT-Book" w:hAnsi="Times New Roman" w:cs="Times New Roman"/>
            <w:bdr w:val="nil"/>
            <w:lang w:val="es-ES"/>
          </w:rPr>
          <w:t>al usarla por</w:t>
        </w:r>
      </w:ins>
      <w:del w:id="110" w:author="Szerző">
        <w:r w:rsidRPr="00B64BC6" w:rsidDel="00AD4FF2">
          <w:rPr>
            <w:rFonts w:ascii="Times New Roman" w:eastAsia="OfficinaSansLT-Book" w:hAnsi="Times New Roman" w:cs="Times New Roman"/>
            <w:bdr w:val="nil"/>
            <w:lang w:val="es-ES"/>
          </w:rPr>
          <w:delText>la</w:delText>
        </w:r>
      </w:del>
      <w:r w:rsidRPr="00B64BC6">
        <w:rPr>
          <w:rFonts w:ascii="Times New Roman" w:eastAsia="OfficinaSansLT-Book" w:hAnsi="Times New Roman" w:cs="Times New Roman"/>
          <w:bdr w:val="nil"/>
          <w:lang w:val="es-ES"/>
        </w:rPr>
        <w:t xml:space="preserve"> primera vez</w:t>
      </w:r>
      <w:del w:id="111" w:author="Szerző">
        <w:r w:rsidRPr="00B64BC6" w:rsidDel="00AD4FF2">
          <w:rPr>
            <w:rFonts w:ascii="Times New Roman" w:eastAsia="OfficinaSansLT-Book" w:hAnsi="Times New Roman" w:cs="Times New Roman"/>
            <w:bdr w:val="nil"/>
            <w:lang w:val="es-ES"/>
          </w:rPr>
          <w:delText xml:space="preserve"> que se utiliza. La varilla roscada no puede introducirse por completo en la carcasa de la pluma</w:delText>
        </w:r>
      </w:del>
      <w:r w:rsidRPr="00B64BC6">
        <w:rPr>
          <w:rFonts w:ascii="Times New Roman" w:eastAsia="OfficinaSansLT-Book" w:hAnsi="Times New Roman" w:cs="Times New Roman"/>
          <w:bdr w:val="nil"/>
          <w:lang w:val="es-ES"/>
        </w:rPr>
        <w:t>.</w:t>
      </w:r>
    </w:p>
    <w:p w14:paraId="3699B281" w14:textId="77777777" w:rsidR="00AD637E" w:rsidRPr="00B64BC6" w:rsidRDefault="00362D8D" w:rsidP="00B64BC6">
      <w:pPr>
        <w:autoSpaceDE w:val="0"/>
        <w:autoSpaceDN w:val="0"/>
        <w:adjustRightInd w:val="0"/>
        <w:spacing w:after="0" w:line="240" w:lineRule="auto"/>
        <w:rPr>
          <w:rFonts w:ascii="Times New Roman" w:hAnsi="Times New Roman" w:cs="Times New Roman"/>
          <w:lang w:val="en-GB"/>
        </w:rPr>
      </w:pPr>
      <w:r w:rsidRPr="00B64BC6">
        <w:rPr>
          <w:rFonts w:ascii="Times New Roman" w:hAnsi="Times New Roman" w:cs="Times New Roman"/>
          <w:noProof/>
          <w:lang w:val="es-ES_tradnl" w:eastAsia="es-ES_tradnl"/>
        </w:rPr>
        <w:drawing>
          <wp:inline distT="0" distB="0" distL="0" distR="0" wp14:anchorId="46DFD753" wp14:editId="4669360D">
            <wp:extent cx="2120900" cy="1282700"/>
            <wp:effectExtent l="0" t="0" r="0" b="0"/>
            <wp:docPr id="7"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0900" cy="1282700"/>
                    </a:xfrm>
                    <a:prstGeom prst="rect">
                      <a:avLst/>
                    </a:prstGeom>
                    <a:noFill/>
                    <a:ln>
                      <a:noFill/>
                    </a:ln>
                  </pic:spPr>
                </pic:pic>
              </a:graphicData>
            </a:graphic>
          </wp:inline>
        </w:drawing>
      </w:r>
    </w:p>
    <w:p w14:paraId="4161D794" w14:textId="3E930ADC" w:rsidR="00AD637E" w:rsidRPr="00B64BC6" w:rsidRDefault="00AD637E" w:rsidP="00B64BC6">
      <w:pPr>
        <w:autoSpaceDE w:val="0"/>
        <w:autoSpaceDN w:val="0"/>
        <w:adjustRightInd w:val="0"/>
        <w:spacing w:after="0" w:line="240" w:lineRule="auto"/>
        <w:rPr>
          <w:rFonts w:ascii="Times New Roman" w:hAnsi="Times New Roman" w:cs="Times New Roman"/>
          <w:lang w:val="es-ES"/>
        </w:rPr>
      </w:pPr>
      <w:r w:rsidRPr="00B64BC6">
        <w:rPr>
          <w:rFonts w:ascii="Times New Roman" w:eastAsia="OfficinaSansLT-Book" w:hAnsi="Times New Roman" w:cs="Times New Roman"/>
          <w:bdr w:val="nil"/>
          <w:lang w:val="es-ES"/>
        </w:rPr>
        <w:t xml:space="preserve">E: Acople el </w:t>
      </w:r>
      <w:proofErr w:type="spellStart"/>
      <w:r w:rsidRPr="00B64BC6">
        <w:rPr>
          <w:rFonts w:ascii="Times New Roman" w:eastAsia="OfficinaSansLT-Book" w:hAnsi="Times New Roman" w:cs="Times New Roman"/>
          <w:bdr w:val="nil"/>
          <w:lang w:val="es-ES"/>
        </w:rPr>
        <w:t>porta</w:t>
      </w:r>
      <w:r w:rsidR="00FC4CB4" w:rsidRPr="00B64BC6">
        <w:rPr>
          <w:rFonts w:ascii="Times New Roman" w:eastAsia="OfficinaSansLT-Book" w:hAnsi="Times New Roman" w:cs="Times New Roman"/>
          <w:bdr w:val="nil"/>
          <w:lang w:val="es-ES"/>
        </w:rPr>
        <w:t>cartucho</w:t>
      </w:r>
      <w:r w:rsidRPr="00B64BC6">
        <w:rPr>
          <w:rFonts w:ascii="Times New Roman" w:eastAsia="OfficinaSansLT-Book" w:hAnsi="Times New Roman" w:cs="Times New Roman"/>
          <w:bdr w:val="nil"/>
          <w:lang w:val="es-ES"/>
        </w:rPr>
        <w:t>s</w:t>
      </w:r>
      <w:proofErr w:type="spellEnd"/>
      <w:r w:rsidRPr="00B64BC6">
        <w:rPr>
          <w:rFonts w:ascii="Times New Roman" w:eastAsia="OfficinaSansLT-Book" w:hAnsi="Times New Roman" w:cs="Times New Roman"/>
          <w:bdr w:val="nil"/>
          <w:lang w:val="es-ES"/>
        </w:rPr>
        <w:t xml:space="preserve"> a la carcasa girándolo 90</w:t>
      </w:r>
      <w:r w:rsidR="00422063">
        <w:rPr>
          <w:rFonts w:ascii="Times New Roman" w:eastAsia="OfficinaSansLT-Book" w:hAnsi="Times New Roman" w:cs="Times New Roman"/>
          <w:bdr w:val="nil"/>
          <w:lang w:val="es-ES"/>
        </w:rPr>
        <w:t> </w:t>
      </w:r>
      <w:r w:rsidRPr="00B64BC6">
        <w:rPr>
          <w:rFonts w:ascii="Times New Roman" w:eastAsia="OfficinaSansLT-Book" w:hAnsi="Times New Roman" w:cs="Times New Roman"/>
          <w:bdr w:val="nil"/>
          <w:lang w:val="es-ES"/>
        </w:rPr>
        <w:t>grados, hasta el tope.</w:t>
      </w:r>
    </w:p>
    <w:p w14:paraId="61982500" w14:textId="77777777" w:rsidR="00AD637E" w:rsidRPr="00B64BC6" w:rsidRDefault="00362D8D" w:rsidP="00B64BC6">
      <w:pPr>
        <w:autoSpaceDE w:val="0"/>
        <w:autoSpaceDN w:val="0"/>
        <w:adjustRightInd w:val="0"/>
        <w:spacing w:after="0" w:line="240" w:lineRule="auto"/>
        <w:rPr>
          <w:rFonts w:ascii="Times New Roman" w:hAnsi="Times New Roman" w:cs="Times New Roman"/>
          <w:lang w:val="en-GB"/>
        </w:rPr>
      </w:pPr>
      <w:r w:rsidRPr="00B64BC6">
        <w:rPr>
          <w:rFonts w:ascii="Times New Roman" w:hAnsi="Times New Roman" w:cs="Times New Roman"/>
          <w:noProof/>
          <w:lang w:val="es-ES_tradnl" w:eastAsia="es-ES_tradnl"/>
        </w:rPr>
        <w:lastRenderedPageBreak/>
        <w:drawing>
          <wp:inline distT="0" distB="0" distL="0" distR="0" wp14:anchorId="02CA8BEF" wp14:editId="4874DDAE">
            <wp:extent cx="1981200" cy="1892300"/>
            <wp:effectExtent l="0" t="0" r="0" b="0"/>
            <wp:docPr id="8"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1200" cy="1892300"/>
                    </a:xfrm>
                    <a:prstGeom prst="rect">
                      <a:avLst/>
                    </a:prstGeom>
                    <a:noFill/>
                    <a:ln>
                      <a:noFill/>
                    </a:ln>
                  </pic:spPr>
                </pic:pic>
              </a:graphicData>
            </a:graphic>
          </wp:inline>
        </w:drawing>
      </w:r>
    </w:p>
    <w:p w14:paraId="24D061D8" w14:textId="77777777" w:rsidR="00AD637E" w:rsidRPr="00B64BC6" w:rsidRDefault="00AD637E" w:rsidP="00B64BC6">
      <w:pPr>
        <w:autoSpaceDE w:val="0"/>
        <w:autoSpaceDN w:val="0"/>
        <w:adjustRightInd w:val="0"/>
        <w:spacing w:after="0" w:line="240" w:lineRule="auto"/>
        <w:rPr>
          <w:rFonts w:ascii="Times New Roman" w:hAnsi="Times New Roman" w:cs="Times New Roman"/>
          <w:lang w:val="es-ES"/>
        </w:rPr>
      </w:pPr>
      <w:r w:rsidRPr="00B64BC6">
        <w:rPr>
          <w:rFonts w:ascii="Times New Roman" w:eastAsia="OfficinaSansLT-Book" w:hAnsi="Times New Roman" w:cs="Times New Roman"/>
          <w:bdr w:val="nil"/>
          <w:lang w:val="es-ES"/>
        </w:rPr>
        <w:t xml:space="preserve">F: Acople una nueva aguja de la pluma como sigue: </w:t>
      </w:r>
    </w:p>
    <w:p w14:paraId="69466412" w14:textId="29BFAD80" w:rsidR="00AD637E" w:rsidRPr="00B64BC6" w:rsidRDefault="00AD637E" w:rsidP="00B64BC6">
      <w:pPr>
        <w:autoSpaceDE w:val="0"/>
        <w:autoSpaceDN w:val="0"/>
        <w:adjustRightInd w:val="0"/>
        <w:spacing w:after="0" w:line="240" w:lineRule="auto"/>
        <w:rPr>
          <w:rFonts w:ascii="Times New Roman" w:hAnsi="Times New Roman" w:cs="Times New Roman"/>
          <w:lang w:val="en-GB"/>
        </w:rPr>
      </w:pPr>
      <w:r w:rsidRPr="00B64BC6">
        <w:rPr>
          <w:rFonts w:ascii="Times New Roman" w:eastAsia="OfficinaSansLT-Book" w:hAnsi="Times New Roman" w:cs="Times New Roman"/>
          <w:bdr w:val="nil"/>
          <w:lang w:val="es-ES"/>
        </w:rPr>
        <w:t>• Retire la lámina desp</w:t>
      </w:r>
      <w:del w:id="112" w:author="Szerző">
        <w:r w:rsidRPr="00B64BC6" w:rsidDel="0032276F">
          <w:rPr>
            <w:rFonts w:ascii="Times New Roman" w:eastAsia="OfficinaSansLT-Book" w:hAnsi="Times New Roman" w:cs="Times New Roman"/>
            <w:bdr w:val="nil"/>
            <w:lang w:val="es-ES"/>
          </w:rPr>
          <w:delText>l</w:delText>
        </w:r>
      </w:del>
      <w:r w:rsidRPr="00B64BC6">
        <w:rPr>
          <w:rFonts w:ascii="Times New Roman" w:eastAsia="OfficinaSansLT-Book" w:hAnsi="Times New Roman" w:cs="Times New Roman"/>
          <w:bdr w:val="nil"/>
          <w:lang w:val="es-ES"/>
        </w:rPr>
        <w:t>egable.</w:t>
      </w:r>
    </w:p>
    <w:p w14:paraId="4C7A071E" w14:textId="77777777" w:rsidR="00AD637E" w:rsidRPr="00B64BC6" w:rsidRDefault="00AD637E" w:rsidP="00B64BC6">
      <w:pPr>
        <w:autoSpaceDE w:val="0"/>
        <w:autoSpaceDN w:val="0"/>
        <w:adjustRightInd w:val="0"/>
        <w:spacing w:after="0" w:line="240" w:lineRule="auto"/>
        <w:rPr>
          <w:rFonts w:ascii="Times New Roman" w:hAnsi="Times New Roman" w:cs="Times New Roman"/>
          <w:lang w:val="en-GB"/>
        </w:rPr>
      </w:pPr>
      <w:r w:rsidRPr="00B64BC6">
        <w:rPr>
          <w:rFonts w:ascii="Times New Roman" w:hAnsi="Times New Roman" w:cs="Times New Roman"/>
          <w:lang w:val="en-GB"/>
        </w:rPr>
        <w:t xml:space="preserve"> </w:t>
      </w:r>
      <w:r w:rsidR="00362D8D" w:rsidRPr="00B64BC6">
        <w:rPr>
          <w:rFonts w:ascii="Times New Roman" w:hAnsi="Times New Roman" w:cs="Times New Roman"/>
          <w:noProof/>
          <w:lang w:val="es-ES_tradnl" w:eastAsia="es-ES_tradnl"/>
        </w:rPr>
        <w:drawing>
          <wp:inline distT="0" distB="0" distL="0" distR="0" wp14:anchorId="1F666218" wp14:editId="35CE0657">
            <wp:extent cx="2108200" cy="1035050"/>
            <wp:effectExtent l="0" t="0" r="0" b="0"/>
            <wp:docPr id="9"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006FD80E" w14:textId="0DB31E76" w:rsidR="00AD637E" w:rsidRPr="00B64BC6" w:rsidRDefault="00AD637E" w:rsidP="00B64BC6">
      <w:pPr>
        <w:autoSpaceDE w:val="0"/>
        <w:autoSpaceDN w:val="0"/>
        <w:adjustRightInd w:val="0"/>
        <w:spacing w:after="0" w:line="240" w:lineRule="auto"/>
        <w:rPr>
          <w:rFonts w:ascii="Times New Roman" w:hAnsi="Times New Roman" w:cs="Times New Roman"/>
          <w:lang w:val="es-ES"/>
        </w:rPr>
      </w:pPr>
      <w:r w:rsidRPr="00B64BC6">
        <w:rPr>
          <w:rFonts w:ascii="Times New Roman" w:eastAsia="OfficinaSansLT-Book" w:hAnsi="Times New Roman" w:cs="Times New Roman"/>
          <w:bdr w:val="nil"/>
          <w:lang w:val="es-ES"/>
        </w:rPr>
        <w:t>• Enrosque la aguja</w:t>
      </w:r>
      <w:del w:id="113" w:author="Szerző">
        <w:r w:rsidRPr="00B64BC6" w:rsidDel="0032276F">
          <w:rPr>
            <w:rFonts w:ascii="Times New Roman" w:eastAsia="OfficinaSansLT-Book" w:hAnsi="Times New Roman" w:cs="Times New Roman"/>
            <w:bdr w:val="nil"/>
            <w:lang w:val="es-ES"/>
          </w:rPr>
          <w:delText xml:space="preserve"> de la pluma</w:delText>
        </w:r>
      </w:del>
      <w:r w:rsidRPr="00B64BC6">
        <w:rPr>
          <w:rFonts w:ascii="Times New Roman" w:eastAsia="OfficinaSansLT-Book" w:hAnsi="Times New Roman" w:cs="Times New Roman"/>
          <w:bdr w:val="nil"/>
          <w:lang w:val="es-ES"/>
        </w:rPr>
        <w:t xml:space="preserve"> en sentido horario en el </w:t>
      </w:r>
      <w:proofErr w:type="spellStart"/>
      <w:r w:rsidRPr="00B64BC6">
        <w:rPr>
          <w:rFonts w:ascii="Times New Roman" w:eastAsia="OfficinaSansLT-Book" w:hAnsi="Times New Roman" w:cs="Times New Roman"/>
          <w:bdr w:val="nil"/>
          <w:lang w:val="es-ES"/>
        </w:rPr>
        <w:t>porta</w:t>
      </w:r>
      <w:r w:rsidR="00FC4CB4" w:rsidRPr="00B64BC6">
        <w:rPr>
          <w:rFonts w:ascii="Times New Roman" w:eastAsia="OfficinaSansLT-Book" w:hAnsi="Times New Roman" w:cs="Times New Roman"/>
          <w:bdr w:val="nil"/>
          <w:lang w:val="es-ES"/>
        </w:rPr>
        <w:t>cartucho</w:t>
      </w:r>
      <w:r w:rsidRPr="00B64BC6">
        <w:rPr>
          <w:rFonts w:ascii="Times New Roman" w:eastAsia="OfficinaSansLT-Book" w:hAnsi="Times New Roman" w:cs="Times New Roman"/>
          <w:bdr w:val="nil"/>
          <w:lang w:val="es-ES"/>
        </w:rPr>
        <w:t>s</w:t>
      </w:r>
      <w:proofErr w:type="spellEnd"/>
      <w:r w:rsidRPr="00B64BC6">
        <w:rPr>
          <w:rFonts w:ascii="Times New Roman" w:eastAsia="OfficinaSansLT-Book" w:hAnsi="Times New Roman" w:cs="Times New Roman"/>
          <w:bdr w:val="nil"/>
          <w:lang w:val="es-ES"/>
        </w:rPr>
        <w:t>. Asegúrese de que la aguja</w:t>
      </w:r>
      <w:del w:id="114" w:author="Szerző">
        <w:r w:rsidRPr="00B64BC6" w:rsidDel="0032276F">
          <w:rPr>
            <w:rFonts w:ascii="Times New Roman" w:eastAsia="OfficinaSansLT-Book" w:hAnsi="Times New Roman" w:cs="Times New Roman"/>
            <w:bdr w:val="nil"/>
            <w:lang w:val="es-ES"/>
          </w:rPr>
          <w:delText xml:space="preserve"> de la pluma</w:delText>
        </w:r>
      </w:del>
      <w:r w:rsidRPr="00B64BC6">
        <w:rPr>
          <w:rFonts w:ascii="Times New Roman" w:eastAsia="OfficinaSansLT-Book" w:hAnsi="Times New Roman" w:cs="Times New Roman"/>
          <w:bdr w:val="nil"/>
          <w:lang w:val="es-ES"/>
        </w:rPr>
        <w:t xml:space="preserve"> esté correctamente colocada y se apoye firmemente en el </w:t>
      </w:r>
      <w:proofErr w:type="spellStart"/>
      <w:r w:rsidRPr="00B64BC6">
        <w:rPr>
          <w:rFonts w:ascii="Times New Roman" w:eastAsia="OfficinaSansLT-Book" w:hAnsi="Times New Roman" w:cs="Times New Roman"/>
          <w:bdr w:val="nil"/>
          <w:lang w:val="es-ES"/>
        </w:rPr>
        <w:t>porta</w:t>
      </w:r>
      <w:r w:rsidR="00FC4CB4" w:rsidRPr="00B64BC6">
        <w:rPr>
          <w:rFonts w:ascii="Times New Roman" w:eastAsia="OfficinaSansLT-Book" w:hAnsi="Times New Roman" w:cs="Times New Roman"/>
          <w:bdr w:val="nil"/>
          <w:lang w:val="es-ES"/>
        </w:rPr>
        <w:t>cartucho</w:t>
      </w:r>
      <w:r w:rsidRPr="00B64BC6">
        <w:rPr>
          <w:rFonts w:ascii="Times New Roman" w:eastAsia="OfficinaSansLT-Book" w:hAnsi="Times New Roman" w:cs="Times New Roman"/>
          <w:bdr w:val="nil"/>
          <w:lang w:val="es-ES"/>
        </w:rPr>
        <w:t>s</w:t>
      </w:r>
      <w:proofErr w:type="spellEnd"/>
      <w:r w:rsidRPr="00B64BC6">
        <w:rPr>
          <w:rFonts w:ascii="Times New Roman" w:eastAsia="OfficinaSansLT-Book" w:hAnsi="Times New Roman" w:cs="Times New Roman"/>
          <w:bdr w:val="nil"/>
          <w:lang w:val="es-ES"/>
        </w:rPr>
        <w:t>.</w:t>
      </w:r>
    </w:p>
    <w:p w14:paraId="5DC02F81" w14:textId="77777777" w:rsidR="00AD637E" w:rsidRPr="00B64BC6" w:rsidRDefault="00362D8D" w:rsidP="00B64BC6">
      <w:pPr>
        <w:autoSpaceDE w:val="0"/>
        <w:autoSpaceDN w:val="0"/>
        <w:adjustRightInd w:val="0"/>
        <w:spacing w:after="0" w:line="240" w:lineRule="auto"/>
        <w:rPr>
          <w:rFonts w:ascii="Times New Roman" w:hAnsi="Times New Roman" w:cs="Times New Roman"/>
          <w:lang w:val="en-GB"/>
        </w:rPr>
      </w:pPr>
      <w:r w:rsidRPr="00B64BC6">
        <w:rPr>
          <w:rFonts w:ascii="Times New Roman" w:hAnsi="Times New Roman" w:cs="Times New Roman"/>
          <w:noProof/>
          <w:lang w:val="es-ES_tradnl" w:eastAsia="es-ES_tradnl"/>
        </w:rPr>
        <w:drawing>
          <wp:inline distT="0" distB="0" distL="0" distR="0" wp14:anchorId="3BD6065B" wp14:editId="1CBEA73B">
            <wp:extent cx="2139950" cy="1371600"/>
            <wp:effectExtent l="0" t="0" r="0" b="0"/>
            <wp:docPr id="10"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30EB5E54" w14:textId="5C81EBA6" w:rsidR="00AD637E" w:rsidRDefault="00AD637E" w:rsidP="00B64BC6">
      <w:pPr>
        <w:autoSpaceDE w:val="0"/>
        <w:autoSpaceDN w:val="0"/>
        <w:adjustRightInd w:val="0"/>
        <w:spacing w:after="0" w:line="240" w:lineRule="auto"/>
        <w:rPr>
          <w:ins w:id="115" w:author="Szerző"/>
          <w:rFonts w:ascii="Times New Roman" w:eastAsia="OfficinaSansLT-Book" w:hAnsi="Times New Roman" w:cs="Times New Roman"/>
          <w:bdr w:val="nil"/>
          <w:lang w:val="es-ES"/>
        </w:rPr>
      </w:pPr>
      <w:r w:rsidRPr="00B64BC6">
        <w:rPr>
          <w:rFonts w:ascii="Times New Roman" w:eastAsia="OfficinaSansLT-Book" w:hAnsi="Times New Roman" w:cs="Times New Roman"/>
          <w:bdr w:val="nil"/>
          <w:lang w:val="es-ES"/>
        </w:rPr>
        <w:t xml:space="preserve">• Retire </w:t>
      </w:r>
      <w:ins w:id="116" w:author="Szerző">
        <w:r w:rsidR="0032276F">
          <w:rPr>
            <w:rFonts w:ascii="Times New Roman" w:eastAsia="OfficinaSansLT-Book" w:hAnsi="Times New Roman" w:cs="Times New Roman"/>
            <w:bdr w:val="nil"/>
            <w:lang w:val="es-ES"/>
          </w:rPr>
          <w:t>el capuchón</w:t>
        </w:r>
      </w:ins>
      <w:del w:id="117" w:author="Szerző">
        <w:r w:rsidRPr="00B64BC6" w:rsidDel="0032276F">
          <w:rPr>
            <w:rFonts w:ascii="Times New Roman" w:eastAsia="OfficinaSansLT-Book" w:hAnsi="Times New Roman" w:cs="Times New Roman"/>
            <w:bdr w:val="nil"/>
            <w:lang w:val="es-ES"/>
          </w:rPr>
          <w:delText>la tapa</w:delText>
        </w:r>
      </w:del>
      <w:r w:rsidRPr="00B64BC6">
        <w:rPr>
          <w:rFonts w:ascii="Times New Roman" w:eastAsia="OfficinaSansLT-Book" w:hAnsi="Times New Roman" w:cs="Times New Roman"/>
          <w:bdr w:val="nil"/>
          <w:lang w:val="es-ES"/>
        </w:rPr>
        <w:t xml:space="preserve"> extern</w:t>
      </w:r>
      <w:ins w:id="118" w:author="Szerző">
        <w:r w:rsidR="0032276F">
          <w:rPr>
            <w:rFonts w:ascii="Times New Roman" w:eastAsia="OfficinaSansLT-Book" w:hAnsi="Times New Roman" w:cs="Times New Roman"/>
            <w:bdr w:val="nil"/>
            <w:lang w:val="es-ES"/>
          </w:rPr>
          <w:t>o</w:t>
        </w:r>
      </w:ins>
      <w:del w:id="119" w:author="Szerző">
        <w:r w:rsidRPr="00B64BC6" w:rsidDel="0032276F">
          <w:rPr>
            <w:rFonts w:ascii="Times New Roman" w:eastAsia="OfficinaSansLT-Book" w:hAnsi="Times New Roman" w:cs="Times New Roman"/>
            <w:bdr w:val="nil"/>
            <w:lang w:val="es-ES"/>
          </w:rPr>
          <w:delText>a</w:delText>
        </w:r>
      </w:del>
      <w:r w:rsidRPr="00B64BC6">
        <w:rPr>
          <w:rFonts w:ascii="Times New Roman" w:eastAsia="OfficinaSansLT-Book" w:hAnsi="Times New Roman" w:cs="Times New Roman"/>
          <w:bdr w:val="nil"/>
          <w:lang w:val="es-ES"/>
        </w:rPr>
        <w:t xml:space="preserve"> de la aguja y guárdela.</w:t>
      </w:r>
      <w:ins w:id="120" w:author="Szerző">
        <w:r w:rsidR="00894666">
          <w:rPr>
            <w:rFonts w:ascii="Times New Roman" w:eastAsia="OfficinaSansLT-Book" w:hAnsi="Times New Roman" w:cs="Times New Roman"/>
            <w:bdr w:val="nil"/>
            <w:lang w:val="es-ES"/>
          </w:rPr>
          <w:t xml:space="preserve"> </w:t>
        </w:r>
        <w:r w:rsidR="00894666" w:rsidRPr="00894666">
          <w:rPr>
            <w:rFonts w:ascii="Times New Roman" w:eastAsia="OfficinaSansLT-Book" w:hAnsi="Times New Roman" w:cs="Times New Roman"/>
            <w:bdr w:val="nil"/>
            <w:lang w:val="es-ES"/>
          </w:rPr>
          <w:t>L</w:t>
        </w:r>
        <w:r w:rsidR="006640EF">
          <w:rPr>
            <w:rFonts w:ascii="Times New Roman" w:eastAsia="OfficinaSansLT-Book" w:hAnsi="Times New Roman" w:cs="Times New Roman"/>
            <w:bdr w:val="nil"/>
            <w:lang w:val="es-ES"/>
          </w:rPr>
          <w:t>o</w:t>
        </w:r>
        <w:r w:rsidR="00894666" w:rsidRPr="00894666">
          <w:rPr>
            <w:rFonts w:ascii="Times New Roman" w:eastAsia="OfficinaSansLT-Book" w:hAnsi="Times New Roman" w:cs="Times New Roman"/>
            <w:bdr w:val="nil"/>
            <w:lang w:val="es-ES"/>
          </w:rPr>
          <w:t xml:space="preserve"> necesitará para retirar la aguja de forma segura después de la inyección.</w:t>
        </w:r>
      </w:ins>
    </w:p>
    <w:p w14:paraId="18E0C6AC" w14:textId="77777777" w:rsidR="00894666" w:rsidRPr="00B64BC6" w:rsidRDefault="00894666" w:rsidP="00B64BC6">
      <w:pPr>
        <w:autoSpaceDE w:val="0"/>
        <w:autoSpaceDN w:val="0"/>
        <w:adjustRightInd w:val="0"/>
        <w:spacing w:after="0" w:line="240" w:lineRule="auto"/>
        <w:rPr>
          <w:rFonts w:ascii="Times New Roman" w:hAnsi="Times New Roman" w:cs="Times New Roman"/>
          <w:lang w:val="es-ES"/>
        </w:rPr>
      </w:pPr>
    </w:p>
    <w:p w14:paraId="508E8220" w14:textId="77777777" w:rsidR="00AD637E" w:rsidRPr="00B64BC6" w:rsidRDefault="00362D8D" w:rsidP="00B64BC6">
      <w:pPr>
        <w:autoSpaceDE w:val="0"/>
        <w:autoSpaceDN w:val="0"/>
        <w:adjustRightInd w:val="0"/>
        <w:spacing w:after="0" w:line="240" w:lineRule="auto"/>
        <w:rPr>
          <w:rFonts w:ascii="Times New Roman" w:hAnsi="Times New Roman" w:cs="Times New Roman"/>
          <w:lang w:val="en-GB"/>
        </w:rPr>
      </w:pPr>
      <w:r w:rsidRPr="00B64BC6">
        <w:rPr>
          <w:rFonts w:ascii="Times New Roman" w:hAnsi="Times New Roman" w:cs="Times New Roman"/>
          <w:noProof/>
          <w:lang w:val="es-ES_tradnl" w:eastAsia="es-ES_tradnl"/>
        </w:rPr>
        <w:drawing>
          <wp:inline distT="0" distB="0" distL="0" distR="0" wp14:anchorId="59223190" wp14:editId="4DAEDD84">
            <wp:extent cx="2139950" cy="1390650"/>
            <wp:effectExtent l="0" t="0" r="0" b="0"/>
            <wp:docPr id="11"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0622D5A7" w14:textId="6AE34600" w:rsidR="00AD637E" w:rsidRPr="00B64BC6" w:rsidRDefault="00AD637E" w:rsidP="00B64BC6">
      <w:pPr>
        <w:autoSpaceDE w:val="0"/>
        <w:autoSpaceDN w:val="0"/>
        <w:adjustRightInd w:val="0"/>
        <w:spacing w:after="0" w:line="240" w:lineRule="auto"/>
        <w:rPr>
          <w:rFonts w:ascii="Times New Roman" w:hAnsi="Times New Roman" w:cs="Times New Roman"/>
          <w:lang w:val="es-ES"/>
        </w:rPr>
      </w:pPr>
      <w:r w:rsidRPr="00B64BC6">
        <w:rPr>
          <w:rFonts w:ascii="Times New Roman" w:eastAsia="OfficinaSansLT-Book" w:hAnsi="Times New Roman" w:cs="Times New Roman"/>
          <w:bdr w:val="nil"/>
          <w:lang w:val="es-ES"/>
        </w:rPr>
        <w:t xml:space="preserve">• Retire y deseche </w:t>
      </w:r>
      <w:ins w:id="121" w:author="Szerző">
        <w:r w:rsidR="0032276F">
          <w:rPr>
            <w:rFonts w:ascii="Times New Roman" w:eastAsia="OfficinaSansLT-Book" w:hAnsi="Times New Roman" w:cs="Times New Roman"/>
            <w:bdr w:val="nil"/>
            <w:lang w:val="es-ES"/>
          </w:rPr>
          <w:t>el capuchón</w:t>
        </w:r>
      </w:ins>
      <w:del w:id="122" w:author="Szerző">
        <w:r w:rsidRPr="00B64BC6" w:rsidDel="0032276F">
          <w:rPr>
            <w:rFonts w:ascii="Times New Roman" w:eastAsia="OfficinaSansLT-Book" w:hAnsi="Times New Roman" w:cs="Times New Roman"/>
            <w:bdr w:val="nil"/>
            <w:lang w:val="es-ES"/>
          </w:rPr>
          <w:delText>la tapa</w:delText>
        </w:r>
      </w:del>
      <w:r w:rsidRPr="00B64BC6">
        <w:rPr>
          <w:rFonts w:ascii="Times New Roman" w:eastAsia="OfficinaSansLT-Book" w:hAnsi="Times New Roman" w:cs="Times New Roman"/>
          <w:bdr w:val="nil"/>
          <w:lang w:val="es-ES"/>
        </w:rPr>
        <w:t xml:space="preserve"> intern</w:t>
      </w:r>
      <w:ins w:id="123" w:author="Szerző">
        <w:r w:rsidR="0032276F">
          <w:rPr>
            <w:rFonts w:ascii="Times New Roman" w:eastAsia="OfficinaSansLT-Book" w:hAnsi="Times New Roman" w:cs="Times New Roman"/>
            <w:bdr w:val="nil"/>
            <w:lang w:val="es-ES"/>
          </w:rPr>
          <w:t>o</w:t>
        </w:r>
      </w:ins>
      <w:del w:id="124" w:author="Szerző">
        <w:r w:rsidRPr="00B64BC6" w:rsidDel="0032276F">
          <w:rPr>
            <w:rFonts w:ascii="Times New Roman" w:eastAsia="OfficinaSansLT-Book" w:hAnsi="Times New Roman" w:cs="Times New Roman"/>
            <w:bdr w:val="nil"/>
            <w:lang w:val="es-ES"/>
          </w:rPr>
          <w:delText>a</w:delText>
        </w:r>
      </w:del>
      <w:r w:rsidRPr="00B64BC6">
        <w:rPr>
          <w:rFonts w:ascii="Times New Roman" w:eastAsia="OfficinaSansLT-Book" w:hAnsi="Times New Roman" w:cs="Times New Roman"/>
          <w:bdr w:val="nil"/>
          <w:lang w:val="es-ES"/>
        </w:rPr>
        <w:t xml:space="preserve"> de la aguja.</w:t>
      </w:r>
    </w:p>
    <w:p w14:paraId="016B1AD9" w14:textId="77777777" w:rsidR="00AD637E" w:rsidRPr="00B64BC6" w:rsidRDefault="00362D8D" w:rsidP="00B64BC6">
      <w:pPr>
        <w:autoSpaceDE w:val="0"/>
        <w:autoSpaceDN w:val="0"/>
        <w:adjustRightInd w:val="0"/>
        <w:spacing w:after="0" w:line="240" w:lineRule="auto"/>
        <w:rPr>
          <w:rFonts w:ascii="Times New Roman" w:hAnsi="Times New Roman" w:cs="Times New Roman"/>
          <w:lang w:val="en-GB"/>
        </w:rPr>
      </w:pPr>
      <w:r w:rsidRPr="00B64BC6">
        <w:rPr>
          <w:rFonts w:ascii="Times New Roman" w:hAnsi="Times New Roman" w:cs="Times New Roman"/>
          <w:noProof/>
          <w:lang w:val="es-ES_tradnl" w:eastAsia="es-ES_tradnl"/>
        </w:rPr>
        <w:drawing>
          <wp:inline distT="0" distB="0" distL="0" distR="0" wp14:anchorId="5D60E828" wp14:editId="69B72563">
            <wp:extent cx="2209800" cy="1416050"/>
            <wp:effectExtent l="0" t="0" r="0" b="0"/>
            <wp:docPr id="12"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04F1ACA2" w14:textId="77777777" w:rsidR="00AD637E" w:rsidRPr="00B64BC6" w:rsidRDefault="00AD637E" w:rsidP="00B64BC6">
      <w:pPr>
        <w:autoSpaceDE w:val="0"/>
        <w:autoSpaceDN w:val="0"/>
        <w:adjustRightInd w:val="0"/>
        <w:spacing w:after="0" w:line="240" w:lineRule="auto"/>
        <w:rPr>
          <w:rFonts w:ascii="Times New Roman" w:hAnsi="Times New Roman" w:cs="Times New Roman"/>
          <w:lang w:val="es-ES"/>
        </w:rPr>
      </w:pPr>
      <w:r w:rsidRPr="00B64BC6">
        <w:rPr>
          <w:rFonts w:ascii="Times New Roman" w:eastAsia="OfficinaSansLT-Book" w:hAnsi="Times New Roman" w:cs="Times New Roman"/>
          <w:bdr w:val="nil"/>
          <w:lang w:val="es-ES"/>
        </w:rPr>
        <w:t>Al acoplar la aguja, es posible que se escapen algunas gotas; esto es normal.</w:t>
      </w:r>
    </w:p>
    <w:p w14:paraId="4678865D" w14:textId="77777777" w:rsidR="00AD637E" w:rsidRPr="00B64BC6" w:rsidRDefault="00AD637E" w:rsidP="00B64BC6">
      <w:pPr>
        <w:autoSpaceDE w:val="0"/>
        <w:autoSpaceDN w:val="0"/>
        <w:adjustRightInd w:val="0"/>
        <w:spacing w:after="0" w:line="240" w:lineRule="auto"/>
        <w:rPr>
          <w:rFonts w:ascii="Times New Roman" w:hAnsi="Times New Roman" w:cs="Times New Roman"/>
          <w:lang w:val="es-ES"/>
        </w:rPr>
      </w:pPr>
    </w:p>
    <w:p w14:paraId="18C77603" w14:textId="77777777" w:rsidR="00AD637E" w:rsidRPr="00B64BC6" w:rsidRDefault="00AD637E" w:rsidP="00B64BC6">
      <w:pPr>
        <w:autoSpaceDE w:val="0"/>
        <w:autoSpaceDN w:val="0"/>
        <w:adjustRightInd w:val="0"/>
        <w:spacing w:after="0" w:line="240" w:lineRule="auto"/>
        <w:rPr>
          <w:rFonts w:ascii="Times New Roman" w:hAnsi="Times New Roman" w:cs="Times New Roman"/>
          <w:lang w:val="es-ES"/>
        </w:rPr>
      </w:pPr>
      <w:r w:rsidRPr="00B64BC6">
        <w:rPr>
          <w:rFonts w:ascii="Times New Roman" w:eastAsia="OfficinaSansLT-Book" w:hAnsi="Times New Roman" w:cs="Times New Roman"/>
          <w:bdr w:val="nil"/>
          <w:lang w:val="es-ES"/>
        </w:rPr>
        <w:t>G: Cebado</w:t>
      </w:r>
    </w:p>
    <w:p w14:paraId="37070B9C" w14:textId="764D589E" w:rsidR="00AD637E" w:rsidRPr="00B64BC6" w:rsidRDefault="006640EF" w:rsidP="00B64BC6">
      <w:pPr>
        <w:autoSpaceDE w:val="0"/>
        <w:autoSpaceDN w:val="0"/>
        <w:adjustRightInd w:val="0"/>
        <w:spacing w:after="0" w:line="240" w:lineRule="auto"/>
        <w:rPr>
          <w:rFonts w:ascii="Times New Roman" w:hAnsi="Times New Roman" w:cs="Times New Roman"/>
          <w:lang w:val="es-ES"/>
        </w:rPr>
      </w:pPr>
      <w:ins w:id="125" w:author="Szerző">
        <w:r>
          <w:rPr>
            <w:rFonts w:ascii="Times New Roman" w:eastAsia="OfficinaSansLT-Book" w:hAnsi="Times New Roman" w:cs="Times New Roman"/>
            <w:b/>
            <w:bCs/>
            <w:bdr w:val="nil"/>
            <w:lang w:val="es-ES"/>
          </w:rPr>
          <w:t>Advertencia</w:t>
        </w:r>
        <w:r w:rsidR="00894666">
          <w:rPr>
            <w:rFonts w:ascii="Times New Roman" w:eastAsia="OfficinaSansLT-Book" w:hAnsi="Times New Roman" w:cs="Times New Roman"/>
            <w:bdr w:val="nil"/>
            <w:lang w:val="es-ES"/>
          </w:rPr>
          <w:t xml:space="preserve">: </w:t>
        </w:r>
      </w:ins>
      <w:r w:rsidR="00AD637E" w:rsidRPr="00B64BC6">
        <w:rPr>
          <w:rFonts w:ascii="Times New Roman" w:eastAsia="OfficinaSansLT-Book" w:hAnsi="Times New Roman" w:cs="Times New Roman"/>
          <w:bdr w:val="nil"/>
          <w:lang w:val="es-ES"/>
        </w:rPr>
        <w:t>La pluma debe cebarse y probarse antes de introducir un nuev</w:t>
      </w:r>
      <w:r w:rsidR="00FC4CB4" w:rsidRPr="00B64BC6">
        <w:rPr>
          <w:rFonts w:ascii="Times New Roman" w:eastAsia="OfficinaSansLT-Book" w:hAnsi="Times New Roman" w:cs="Times New Roman"/>
          <w:bdr w:val="nil"/>
          <w:lang w:val="es-ES"/>
        </w:rPr>
        <w:t>o</w:t>
      </w:r>
      <w:r w:rsidR="00AD637E" w:rsidRPr="00B64BC6">
        <w:rPr>
          <w:rFonts w:ascii="Times New Roman" w:eastAsia="OfficinaSansLT-Book" w:hAnsi="Times New Roman" w:cs="Times New Roman"/>
          <w:bdr w:val="nil"/>
          <w:lang w:val="es-ES"/>
        </w:rPr>
        <w:t xml:space="preserve"> </w:t>
      </w:r>
      <w:r w:rsidR="00FC4CB4" w:rsidRPr="00B64BC6">
        <w:rPr>
          <w:rFonts w:ascii="Times New Roman" w:eastAsia="OfficinaSansLT-Book" w:hAnsi="Times New Roman" w:cs="Times New Roman"/>
          <w:bdr w:val="nil"/>
          <w:lang w:val="es-ES"/>
        </w:rPr>
        <w:t>cartucho</w:t>
      </w:r>
      <w:r w:rsidR="00AD637E" w:rsidRPr="00B64BC6">
        <w:rPr>
          <w:rFonts w:ascii="Times New Roman" w:eastAsia="OfficinaSansLT-Book" w:hAnsi="Times New Roman" w:cs="Times New Roman"/>
          <w:bdr w:val="nil"/>
          <w:lang w:val="es-ES"/>
        </w:rPr>
        <w:t xml:space="preserve"> y antes de la primera inyección de cada </w:t>
      </w:r>
      <w:r w:rsidR="00FC4CB4" w:rsidRPr="00B64BC6">
        <w:rPr>
          <w:rFonts w:ascii="Times New Roman" w:eastAsia="OfficinaSansLT-Book" w:hAnsi="Times New Roman" w:cs="Times New Roman"/>
          <w:bdr w:val="nil"/>
          <w:lang w:val="es-ES"/>
        </w:rPr>
        <w:t>cartucho</w:t>
      </w:r>
      <w:r w:rsidR="00AD637E" w:rsidRPr="00B64BC6">
        <w:rPr>
          <w:rFonts w:ascii="Times New Roman" w:eastAsia="OfficinaSansLT-Book" w:hAnsi="Times New Roman" w:cs="Times New Roman"/>
          <w:bdr w:val="nil"/>
          <w:lang w:val="es-ES"/>
        </w:rPr>
        <w:t>.</w:t>
      </w:r>
    </w:p>
    <w:p w14:paraId="24553431" w14:textId="321B192E" w:rsidR="00AD637E" w:rsidRPr="00B64BC6" w:rsidRDefault="00AD637E" w:rsidP="00B64BC6">
      <w:pPr>
        <w:autoSpaceDE w:val="0"/>
        <w:autoSpaceDN w:val="0"/>
        <w:adjustRightInd w:val="0"/>
        <w:spacing w:after="0" w:line="240" w:lineRule="auto"/>
        <w:rPr>
          <w:rFonts w:ascii="Times New Roman" w:hAnsi="Times New Roman" w:cs="Times New Roman"/>
          <w:lang w:val="es-ES"/>
        </w:rPr>
      </w:pPr>
      <w:r w:rsidRPr="00B64BC6">
        <w:rPr>
          <w:rFonts w:ascii="Times New Roman" w:eastAsia="OfficinaSansLT-Book" w:hAnsi="Times New Roman" w:cs="Times New Roman"/>
          <w:bdr w:val="nil"/>
          <w:lang w:val="es-ES"/>
        </w:rPr>
        <w:lastRenderedPageBreak/>
        <w:t xml:space="preserve">• Gire el </w:t>
      </w:r>
      <w:ins w:id="126" w:author="Szerző">
        <w:r w:rsidR="0032276F">
          <w:rPr>
            <w:rFonts w:ascii="Times New Roman" w:eastAsia="OfficinaSansLT-Book" w:hAnsi="Times New Roman" w:cs="Times New Roman"/>
            <w:bdr w:val="nil"/>
            <w:lang w:val="es-ES"/>
          </w:rPr>
          <w:t>selector</w:t>
        </w:r>
      </w:ins>
      <w:del w:id="127" w:author="Szerző">
        <w:r w:rsidRPr="00B64BC6" w:rsidDel="0032276F">
          <w:rPr>
            <w:rFonts w:ascii="Times New Roman" w:eastAsia="OfficinaSansLT-Book" w:hAnsi="Times New Roman" w:cs="Times New Roman"/>
            <w:bdr w:val="nil"/>
            <w:lang w:val="es-ES"/>
          </w:rPr>
          <w:delText>botón</w:delText>
        </w:r>
      </w:del>
      <w:r w:rsidRPr="00B64BC6">
        <w:rPr>
          <w:rFonts w:ascii="Times New Roman" w:eastAsia="OfficinaSansLT-Book" w:hAnsi="Times New Roman" w:cs="Times New Roman"/>
          <w:bdr w:val="nil"/>
          <w:lang w:val="es-ES"/>
        </w:rPr>
        <w:t xml:space="preserve"> de dosis en sentido horario hasta que vea el símbolo de una gota en </w:t>
      </w:r>
      <w:ins w:id="128" w:author="Szerző">
        <w:r w:rsidR="0032276F">
          <w:rPr>
            <w:rFonts w:ascii="Times New Roman" w:eastAsia="OfficinaSansLT-Book" w:hAnsi="Times New Roman" w:cs="Times New Roman"/>
            <w:bdr w:val="nil"/>
            <w:lang w:val="es-ES"/>
          </w:rPr>
          <w:t>la ventana de visualización</w:t>
        </w:r>
      </w:ins>
      <w:del w:id="129" w:author="Szerző">
        <w:r w:rsidRPr="00B64BC6" w:rsidDel="0032276F">
          <w:rPr>
            <w:rFonts w:ascii="Times New Roman" w:eastAsia="OfficinaSansLT-Book" w:hAnsi="Times New Roman" w:cs="Times New Roman"/>
            <w:bdr w:val="nil"/>
            <w:lang w:val="es-ES"/>
          </w:rPr>
          <w:delText>el visor</w:delText>
        </w:r>
      </w:del>
      <w:r w:rsidRPr="00B64BC6">
        <w:rPr>
          <w:rFonts w:ascii="Times New Roman" w:eastAsia="OfficinaSansLT-Book" w:hAnsi="Times New Roman" w:cs="Times New Roman"/>
          <w:bdr w:val="nil"/>
          <w:lang w:val="es-ES"/>
        </w:rPr>
        <w:t xml:space="preserve"> de dosis. Asegúrese de que las dos líneas del indicador estén alineadas. Durante el ajuste de dosis, la pluma emite un clic y ofrece una resistencia perceptible.</w:t>
      </w:r>
    </w:p>
    <w:p w14:paraId="73C01171" w14:textId="052857BA" w:rsidR="00AD637E" w:rsidRDefault="00362D8D" w:rsidP="00B64BC6">
      <w:pPr>
        <w:autoSpaceDE w:val="0"/>
        <w:autoSpaceDN w:val="0"/>
        <w:adjustRightInd w:val="0"/>
        <w:spacing w:after="0" w:line="240" w:lineRule="auto"/>
        <w:rPr>
          <w:ins w:id="130" w:author="Szerző"/>
          <w:rFonts w:ascii="Times New Roman" w:hAnsi="Times New Roman" w:cs="Times New Roman"/>
          <w:lang w:val="en-GB"/>
        </w:rPr>
      </w:pPr>
      <w:del w:id="131" w:author="Szerző">
        <w:r w:rsidRPr="00B64BC6" w:rsidDel="0032276F">
          <w:rPr>
            <w:rFonts w:ascii="Times New Roman" w:hAnsi="Times New Roman" w:cs="Times New Roman"/>
            <w:noProof/>
            <w:lang w:val="es-ES_tradnl" w:eastAsia="es-ES_tradnl"/>
          </w:rPr>
          <w:drawing>
            <wp:inline distT="0" distB="0" distL="0" distR="0" wp14:anchorId="32224585" wp14:editId="77BA1F6F">
              <wp:extent cx="2419350" cy="1301750"/>
              <wp:effectExtent l="0" t="0" r="0" b="0"/>
              <wp:docPr id="13"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9350" cy="1301750"/>
                      </a:xfrm>
                      <a:prstGeom prst="rect">
                        <a:avLst/>
                      </a:prstGeom>
                      <a:noFill/>
                      <a:ln>
                        <a:noFill/>
                      </a:ln>
                    </pic:spPr>
                  </pic:pic>
                </a:graphicData>
              </a:graphic>
            </wp:inline>
          </w:drawing>
        </w:r>
      </w:del>
    </w:p>
    <w:p w14:paraId="0B7DC287" w14:textId="183B3A6D" w:rsidR="0032276F" w:rsidRPr="00B64BC6" w:rsidRDefault="0032276F" w:rsidP="00B64BC6">
      <w:pPr>
        <w:autoSpaceDE w:val="0"/>
        <w:autoSpaceDN w:val="0"/>
        <w:adjustRightInd w:val="0"/>
        <w:spacing w:after="0" w:line="240" w:lineRule="auto"/>
        <w:rPr>
          <w:rFonts w:ascii="Times New Roman" w:hAnsi="Times New Roman" w:cs="Times New Roman"/>
          <w:lang w:val="en-GB"/>
        </w:rPr>
      </w:pPr>
      <w:ins w:id="132" w:author="Szerző">
        <w:r>
          <w:rPr>
            <w:noProof/>
            <w:lang w:val="en-GB"/>
          </w:rPr>
          <w:drawing>
            <wp:inline distT="0" distB="0" distL="0" distR="0" wp14:anchorId="333D324D" wp14:editId="4DBF917C">
              <wp:extent cx="3073079" cy="2024306"/>
              <wp:effectExtent l="0" t="0" r="0" b="0"/>
              <wp:docPr id="2124287081" name="Kép 966056005"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vázlat, rajz, művészet, illusztráció látható&#10;&#10;Előfordulhat, hogy a mesterséges intelligencia által létrehozott tartalom helytele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4809" cy="2032033"/>
                      </a:xfrm>
                      <a:prstGeom prst="rect">
                        <a:avLst/>
                      </a:prstGeom>
                    </pic:spPr>
                  </pic:pic>
                </a:graphicData>
              </a:graphic>
            </wp:inline>
          </w:drawing>
        </w:r>
      </w:ins>
    </w:p>
    <w:p w14:paraId="2A6A0D7E" w14:textId="46ECE5DE" w:rsidR="00AD637E" w:rsidRDefault="00AD637E" w:rsidP="00B64BC6">
      <w:pPr>
        <w:autoSpaceDE w:val="0"/>
        <w:autoSpaceDN w:val="0"/>
        <w:adjustRightInd w:val="0"/>
        <w:spacing w:after="0" w:line="240" w:lineRule="auto"/>
        <w:rPr>
          <w:ins w:id="133" w:author="Szerző"/>
          <w:rFonts w:ascii="Times New Roman" w:eastAsia="OfficinaSansLT-Book" w:hAnsi="Times New Roman" w:cs="Times New Roman"/>
          <w:bdr w:val="nil"/>
          <w:lang w:val="es-ES"/>
        </w:rPr>
      </w:pPr>
      <w:r w:rsidRPr="00B64BC6">
        <w:rPr>
          <w:rFonts w:ascii="Times New Roman" w:eastAsia="OfficinaSansLT-Book" w:hAnsi="Times New Roman" w:cs="Times New Roman"/>
          <w:bdr w:val="nil"/>
          <w:lang w:val="es-ES"/>
        </w:rPr>
        <w:t>•</w:t>
      </w:r>
      <w:ins w:id="134" w:author="Szerző">
        <w:r w:rsidR="006640EF">
          <w:rPr>
            <w:rFonts w:ascii="Times New Roman" w:eastAsia="OfficinaSansLT-Book" w:hAnsi="Times New Roman" w:cs="Times New Roman"/>
            <w:b/>
            <w:bCs/>
            <w:bdr w:val="nil"/>
            <w:lang w:val="es-ES"/>
          </w:rPr>
          <w:t>Advertencia</w:t>
        </w:r>
        <w:r w:rsidR="001B1373">
          <w:rPr>
            <w:rFonts w:ascii="Times New Roman" w:eastAsia="OfficinaSansLT-Book" w:hAnsi="Times New Roman" w:cs="Times New Roman"/>
            <w:b/>
            <w:bCs/>
            <w:bdr w:val="nil"/>
            <w:lang w:val="es-ES"/>
          </w:rPr>
          <w:t>:</w:t>
        </w:r>
      </w:ins>
      <w:r w:rsidRPr="00B64BC6">
        <w:rPr>
          <w:rFonts w:ascii="Times New Roman" w:eastAsia="OfficinaSansLT-Book" w:hAnsi="Times New Roman" w:cs="Times New Roman"/>
          <w:bdr w:val="nil"/>
          <w:lang w:val="es-ES"/>
        </w:rPr>
        <w:t xml:space="preserve"> Sostenga la pluma con la </w:t>
      </w:r>
      <w:r w:rsidRPr="00B64BC6">
        <w:rPr>
          <w:rFonts w:ascii="Times New Roman" w:eastAsia="OfficinaSansLT-Bold" w:hAnsi="Times New Roman" w:cs="Times New Roman"/>
          <w:b/>
          <w:bCs/>
          <w:bdr w:val="nil"/>
          <w:lang w:val="es-ES"/>
        </w:rPr>
        <w:t>aguja apuntando hacia arriba</w:t>
      </w:r>
      <w:r w:rsidRPr="00B64BC6">
        <w:rPr>
          <w:rFonts w:ascii="Times New Roman" w:eastAsia="OfficinaSansLT-Book" w:hAnsi="Times New Roman" w:cs="Times New Roman"/>
          <w:bdr w:val="nil"/>
          <w:lang w:val="es-ES"/>
        </w:rPr>
        <w:t>.</w:t>
      </w:r>
      <w:ins w:id="135" w:author="Szerző">
        <w:r w:rsidR="001B1373">
          <w:rPr>
            <w:rFonts w:ascii="Times New Roman" w:eastAsia="OfficinaSansLT-Book" w:hAnsi="Times New Roman" w:cs="Times New Roman"/>
            <w:bdr w:val="nil"/>
            <w:lang w:val="es-ES"/>
          </w:rPr>
          <w:t xml:space="preserve"> </w:t>
        </w:r>
        <w:r w:rsidR="001B1373" w:rsidRPr="001B1373">
          <w:rPr>
            <w:rFonts w:ascii="Times New Roman" w:eastAsia="OfficinaSansLT-Book" w:hAnsi="Times New Roman" w:cs="Times New Roman"/>
            <w:bdr w:val="nil"/>
            <w:lang w:val="es-ES"/>
          </w:rPr>
          <w:t xml:space="preserve">Nunca sostenga la pluma con la aguja expuesta </w:t>
        </w:r>
        <w:r w:rsidR="001B1373">
          <w:rPr>
            <w:rFonts w:ascii="Times New Roman" w:eastAsia="OfficinaSansLT-Book" w:hAnsi="Times New Roman" w:cs="Times New Roman"/>
            <w:bdr w:val="nil"/>
            <w:lang w:val="es-ES"/>
          </w:rPr>
          <w:t xml:space="preserve">apuntando </w:t>
        </w:r>
        <w:r w:rsidR="001B1373" w:rsidRPr="001B1373">
          <w:rPr>
            <w:rFonts w:ascii="Times New Roman" w:eastAsia="OfficinaSansLT-Book" w:hAnsi="Times New Roman" w:cs="Times New Roman"/>
            <w:bdr w:val="nil"/>
            <w:lang w:val="es-ES"/>
          </w:rPr>
          <w:t xml:space="preserve">hacia su </w:t>
        </w:r>
        <w:r w:rsidR="001B1373">
          <w:rPr>
            <w:rFonts w:ascii="Times New Roman" w:eastAsia="OfficinaSansLT-Book" w:hAnsi="Times New Roman" w:cs="Times New Roman"/>
            <w:bdr w:val="nil"/>
            <w:lang w:val="es-ES"/>
          </w:rPr>
          <w:t>cara</w:t>
        </w:r>
        <w:r w:rsidR="001B1373" w:rsidRPr="001B1373">
          <w:rPr>
            <w:rFonts w:ascii="Times New Roman" w:eastAsia="OfficinaSansLT-Book" w:hAnsi="Times New Roman" w:cs="Times New Roman"/>
            <w:bdr w:val="nil"/>
            <w:lang w:val="es-ES"/>
          </w:rPr>
          <w:t xml:space="preserve"> o hacia otras personas.</w:t>
        </w:r>
      </w:ins>
    </w:p>
    <w:p w14:paraId="20F77C59" w14:textId="77777777" w:rsidR="001B1373" w:rsidRPr="00B64BC6" w:rsidRDefault="001B1373" w:rsidP="00B64BC6">
      <w:pPr>
        <w:autoSpaceDE w:val="0"/>
        <w:autoSpaceDN w:val="0"/>
        <w:adjustRightInd w:val="0"/>
        <w:spacing w:after="0" w:line="240" w:lineRule="auto"/>
        <w:rPr>
          <w:rFonts w:ascii="Times New Roman" w:hAnsi="Times New Roman" w:cs="Times New Roman"/>
          <w:lang w:val="es-ES"/>
        </w:rPr>
      </w:pPr>
    </w:p>
    <w:p w14:paraId="419474EA" w14:textId="629CC304" w:rsidR="00AD637E" w:rsidRPr="00B64BC6" w:rsidRDefault="00AD637E" w:rsidP="00B64BC6">
      <w:pPr>
        <w:autoSpaceDE w:val="0"/>
        <w:autoSpaceDN w:val="0"/>
        <w:adjustRightInd w:val="0"/>
        <w:spacing w:after="0" w:line="240" w:lineRule="auto"/>
        <w:rPr>
          <w:rFonts w:ascii="Times New Roman" w:hAnsi="Times New Roman" w:cs="Times New Roman"/>
          <w:lang w:val="es-ES"/>
        </w:rPr>
      </w:pPr>
      <w:r w:rsidRPr="00B64BC6">
        <w:rPr>
          <w:rFonts w:ascii="Times New Roman" w:eastAsia="OfficinaSansLT-Book" w:hAnsi="Times New Roman" w:cs="Times New Roman"/>
          <w:bdr w:val="nil"/>
          <w:lang w:val="es-ES"/>
        </w:rPr>
        <w:t xml:space="preserve">• Presione el </w:t>
      </w:r>
      <w:ins w:id="136" w:author="Szerző">
        <w:r w:rsidR="001B1373">
          <w:rPr>
            <w:rFonts w:ascii="Times New Roman" w:eastAsia="OfficinaSansLT-Book" w:hAnsi="Times New Roman" w:cs="Times New Roman"/>
            <w:bdr w:val="nil"/>
            <w:lang w:val="es-ES"/>
          </w:rPr>
          <w:t>botón de inyección</w:t>
        </w:r>
      </w:ins>
      <w:del w:id="137" w:author="Szerző">
        <w:r w:rsidRPr="00B64BC6" w:rsidDel="001B1373">
          <w:rPr>
            <w:rFonts w:ascii="Times New Roman" w:eastAsia="OfficinaSansLT-Book" w:hAnsi="Times New Roman" w:cs="Times New Roman"/>
            <w:bdr w:val="nil"/>
            <w:lang w:val="es-ES"/>
          </w:rPr>
          <w:delText>pulsador</w:delText>
        </w:r>
      </w:del>
      <w:r w:rsidRPr="00B64BC6">
        <w:rPr>
          <w:rFonts w:ascii="Times New Roman" w:eastAsia="OfficinaSansLT-Book" w:hAnsi="Times New Roman" w:cs="Times New Roman"/>
          <w:bdr w:val="nil"/>
          <w:lang w:val="es-ES"/>
        </w:rPr>
        <w:t xml:space="preserve"> hasta el fondo. Manténgalo presionado hasta que la indicación de dosis regrese a la posición inicial. </w:t>
      </w:r>
      <w:ins w:id="138" w:author="Szerző">
        <w:r w:rsidR="001B1373">
          <w:rPr>
            <w:rFonts w:ascii="Times New Roman" w:eastAsia="OfficinaSansLT-Book" w:hAnsi="Times New Roman" w:cs="Times New Roman"/>
            <w:bdr w:val="nil"/>
            <w:lang w:val="es-ES"/>
          </w:rPr>
          <w:t>Debe salir una pequeña cantidad de</w:t>
        </w:r>
      </w:ins>
      <w:del w:id="139" w:author="Szerző">
        <w:r w:rsidRPr="00B64BC6" w:rsidDel="001B1373">
          <w:rPr>
            <w:rFonts w:ascii="Times New Roman" w:eastAsia="OfficinaSansLT-Book" w:hAnsi="Times New Roman" w:cs="Times New Roman"/>
            <w:bdr w:val="nil"/>
            <w:lang w:val="es-ES"/>
          </w:rPr>
          <w:delText>Algunas gotas del</w:delText>
        </w:r>
      </w:del>
      <w:r w:rsidRPr="00B64BC6">
        <w:rPr>
          <w:rFonts w:ascii="Times New Roman" w:eastAsia="OfficinaSansLT-Book" w:hAnsi="Times New Roman" w:cs="Times New Roman"/>
          <w:bdr w:val="nil"/>
          <w:lang w:val="es-ES"/>
        </w:rPr>
        <w:t xml:space="preserve"> medicamento </w:t>
      </w:r>
      <w:del w:id="140" w:author="Szerző">
        <w:r w:rsidRPr="00B64BC6" w:rsidDel="001B1373">
          <w:rPr>
            <w:rFonts w:ascii="Times New Roman" w:eastAsia="OfficinaSansLT-Book" w:hAnsi="Times New Roman" w:cs="Times New Roman"/>
            <w:bdr w:val="nil"/>
            <w:lang w:val="es-ES"/>
          </w:rPr>
          <w:delText xml:space="preserve">deben salir </w:delText>
        </w:r>
      </w:del>
      <w:r w:rsidRPr="00B64BC6">
        <w:rPr>
          <w:rFonts w:ascii="Times New Roman" w:eastAsia="OfficinaSansLT-Book" w:hAnsi="Times New Roman" w:cs="Times New Roman"/>
          <w:bdr w:val="nil"/>
          <w:lang w:val="es-ES"/>
        </w:rPr>
        <w:t>de la punta de la aguja.</w:t>
      </w:r>
    </w:p>
    <w:p w14:paraId="7755FC30" w14:textId="5048C2D4" w:rsidR="00AD637E" w:rsidRPr="00B64BC6" w:rsidRDefault="001B1373" w:rsidP="00B64BC6">
      <w:pPr>
        <w:autoSpaceDE w:val="0"/>
        <w:autoSpaceDN w:val="0"/>
        <w:adjustRightInd w:val="0"/>
        <w:spacing w:after="0" w:line="240" w:lineRule="auto"/>
        <w:rPr>
          <w:rFonts w:ascii="Times New Roman" w:hAnsi="Times New Roman" w:cs="Times New Roman"/>
          <w:lang w:val="es-ES"/>
        </w:rPr>
      </w:pPr>
      <w:ins w:id="141" w:author="Szerző">
        <w:r>
          <w:rPr>
            <w:rFonts w:ascii="Times New Roman" w:eastAsia="OfficinaSansLT-Book" w:hAnsi="Times New Roman" w:cs="Times New Roman"/>
            <w:bdr w:val="nil"/>
            <w:lang w:val="es-ES"/>
          </w:rPr>
          <w:t>Si no sale líquido</w:t>
        </w:r>
      </w:ins>
      <w:del w:id="142" w:author="Szerző">
        <w:r w:rsidR="00AD637E" w:rsidRPr="00B64BC6" w:rsidDel="001B1373">
          <w:rPr>
            <w:rFonts w:ascii="Times New Roman" w:eastAsia="OfficinaSansLT-Book" w:hAnsi="Times New Roman" w:cs="Times New Roman"/>
            <w:bdr w:val="nil"/>
            <w:lang w:val="es-ES"/>
          </w:rPr>
          <w:delText>De lo contrario</w:delText>
        </w:r>
      </w:del>
      <w:r w:rsidR="00AD637E" w:rsidRPr="00B64BC6">
        <w:rPr>
          <w:rFonts w:ascii="Times New Roman" w:eastAsia="OfficinaSansLT-Book" w:hAnsi="Times New Roman" w:cs="Times New Roman"/>
          <w:bdr w:val="nil"/>
          <w:lang w:val="es-ES"/>
        </w:rPr>
        <w:t xml:space="preserve">, repita el paso G hasta </w:t>
      </w:r>
      <w:ins w:id="143" w:author="Szerző">
        <w:r>
          <w:rPr>
            <w:rFonts w:ascii="Times New Roman" w:eastAsia="OfficinaSansLT-Book" w:hAnsi="Times New Roman" w:cs="Times New Roman"/>
            <w:bdr w:val="nil"/>
            <w:lang w:val="es-ES"/>
          </w:rPr>
          <w:t>cuatro veces hasta que salga algo de líquido por la punta de la aguja</w:t>
        </w:r>
      </w:ins>
      <w:del w:id="144" w:author="Szerző">
        <w:r w:rsidR="00AD637E" w:rsidRPr="00B64BC6" w:rsidDel="001B1373">
          <w:rPr>
            <w:rFonts w:ascii="Times New Roman" w:eastAsia="OfficinaSansLT-Book" w:hAnsi="Times New Roman" w:cs="Times New Roman"/>
            <w:bdr w:val="nil"/>
            <w:lang w:val="es-ES"/>
          </w:rPr>
          <w:delText>que vea algunas gotas</w:delText>
        </w:r>
      </w:del>
      <w:r w:rsidR="00AD637E" w:rsidRPr="00B64BC6">
        <w:rPr>
          <w:rFonts w:ascii="Times New Roman" w:eastAsia="OfficinaSansLT-Book" w:hAnsi="Times New Roman" w:cs="Times New Roman"/>
          <w:bdr w:val="nil"/>
          <w:lang w:val="es-ES"/>
        </w:rPr>
        <w:t xml:space="preserve">. No repita el paso G más de cuatro veces; </w:t>
      </w:r>
      <w:ins w:id="145" w:author="Szerző">
        <w:r>
          <w:rPr>
            <w:rFonts w:ascii="Times New Roman" w:eastAsia="OfficinaSansLT-Book" w:hAnsi="Times New Roman" w:cs="Times New Roman"/>
            <w:bdr w:val="nil"/>
            <w:lang w:val="es-ES"/>
          </w:rPr>
          <w:t>pero</w:t>
        </w:r>
      </w:ins>
      <w:del w:id="146" w:author="Szerző">
        <w:r w:rsidR="00AD637E" w:rsidRPr="00B64BC6" w:rsidDel="001B1373">
          <w:rPr>
            <w:rFonts w:ascii="Times New Roman" w:eastAsia="OfficinaSansLT-Book" w:hAnsi="Times New Roman" w:cs="Times New Roman"/>
            <w:bdr w:val="nil"/>
            <w:lang w:val="es-ES"/>
          </w:rPr>
          <w:delText>en caso necesario,</w:delText>
        </w:r>
      </w:del>
      <w:r w:rsidR="00AD637E" w:rsidRPr="00B64BC6">
        <w:rPr>
          <w:rFonts w:ascii="Times New Roman" w:eastAsia="OfficinaSansLT-Book" w:hAnsi="Times New Roman" w:cs="Times New Roman"/>
          <w:bdr w:val="nil"/>
          <w:lang w:val="es-ES"/>
        </w:rPr>
        <w:t xml:space="preserve"> siga las instrucciones de la sección </w:t>
      </w:r>
      <w:ins w:id="147" w:author="Szerző">
        <w:r>
          <w:rPr>
            <w:rFonts w:ascii="Times New Roman" w:eastAsia="OfficinaSansLT-Book" w:hAnsi="Times New Roman" w:cs="Times New Roman"/>
            <w:bdr w:val="nil"/>
            <w:lang w:val="es-ES"/>
          </w:rPr>
          <w:t>“</w:t>
        </w:r>
      </w:ins>
      <w:r w:rsidR="00AD637E" w:rsidRPr="00B64BC6">
        <w:rPr>
          <w:rFonts w:ascii="Times New Roman" w:eastAsia="OfficinaSansLT-Book" w:hAnsi="Times New Roman" w:cs="Times New Roman"/>
          <w:bdr w:val="nil"/>
          <w:lang w:val="es-ES"/>
        </w:rPr>
        <w:t>Solución de problemas</w:t>
      </w:r>
      <w:ins w:id="148" w:author="Szerző">
        <w:r>
          <w:rPr>
            <w:rFonts w:ascii="Times New Roman" w:eastAsia="OfficinaSansLT-Book" w:hAnsi="Times New Roman" w:cs="Times New Roman"/>
            <w:bdr w:val="nil"/>
            <w:lang w:val="es-ES"/>
          </w:rPr>
          <w:t>”</w:t>
        </w:r>
      </w:ins>
      <w:r w:rsidR="00AD637E" w:rsidRPr="00B64BC6">
        <w:rPr>
          <w:rFonts w:ascii="Times New Roman" w:eastAsia="OfficinaSansLT-Book" w:hAnsi="Times New Roman" w:cs="Times New Roman"/>
          <w:bdr w:val="nil"/>
          <w:lang w:val="es-ES"/>
        </w:rPr>
        <w:t xml:space="preserve"> en </w:t>
      </w:r>
      <w:ins w:id="149" w:author="Szerző">
        <w:r>
          <w:rPr>
            <w:rFonts w:ascii="Times New Roman" w:eastAsia="OfficinaSansLT-Book" w:hAnsi="Times New Roman" w:cs="Times New Roman"/>
            <w:bdr w:val="nil"/>
            <w:lang w:val="es-ES"/>
          </w:rPr>
          <w:t>la página posterior</w:t>
        </w:r>
      </w:ins>
      <w:del w:id="150" w:author="Szerző">
        <w:r w:rsidR="00AD637E" w:rsidRPr="00B64BC6" w:rsidDel="001B1373">
          <w:rPr>
            <w:rFonts w:ascii="Times New Roman" w:eastAsia="OfficinaSansLT-Book" w:hAnsi="Times New Roman" w:cs="Times New Roman"/>
            <w:bdr w:val="nil"/>
            <w:lang w:val="es-ES"/>
          </w:rPr>
          <w:delText>el reverso</w:delText>
        </w:r>
      </w:del>
      <w:r w:rsidR="00AD637E" w:rsidRPr="00B64BC6">
        <w:rPr>
          <w:rFonts w:ascii="Times New Roman" w:eastAsia="OfficinaSansLT-Book" w:hAnsi="Times New Roman" w:cs="Times New Roman"/>
          <w:bdr w:val="nil"/>
          <w:lang w:val="es-ES"/>
        </w:rPr>
        <w:t xml:space="preserve">. </w:t>
      </w:r>
    </w:p>
    <w:p w14:paraId="13C271CB" w14:textId="77777777" w:rsidR="001B1373" w:rsidRPr="00B64BC6" w:rsidRDefault="001B1373" w:rsidP="00B64BC6">
      <w:pPr>
        <w:autoSpaceDE w:val="0"/>
        <w:autoSpaceDN w:val="0"/>
        <w:adjustRightInd w:val="0"/>
        <w:spacing w:after="0" w:line="240" w:lineRule="auto"/>
        <w:rPr>
          <w:rFonts w:ascii="Times New Roman" w:hAnsi="Times New Roman" w:cs="Times New Roman"/>
          <w:lang w:val="es-ES"/>
        </w:rPr>
      </w:pPr>
    </w:p>
    <w:p w14:paraId="1FC66B8E" w14:textId="73F89250" w:rsidR="00973131" w:rsidRDefault="00973131" w:rsidP="00B64BC6">
      <w:pPr>
        <w:autoSpaceDE w:val="0"/>
        <w:autoSpaceDN w:val="0"/>
        <w:adjustRightInd w:val="0"/>
        <w:spacing w:after="0" w:line="240" w:lineRule="auto"/>
        <w:rPr>
          <w:ins w:id="151" w:author="Szerző"/>
          <w:rFonts w:ascii="Times New Roman" w:hAnsi="Times New Roman" w:cs="Times New Roman"/>
          <w:b/>
          <w:bCs/>
          <w:color w:val="003883"/>
          <w:lang w:val="en-GB"/>
        </w:rPr>
      </w:pPr>
      <w:del w:id="152" w:author="Szerző">
        <w:r w:rsidDel="001B1373">
          <w:rPr>
            <w:noProof/>
            <w:lang w:val="es-ES_tradnl" w:eastAsia="es-ES_tradnl"/>
          </w:rPr>
          <w:drawing>
            <wp:inline distT="0" distB="0" distL="0" distR="0" wp14:anchorId="7751130A" wp14:editId="2211F4FC">
              <wp:extent cx="1647825" cy="1436006"/>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1226" cy="1438970"/>
                      </a:xfrm>
                      <a:prstGeom prst="rect">
                        <a:avLst/>
                      </a:prstGeom>
                      <a:noFill/>
                      <a:ln>
                        <a:noFill/>
                      </a:ln>
                    </pic:spPr>
                  </pic:pic>
                </a:graphicData>
              </a:graphic>
            </wp:inline>
          </w:drawing>
        </w:r>
      </w:del>
    </w:p>
    <w:p w14:paraId="1CD2B032" w14:textId="26D9F346" w:rsidR="001B1373" w:rsidRPr="00B64BC6" w:rsidRDefault="001B1373" w:rsidP="00B64BC6">
      <w:pPr>
        <w:autoSpaceDE w:val="0"/>
        <w:autoSpaceDN w:val="0"/>
        <w:adjustRightInd w:val="0"/>
        <w:spacing w:after="0" w:line="240" w:lineRule="auto"/>
        <w:rPr>
          <w:rFonts w:ascii="Times New Roman" w:hAnsi="Times New Roman" w:cs="Times New Roman"/>
          <w:b/>
          <w:bCs/>
          <w:color w:val="003883"/>
          <w:lang w:val="en-GB"/>
        </w:rPr>
      </w:pPr>
      <w:ins w:id="153" w:author="Szerző">
        <w:r>
          <w:rPr>
            <w:noProof/>
          </w:rPr>
          <w:drawing>
            <wp:inline distT="0" distB="0" distL="0" distR="0" wp14:anchorId="12568FA9" wp14:editId="1DD207F6">
              <wp:extent cx="2269707" cy="2025531"/>
              <wp:effectExtent l="0" t="0" r="0" b="0"/>
              <wp:docPr id="962617738" name="Kép 962617738" descr="A képen vázlat, rajz, Gyermekrajz, szer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ép 33" descr="A képen vázlat, rajz, Gyermekrajz, szerszám látható&#10;&#10;Előfordulhat, hogy a mesterséges intelligencia által létrehozott tartalom helytel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0889" cy="2026586"/>
                      </a:xfrm>
                      <a:prstGeom prst="rect">
                        <a:avLst/>
                      </a:prstGeom>
                      <a:noFill/>
                      <a:ln>
                        <a:noFill/>
                      </a:ln>
                    </pic:spPr>
                  </pic:pic>
                </a:graphicData>
              </a:graphic>
            </wp:inline>
          </w:drawing>
        </w:r>
      </w:ins>
    </w:p>
    <w:p w14:paraId="1A18EB39" w14:textId="77777777" w:rsidR="00AD637E" w:rsidRPr="00730843" w:rsidRDefault="00AD637E" w:rsidP="00B64BC6">
      <w:pPr>
        <w:autoSpaceDE w:val="0"/>
        <w:autoSpaceDN w:val="0"/>
        <w:adjustRightInd w:val="0"/>
        <w:spacing w:after="0" w:line="240" w:lineRule="auto"/>
        <w:rPr>
          <w:rFonts w:ascii="Times New Roman" w:hAnsi="Times New Roman" w:cs="Times New Roman"/>
          <w:b/>
          <w:bCs/>
          <w:lang w:val="es-ES"/>
        </w:rPr>
      </w:pPr>
      <w:r w:rsidRPr="00730843">
        <w:rPr>
          <w:rFonts w:ascii="Times New Roman" w:eastAsia="OfficinaSansLT-Bold" w:hAnsi="Times New Roman" w:cs="Times New Roman"/>
          <w:b/>
          <w:bCs/>
          <w:bdr w:val="nil"/>
          <w:lang w:val="es-ES"/>
        </w:rPr>
        <w:lastRenderedPageBreak/>
        <w:t>Administración mediante la Terrosa Pen</w:t>
      </w:r>
    </w:p>
    <w:p w14:paraId="4904ABDE" w14:textId="6106EE2A" w:rsidR="00AD637E" w:rsidRPr="00B64BC6" w:rsidDel="00F351E5" w:rsidRDefault="00AD637E" w:rsidP="00B64BC6">
      <w:pPr>
        <w:autoSpaceDE w:val="0"/>
        <w:autoSpaceDN w:val="0"/>
        <w:adjustRightInd w:val="0"/>
        <w:spacing w:after="0" w:line="240" w:lineRule="auto"/>
        <w:rPr>
          <w:del w:id="154" w:author="Szerző"/>
          <w:rFonts w:ascii="Times New Roman" w:hAnsi="Times New Roman" w:cs="Times New Roman"/>
          <w:color w:val="000000"/>
          <w:lang w:val="es-ES"/>
        </w:rPr>
      </w:pPr>
      <w:del w:id="155" w:author="Szerző">
        <w:r w:rsidRPr="00B64BC6" w:rsidDel="00F351E5">
          <w:rPr>
            <w:rFonts w:ascii="Times New Roman" w:eastAsia="OfficinaSansLT-Book" w:hAnsi="Times New Roman" w:cs="Times New Roman"/>
            <w:color w:val="000000"/>
            <w:bdr w:val="nil"/>
            <w:lang w:val="es-ES"/>
          </w:rPr>
          <w:delText>Lávese las manos con jabón cuidadosamente para reducir el riesgo de infección.</w:delText>
        </w:r>
      </w:del>
    </w:p>
    <w:p w14:paraId="53424C66" w14:textId="297B5F4B" w:rsidR="00AD637E" w:rsidRPr="00B64BC6" w:rsidDel="00F351E5" w:rsidRDefault="00AD637E" w:rsidP="00B64BC6">
      <w:pPr>
        <w:autoSpaceDE w:val="0"/>
        <w:autoSpaceDN w:val="0"/>
        <w:adjustRightInd w:val="0"/>
        <w:spacing w:after="0" w:line="240" w:lineRule="auto"/>
        <w:rPr>
          <w:del w:id="156" w:author="Szerző"/>
          <w:rFonts w:ascii="Times New Roman" w:hAnsi="Times New Roman" w:cs="Times New Roman"/>
          <w:color w:val="000000"/>
          <w:lang w:val="es-ES"/>
        </w:rPr>
      </w:pPr>
      <w:del w:id="157" w:author="Szerző">
        <w:r w:rsidRPr="00B64BC6" w:rsidDel="00F351E5">
          <w:rPr>
            <w:rFonts w:ascii="Times New Roman" w:eastAsia="OfficinaSansLT-Book" w:hAnsi="Times New Roman" w:cs="Times New Roman"/>
            <w:color w:val="000000"/>
            <w:bdr w:val="nil"/>
            <w:lang w:val="es-ES"/>
          </w:rPr>
          <w:delText>Asegúrese de tener a mano:</w:delText>
        </w:r>
      </w:del>
    </w:p>
    <w:p w14:paraId="3179BC59" w14:textId="2A7B8DC6" w:rsidR="00AD637E" w:rsidRPr="00B64BC6" w:rsidDel="00F351E5" w:rsidRDefault="00AD637E" w:rsidP="00B64BC6">
      <w:pPr>
        <w:autoSpaceDE w:val="0"/>
        <w:autoSpaceDN w:val="0"/>
        <w:adjustRightInd w:val="0"/>
        <w:spacing w:after="0" w:line="240" w:lineRule="auto"/>
        <w:rPr>
          <w:del w:id="158" w:author="Szerző"/>
          <w:rFonts w:ascii="Times New Roman" w:hAnsi="Times New Roman" w:cs="Times New Roman"/>
          <w:color w:val="000000"/>
          <w:lang w:val="es-ES"/>
        </w:rPr>
      </w:pPr>
      <w:del w:id="159" w:author="Szerző">
        <w:r w:rsidRPr="00B64BC6" w:rsidDel="00F351E5">
          <w:rPr>
            <w:rFonts w:ascii="Times New Roman" w:eastAsia="OfficinaSansLT-Book" w:hAnsi="Times New Roman" w:cs="Times New Roman"/>
            <w:color w:val="000000"/>
            <w:bdr w:val="nil"/>
            <w:lang w:val="es-ES"/>
          </w:rPr>
          <w:delText xml:space="preserve">• la Terrosa Pen con </w:delText>
        </w:r>
        <w:r w:rsidR="00FC4CB4" w:rsidRPr="00B64BC6" w:rsidDel="00F351E5">
          <w:rPr>
            <w:rFonts w:ascii="Times New Roman" w:eastAsia="OfficinaSansLT-Book" w:hAnsi="Times New Roman" w:cs="Times New Roman"/>
            <w:color w:val="000000"/>
            <w:bdr w:val="nil"/>
            <w:lang w:val="es-ES"/>
          </w:rPr>
          <w:delText>el</w:delText>
        </w:r>
        <w:r w:rsidRPr="00B64BC6" w:rsidDel="00F351E5">
          <w:rPr>
            <w:rFonts w:ascii="Times New Roman" w:eastAsia="OfficinaSansLT-Book" w:hAnsi="Times New Roman" w:cs="Times New Roman"/>
            <w:color w:val="000000"/>
            <w:bdr w:val="nil"/>
            <w:lang w:val="es-ES"/>
          </w:rPr>
          <w:delText xml:space="preserve"> </w:delText>
        </w:r>
        <w:r w:rsidR="00FC4CB4" w:rsidRPr="00B64BC6" w:rsidDel="00F351E5">
          <w:rPr>
            <w:rFonts w:ascii="Times New Roman" w:eastAsia="OfficinaSansLT-Book" w:hAnsi="Times New Roman" w:cs="Times New Roman"/>
            <w:color w:val="000000"/>
            <w:bdr w:val="nil"/>
            <w:lang w:val="es-ES"/>
          </w:rPr>
          <w:delText>cartucho</w:delText>
        </w:r>
        <w:r w:rsidRPr="00B64BC6" w:rsidDel="00F351E5">
          <w:rPr>
            <w:rFonts w:ascii="Times New Roman" w:eastAsia="OfficinaSansLT-Book" w:hAnsi="Times New Roman" w:cs="Times New Roman"/>
            <w:color w:val="000000"/>
            <w:bdr w:val="nil"/>
            <w:lang w:val="es-ES"/>
          </w:rPr>
          <w:delText xml:space="preserve"> insertad</w:delText>
        </w:r>
        <w:r w:rsidR="00531EF6" w:rsidRPr="00B64BC6" w:rsidDel="00F351E5">
          <w:rPr>
            <w:rFonts w:ascii="Times New Roman" w:eastAsia="OfficinaSansLT-Book" w:hAnsi="Times New Roman" w:cs="Times New Roman"/>
            <w:color w:val="000000"/>
            <w:bdr w:val="nil"/>
            <w:lang w:val="es-ES"/>
          </w:rPr>
          <w:delText>o</w:delText>
        </w:r>
      </w:del>
    </w:p>
    <w:p w14:paraId="263B6D43" w14:textId="0F08B086" w:rsidR="00AD637E" w:rsidRPr="00B64BC6" w:rsidDel="00F351E5" w:rsidRDefault="00AD637E" w:rsidP="00B64BC6">
      <w:pPr>
        <w:autoSpaceDE w:val="0"/>
        <w:autoSpaceDN w:val="0"/>
        <w:adjustRightInd w:val="0"/>
        <w:spacing w:after="0" w:line="240" w:lineRule="auto"/>
        <w:rPr>
          <w:del w:id="160" w:author="Szerző"/>
          <w:rFonts w:ascii="Times New Roman" w:hAnsi="Times New Roman" w:cs="Times New Roman"/>
          <w:color w:val="000000"/>
          <w:lang w:val="es-ES"/>
        </w:rPr>
      </w:pPr>
      <w:del w:id="161" w:author="Szerző">
        <w:r w:rsidRPr="00B64BC6" w:rsidDel="00F351E5">
          <w:rPr>
            <w:rFonts w:ascii="Times New Roman" w:eastAsia="OfficinaSansLT-Book" w:hAnsi="Times New Roman" w:cs="Times New Roman"/>
            <w:color w:val="000000"/>
            <w:bdr w:val="nil"/>
            <w:lang w:val="es-ES"/>
          </w:rPr>
          <w:delText>• una aguja compatible con la pluma</w:delText>
        </w:r>
      </w:del>
    </w:p>
    <w:p w14:paraId="50DB6F64" w14:textId="5E368821" w:rsidR="00AD637E" w:rsidRPr="00B64BC6" w:rsidDel="00F351E5" w:rsidRDefault="00AD637E" w:rsidP="00B64BC6">
      <w:pPr>
        <w:autoSpaceDE w:val="0"/>
        <w:autoSpaceDN w:val="0"/>
        <w:adjustRightInd w:val="0"/>
        <w:spacing w:after="0" w:line="240" w:lineRule="auto"/>
        <w:rPr>
          <w:del w:id="162" w:author="Szerző"/>
          <w:rFonts w:ascii="Times New Roman" w:hAnsi="Times New Roman" w:cs="Times New Roman"/>
          <w:color w:val="000000"/>
          <w:lang w:val="es-ES"/>
        </w:rPr>
      </w:pPr>
      <w:del w:id="163" w:author="Szerző">
        <w:r w:rsidRPr="00B64BC6" w:rsidDel="00F351E5">
          <w:rPr>
            <w:rFonts w:ascii="Times New Roman" w:eastAsia="OfficinaSansLT-Book" w:hAnsi="Times New Roman" w:cs="Times New Roman"/>
            <w:color w:val="000000"/>
            <w:bdr w:val="nil"/>
            <w:lang w:val="es-ES"/>
          </w:rPr>
          <w:delText>• un recipiente para objetos punzantes resistente a perforaciones para las agujas usadas.</w:delText>
        </w:r>
      </w:del>
    </w:p>
    <w:p w14:paraId="0D4D372F" w14:textId="0077ABE3" w:rsidR="00AD637E" w:rsidRPr="00B64BC6" w:rsidDel="00F351E5" w:rsidRDefault="00AD637E" w:rsidP="00B64BC6">
      <w:pPr>
        <w:autoSpaceDE w:val="0"/>
        <w:autoSpaceDN w:val="0"/>
        <w:adjustRightInd w:val="0"/>
        <w:spacing w:after="0" w:line="240" w:lineRule="auto"/>
        <w:rPr>
          <w:del w:id="164" w:author="Szerző"/>
          <w:rFonts w:ascii="Times New Roman" w:hAnsi="Times New Roman" w:cs="Times New Roman"/>
          <w:b/>
          <w:bCs/>
          <w:color w:val="000000"/>
          <w:lang w:val="es-ES"/>
        </w:rPr>
      </w:pPr>
      <w:del w:id="165" w:author="Szerző">
        <w:r w:rsidRPr="00B64BC6" w:rsidDel="00F351E5">
          <w:rPr>
            <w:rFonts w:ascii="Times New Roman" w:eastAsia="OfficinaSansLT-Bold" w:hAnsi="Times New Roman" w:cs="Times New Roman"/>
            <w:b/>
            <w:bCs/>
            <w:color w:val="000000"/>
            <w:bdr w:val="nil"/>
            <w:lang w:val="es-ES"/>
          </w:rPr>
          <w:delText xml:space="preserve">No utilice </w:delText>
        </w:r>
        <w:r w:rsidRPr="00B64BC6" w:rsidDel="00F351E5">
          <w:rPr>
            <w:rFonts w:ascii="Times New Roman" w:eastAsia="OfficinaSansLT-Book" w:hAnsi="Times New Roman" w:cs="Times New Roman"/>
            <w:color w:val="000000"/>
            <w:bdr w:val="nil"/>
            <w:lang w:val="es-ES"/>
          </w:rPr>
          <w:delText xml:space="preserve">la pluma si </w:delText>
        </w:r>
        <w:r w:rsidR="00FC4CB4" w:rsidRPr="00B64BC6" w:rsidDel="00F351E5">
          <w:rPr>
            <w:rFonts w:ascii="Times New Roman" w:eastAsia="OfficinaSansLT-Book" w:hAnsi="Times New Roman" w:cs="Times New Roman"/>
            <w:color w:val="000000"/>
            <w:bdr w:val="nil"/>
            <w:lang w:val="es-ES"/>
          </w:rPr>
          <w:delText>el</w:delText>
        </w:r>
        <w:r w:rsidRPr="00B64BC6" w:rsidDel="00F351E5">
          <w:rPr>
            <w:rFonts w:ascii="Times New Roman" w:eastAsia="OfficinaSansLT-Book" w:hAnsi="Times New Roman" w:cs="Times New Roman"/>
            <w:color w:val="000000"/>
            <w:bdr w:val="nil"/>
            <w:lang w:val="es-ES"/>
          </w:rPr>
          <w:delText xml:space="preserve"> </w:delText>
        </w:r>
        <w:r w:rsidR="00FC4CB4" w:rsidRPr="00B64BC6" w:rsidDel="00F351E5">
          <w:rPr>
            <w:rFonts w:ascii="Times New Roman" w:eastAsia="OfficinaSansLT-Bold" w:hAnsi="Times New Roman" w:cs="Times New Roman"/>
            <w:b/>
            <w:bCs/>
            <w:color w:val="000000"/>
            <w:bdr w:val="nil"/>
            <w:lang w:val="es-ES"/>
          </w:rPr>
          <w:delText>cartucho</w:delText>
        </w:r>
        <w:r w:rsidRPr="00B64BC6" w:rsidDel="00F351E5">
          <w:rPr>
            <w:rFonts w:ascii="Times New Roman" w:eastAsia="OfficinaSansLT-Bold" w:hAnsi="Times New Roman" w:cs="Times New Roman"/>
            <w:b/>
            <w:bCs/>
            <w:color w:val="000000"/>
            <w:bdr w:val="nil"/>
            <w:lang w:val="es-ES"/>
          </w:rPr>
          <w:delText xml:space="preserve"> está turbi</w:delText>
        </w:r>
        <w:r w:rsidR="00D06B38" w:rsidRPr="00B64BC6" w:rsidDel="00F351E5">
          <w:rPr>
            <w:rFonts w:ascii="Times New Roman" w:eastAsia="OfficinaSansLT-Bold" w:hAnsi="Times New Roman" w:cs="Times New Roman"/>
            <w:b/>
            <w:bCs/>
            <w:color w:val="000000"/>
            <w:bdr w:val="nil"/>
            <w:lang w:val="es-ES"/>
          </w:rPr>
          <w:delText>o</w:delText>
        </w:r>
        <w:r w:rsidRPr="00B64BC6" w:rsidDel="00F351E5">
          <w:rPr>
            <w:rFonts w:ascii="Times New Roman" w:eastAsia="OfficinaSansLT-Bold" w:hAnsi="Times New Roman" w:cs="Times New Roman"/>
            <w:b/>
            <w:bCs/>
            <w:color w:val="000000"/>
            <w:bdr w:val="nil"/>
            <w:lang w:val="es-ES"/>
          </w:rPr>
          <w:delText xml:space="preserve"> o coloread</w:delText>
        </w:r>
        <w:r w:rsidR="00D06B38" w:rsidRPr="00B64BC6" w:rsidDel="00F351E5">
          <w:rPr>
            <w:rFonts w:ascii="Times New Roman" w:eastAsia="OfficinaSansLT-Bold" w:hAnsi="Times New Roman" w:cs="Times New Roman"/>
            <w:b/>
            <w:bCs/>
            <w:color w:val="000000"/>
            <w:bdr w:val="nil"/>
            <w:lang w:val="es-ES"/>
          </w:rPr>
          <w:delText>o</w:delText>
        </w:r>
        <w:r w:rsidRPr="00B64BC6" w:rsidDel="00F351E5">
          <w:rPr>
            <w:rFonts w:ascii="Times New Roman" w:eastAsia="OfficinaSansLT-Bold" w:hAnsi="Times New Roman" w:cs="Times New Roman"/>
            <w:b/>
            <w:bCs/>
            <w:color w:val="000000"/>
            <w:bdr w:val="nil"/>
            <w:lang w:val="es-ES"/>
          </w:rPr>
          <w:delText xml:space="preserve"> o contiene partículas.</w:delText>
        </w:r>
      </w:del>
    </w:p>
    <w:p w14:paraId="664AB01B" w14:textId="45BD23D6" w:rsidR="00AD637E" w:rsidRPr="00B64BC6" w:rsidDel="00F351E5" w:rsidRDefault="00AD637E" w:rsidP="00B64BC6">
      <w:pPr>
        <w:autoSpaceDE w:val="0"/>
        <w:autoSpaceDN w:val="0"/>
        <w:adjustRightInd w:val="0"/>
        <w:spacing w:after="0" w:line="240" w:lineRule="auto"/>
        <w:rPr>
          <w:del w:id="166" w:author="Szerző"/>
          <w:rFonts w:ascii="Times New Roman" w:hAnsi="Times New Roman" w:cs="Times New Roman"/>
          <w:color w:val="000000"/>
          <w:lang w:val="es-ES"/>
        </w:rPr>
      </w:pPr>
      <w:del w:id="167" w:author="Szerző">
        <w:r w:rsidRPr="00B64BC6" w:rsidDel="00F351E5">
          <w:rPr>
            <w:rFonts w:ascii="Times New Roman" w:eastAsia="OfficinaSansLT-Book" w:hAnsi="Times New Roman" w:cs="Times New Roman"/>
            <w:color w:val="000000"/>
            <w:bdr w:val="nil"/>
            <w:lang w:val="es-ES"/>
          </w:rPr>
          <w:delText>Lea el prospecto de</w:delText>
        </w:r>
        <w:r w:rsidR="00FC4CB4" w:rsidRPr="00B64BC6" w:rsidDel="00F351E5">
          <w:rPr>
            <w:rFonts w:ascii="Times New Roman" w:eastAsia="OfficinaSansLT-Book" w:hAnsi="Times New Roman" w:cs="Times New Roman"/>
            <w:color w:val="000000"/>
            <w:bdr w:val="nil"/>
            <w:lang w:val="es-ES"/>
          </w:rPr>
          <w:delText>l cartucho</w:delText>
        </w:r>
        <w:r w:rsidRPr="00B64BC6" w:rsidDel="00F351E5">
          <w:rPr>
            <w:rFonts w:ascii="Times New Roman" w:eastAsia="OfficinaSansLT-Book" w:hAnsi="Times New Roman" w:cs="Times New Roman"/>
            <w:color w:val="000000"/>
            <w:bdr w:val="nil"/>
            <w:lang w:val="es-ES"/>
          </w:rPr>
          <w:delText xml:space="preserve"> de Terrosa que se da por separado.</w:delText>
        </w:r>
      </w:del>
    </w:p>
    <w:p w14:paraId="5A52F830" w14:textId="77777777" w:rsidR="00AD637E" w:rsidRPr="00B64BC6" w:rsidRDefault="00AD637E" w:rsidP="00B64BC6">
      <w:pPr>
        <w:autoSpaceDE w:val="0"/>
        <w:autoSpaceDN w:val="0"/>
        <w:adjustRightInd w:val="0"/>
        <w:spacing w:after="0" w:line="240" w:lineRule="auto"/>
        <w:rPr>
          <w:rFonts w:ascii="Times New Roman" w:hAnsi="Times New Roman" w:cs="Times New Roman"/>
          <w:b/>
          <w:bCs/>
          <w:color w:val="003883"/>
          <w:lang w:val="es-ES"/>
        </w:rPr>
      </w:pPr>
    </w:p>
    <w:p w14:paraId="3C08375C" w14:textId="0501A7D0" w:rsidR="00AD637E" w:rsidRPr="00730843" w:rsidRDefault="00AD637E" w:rsidP="00B64BC6">
      <w:pPr>
        <w:autoSpaceDE w:val="0"/>
        <w:autoSpaceDN w:val="0"/>
        <w:adjustRightInd w:val="0"/>
        <w:spacing w:after="0" w:line="240" w:lineRule="auto"/>
        <w:rPr>
          <w:rFonts w:ascii="Times New Roman" w:hAnsi="Times New Roman" w:cs="Times New Roman"/>
          <w:b/>
          <w:bCs/>
          <w:lang w:val="es-ES"/>
        </w:rPr>
      </w:pPr>
      <w:r w:rsidRPr="00730843">
        <w:rPr>
          <w:rFonts w:ascii="Times New Roman" w:eastAsia="OfficinaSansLT-Bold" w:hAnsi="Times New Roman" w:cs="Times New Roman"/>
          <w:b/>
          <w:bCs/>
          <w:bdr w:val="nil"/>
          <w:lang w:val="es-ES"/>
        </w:rPr>
        <w:t>1. Coloque la aguja</w:t>
      </w:r>
      <w:del w:id="168" w:author="Szerző">
        <w:r w:rsidRPr="00730843" w:rsidDel="00F351E5">
          <w:rPr>
            <w:rFonts w:ascii="Times New Roman" w:eastAsia="OfficinaSansLT-Bold" w:hAnsi="Times New Roman" w:cs="Times New Roman"/>
            <w:b/>
            <w:bCs/>
            <w:bdr w:val="nil"/>
            <w:lang w:val="es-ES"/>
          </w:rPr>
          <w:delText xml:space="preserve"> de la pluma</w:delText>
        </w:r>
      </w:del>
    </w:p>
    <w:p w14:paraId="224089CF" w14:textId="77777777"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ok" w:hAnsi="Times New Roman" w:cs="Times New Roman"/>
          <w:color w:val="000000"/>
          <w:bdr w:val="nil"/>
          <w:lang w:val="es-ES"/>
        </w:rPr>
        <w:t xml:space="preserve">Utilice una aguja nueva para cada inyección. No utilice la aguja de la pluma si el </w:t>
      </w:r>
      <w:r w:rsidR="008B2519" w:rsidRPr="00B64BC6">
        <w:rPr>
          <w:rFonts w:ascii="Times New Roman" w:eastAsia="OfficinaSansLT-Book" w:hAnsi="Times New Roman" w:cs="Times New Roman"/>
          <w:color w:val="000000"/>
          <w:bdr w:val="nil"/>
          <w:lang w:val="es-ES"/>
        </w:rPr>
        <w:t>embalaje</w:t>
      </w:r>
      <w:r w:rsidRPr="00B64BC6">
        <w:rPr>
          <w:rFonts w:ascii="Times New Roman" w:eastAsia="OfficinaSansLT-Book" w:hAnsi="Times New Roman" w:cs="Times New Roman"/>
          <w:color w:val="000000"/>
          <w:bdr w:val="nil"/>
          <w:lang w:val="es-ES"/>
        </w:rPr>
        <w:t xml:space="preserve"> está dañado o usted no lo abrió.</w:t>
      </w:r>
    </w:p>
    <w:p w14:paraId="20F38552" w14:textId="77777777"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ld" w:hAnsi="Times New Roman" w:cs="Times New Roman"/>
          <w:b/>
          <w:bCs/>
          <w:color w:val="000000"/>
          <w:bdr w:val="nil"/>
          <w:lang w:val="es-ES"/>
        </w:rPr>
        <w:t xml:space="preserve">Nota: </w:t>
      </w:r>
      <w:r w:rsidRPr="00B64BC6">
        <w:rPr>
          <w:rFonts w:ascii="Times New Roman" w:eastAsia="OfficinaSansLT-Book" w:hAnsi="Times New Roman" w:cs="Times New Roman"/>
          <w:color w:val="000000"/>
          <w:bdr w:val="nil"/>
          <w:lang w:val="es-ES"/>
        </w:rPr>
        <w:t>no es necesario cambiar la aguja cuando se usa inmediatamente después de la preparación de la pluma. En este caso, continúe con el paso “2. Ajuste de la dosis e inyección”.</w:t>
      </w:r>
    </w:p>
    <w:p w14:paraId="394E5A54" w14:textId="14F0E46B"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n-GB"/>
        </w:rPr>
      </w:pPr>
      <w:r w:rsidRPr="00B64BC6">
        <w:rPr>
          <w:rFonts w:ascii="Times New Roman" w:eastAsia="OfficinaSansLT-Book" w:hAnsi="Times New Roman" w:cs="Times New Roman"/>
          <w:color w:val="000000"/>
          <w:bdr w:val="nil"/>
          <w:lang w:val="es-ES"/>
        </w:rPr>
        <w:t>• Retire la lámina desp</w:t>
      </w:r>
      <w:del w:id="169" w:author="Szerző">
        <w:r w:rsidRPr="00B64BC6" w:rsidDel="00F351E5">
          <w:rPr>
            <w:rFonts w:ascii="Times New Roman" w:eastAsia="OfficinaSansLT-Book" w:hAnsi="Times New Roman" w:cs="Times New Roman"/>
            <w:color w:val="000000"/>
            <w:bdr w:val="nil"/>
            <w:lang w:val="es-ES"/>
          </w:rPr>
          <w:delText>l</w:delText>
        </w:r>
      </w:del>
      <w:r w:rsidRPr="00B64BC6">
        <w:rPr>
          <w:rFonts w:ascii="Times New Roman" w:eastAsia="OfficinaSansLT-Book" w:hAnsi="Times New Roman" w:cs="Times New Roman"/>
          <w:color w:val="000000"/>
          <w:bdr w:val="nil"/>
          <w:lang w:val="es-ES"/>
        </w:rPr>
        <w:t>egable.</w:t>
      </w:r>
    </w:p>
    <w:p w14:paraId="0DEC238F" w14:textId="77777777" w:rsidR="00AD637E" w:rsidRPr="00B64BC6" w:rsidRDefault="00362D8D" w:rsidP="00B64BC6">
      <w:pPr>
        <w:autoSpaceDE w:val="0"/>
        <w:autoSpaceDN w:val="0"/>
        <w:adjustRightInd w:val="0"/>
        <w:spacing w:after="0" w:line="240" w:lineRule="auto"/>
        <w:rPr>
          <w:rFonts w:ascii="Times New Roman" w:hAnsi="Times New Roman" w:cs="Times New Roman"/>
          <w:color w:val="000000"/>
          <w:lang w:val="en-GB"/>
        </w:rPr>
      </w:pPr>
      <w:r w:rsidRPr="00B64BC6">
        <w:rPr>
          <w:rFonts w:ascii="Times New Roman" w:hAnsi="Times New Roman" w:cs="Times New Roman"/>
          <w:noProof/>
          <w:lang w:val="es-ES_tradnl" w:eastAsia="es-ES_tradnl"/>
        </w:rPr>
        <w:drawing>
          <wp:inline distT="0" distB="0" distL="0" distR="0" wp14:anchorId="4A0033D6" wp14:editId="04D16BB1">
            <wp:extent cx="2108200" cy="1035050"/>
            <wp:effectExtent l="0" t="0" r="0" b="0"/>
            <wp:docPr id="15"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371CCCA9" w14:textId="75D57DBE"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ok" w:hAnsi="Times New Roman" w:cs="Times New Roman"/>
          <w:color w:val="000000"/>
          <w:bdr w:val="nil"/>
          <w:lang w:val="es-ES"/>
        </w:rPr>
        <w:t xml:space="preserve">• Enrosque la aguja de la pluma en sentido horario en el </w:t>
      </w:r>
      <w:proofErr w:type="spellStart"/>
      <w:r w:rsidRPr="00B64BC6">
        <w:rPr>
          <w:rFonts w:ascii="Times New Roman" w:eastAsia="OfficinaSansLT-Book" w:hAnsi="Times New Roman" w:cs="Times New Roman"/>
          <w:color w:val="000000"/>
          <w:bdr w:val="nil"/>
          <w:lang w:val="es-ES"/>
        </w:rPr>
        <w:t>porta</w:t>
      </w:r>
      <w:r w:rsidR="00FC4CB4" w:rsidRPr="00B64BC6">
        <w:rPr>
          <w:rFonts w:ascii="Times New Roman" w:eastAsia="OfficinaSansLT-Book" w:hAnsi="Times New Roman" w:cs="Times New Roman"/>
          <w:color w:val="000000"/>
          <w:bdr w:val="nil"/>
          <w:lang w:val="es-ES"/>
        </w:rPr>
        <w:t>cartucho</w:t>
      </w:r>
      <w:r w:rsidRPr="00B64BC6">
        <w:rPr>
          <w:rFonts w:ascii="Times New Roman" w:eastAsia="OfficinaSansLT-Book" w:hAnsi="Times New Roman" w:cs="Times New Roman"/>
          <w:color w:val="000000"/>
          <w:bdr w:val="nil"/>
          <w:lang w:val="es-ES"/>
        </w:rPr>
        <w:t>s</w:t>
      </w:r>
      <w:proofErr w:type="spellEnd"/>
      <w:r w:rsidRPr="00B64BC6">
        <w:rPr>
          <w:rFonts w:ascii="Times New Roman" w:eastAsia="OfficinaSansLT-Book" w:hAnsi="Times New Roman" w:cs="Times New Roman"/>
          <w:color w:val="000000"/>
          <w:bdr w:val="nil"/>
          <w:lang w:val="es-ES"/>
        </w:rPr>
        <w:t xml:space="preserve">. Asegúrese de que la aguja </w:t>
      </w:r>
      <w:del w:id="170" w:author="Szerző">
        <w:r w:rsidRPr="00B64BC6" w:rsidDel="00F351E5">
          <w:rPr>
            <w:rFonts w:ascii="Times New Roman" w:eastAsia="OfficinaSansLT-Book" w:hAnsi="Times New Roman" w:cs="Times New Roman"/>
            <w:color w:val="000000"/>
            <w:bdr w:val="nil"/>
            <w:lang w:val="es-ES"/>
          </w:rPr>
          <w:delText xml:space="preserve">de la pluma </w:delText>
        </w:r>
      </w:del>
      <w:r w:rsidRPr="00B64BC6">
        <w:rPr>
          <w:rFonts w:ascii="Times New Roman" w:eastAsia="OfficinaSansLT-Book" w:hAnsi="Times New Roman" w:cs="Times New Roman"/>
          <w:color w:val="000000"/>
          <w:bdr w:val="nil"/>
          <w:lang w:val="es-ES"/>
        </w:rPr>
        <w:t xml:space="preserve">esté correctamente colocada y se apoye firmemente en el </w:t>
      </w:r>
      <w:proofErr w:type="spellStart"/>
      <w:r w:rsidRPr="00B64BC6">
        <w:rPr>
          <w:rFonts w:ascii="Times New Roman" w:eastAsia="OfficinaSansLT-Book" w:hAnsi="Times New Roman" w:cs="Times New Roman"/>
          <w:color w:val="000000"/>
          <w:bdr w:val="nil"/>
          <w:lang w:val="es-ES"/>
        </w:rPr>
        <w:t>porta</w:t>
      </w:r>
      <w:r w:rsidR="00FC4CB4" w:rsidRPr="00B64BC6">
        <w:rPr>
          <w:rFonts w:ascii="Times New Roman" w:eastAsia="OfficinaSansLT-Book" w:hAnsi="Times New Roman" w:cs="Times New Roman"/>
          <w:color w:val="000000"/>
          <w:bdr w:val="nil"/>
          <w:lang w:val="es-ES"/>
        </w:rPr>
        <w:t>cartucho</w:t>
      </w:r>
      <w:r w:rsidRPr="00B64BC6">
        <w:rPr>
          <w:rFonts w:ascii="Times New Roman" w:eastAsia="OfficinaSansLT-Book" w:hAnsi="Times New Roman" w:cs="Times New Roman"/>
          <w:color w:val="000000"/>
          <w:bdr w:val="nil"/>
          <w:lang w:val="es-ES"/>
        </w:rPr>
        <w:t>s</w:t>
      </w:r>
      <w:proofErr w:type="spellEnd"/>
      <w:r w:rsidRPr="00B64BC6">
        <w:rPr>
          <w:rFonts w:ascii="Times New Roman" w:eastAsia="OfficinaSansLT-Book" w:hAnsi="Times New Roman" w:cs="Times New Roman"/>
          <w:color w:val="000000"/>
          <w:bdr w:val="nil"/>
          <w:lang w:val="es-ES"/>
        </w:rPr>
        <w:t>.</w:t>
      </w:r>
    </w:p>
    <w:p w14:paraId="66E45392" w14:textId="77777777" w:rsidR="00AD637E" w:rsidRPr="00B64BC6" w:rsidRDefault="00362D8D" w:rsidP="00B64BC6">
      <w:pPr>
        <w:autoSpaceDE w:val="0"/>
        <w:autoSpaceDN w:val="0"/>
        <w:adjustRightInd w:val="0"/>
        <w:spacing w:after="0" w:line="240" w:lineRule="auto"/>
        <w:rPr>
          <w:rFonts w:ascii="Times New Roman" w:hAnsi="Times New Roman" w:cs="Times New Roman"/>
          <w:color w:val="000000"/>
          <w:lang w:val="en-GB"/>
        </w:rPr>
      </w:pPr>
      <w:r w:rsidRPr="00B64BC6">
        <w:rPr>
          <w:rFonts w:ascii="Times New Roman" w:hAnsi="Times New Roman" w:cs="Times New Roman"/>
          <w:noProof/>
          <w:lang w:val="es-ES_tradnl" w:eastAsia="es-ES_tradnl"/>
        </w:rPr>
        <w:drawing>
          <wp:inline distT="0" distB="0" distL="0" distR="0" wp14:anchorId="711D1BB2" wp14:editId="04BC76ED">
            <wp:extent cx="2139950" cy="1371600"/>
            <wp:effectExtent l="0" t="0" r="0" b="0"/>
            <wp:docPr id="16"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6EF56A4C" w14:textId="77777777" w:rsidR="006640EF" w:rsidRDefault="00AD637E" w:rsidP="006640EF">
      <w:pPr>
        <w:autoSpaceDE w:val="0"/>
        <w:autoSpaceDN w:val="0"/>
        <w:adjustRightInd w:val="0"/>
        <w:spacing w:after="0" w:line="240" w:lineRule="auto"/>
        <w:rPr>
          <w:ins w:id="171" w:author="Szerző"/>
          <w:rFonts w:ascii="Times New Roman" w:eastAsia="OfficinaSansLT-Book" w:hAnsi="Times New Roman" w:cs="Times New Roman"/>
          <w:bdr w:val="nil"/>
          <w:lang w:val="es-ES"/>
        </w:rPr>
      </w:pPr>
      <w:r w:rsidRPr="00B64BC6">
        <w:rPr>
          <w:rFonts w:ascii="Times New Roman" w:eastAsia="OfficinaSansLT-Book" w:hAnsi="Times New Roman" w:cs="Times New Roman"/>
          <w:color w:val="000000"/>
          <w:bdr w:val="nil"/>
          <w:lang w:val="es-ES"/>
        </w:rPr>
        <w:t xml:space="preserve">• Retire </w:t>
      </w:r>
      <w:ins w:id="172" w:author="Szerző">
        <w:r w:rsidR="006640EF">
          <w:rPr>
            <w:rFonts w:ascii="Times New Roman" w:eastAsia="OfficinaSansLT-Book" w:hAnsi="Times New Roman" w:cs="Times New Roman"/>
            <w:color w:val="000000"/>
            <w:bdr w:val="nil"/>
            <w:lang w:val="es-ES"/>
          </w:rPr>
          <w:t>el capuchón</w:t>
        </w:r>
      </w:ins>
      <w:del w:id="173" w:author="Szerző">
        <w:r w:rsidRPr="00B64BC6" w:rsidDel="006640EF">
          <w:rPr>
            <w:rFonts w:ascii="Times New Roman" w:eastAsia="OfficinaSansLT-Book" w:hAnsi="Times New Roman" w:cs="Times New Roman"/>
            <w:color w:val="000000"/>
            <w:bdr w:val="nil"/>
            <w:lang w:val="es-ES"/>
          </w:rPr>
          <w:delText>la tapa</w:delText>
        </w:r>
      </w:del>
      <w:r w:rsidRPr="00B64BC6">
        <w:rPr>
          <w:rFonts w:ascii="Times New Roman" w:eastAsia="OfficinaSansLT-Book" w:hAnsi="Times New Roman" w:cs="Times New Roman"/>
          <w:color w:val="000000"/>
          <w:bdr w:val="nil"/>
          <w:lang w:val="es-ES"/>
        </w:rPr>
        <w:t xml:space="preserve"> extern</w:t>
      </w:r>
      <w:ins w:id="174" w:author="Szerző">
        <w:r w:rsidR="006640EF">
          <w:rPr>
            <w:rFonts w:ascii="Times New Roman" w:eastAsia="OfficinaSansLT-Book" w:hAnsi="Times New Roman" w:cs="Times New Roman"/>
            <w:color w:val="000000"/>
            <w:bdr w:val="nil"/>
            <w:lang w:val="es-ES"/>
          </w:rPr>
          <w:t>o</w:t>
        </w:r>
      </w:ins>
      <w:del w:id="175" w:author="Szerző">
        <w:r w:rsidRPr="00B64BC6" w:rsidDel="006640EF">
          <w:rPr>
            <w:rFonts w:ascii="Times New Roman" w:eastAsia="OfficinaSansLT-Book" w:hAnsi="Times New Roman" w:cs="Times New Roman"/>
            <w:color w:val="000000"/>
            <w:bdr w:val="nil"/>
            <w:lang w:val="es-ES"/>
          </w:rPr>
          <w:delText>a</w:delText>
        </w:r>
      </w:del>
      <w:r w:rsidRPr="00B64BC6">
        <w:rPr>
          <w:rFonts w:ascii="Times New Roman" w:eastAsia="OfficinaSansLT-Book" w:hAnsi="Times New Roman" w:cs="Times New Roman"/>
          <w:color w:val="000000"/>
          <w:bdr w:val="nil"/>
          <w:lang w:val="es-ES"/>
        </w:rPr>
        <w:t xml:space="preserve"> de la aguja y guárdela.</w:t>
      </w:r>
      <w:ins w:id="176" w:author="Szerző">
        <w:r w:rsidR="006640EF">
          <w:rPr>
            <w:rFonts w:ascii="Times New Roman" w:eastAsia="OfficinaSansLT-Book" w:hAnsi="Times New Roman" w:cs="Times New Roman"/>
            <w:color w:val="000000"/>
            <w:bdr w:val="nil"/>
            <w:lang w:val="es-ES"/>
          </w:rPr>
          <w:t xml:space="preserve"> </w:t>
        </w:r>
        <w:r w:rsidR="006640EF" w:rsidRPr="00894666">
          <w:rPr>
            <w:rFonts w:ascii="Times New Roman" w:eastAsia="OfficinaSansLT-Book" w:hAnsi="Times New Roman" w:cs="Times New Roman"/>
            <w:bdr w:val="nil"/>
            <w:lang w:val="es-ES"/>
          </w:rPr>
          <w:t>L</w:t>
        </w:r>
        <w:r w:rsidR="006640EF">
          <w:rPr>
            <w:rFonts w:ascii="Times New Roman" w:eastAsia="OfficinaSansLT-Book" w:hAnsi="Times New Roman" w:cs="Times New Roman"/>
            <w:bdr w:val="nil"/>
            <w:lang w:val="es-ES"/>
          </w:rPr>
          <w:t>o</w:t>
        </w:r>
        <w:r w:rsidR="006640EF" w:rsidRPr="00894666">
          <w:rPr>
            <w:rFonts w:ascii="Times New Roman" w:eastAsia="OfficinaSansLT-Book" w:hAnsi="Times New Roman" w:cs="Times New Roman"/>
            <w:bdr w:val="nil"/>
            <w:lang w:val="es-ES"/>
          </w:rPr>
          <w:t xml:space="preserve"> necesitará para retirar la aguja de forma segura después de la inyección.</w:t>
        </w:r>
      </w:ins>
    </w:p>
    <w:p w14:paraId="6067029F" w14:textId="57FBD806"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p>
    <w:p w14:paraId="6ADC6DE4" w14:textId="77777777" w:rsidR="00AD637E" w:rsidRPr="00B64BC6" w:rsidRDefault="00362D8D" w:rsidP="00B64BC6">
      <w:pPr>
        <w:autoSpaceDE w:val="0"/>
        <w:autoSpaceDN w:val="0"/>
        <w:adjustRightInd w:val="0"/>
        <w:spacing w:after="0" w:line="240" w:lineRule="auto"/>
        <w:rPr>
          <w:rFonts w:ascii="Times New Roman" w:hAnsi="Times New Roman" w:cs="Times New Roman"/>
          <w:color w:val="000000"/>
          <w:lang w:val="en-GB"/>
        </w:rPr>
      </w:pPr>
      <w:r w:rsidRPr="00B64BC6">
        <w:rPr>
          <w:rFonts w:ascii="Times New Roman" w:hAnsi="Times New Roman" w:cs="Times New Roman"/>
          <w:noProof/>
          <w:lang w:val="es-ES_tradnl" w:eastAsia="es-ES_tradnl"/>
        </w:rPr>
        <w:drawing>
          <wp:inline distT="0" distB="0" distL="0" distR="0" wp14:anchorId="4D2B0DEE" wp14:editId="1376BFF5">
            <wp:extent cx="2139950" cy="1390650"/>
            <wp:effectExtent l="0" t="0" r="0" b="0"/>
            <wp:docPr id="17"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2570C5C1" w14:textId="11968D14"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ok" w:hAnsi="Times New Roman" w:cs="Times New Roman"/>
          <w:color w:val="000000"/>
          <w:bdr w:val="nil"/>
          <w:lang w:val="es-ES"/>
        </w:rPr>
        <w:t xml:space="preserve">• Retire y deseche </w:t>
      </w:r>
      <w:ins w:id="177" w:author="Szerző">
        <w:r w:rsidR="006640EF">
          <w:rPr>
            <w:rFonts w:ascii="Times New Roman" w:eastAsia="OfficinaSansLT-Book" w:hAnsi="Times New Roman" w:cs="Times New Roman"/>
            <w:color w:val="000000"/>
            <w:bdr w:val="nil"/>
            <w:lang w:val="es-ES"/>
          </w:rPr>
          <w:t>el capuchón</w:t>
        </w:r>
      </w:ins>
      <w:del w:id="178" w:author="Szerző">
        <w:r w:rsidRPr="00B64BC6" w:rsidDel="006640EF">
          <w:rPr>
            <w:rFonts w:ascii="Times New Roman" w:eastAsia="OfficinaSansLT-Book" w:hAnsi="Times New Roman" w:cs="Times New Roman"/>
            <w:color w:val="000000"/>
            <w:bdr w:val="nil"/>
            <w:lang w:val="es-ES"/>
          </w:rPr>
          <w:delText>la tapa</w:delText>
        </w:r>
      </w:del>
      <w:r w:rsidRPr="00B64BC6">
        <w:rPr>
          <w:rFonts w:ascii="Times New Roman" w:eastAsia="OfficinaSansLT-Book" w:hAnsi="Times New Roman" w:cs="Times New Roman"/>
          <w:color w:val="000000"/>
          <w:bdr w:val="nil"/>
          <w:lang w:val="es-ES"/>
        </w:rPr>
        <w:t xml:space="preserve"> intern</w:t>
      </w:r>
      <w:ins w:id="179" w:author="Szerző">
        <w:r w:rsidR="006640EF">
          <w:rPr>
            <w:rFonts w:ascii="Times New Roman" w:eastAsia="OfficinaSansLT-Book" w:hAnsi="Times New Roman" w:cs="Times New Roman"/>
            <w:color w:val="000000"/>
            <w:bdr w:val="nil"/>
            <w:lang w:val="es-ES"/>
          </w:rPr>
          <w:t>o</w:t>
        </w:r>
      </w:ins>
      <w:del w:id="180" w:author="Szerző">
        <w:r w:rsidRPr="00B64BC6" w:rsidDel="006640EF">
          <w:rPr>
            <w:rFonts w:ascii="Times New Roman" w:eastAsia="OfficinaSansLT-Book" w:hAnsi="Times New Roman" w:cs="Times New Roman"/>
            <w:color w:val="000000"/>
            <w:bdr w:val="nil"/>
            <w:lang w:val="es-ES"/>
          </w:rPr>
          <w:delText>a</w:delText>
        </w:r>
      </w:del>
      <w:r w:rsidRPr="00B64BC6">
        <w:rPr>
          <w:rFonts w:ascii="Times New Roman" w:eastAsia="OfficinaSansLT-Book" w:hAnsi="Times New Roman" w:cs="Times New Roman"/>
          <w:color w:val="000000"/>
          <w:bdr w:val="nil"/>
          <w:lang w:val="es-ES"/>
        </w:rPr>
        <w:t xml:space="preserve"> de la aguja.</w:t>
      </w:r>
    </w:p>
    <w:p w14:paraId="725F55C0" w14:textId="77777777" w:rsidR="00AD637E" w:rsidRPr="00B64BC6" w:rsidRDefault="00362D8D" w:rsidP="00B64BC6">
      <w:pPr>
        <w:autoSpaceDE w:val="0"/>
        <w:autoSpaceDN w:val="0"/>
        <w:adjustRightInd w:val="0"/>
        <w:spacing w:after="0" w:line="240" w:lineRule="auto"/>
        <w:rPr>
          <w:rFonts w:ascii="Times New Roman" w:hAnsi="Times New Roman" w:cs="Times New Roman"/>
          <w:color w:val="000000"/>
          <w:lang w:val="en-GB"/>
        </w:rPr>
      </w:pPr>
      <w:r w:rsidRPr="00B64BC6">
        <w:rPr>
          <w:rFonts w:ascii="Times New Roman" w:hAnsi="Times New Roman" w:cs="Times New Roman"/>
          <w:noProof/>
          <w:lang w:val="es-ES_tradnl" w:eastAsia="es-ES_tradnl"/>
        </w:rPr>
        <w:drawing>
          <wp:inline distT="0" distB="0" distL="0" distR="0" wp14:anchorId="4334D372" wp14:editId="5CA08ACA">
            <wp:extent cx="2209800" cy="1416050"/>
            <wp:effectExtent l="0" t="0" r="0" b="0"/>
            <wp:docPr id="18"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4E69A262" w14:textId="77777777"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ok" w:hAnsi="Times New Roman" w:cs="Times New Roman"/>
          <w:color w:val="000000"/>
          <w:bdr w:val="nil"/>
          <w:lang w:val="es-ES"/>
        </w:rPr>
        <w:t>Al acoplar la aguja, es posible que se escapen algunas gotas; esto es normal.</w:t>
      </w:r>
    </w:p>
    <w:p w14:paraId="4587585A" w14:textId="77777777" w:rsidR="00AD637E" w:rsidRPr="00B64BC6" w:rsidRDefault="00AD637E" w:rsidP="00B64BC6">
      <w:pPr>
        <w:autoSpaceDE w:val="0"/>
        <w:autoSpaceDN w:val="0"/>
        <w:adjustRightInd w:val="0"/>
        <w:spacing w:after="0" w:line="240" w:lineRule="auto"/>
        <w:rPr>
          <w:rFonts w:ascii="Times New Roman" w:hAnsi="Times New Roman" w:cs="Times New Roman"/>
          <w:b/>
          <w:bCs/>
          <w:color w:val="003883"/>
          <w:lang w:val="es-ES"/>
        </w:rPr>
      </w:pPr>
    </w:p>
    <w:p w14:paraId="74554ADC" w14:textId="77777777" w:rsidR="00AD637E" w:rsidRPr="00730843" w:rsidRDefault="00AD637E" w:rsidP="00B64BC6">
      <w:pPr>
        <w:autoSpaceDE w:val="0"/>
        <w:autoSpaceDN w:val="0"/>
        <w:adjustRightInd w:val="0"/>
        <w:spacing w:after="0" w:line="240" w:lineRule="auto"/>
        <w:rPr>
          <w:rFonts w:ascii="Times New Roman" w:eastAsia="OfficinaSansLT-Bold" w:hAnsi="Times New Roman" w:cs="Times New Roman"/>
          <w:b/>
          <w:bCs/>
          <w:bdr w:val="nil"/>
          <w:lang w:val="es-ES"/>
        </w:rPr>
      </w:pPr>
      <w:r w:rsidRPr="00730843">
        <w:rPr>
          <w:rFonts w:ascii="Times New Roman" w:eastAsia="OfficinaSansLT-Bold" w:hAnsi="Times New Roman" w:cs="Times New Roman"/>
          <w:b/>
          <w:bCs/>
          <w:bdr w:val="nil"/>
          <w:lang w:val="es-ES"/>
        </w:rPr>
        <w:t>2. Ajuste de la dosis e inyección</w:t>
      </w:r>
    </w:p>
    <w:p w14:paraId="0725D5C8" w14:textId="4CDA41A9" w:rsidR="00A16FD8" w:rsidRPr="00730843" w:rsidRDefault="00D06B38" w:rsidP="00B64BC6">
      <w:pPr>
        <w:autoSpaceDE w:val="0"/>
        <w:autoSpaceDN w:val="0"/>
        <w:adjustRightInd w:val="0"/>
        <w:spacing w:after="0" w:line="240" w:lineRule="auto"/>
        <w:rPr>
          <w:rFonts w:ascii="Times New Roman" w:hAnsi="Times New Roman" w:cs="Times New Roman"/>
          <w:lang w:val="es-ES"/>
        </w:rPr>
      </w:pPr>
      <w:del w:id="181" w:author="Szerző">
        <w:r w:rsidRPr="00730843" w:rsidDel="006640EF">
          <w:rPr>
            <w:rFonts w:ascii="Times New Roman" w:eastAsia="OfficinaSansLT-Book" w:hAnsi="Times New Roman" w:cs="Times New Roman"/>
            <w:b/>
            <w:color w:val="000000"/>
            <w:bdr w:val="nil"/>
            <w:lang w:val="es-ES"/>
          </w:rPr>
          <w:delText>Advertencia</w:delText>
        </w:r>
        <w:r w:rsidR="00A16FD8" w:rsidRPr="00730843" w:rsidDel="006640EF">
          <w:rPr>
            <w:rFonts w:ascii="Times New Roman" w:hAnsi="Times New Roman" w:cs="Times New Roman"/>
            <w:lang w:val="es-ES"/>
          </w:rPr>
          <w:delText xml:space="preserve">: </w:delText>
        </w:r>
        <w:r w:rsidRPr="00B64BC6" w:rsidDel="006640EF">
          <w:rPr>
            <w:rFonts w:ascii="Times New Roman" w:eastAsia="OfficinaSansLT-Book" w:hAnsi="Times New Roman" w:cs="Times New Roman"/>
            <w:color w:val="000000"/>
            <w:bdr w:val="nil"/>
            <w:lang w:val="es-ES"/>
          </w:rPr>
          <w:delText xml:space="preserve">asegúrese </w:delText>
        </w:r>
        <w:r w:rsidR="00D4029D" w:rsidRPr="00B64BC6" w:rsidDel="006640EF">
          <w:rPr>
            <w:rFonts w:ascii="Times New Roman" w:eastAsia="OfficinaSansLT-Book" w:hAnsi="Times New Roman" w:cs="Times New Roman"/>
            <w:color w:val="000000"/>
            <w:bdr w:val="nil"/>
            <w:lang w:val="es-ES"/>
          </w:rPr>
          <w:delText xml:space="preserve">de utilizar el </w:delText>
        </w:r>
        <w:r w:rsidR="00DD5B3E" w:rsidDel="006640EF">
          <w:rPr>
            <w:rFonts w:ascii="Times New Roman" w:eastAsia="OfficinaSansLT-Book" w:hAnsi="Times New Roman" w:cs="Times New Roman"/>
            <w:color w:val="000000"/>
            <w:bdr w:val="nil"/>
            <w:lang w:val="es-ES"/>
          </w:rPr>
          <w:delText>medicamento</w:delText>
        </w:r>
        <w:r w:rsidR="00D4029D" w:rsidRPr="00B64BC6" w:rsidDel="006640EF">
          <w:rPr>
            <w:rFonts w:ascii="Times New Roman" w:eastAsia="OfficinaSansLT-Book" w:hAnsi="Times New Roman" w:cs="Times New Roman"/>
            <w:color w:val="000000"/>
            <w:bdr w:val="nil"/>
            <w:lang w:val="es-ES"/>
          </w:rPr>
          <w:delText xml:space="preserve"> correcto. Verifique la etiqueta del cartucho antes </w:delText>
        </w:r>
        <w:r w:rsidR="00D4029D" w:rsidRPr="00B64BC6" w:rsidDel="006640EF">
          <w:rPr>
            <w:rFonts w:ascii="Times New Roman" w:eastAsia="OfficinaSansLT-Book" w:hAnsi="Times New Roman" w:cs="Times New Roman"/>
            <w:color w:val="000000"/>
            <w:bdr w:val="nil"/>
            <w:lang w:val="es-ES"/>
          </w:rPr>
          <w:lastRenderedPageBreak/>
          <w:delText xml:space="preserve">de insertarlo en el </w:delText>
        </w:r>
        <w:r w:rsidR="00844F8A" w:rsidRPr="00B64BC6" w:rsidDel="006640EF">
          <w:rPr>
            <w:rFonts w:ascii="Times New Roman" w:eastAsia="OfficinaSansLT-Book" w:hAnsi="Times New Roman" w:cs="Times New Roman"/>
            <w:color w:val="000000"/>
            <w:bdr w:val="nil"/>
            <w:lang w:val="es-ES"/>
          </w:rPr>
          <w:delText>portacartuchos.</w:delText>
        </w:r>
      </w:del>
    </w:p>
    <w:p w14:paraId="518716DF" w14:textId="6C27B1C0"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ok" w:hAnsi="Times New Roman" w:cs="Times New Roman"/>
          <w:color w:val="000000"/>
          <w:bdr w:val="nil"/>
          <w:lang w:val="es-ES"/>
        </w:rPr>
        <w:t xml:space="preserve">• Para ajustar la dosis diaria fija de 80 microlitros, gire </w:t>
      </w:r>
      <w:ins w:id="182" w:author="Szerző">
        <w:r w:rsidR="006640EF">
          <w:rPr>
            <w:rFonts w:ascii="Times New Roman" w:eastAsia="OfficinaSansLT-Book" w:hAnsi="Times New Roman" w:cs="Times New Roman"/>
            <w:color w:val="000000"/>
            <w:bdr w:val="nil"/>
            <w:lang w:val="es-ES"/>
          </w:rPr>
          <w:t>selector</w:t>
        </w:r>
      </w:ins>
      <w:del w:id="183" w:author="Szerző">
        <w:r w:rsidRPr="00B64BC6" w:rsidDel="006640EF">
          <w:rPr>
            <w:rFonts w:ascii="Times New Roman" w:eastAsia="OfficinaSansLT-Book" w:hAnsi="Times New Roman" w:cs="Times New Roman"/>
            <w:color w:val="000000"/>
            <w:bdr w:val="nil"/>
            <w:lang w:val="es-ES"/>
          </w:rPr>
          <w:delText>el botón</w:delText>
        </w:r>
      </w:del>
      <w:r w:rsidRPr="00B64BC6">
        <w:rPr>
          <w:rFonts w:ascii="Times New Roman" w:eastAsia="OfficinaSansLT-Book" w:hAnsi="Times New Roman" w:cs="Times New Roman"/>
          <w:color w:val="000000"/>
          <w:bdr w:val="nil"/>
          <w:lang w:val="es-ES"/>
        </w:rPr>
        <w:t xml:space="preserve"> de dosis en sentido horario hasta que se detenga y no pueda seguir girando. </w:t>
      </w:r>
      <w:r w:rsidR="00973131" w:rsidRPr="00973131">
        <w:rPr>
          <w:rFonts w:ascii="Times New Roman" w:eastAsia="OfficinaSansLT-Book" w:hAnsi="Times New Roman" w:cs="Times New Roman"/>
          <w:color w:val="000000"/>
          <w:bdr w:val="nil"/>
          <w:lang w:val="es-ES"/>
        </w:rPr>
        <w:t xml:space="preserve">Asegúrese de que en </w:t>
      </w:r>
      <w:ins w:id="184" w:author="Szerző">
        <w:r w:rsidR="006640EF">
          <w:rPr>
            <w:rFonts w:ascii="Times New Roman" w:eastAsia="OfficinaSansLT-Book" w:hAnsi="Times New Roman" w:cs="Times New Roman"/>
            <w:color w:val="000000"/>
            <w:bdr w:val="nil"/>
            <w:lang w:val="es-ES"/>
          </w:rPr>
          <w:t>la ventana de visualización</w:t>
        </w:r>
      </w:ins>
      <w:del w:id="185" w:author="Szerző">
        <w:r w:rsidR="00973131" w:rsidRPr="00973131" w:rsidDel="006640EF">
          <w:rPr>
            <w:rFonts w:ascii="Times New Roman" w:eastAsia="OfficinaSansLT-Book" w:hAnsi="Times New Roman" w:cs="Times New Roman"/>
            <w:color w:val="000000"/>
            <w:bdr w:val="nil"/>
            <w:lang w:val="es-ES"/>
          </w:rPr>
          <w:delText>el visor</w:delText>
        </w:r>
      </w:del>
      <w:r w:rsidR="00973131" w:rsidRPr="00973131">
        <w:rPr>
          <w:rFonts w:ascii="Times New Roman" w:eastAsia="OfficinaSansLT-Book" w:hAnsi="Times New Roman" w:cs="Times New Roman"/>
          <w:color w:val="000000"/>
          <w:bdr w:val="nil"/>
          <w:lang w:val="es-ES"/>
        </w:rPr>
        <w:t xml:space="preserve"> aparezca un símbolo de flecha y de que esté alineada con la línea indicadora.</w:t>
      </w:r>
      <w:r w:rsidR="00973131">
        <w:rPr>
          <w:rFonts w:ascii="Times New Roman" w:eastAsia="OfficinaSansLT-Book" w:hAnsi="Times New Roman" w:cs="Times New Roman"/>
          <w:color w:val="000000"/>
          <w:bdr w:val="nil"/>
          <w:lang w:val="es-ES"/>
        </w:rPr>
        <w:t xml:space="preserve"> </w:t>
      </w:r>
      <w:r w:rsidRPr="00B64BC6">
        <w:rPr>
          <w:rFonts w:ascii="Times New Roman" w:eastAsia="OfficinaSansLT-Book" w:hAnsi="Times New Roman" w:cs="Times New Roman"/>
          <w:color w:val="000000"/>
          <w:bdr w:val="nil"/>
          <w:lang w:val="es-ES"/>
        </w:rPr>
        <w:t xml:space="preserve">Durante el ajuste de dosis, la pluma emite un clic y ofrece una resistencia perceptible. No intente forzar el </w:t>
      </w:r>
      <w:ins w:id="186" w:author="Szerző">
        <w:r w:rsidR="006640EF">
          <w:rPr>
            <w:rFonts w:ascii="Times New Roman" w:eastAsia="OfficinaSansLT-Book" w:hAnsi="Times New Roman" w:cs="Times New Roman"/>
            <w:color w:val="000000"/>
            <w:bdr w:val="nil"/>
            <w:lang w:val="es-ES"/>
          </w:rPr>
          <w:t>selector</w:t>
        </w:r>
      </w:ins>
      <w:del w:id="187" w:author="Szerző">
        <w:r w:rsidRPr="00B64BC6" w:rsidDel="006640EF">
          <w:rPr>
            <w:rFonts w:ascii="Times New Roman" w:eastAsia="OfficinaSansLT-Book" w:hAnsi="Times New Roman" w:cs="Times New Roman"/>
            <w:color w:val="000000"/>
            <w:bdr w:val="nil"/>
            <w:lang w:val="es-ES"/>
          </w:rPr>
          <w:delText>botón</w:delText>
        </w:r>
      </w:del>
      <w:r w:rsidRPr="00B64BC6">
        <w:rPr>
          <w:rFonts w:ascii="Times New Roman" w:eastAsia="OfficinaSansLT-Book" w:hAnsi="Times New Roman" w:cs="Times New Roman"/>
          <w:color w:val="000000"/>
          <w:bdr w:val="nil"/>
          <w:lang w:val="es-ES"/>
        </w:rPr>
        <w:t xml:space="preserve"> de dosis.</w:t>
      </w:r>
    </w:p>
    <w:p w14:paraId="46855236" w14:textId="053AE612" w:rsidR="00AD637E" w:rsidRDefault="00362D8D" w:rsidP="00B64BC6">
      <w:pPr>
        <w:autoSpaceDE w:val="0"/>
        <w:autoSpaceDN w:val="0"/>
        <w:adjustRightInd w:val="0"/>
        <w:spacing w:after="0" w:line="240" w:lineRule="auto"/>
        <w:rPr>
          <w:ins w:id="188" w:author="Szerző"/>
          <w:rFonts w:ascii="Times New Roman" w:hAnsi="Times New Roman" w:cs="Times New Roman"/>
          <w:color w:val="000000"/>
          <w:lang w:val="en-GB"/>
        </w:rPr>
      </w:pPr>
      <w:del w:id="189" w:author="Szerző">
        <w:r w:rsidRPr="00B64BC6" w:rsidDel="00894666">
          <w:rPr>
            <w:rFonts w:ascii="Times New Roman" w:hAnsi="Times New Roman" w:cs="Times New Roman"/>
            <w:noProof/>
            <w:color w:val="000000"/>
            <w:lang w:val="es-ES_tradnl" w:eastAsia="es-ES_tradnl"/>
          </w:rPr>
          <w:drawing>
            <wp:inline distT="0" distB="0" distL="0" distR="0" wp14:anchorId="15F94113" wp14:editId="78A956E0">
              <wp:extent cx="2311400" cy="1244600"/>
              <wp:effectExtent l="0" t="0" r="0" b="0"/>
              <wp:docPr id="19"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11400" cy="1244600"/>
                      </a:xfrm>
                      <a:prstGeom prst="rect">
                        <a:avLst/>
                      </a:prstGeom>
                      <a:noFill/>
                      <a:ln>
                        <a:noFill/>
                      </a:ln>
                    </pic:spPr>
                  </pic:pic>
                </a:graphicData>
              </a:graphic>
            </wp:inline>
          </w:drawing>
        </w:r>
      </w:del>
    </w:p>
    <w:p w14:paraId="0DAFC12B" w14:textId="19D0E396" w:rsidR="00894666" w:rsidRPr="00B64BC6" w:rsidRDefault="006640EF" w:rsidP="00B64BC6">
      <w:pPr>
        <w:autoSpaceDE w:val="0"/>
        <w:autoSpaceDN w:val="0"/>
        <w:adjustRightInd w:val="0"/>
        <w:spacing w:after="0" w:line="240" w:lineRule="auto"/>
        <w:rPr>
          <w:rFonts w:ascii="Times New Roman" w:hAnsi="Times New Roman" w:cs="Times New Roman"/>
          <w:color w:val="000000"/>
          <w:lang w:val="en-GB"/>
        </w:rPr>
      </w:pPr>
      <w:ins w:id="190" w:author="Szerző">
        <w:r>
          <w:rPr>
            <w:noProof/>
            <w:color w:val="000000"/>
            <w:lang w:val="en-GB"/>
          </w:rPr>
          <w:drawing>
            <wp:inline distT="0" distB="0" distL="0" distR="0" wp14:anchorId="7DB7BC7E" wp14:editId="0CC72729">
              <wp:extent cx="3267075" cy="2162189"/>
              <wp:effectExtent l="0" t="0" r="0" b="9525"/>
              <wp:docPr id="1732573308" name="Kép 1732573308"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73308" name="Kép 1732573308" descr="A képen vázlat, rajz, művészet, illusztráció látható&#10;&#10;Előfordulhat, hogy a mesterséges intelligencia által létrehozott tartalom helytele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00928" cy="2184593"/>
                      </a:xfrm>
                      <a:prstGeom prst="rect">
                        <a:avLst/>
                      </a:prstGeom>
                    </pic:spPr>
                  </pic:pic>
                </a:graphicData>
              </a:graphic>
            </wp:inline>
          </w:drawing>
        </w:r>
      </w:ins>
    </w:p>
    <w:p w14:paraId="03AFBC5C" w14:textId="4668022B" w:rsidR="00AD637E" w:rsidRPr="00B64BC6" w:rsidRDefault="006640EF" w:rsidP="00B64BC6">
      <w:pPr>
        <w:autoSpaceDE w:val="0"/>
        <w:autoSpaceDN w:val="0"/>
        <w:adjustRightInd w:val="0"/>
        <w:spacing w:after="0" w:line="240" w:lineRule="auto"/>
        <w:rPr>
          <w:rFonts w:ascii="Times New Roman" w:hAnsi="Times New Roman" w:cs="Times New Roman"/>
          <w:color w:val="000000"/>
          <w:lang w:val="es-ES"/>
        </w:rPr>
      </w:pPr>
      <w:ins w:id="191" w:author="Szerző">
        <w:r>
          <w:rPr>
            <w:rFonts w:ascii="Times New Roman" w:eastAsia="OfficinaSansLT-Bold" w:hAnsi="Times New Roman" w:cs="Times New Roman"/>
            <w:b/>
            <w:bCs/>
            <w:color w:val="000000"/>
            <w:bdr w:val="nil"/>
            <w:lang w:val="es-ES"/>
          </w:rPr>
          <w:t>Advertencia</w:t>
        </w:r>
      </w:ins>
      <w:del w:id="192" w:author="Szerző">
        <w:r w:rsidR="00AD637E" w:rsidRPr="00B64BC6" w:rsidDel="006640EF">
          <w:rPr>
            <w:rFonts w:ascii="Times New Roman" w:eastAsia="OfficinaSansLT-Bold" w:hAnsi="Times New Roman" w:cs="Times New Roman"/>
            <w:b/>
            <w:bCs/>
            <w:color w:val="000000"/>
            <w:bdr w:val="nil"/>
            <w:lang w:val="es-ES"/>
          </w:rPr>
          <w:delText>Nota</w:delText>
        </w:r>
      </w:del>
      <w:r w:rsidR="00AD637E" w:rsidRPr="00B64BC6">
        <w:rPr>
          <w:rFonts w:ascii="Times New Roman" w:eastAsia="OfficinaSansLT-Bold" w:hAnsi="Times New Roman" w:cs="Times New Roman"/>
          <w:b/>
          <w:bCs/>
          <w:color w:val="000000"/>
          <w:bdr w:val="nil"/>
          <w:lang w:val="es-ES"/>
        </w:rPr>
        <w:t xml:space="preserve">: </w:t>
      </w:r>
      <w:r w:rsidR="00AD637E" w:rsidRPr="00B64BC6">
        <w:rPr>
          <w:rFonts w:ascii="Times New Roman" w:eastAsia="OfficinaSansLT-Book" w:hAnsi="Times New Roman" w:cs="Times New Roman"/>
          <w:color w:val="000000"/>
          <w:bdr w:val="nil"/>
          <w:lang w:val="es-ES"/>
        </w:rPr>
        <w:t xml:space="preserve">si </w:t>
      </w:r>
      <w:r w:rsidR="00FC4CB4" w:rsidRPr="00B64BC6">
        <w:rPr>
          <w:rFonts w:ascii="Times New Roman" w:eastAsia="OfficinaSansLT-Book" w:hAnsi="Times New Roman" w:cs="Times New Roman"/>
          <w:color w:val="000000"/>
          <w:bdr w:val="nil"/>
          <w:lang w:val="es-ES"/>
        </w:rPr>
        <w:t>el cartucho</w:t>
      </w:r>
      <w:r w:rsidR="00AD637E" w:rsidRPr="00B64BC6">
        <w:rPr>
          <w:rFonts w:ascii="Times New Roman" w:eastAsia="OfficinaSansLT-Book" w:hAnsi="Times New Roman" w:cs="Times New Roman"/>
          <w:color w:val="000000"/>
          <w:bdr w:val="nil"/>
          <w:lang w:val="es-ES"/>
        </w:rPr>
        <w:t xml:space="preserve"> contiene menos de 80 microlitros, el </w:t>
      </w:r>
      <w:ins w:id="193" w:author="Szerző">
        <w:r>
          <w:rPr>
            <w:rFonts w:ascii="Times New Roman" w:eastAsia="OfficinaSansLT-Book" w:hAnsi="Times New Roman" w:cs="Times New Roman"/>
            <w:color w:val="000000"/>
            <w:bdr w:val="nil"/>
            <w:lang w:val="es-ES"/>
          </w:rPr>
          <w:t>selector</w:t>
        </w:r>
      </w:ins>
      <w:del w:id="194" w:author="Szerző">
        <w:r w:rsidR="00AD637E" w:rsidRPr="00B64BC6" w:rsidDel="006640EF">
          <w:rPr>
            <w:rFonts w:ascii="Times New Roman" w:eastAsia="OfficinaSansLT-Book" w:hAnsi="Times New Roman" w:cs="Times New Roman"/>
            <w:color w:val="000000"/>
            <w:bdr w:val="nil"/>
            <w:lang w:val="es-ES"/>
          </w:rPr>
          <w:delText>botón</w:delText>
        </w:r>
      </w:del>
      <w:r w:rsidR="00AD637E" w:rsidRPr="00B64BC6">
        <w:rPr>
          <w:rFonts w:ascii="Times New Roman" w:eastAsia="OfficinaSansLT-Book" w:hAnsi="Times New Roman" w:cs="Times New Roman"/>
          <w:color w:val="000000"/>
          <w:bdr w:val="nil"/>
          <w:lang w:val="es-ES"/>
        </w:rPr>
        <w:t xml:space="preserve"> de dosis no</w:t>
      </w:r>
      <w:ins w:id="195" w:author="Szerző">
        <w:r>
          <w:rPr>
            <w:rFonts w:ascii="Times New Roman" w:eastAsia="OfficinaSansLT-Book" w:hAnsi="Times New Roman" w:cs="Times New Roman"/>
            <w:color w:val="000000"/>
            <w:bdr w:val="nil"/>
            <w:lang w:val="es-ES"/>
          </w:rPr>
          <w:t xml:space="preserve"> se</w:t>
        </w:r>
      </w:ins>
      <w:r w:rsidR="00AD637E" w:rsidRPr="00B64BC6">
        <w:rPr>
          <w:rFonts w:ascii="Times New Roman" w:eastAsia="OfficinaSansLT-Book" w:hAnsi="Times New Roman" w:cs="Times New Roman"/>
          <w:color w:val="000000"/>
          <w:bdr w:val="nil"/>
          <w:lang w:val="es-ES"/>
        </w:rPr>
        <w:t xml:space="preserve"> podrá girar</w:t>
      </w:r>
      <w:del w:id="196" w:author="Szerző">
        <w:r w:rsidR="00AD637E" w:rsidRPr="00B64BC6" w:rsidDel="006640EF">
          <w:rPr>
            <w:rFonts w:ascii="Times New Roman" w:eastAsia="OfficinaSansLT-Book" w:hAnsi="Times New Roman" w:cs="Times New Roman"/>
            <w:color w:val="000000"/>
            <w:bdr w:val="nil"/>
            <w:lang w:val="es-ES"/>
          </w:rPr>
          <w:delText>se</w:delText>
        </w:r>
      </w:del>
      <w:r w:rsidR="00AD637E" w:rsidRPr="00B64BC6">
        <w:rPr>
          <w:rFonts w:ascii="Times New Roman" w:eastAsia="OfficinaSansLT-Book" w:hAnsi="Times New Roman" w:cs="Times New Roman"/>
          <w:color w:val="000000"/>
          <w:bdr w:val="nil"/>
          <w:lang w:val="es-ES"/>
        </w:rPr>
        <w:t xml:space="preserve"> en sentido horario </w:t>
      </w:r>
      <w:r w:rsidR="00AD637E" w:rsidRPr="00B64BC6">
        <w:rPr>
          <w:rFonts w:ascii="Times New Roman" w:eastAsia="OfficinaSansLT-Book" w:hAnsi="Times New Roman" w:cs="Times New Roman"/>
          <w:bdr w:val="nil"/>
          <w:lang w:val="es-ES"/>
        </w:rPr>
        <w:t>hasta el símbolo de flecha. En</w:t>
      </w:r>
      <w:r w:rsidR="00AD637E" w:rsidRPr="00B64BC6">
        <w:rPr>
          <w:rFonts w:ascii="Times New Roman" w:eastAsia="OfficinaSansLT-Book" w:hAnsi="Times New Roman" w:cs="Times New Roman"/>
          <w:color w:val="000000"/>
          <w:bdr w:val="nil"/>
          <w:lang w:val="es-ES"/>
        </w:rPr>
        <w:t xml:space="preserve"> ese caso, retire la </w:t>
      </w:r>
      <w:ins w:id="197" w:author="Szerző">
        <w:r>
          <w:rPr>
            <w:rFonts w:ascii="Times New Roman" w:eastAsia="OfficinaSansLT-Book" w:hAnsi="Times New Roman" w:cs="Times New Roman"/>
            <w:color w:val="000000"/>
            <w:bdr w:val="nil"/>
            <w:lang w:val="es-ES"/>
          </w:rPr>
          <w:t>aguja según el paso “3. Retirada de la aguja"</w:t>
        </w:r>
      </w:ins>
      <w:del w:id="198" w:author="Szerző">
        <w:r w:rsidR="00AD637E" w:rsidRPr="00B64BC6" w:rsidDel="006640EF">
          <w:rPr>
            <w:rFonts w:ascii="Times New Roman" w:eastAsia="OfficinaSansLT-Book" w:hAnsi="Times New Roman" w:cs="Times New Roman"/>
            <w:color w:val="000000"/>
            <w:bdr w:val="nil"/>
            <w:lang w:val="es-ES"/>
          </w:rPr>
          <w:delText>tapa de la pluma</w:delText>
        </w:r>
      </w:del>
      <w:r w:rsidR="00AD637E" w:rsidRPr="00B64BC6">
        <w:rPr>
          <w:rFonts w:ascii="Times New Roman" w:eastAsia="OfficinaSansLT-Book" w:hAnsi="Times New Roman" w:cs="Times New Roman"/>
          <w:color w:val="000000"/>
          <w:bdr w:val="nil"/>
          <w:lang w:val="es-ES"/>
        </w:rPr>
        <w:t xml:space="preserve">, cambie </w:t>
      </w:r>
      <w:r w:rsidR="00FC4CB4" w:rsidRPr="00B64BC6">
        <w:rPr>
          <w:rFonts w:ascii="Times New Roman" w:eastAsia="OfficinaSansLT-Book" w:hAnsi="Times New Roman" w:cs="Times New Roman"/>
          <w:color w:val="000000"/>
          <w:bdr w:val="nil"/>
          <w:lang w:val="es-ES"/>
        </w:rPr>
        <w:t>el cartucho</w:t>
      </w:r>
      <w:r w:rsidR="00AD637E" w:rsidRPr="00B64BC6">
        <w:rPr>
          <w:rFonts w:ascii="Times New Roman" w:eastAsia="OfficinaSansLT-Book" w:hAnsi="Times New Roman" w:cs="Times New Roman"/>
          <w:color w:val="000000"/>
          <w:bdr w:val="nil"/>
          <w:lang w:val="es-ES"/>
        </w:rPr>
        <w:t xml:space="preserve"> y realice </w:t>
      </w:r>
      <w:ins w:id="199" w:author="Szerző">
        <w:r>
          <w:rPr>
            <w:rFonts w:ascii="Times New Roman" w:eastAsia="OfficinaSansLT-Book" w:hAnsi="Times New Roman" w:cs="Times New Roman"/>
            <w:color w:val="000000"/>
            <w:bdr w:val="nil"/>
            <w:lang w:val="es-ES"/>
          </w:rPr>
          <w:t>el</w:t>
        </w:r>
      </w:ins>
      <w:del w:id="200" w:author="Szerző">
        <w:r w:rsidR="00AD637E" w:rsidRPr="00B64BC6" w:rsidDel="006640EF">
          <w:rPr>
            <w:rFonts w:ascii="Times New Roman" w:eastAsia="OfficinaSansLT-Book" w:hAnsi="Times New Roman" w:cs="Times New Roman"/>
            <w:color w:val="000000"/>
            <w:bdr w:val="nil"/>
            <w:lang w:val="es-ES"/>
          </w:rPr>
          <w:delText>un</w:delText>
        </w:r>
      </w:del>
      <w:r w:rsidR="00AD637E" w:rsidRPr="00B64BC6">
        <w:rPr>
          <w:rFonts w:ascii="Times New Roman" w:eastAsia="OfficinaSansLT-Book" w:hAnsi="Times New Roman" w:cs="Times New Roman"/>
          <w:color w:val="000000"/>
          <w:bdr w:val="nil"/>
          <w:lang w:val="es-ES"/>
        </w:rPr>
        <w:t xml:space="preserve"> cebado siguiendo los pasos de preparación de la pluma.</w:t>
      </w:r>
    </w:p>
    <w:p w14:paraId="60CB80E1" w14:textId="77777777" w:rsidR="00701A3A" w:rsidRDefault="00AD637E" w:rsidP="00B64BC6">
      <w:pPr>
        <w:autoSpaceDE w:val="0"/>
        <w:autoSpaceDN w:val="0"/>
        <w:adjustRightInd w:val="0"/>
        <w:spacing w:after="0" w:line="240" w:lineRule="auto"/>
        <w:rPr>
          <w:ins w:id="201" w:author="Szerző"/>
          <w:rFonts w:ascii="Times New Roman" w:eastAsia="OfficinaSansLT-Book" w:hAnsi="Times New Roman" w:cs="Times New Roman"/>
          <w:color w:val="000000"/>
          <w:bdr w:val="nil"/>
          <w:lang w:val="es-ES"/>
        </w:rPr>
      </w:pPr>
      <w:r w:rsidRPr="00B64BC6">
        <w:rPr>
          <w:rFonts w:ascii="Times New Roman" w:eastAsia="OfficinaSansLT-Book" w:hAnsi="Times New Roman" w:cs="Times New Roman"/>
          <w:color w:val="000000"/>
          <w:bdr w:val="nil"/>
          <w:lang w:val="es-ES"/>
        </w:rPr>
        <w:t>• Seleccione un lugar de inyección adecuado y prepare la piel según las recomendaciones de</w:t>
      </w:r>
      <w:ins w:id="202" w:author="Szerző">
        <w:r w:rsidR="00701A3A">
          <w:rPr>
            <w:rFonts w:ascii="Times New Roman" w:eastAsia="OfficinaSansLT-Book" w:hAnsi="Times New Roman" w:cs="Times New Roman"/>
            <w:color w:val="000000"/>
            <w:bdr w:val="nil"/>
            <w:lang w:val="es-ES"/>
          </w:rPr>
          <w:t xml:space="preserve"> su</w:t>
        </w:r>
      </w:ins>
      <w:del w:id="203" w:author="Szerző">
        <w:r w:rsidRPr="00B64BC6" w:rsidDel="00701A3A">
          <w:rPr>
            <w:rFonts w:ascii="Times New Roman" w:eastAsia="OfficinaSansLT-Book" w:hAnsi="Times New Roman" w:cs="Times New Roman"/>
            <w:color w:val="000000"/>
            <w:bdr w:val="nil"/>
            <w:lang w:val="es-ES"/>
          </w:rPr>
          <w:delText>l</w:delText>
        </w:r>
      </w:del>
      <w:r w:rsidRPr="00B64BC6">
        <w:rPr>
          <w:rFonts w:ascii="Times New Roman" w:eastAsia="OfficinaSansLT-Book" w:hAnsi="Times New Roman" w:cs="Times New Roman"/>
          <w:color w:val="000000"/>
          <w:bdr w:val="nil"/>
          <w:lang w:val="es-ES"/>
        </w:rPr>
        <w:t xml:space="preserve"> médico.</w:t>
      </w:r>
    </w:p>
    <w:p w14:paraId="3FAF6026" w14:textId="77777777" w:rsidR="00701A3A" w:rsidRDefault="00701A3A" w:rsidP="00701A3A">
      <w:pPr>
        <w:autoSpaceDE w:val="0"/>
        <w:autoSpaceDN w:val="0"/>
        <w:adjustRightInd w:val="0"/>
        <w:spacing w:after="0" w:line="240" w:lineRule="auto"/>
        <w:rPr>
          <w:ins w:id="204" w:author="Szerző"/>
          <w:rFonts w:ascii="Times New Roman" w:eastAsia="OfficinaSansLT-Book" w:hAnsi="Times New Roman" w:cs="Times New Roman"/>
          <w:color w:val="000000"/>
          <w:bdr w:val="nil"/>
          <w:lang w:val="es-ES"/>
        </w:rPr>
      </w:pPr>
      <w:ins w:id="205" w:author="Szerző">
        <w:r w:rsidRPr="00701A3A">
          <w:rPr>
            <w:rFonts w:ascii="Times New Roman" w:eastAsia="OfficinaSansLT-Book" w:hAnsi="Times New Roman" w:cs="Times New Roman"/>
            <w:color w:val="000000"/>
            <w:bdr w:val="nil"/>
            <w:lang w:val="es-ES"/>
          </w:rPr>
          <w:t>• Limpie el lugar de la inyección con un algodón impregnado en alcohol. Deje que la zona se seque al aire antes de inyectar. No sople sobre la zona desinfectada para acelerar el proceso de secado.</w:t>
        </w:r>
      </w:ins>
    </w:p>
    <w:p w14:paraId="6E6E35C3" w14:textId="77777777" w:rsidR="00701A3A" w:rsidRPr="00701A3A" w:rsidRDefault="00701A3A" w:rsidP="00701A3A">
      <w:pPr>
        <w:autoSpaceDE w:val="0"/>
        <w:autoSpaceDN w:val="0"/>
        <w:adjustRightInd w:val="0"/>
        <w:spacing w:after="0" w:line="240" w:lineRule="auto"/>
        <w:rPr>
          <w:ins w:id="206" w:author="Szerző"/>
          <w:rFonts w:ascii="Times New Roman" w:eastAsia="OfficinaSansLT-Book" w:hAnsi="Times New Roman" w:cs="Times New Roman"/>
          <w:color w:val="000000"/>
          <w:bdr w:val="nil"/>
          <w:lang w:val="es-ES"/>
        </w:rPr>
      </w:pPr>
    </w:p>
    <w:p w14:paraId="50141ECB" w14:textId="4A0C9C0D" w:rsidR="006640EF" w:rsidRDefault="00AD637E" w:rsidP="00B64BC6">
      <w:pPr>
        <w:autoSpaceDE w:val="0"/>
        <w:autoSpaceDN w:val="0"/>
        <w:adjustRightInd w:val="0"/>
        <w:spacing w:after="0" w:line="240" w:lineRule="auto"/>
        <w:rPr>
          <w:ins w:id="207" w:author="Szerző"/>
          <w:rFonts w:ascii="Times New Roman" w:eastAsia="OfficinaSansLT-Book" w:hAnsi="Times New Roman" w:cs="Times New Roman"/>
          <w:color w:val="000000"/>
          <w:bdr w:val="nil"/>
          <w:lang w:val="es-ES"/>
        </w:rPr>
      </w:pPr>
      <w:del w:id="208" w:author="Szerző">
        <w:r w:rsidRPr="00B64BC6" w:rsidDel="00701A3A">
          <w:rPr>
            <w:rFonts w:ascii="Times New Roman" w:eastAsia="OfficinaSansLT-Book" w:hAnsi="Times New Roman" w:cs="Times New Roman"/>
            <w:color w:val="000000"/>
            <w:bdr w:val="nil"/>
            <w:lang w:val="es-ES"/>
          </w:rPr>
          <w:delText xml:space="preserve"> </w:delText>
        </w:r>
      </w:del>
      <w:r w:rsidRPr="00B64BC6">
        <w:rPr>
          <w:rFonts w:ascii="Times New Roman" w:eastAsia="OfficinaSansLT-Book" w:hAnsi="Times New Roman" w:cs="Times New Roman"/>
          <w:color w:val="000000"/>
          <w:bdr w:val="nil"/>
          <w:lang w:val="es-ES"/>
        </w:rPr>
        <w:t>Tome con cuidado un pliegue de piel entre los dedos índice y pulgar. Inserte la aguja de forma recta y con cuidado en la piel, tal como se muestra en la ilustración.</w:t>
      </w:r>
    </w:p>
    <w:p w14:paraId="429E3464" w14:textId="0752A591" w:rsidR="006640EF" w:rsidRPr="00B64BC6" w:rsidRDefault="006640EF" w:rsidP="00B64BC6">
      <w:pPr>
        <w:autoSpaceDE w:val="0"/>
        <w:autoSpaceDN w:val="0"/>
        <w:adjustRightInd w:val="0"/>
        <w:spacing w:after="0" w:line="240" w:lineRule="auto"/>
        <w:rPr>
          <w:rFonts w:ascii="Times New Roman" w:hAnsi="Times New Roman" w:cs="Times New Roman"/>
          <w:color w:val="000000"/>
          <w:lang w:val="es-ES"/>
        </w:rPr>
      </w:pPr>
    </w:p>
    <w:p w14:paraId="48CC136D" w14:textId="77777777" w:rsidR="00AD637E" w:rsidRPr="00B64BC6" w:rsidRDefault="00362D8D" w:rsidP="00B64BC6">
      <w:pPr>
        <w:autoSpaceDE w:val="0"/>
        <w:autoSpaceDN w:val="0"/>
        <w:adjustRightInd w:val="0"/>
        <w:spacing w:after="0" w:line="240" w:lineRule="auto"/>
        <w:rPr>
          <w:rFonts w:ascii="Times New Roman" w:hAnsi="Times New Roman" w:cs="Times New Roman"/>
          <w:color w:val="000000"/>
          <w:lang w:val="en-GB"/>
        </w:rPr>
      </w:pPr>
      <w:r w:rsidRPr="00B64BC6">
        <w:rPr>
          <w:rFonts w:ascii="Times New Roman" w:hAnsi="Times New Roman" w:cs="Times New Roman"/>
          <w:noProof/>
          <w:color w:val="000000"/>
          <w:lang w:val="es-ES_tradnl" w:eastAsia="es-ES_tradnl"/>
        </w:rPr>
        <w:drawing>
          <wp:inline distT="0" distB="0" distL="0" distR="0" wp14:anchorId="05AA03DA" wp14:editId="6662694E">
            <wp:extent cx="1993900" cy="13525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93900" cy="1352550"/>
                    </a:xfrm>
                    <a:prstGeom prst="rect">
                      <a:avLst/>
                    </a:prstGeom>
                    <a:noFill/>
                    <a:ln>
                      <a:noFill/>
                    </a:ln>
                  </pic:spPr>
                </pic:pic>
              </a:graphicData>
            </a:graphic>
          </wp:inline>
        </w:drawing>
      </w:r>
    </w:p>
    <w:p w14:paraId="58120F51" w14:textId="77777777" w:rsidR="00AD637E" w:rsidRPr="00B64BC6" w:rsidRDefault="00844F8A"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ld" w:hAnsi="Times New Roman" w:cs="Times New Roman"/>
          <w:b/>
          <w:bCs/>
          <w:color w:val="000000"/>
          <w:bdr w:val="nil"/>
          <w:lang w:val="es-ES"/>
        </w:rPr>
        <w:t>Advertencia</w:t>
      </w:r>
      <w:r w:rsidR="00AD637E" w:rsidRPr="00B64BC6">
        <w:rPr>
          <w:rFonts w:ascii="Times New Roman" w:eastAsia="OfficinaSansLT-Bold" w:hAnsi="Times New Roman" w:cs="Times New Roman"/>
          <w:b/>
          <w:bCs/>
          <w:color w:val="000000"/>
          <w:bdr w:val="nil"/>
          <w:lang w:val="es-ES"/>
        </w:rPr>
        <w:t xml:space="preserve">: </w:t>
      </w:r>
      <w:r w:rsidR="00AD637E" w:rsidRPr="00B64BC6">
        <w:rPr>
          <w:rFonts w:ascii="Times New Roman" w:eastAsia="OfficinaSansLT-Book" w:hAnsi="Times New Roman" w:cs="Times New Roman"/>
          <w:color w:val="000000"/>
          <w:bdr w:val="nil"/>
          <w:lang w:val="es-ES"/>
        </w:rPr>
        <w:t>evite doblar o romper la aguja de la pluma. No incline la pluma después de insertar la aguja en la piel. Inclinar la pluma puede doblar o romper la aguja. Las agujas rotas pueden quedarse metidas en la piel. Si una aguja rota queda metida en la piel, consulte al médico de inmediato.</w:t>
      </w:r>
    </w:p>
    <w:p w14:paraId="47E284A5" w14:textId="765929F4"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ok" w:hAnsi="Times New Roman" w:cs="Times New Roman"/>
          <w:color w:val="000000"/>
          <w:bdr w:val="nil"/>
          <w:lang w:val="es-ES"/>
        </w:rPr>
        <w:t xml:space="preserve">• Presione </w:t>
      </w:r>
      <w:ins w:id="209" w:author="Szerző">
        <w:r w:rsidR="00701A3A">
          <w:rPr>
            <w:rFonts w:ascii="Times New Roman" w:eastAsia="OfficinaSansLT-Book" w:hAnsi="Times New Roman" w:cs="Times New Roman"/>
            <w:color w:val="000000"/>
            <w:bdr w:val="nil"/>
            <w:lang w:val="es-ES"/>
          </w:rPr>
          <w:t xml:space="preserve">y mantenga presionado </w:t>
        </w:r>
      </w:ins>
      <w:r w:rsidRPr="00B64BC6">
        <w:rPr>
          <w:rFonts w:ascii="Times New Roman" w:eastAsia="OfficinaSansLT-Book" w:hAnsi="Times New Roman" w:cs="Times New Roman"/>
          <w:color w:val="000000"/>
          <w:bdr w:val="nil"/>
          <w:lang w:val="es-ES"/>
        </w:rPr>
        <w:t xml:space="preserve">el </w:t>
      </w:r>
      <w:ins w:id="210" w:author="Szerző">
        <w:r w:rsidR="00701A3A">
          <w:rPr>
            <w:rFonts w:ascii="Times New Roman" w:eastAsia="OfficinaSansLT-Book" w:hAnsi="Times New Roman" w:cs="Times New Roman"/>
            <w:color w:val="000000"/>
            <w:bdr w:val="nil"/>
            <w:lang w:val="es-ES"/>
          </w:rPr>
          <w:t>botón de inyección</w:t>
        </w:r>
      </w:ins>
      <w:del w:id="211" w:author="Szerző">
        <w:r w:rsidRPr="00B64BC6" w:rsidDel="00701A3A">
          <w:rPr>
            <w:rFonts w:ascii="Times New Roman" w:eastAsia="OfficinaSansLT-Book" w:hAnsi="Times New Roman" w:cs="Times New Roman"/>
            <w:color w:val="000000"/>
            <w:bdr w:val="nil"/>
            <w:lang w:val="es-ES"/>
          </w:rPr>
          <w:delText>pulsador</w:delText>
        </w:r>
      </w:del>
      <w:r w:rsidRPr="00B64BC6">
        <w:rPr>
          <w:rFonts w:ascii="Times New Roman" w:eastAsia="OfficinaSansLT-Book" w:hAnsi="Times New Roman" w:cs="Times New Roman"/>
          <w:color w:val="000000"/>
          <w:bdr w:val="nil"/>
          <w:lang w:val="es-ES"/>
        </w:rPr>
        <w:t xml:space="preserve"> hasta que la indicación de dosis regrese a la posición inicial. Deje la aguja en el pliegue de piel durante 6 segundos más.</w:t>
      </w:r>
    </w:p>
    <w:p w14:paraId="58078F32" w14:textId="77777777" w:rsidR="00FC26B8" w:rsidRPr="00B64BC6" w:rsidRDefault="00FC26B8" w:rsidP="00B64BC6">
      <w:pPr>
        <w:autoSpaceDE w:val="0"/>
        <w:autoSpaceDN w:val="0"/>
        <w:adjustRightInd w:val="0"/>
        <w:spacing w:after="0" w:line="240" w:lineRule="auto"/>
        <w:rPr>
          <w:rFonts w:ascii="Times New Roman" w:hAnsi="Times New Roman" w:cs="Times New Roman"/>
          <w:color w:val="000000"/>
          <w:lang w:val="en-GB"/>
        </w:rPr>
      </w:pPr>
      <w:r>
        <w:rPr>
          <w:noProof/>
          <w:lang w:val="es-ES_tradnl" w:eastAsia="es-ES_tradnl"/>
        </w:rPr>
        <w:lastRenderedPageBreak/>
        <w:drawing>
          <wp:inline distT="0" distB="0" distL="0" distR="0" wp14:anchorId="686ECE7E" wp14:editId="7DF4ACF5">
            <wp:extent cx="1854679" cy="1775891"/>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0830" cy="1781780"/>
                    </a:xfrm>
                    <a:prstGeom prst="rect">
                      <a:avLst/>
                    </a:prstGeom>
                    <a:noFill/>
                    <a:ln>
                      <a:noFill/>
                    </a:ln>
                  </pic:spPr>
                </pic:pic>
              </a:graphicData>
            </a:graphic>
          </wp:inline>
        </w:drawing>
      </w:r>
    </w:p>
    <w:p w14:paraId="350D6887" w14:textId="77777777"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n-GB"/>
        </w:rPr>
      </w:pPr>
    </w:p>
    <w:p w14:paraId="5E6FC414" w14:textId="617BE55C"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ok" w:hAnsi="Times New Roman" w:cs="Times New Roman"/>
          <w:color w:val="000000"/>
          <w:bdr w:val="nil"/>
          <w:lang w:val="es-ES"/>
        </w:rPr>
        <w:t xml:space="preserve">• Saque la pluma lentamente. Compruebe si </w:t>
      </w:r>
      <w:ins w:id="212" w:author="Szerző">
        <w:r w:rsidR="00701A3A">
          <w:rPr>
            <w:rFonts w:ascii="Times New Roman" w:eastAsia="OfficinaSansLT-Book" w:hAnsi="Times New Roman" w:cs="Times New Roman"/>
            <w:color w:val="000000"/>
            <w:bdr w:val="nil"/>
            <w:lang w:val="es-ES"/>
          </w:rPr>
          <w:t>la ventana de visualización</w:t>
        </w:r>
      </w:ins>
      <w:del w:id="213" w:author="Szerző">
        <w:r w:rsidRPr="00B64BC6" w:rsidDel="00701A3A">
          <w:rPr>
            <w:rFonts w:ascii="Times New Roman" w:eastAsia="OfficinaSansLT-Book" w:hAnsi="Times New Roman" w:cs="Times New Roman"/>
            <w:color w:val="000000"/>
            <w:bdr w:val="nil"/>
            <w:lang w:val="es-ES"/>
          </w:rPr>
          <w:delText>el visor</w:delText>
        </w:r>
      </w:del>
      <w:r w:rsidRPr="00B64BC6">
        <w:rPr>
          <w:rFonts w:ascii="Times New Roman" w:eastAsia="OfficinaSansLT-Book" w:hAnsi="Times New Roman" w:cs="Times New Roman"/>
          <w:color w:val="000000"/>
          <w:bdr w:val="nil"/>
          <w:lang w:val="es-ES"/>
        </w:rPr>
        <w:t xml:space="preserve"> se encuentra en la posición inicial</w:t>
      </w:r>
      <w:ins w:id="214" w:author="Szerző">
        <w:r w:rsidR="00701A3A">
          <w:rPr>
            <w:rFonts w:ascii="Times New Roman" w:eastAsia="OfficinaSansLT-Book" w:hAnsi="Times New Roman" w:cs="Times New Roman"/>
            <w:color w:val="000000"/>
            <w:bdr w:val="nil"/>
            <w:lang w:val="es-ES"/>
          </w:rPr>
          <w:t xml:space="preserve">, como se muestra en la </w:t>
        </w:r>
        <w:proofErr w:type="spellStart"/>
        <w:r w:rsidR="00701A3A">
          <w:rPr>
            <w:rFonts w:ascii="Times New Roman" w:eastAsia="OfficinaSansLT-Book" w:hAnsi="Times New Roman" w:cs="Times New Roman"/>
            <w:color w:val="000000"/>
            <w:bdr w:val="nil"/>
            <w:lang w:val="es-ES"/>
          </w:rPr>
          <w:t>imágen</w:t>
        </w:r>
        <w:proofErr w:type="spellEnd"/>
        <w:r w:rsidR="00701A3A">
          <w:rPr>
            <w:rFonts w:ascii="Times New Roman" w:eastAsia="OfficinaSansLT-Book" w:hAnsi="Times New Roman" w:cs="Times New Roman"/>
            <w:color w:val="000000"/>
            <w:bdr w:val="nil"/>
            <w:lang w:val="es-ES"/>
          </w:rPr>
          <w:t>,</w:t>
        </w:r>
      </w:ins>
      <w:r w:rsidRPr="00B64BC6">
        <w:rPr>
          <w:rFonts w:ascii="Times New Roman" w:eastAsia="OfficinaSansLT-Book" w:hAnsi="Times New Roman" w:cs="Times New Roman"/>
          <w:color w:val="000000"/>
          <w:bdr w:val="nil"/>
          <w:lang w:val="es-ES"/>
        </w:rPr>
        <w:t xml:space="preserve"> para asegurarse de que se haya inyectado la dosis completa.</w:t>
      </w:r>
    </w:p>
    <w:p w14:paraId="00C22696" w14:textId="77777777" w:rsidR="00AD637E" w:rsidRPr="00B64BC6" w:rsidRDefault="00362D8D" w:rsidP="00B64BC6">
      <w:pPr>
        <w:autoSpaceDE w:val="0"/>
        <w:autoSpaceDN w:val="0"/>
        <w:adjustRightInd w:val="0"/>
        <w:spacing w:after="0" w:line="240" w:lineRule="auto"/>
        <w:rPr>
          <w:rFonts w:ascii="Times New Roman" w:hAnsi="Times New Roman" w:cs="Times New Roman"/>
          <w:color w:val="000000"/>
          <w:lang w:val="en-GB"/>
        </w:rPr>
      </w:pPr>
      <w:r w:rsidRPr="00B64BC6">
        <w:rPr>
          <w:rFonts w:ascii="Times New Roman" w:hAnsi="Times New Roman" w:cs="Times New Roman"/>
          <w:noProof/>
          <w:color w:val="000000"/>
          <w:lang w:val="es-ES_tradnl" w:eastAsia="es-ES_tradnl"/>
        </w:rPr>
        <w:drawing>
          <wp:inline distT="0" distB="0" distL="0" distR="0" wp14:anchorId="2E9C3681" wp14:editId="3A112139">
            <wp:extent cx="2559050" cy="1320800"/>
            <wp:effectExtent l="0" t="0" r="0" b="0"/>
            <wp:docPr id="2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9050" cy="1320800"/>
                    </a:xfrm>
                    <a:prstGeom prst="rect">
                      <a:avLst/>
                    </a:prstGeom>
                    <a:noFill/>
                    <a:ln>
                      <a:noFill/>
                    </a:ln>
                  </pic:spPr>
                </pic:pic>
              </a:graphicData>
            </a:graphic>
          </wp:inline>
        </w:drawing>
      </w:r>
    </w:p>
    <w:p w14:paraId="334EEA83" w14:textId="77777777" w:rsidR="00AD637E" w:rsidRPr="00B64BC6" w:rsidRDefault="00AD637E" w:rsidP="00B64BC6">
      <w:pPr>
        <w:autoSpaceDE w:val="0"/>
        <w:autoSpaceDN w:val="0"/>
        <w:adjustRightInd w:val="0"/>
        <w:spacing w:after="0" w:line="240" w:lineRule="auto"/>
        <w:rPr>
          <w:rFonts w:ascii="Times New Roman" w:hAnsi="Times New Roman" w:cs="Times New Roman"/>
          <w:b/>
          <w:bCs/>
          <w:color w:val="003883"/>
          <w:lang w:val="en-GB"/>
        </w:rPr>
      </w:pPr>
    </w:p>
    <w:p w14:paraId="758768E6" w14:textId="77777777" w:rsidR="00AD637E" w:rsidRPr="00730843" w:rsidRDefault="00AD637E" w:rsidP="00B64BC6">
      <w:pPr>
        <w:autoSpaceDE w:val="0"/>
        <w:autoSpaceDN w:val="0"/>
        <w:adjustRightInd w:val="0"/>
        <w:spacing w:after="0" w:line="240" w:lineRule="auto"/>
        <w:rPr>
          <w:rFonts w:ascii="Times New Roman" w:hAnsi="Times New Roman" w:cs="Times New Roman"/>
          <w:b/>
          <w:bCs/>
          <w:lang w:val="es-ES"/>
        </w:rPr>
      </w:pPr>
      <w:r w:rsidRPr="00730843">
        <w:rPr>
          <w:rFonts w:ascii="Times New Roman" w:eastAsia="OfficinaSansLT-Bold" w:hAnsi="Times New Roman" w:cs="Times New Roman"/>
          <w:b/>
          <w:bCs/>
          <w:bdr w:val="nil"/>
          <w:lang w:val="es-ES"/>
        </w:rPr>
        <w:t>3. Retirar la aguja de la pluma</w:t>
      </w:r>
    </w:p>
    <w:p w14:paraId="66D02591" w14:textId="539A5840"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ok" w:hAnsi="Times New Roman" w:cs="Times New Roman"/>
          <w:color w:val="000000"/>
          <w:bdr w:val="nil"/>
          <w:lang w:val="es-ES"/>
        </w:rPr>
        <w:t xml:space="preserve">• Con cuidado, coloque </w:t>
      </w:r>
      <w:ins w:id="215" w:author="Szerző">
        <w:r w:rsidR="00DD53C6">
          <w:rPr>
            <w:rFonts w:ascii="Times New Roman" w:eastAsia="OfficinaSansLT-Book" w:hAnsi="Times New Roman" w:cs="Times New Roman"/>
            <w:color w:val="000000"/>
            <w:bdr w:val="nil"/>
            <w:lang w:val="es-ES"/>
          </w:rPr>
          <w:t>el capuchón</w:t>
        </w:r>
      </w:ins>
      <w:del w:id="216" w:author="Szerző">
        <w:r w:rsidRPr="00B64BC6" w:rsidDel="00DD53C6">
          <w:rPr>
            <w:rFonts w:ascii="Times New Roman" w:eastAsia="OfficinaSansLT-Book" w:hAnsi="Times New Roman" w:cs="Times New Roman"/>
            <w:color w:val="000000"/>
            <w:bdr w:val="nil"/>
            <w:lang w:val="es-ES"/>
          </w:rPr>
          <w:delText>la tapa</w:delText>
        </w:r>
      </w:del>
      <w:r w:rsidRPr="00B64BC6">
        <w:rPr>
          <w:rFonts w:ascii="Times New Roman" w:eastAsia="OfficinaSansLT-Book" w:hAnsi="Times New Roman" w:cs="Times New Roman"/>
          <w:color w:val="000000"/>
          <w:bdr w:val="nil"/>
          <w:lang w:val="es-ES"/>
        </w:rPr>
        <w:t xml:space="preserve"> extern</w:t>
      </w:r>
      <w:ins w:id="217" w:author="Szerző">
        <w:r w:rsidR="00DD53C6">
          <w:rPr>
            <w:rFonts w:ascii="Times New Roman" w:eastAsia="OfficinaSansLT-Book" w:hAnsi="Times New Roman" w:cs="Times New Roman"/>
            <w:color w:val="000000"/>
            <w:bdr w:val="nil"/>
            <w:lang w:val="es-ES"/>
          </w:rPr>
          <w:t>o</w:t>
        </w:r>
      </w:ins>
      <w:del w:id="218" w:author="Szerző">
        <w:r w:rsidRPr="00B64BC6" w:rsidDel="00DD53C6">
          <w:rPr>
            <w:rFonts w:ascii="Times New Roman" w:eastAsia="OfficinaSansLT-Book" w:hAnsi="Times New Roman" w:cs="Times New Roman"/>
            <w:color w:val="000000"/>
            <w:bdr w:val="nil"/>
            <w:lang w:val="es-ES"/>
          </w:rPr>
          <w:delText>a</w:delText>
        </w:r>
      </w:del>
      <w:r w:rsidRPr="00B64BC6">
        <w:rPr>
          <w:rFonts w:ascii="Times New Roman" w:eastAsia="OfficinaSansLT-Book" w:hAnsi="Times New Roman" w:cs="Times New Roman"/>
          <w:color w:val="000000"/>
          <w:bdr w:val="nil"/>
          <w:lang w:val="es-ES"/>
        </w:rPr>
        <w:t xml:space="preserve"> de la aguja sobre la aguja</w:t>
      </w:r>
      <w:del w:id="219" w:author="Szerző">
        <w:r w:rsidRPr="00B64BC6" w:rsidDel="00DD53C6">
          <w:rPr>
            <w:rFonts w:ascii="Times New Roman" w:eastAsia="OfficinaSansLT-Book" w:hAnsi="Times New Roman" w:cs="Times New Roman"/>
            <w:color w:val="000000"/>
            <w:bdr w:val="nil"/>
            <w:lang w:val="es-ES"/>
          </w:rPr>
          <w:delText xml:space="preserve"> de la pluma</w:delText>
        </w:r>
      </w:del>
      <w:r w:rsidRPr="00B64BC6">
        <w:rPr>
          <w:rFonts w:ascii="Times New Roman" w:eastAsia="OfficinaSansLT-Book" w:hAnsi="Times New Roman" w:cs="Times New Roman"/>
          <w:color w:val="000000"/>
          <w:bdr w:val="nil"/>
          <w:lang w:val="es-ES"/>
        </w:rPr>
        <w:t>.</w:t>
      </w:r>
    </w:p>
    <w:p w14:paraId="5A3E2462" w14:textId="77777777" w:rsidR="00AD637E" w:rsidRPr="00B64BC6" w:rsidRDefault="00362D8D" w:rsidP="00B64BC6">
      <w:pPr>
        <w:autoSpaceDE w:val="0"/>
        <w:autoSpaceDN w:val="0"/>
        <w:adjustRightInd w:val="0"/>
        <w:spacing w:after="0" w:line="240" w:lineRule="auto"/>
        <w:rPr>
          <w:rFonts w:ascii="Times New Roman" w:hAnsi="Times New Roman" w:cs="Times New Roman"/>
          <w:color w:val="000000"/>
          <w:lang w:val="en-GB"/>
        </w:rPr>
      </w:pPr>
      <w:r w:rsidRPr="00B64BC6">
        <w:rPr>
          <w:rFonts w:ascii="Times New Roman" w:hAnsi="Times New Roman" w:cs="Times New Roman"/>
          <w:noProof/>
          <w:color w:val="000000"/>
          <w:lang w:val="es-ES_tradnl" w:eastAsia="es-ES_tradnl"/>
        </w:rPr>
        <w:drawing>
          <wp:inline distT="0" distB="0" distL="0" distR="0" wp14:anchorId="71EEF58B" wp14:editId="774ED672">
            <wp:extent cx="2692400" cy="1733550"/>
            <wp:effectExtent l="0" t="0" r="0" b="0"/>
            <wp:docPr id="2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2400" cy="1733550"/>
                    </a:xfrm>
                    <a:prstGeom prst="rect">
                      <a:avLst/>
                    </a:prstGeom>
                    <a:noFill/>
                    <a:ln>
                      <a:noFill/>
                    </a:ln>
                  </pic:spPr>
                </pic:pic>
              </a:graphicData>
            </a:graphic>
          </wp:inline>
        </w:drawing>
      </w:r>
    </w:p>
    <w:p w14:paraId="1D06B558" w14:textId="5CD2DCBB"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ok" w:hAnsi="Times New Roman" w:cs="Times New Roman"/>
          <w:color w:val="000000"/>
          <w:bdr w:val="nil"/>
          <w:lang w:val="es-ES"/>
        </w:rPr>
        <w:t xml:space="preserve">• Enrosque </w:t>
      </w:r>
      <w:ins w:id="220" w:author="Szerző">
        <w:r w:rsidR="00DD53C6">
          <w:rPr>
            <w:rFonts w:ascii="Times New Roman" w:eastAsia="OfficinaSansLT-Book" w:hAnsi="Times New Roman" w:cs="Times New Roman"/>
            <w:color w:val="000000"/>
            <w:bdr w:val="nil"/>
            <w:lang w:val="es-ES"/>
          </w:rPr>
          <w:t>el capuchón</w:t>
        </w:r>
      </w:ins>
      <w:del w:id="221" w:author="Szerző">
        <w:r w:rsidRPr="00B64BC6" w:rsidDel="00DD53C6">
          <w:rPr>
            <w:rFonts w:ascii="Times New Roman" w:eastAsia="OfficinaSansLT-Book" w:hAnsi="Times New Roman" w:cs="Times New Roman"/>
            <w:color w:val="000000"/>
            <w:bdr w:val="nil"/>
            <w:lang w:val="es-ES"/>
          </w:rPr>
          <w:delText>la tapa</w:delText>
        </w:r>
      </w:del>
      <w:r w:rsidRPr="00B64BC6">
        <w:rPr>
          <w:rFonts w:ascii="Times New Roman" w:eastAsia="OfficinaSansLT-Book" w:hAnsi="Times New Roman" w:cs="Times New Roman"/>
          <w:color w:val="000000"/>
          <w:bdr w:val="nil"/>
          <w:lang w:val="es-ES"/>
        </w:rPr>
        <w:t xml:space="preserve"> </w:t>
      </w:r>
      <w:r w:rsidR="00844F8A" w:rsidRPr="00B64BC6">
        <w:rPr>
          <w:rFonts w:ascii="Times New Roman" w:eastAsia="OfficinaSansLT-Book" w:hAnsi="Times New Roman" w:cs="Times New Roman"/>
          <w:color w:val="000000"/>
          <w:bdr w:val="nil"/>
          <w:lang w:val="es-ES"/>
        </w:rPr>
        <w:t xml:space="preserve">de la aguja </w:t>
      </w:r>
      <w:r w:rsidRPr="00B64BC6">
        <w:rPr>
          <w:rFonts w:ascii="Times New Roman" w:eastAsia="OfficinaSansLT-Book" w:hAnsi="Times New Roman" w:cs="Times New Roman"/>
          <w:color w:val="000000"/>
          <w:bdr w:val="nil"/>
          <w:lang w:val="es-ES"/>
        </w:rPr>
        <w:t xml:space="preserve">en sentido antihorario para retirar la aguja de la pluma. Deséchela correctamente, por </w:t>
      </w:r>
      <w:proofErr w:type="gramStart"/>
      <w:r w:rsidRPr="00B64BC6">
        <w:rPr>
          <w:rFonts w:ascii="Times New Roman" w:eastAsia="OfficinaSansLT-Book" w:hAnsi="Times New Roman" w:cs="Times New Roman"/>
          <w:color w:val="000000"/>
          <w:bdr w:val="nil"/>
          <w:lang w:val="es-ES"/>
        </w:rPr>
        <w:t>ejemplo</w:t>
      </w:r>
      <w:proofErr w:type="gramEnd"/>
      <w:r w:rsidRPr="00B64BC6">
        <w:rPr>
          <w:rFonts w:ascii="Times New Roman" w:eastAsia="OfficinaSansLT-Book" w:hAnsi="Times New Roman" w:cs="Times New Roman"/>
          <w:color w:val="000000"/>
          <w:bdr w:val="nil"/>
          <w:lang w:val="es-ES"/>
        </w:rPr>
        <w:t xml:space="preserve"> en un recipiente para objetos punzantes resistente a perforaciones.</w:t>
      </w:r>
    </w:p>
    <w:p w14:paraId="2567C078" w14:textId="77777777" w:rsidR="00AD637E" w:rsidRPr="00B64BC6" w:rsidRDefault="00362D8D" w:rsidP="00B64BC6">
      <w:pPr>
        <w:autoSpaceDE w:val="0"/>
        <w:autoSpaceDN w:val="0"/>
        <w:adjustRightInd w:val="0"/>
        <w:spacing w:after="0" w:line="240" w:lineRule="auto"/>
        <w:rPr>
          <w:rFonts w:ascii="Times New Roman" w:hAnsi="Times New Roman" w:cs="Times New Roman"/>
          <w:color w:val="000000"/>
          <w:lang w:val="en-GB"/>
        </w:rPr>
      </w:pPr>
      <w:r w:rsidRPr="00B64BC6">
        <w:rPr>
          <w:rFonts w:ascii="Times New Roman" w:hAnsi="Times New Roman" w:cs="Times New Roman"/>
          <w:noProof/>
          <w:color w:val="000000"/>
          <w:lang w:val="es-ES_tradnl" w:eastAsia="es-ES_tradnl"/>
        </w:rPr>
        <w:drawing>
          <wp:inline distT="0" distB="0" distL="0" distR="0" wp14:anchorId="2685C47C" wp14:editId="74CF8044">
            <wp:extent cx="2533650" cy="1625600"/>
            <wp:effectExtent l="0" t="0" r="0" b="0"/>
            <wp:docPr id="2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33650" cy="1625600"/>
                    </a:xfrm>
                    <a:prstGeom prst="rect">
                      <a:avLst/>
                    </a:prstGeom>
                    <a:noFill/>
                    <a:ln>
                      <a:noFill/>
                    </a:ln>
                  </pic:spPr>
                </pic:pic>
              </a:graphicData>
            </a:graphic>
          </wp:inline>
        </w:drawing>
      </w:r>
    </w:p>
    <w:p w14:paraId="184F8AB9" w14:textId="77777777" w:rsidR="00AD637E" w:rsidRPr="00B64BC6" w:rsidRDefault="00AD637E" w:rsidP="00B64BC6">
      <w:pPr>
        <w:autoSpaceDE w:val="0"/>
        <w:autoSpaceDN w:val="0"/>
        <w:adjustRightInd w:val="0"/>
        <w:spacing w:after="0" w:line="240" w:lineRule="auto"/>
        <w:rPr>
          <w:rFonts w:ascii="Times New Roman" w:hAnsi="Times New Roman" w:cs="Times New Roman"/>
          <w:b/>
          <w:bCs/>
          <w:color w:val="003883"/>
          <w:lang w:val="en-GB"/>
        </w:rPr>
      </w:pPr>
    </w:p>
    <w:p w14:paraId="3E89877D" w14:textId="3A4034E5" w:rsidR="00AD637E" w:rsidRPr="00730843" w:rsidRDefault="00AD637E" w:rsidP="00B64BC6">
      <w:pPr>
        <w:autoSpaceDE w:val="0"/>
        <w:autoSpaceDN w:val="0"/>
        <w:adjustRightInd w:val="0"/>
        <w:spacing w:after="0" w:line="240" w:lineRule="auto"/>
        <w:rPr>
          <w:rFonts w:ascii="Times New Roman" w:hAnsi="Times New Roman" w:cs="Times New Roman"/>
          <w:b/>
          <w:bCs/>
          <w:lang w:val="es-ES"/>
        </w:rPr>
      </w:pPr>
      <w:r w:rsidRPr="00730843">
        <w:rPr>
          <w:rFonts w:ascii="Times New Roman" w:eastAsia="OfficinaSansLT-Bold" w:hAnsi="Times New Roman" w:cs="Times New Roman"/>
          <w:b/>
          <w:bCs/>
          <w:bdr w:val="nil"/>
          <w:lang w:val="es-ES"/>
        </w:rPr>
        <w:t xml:space="preserve">4. Vuelva a colocar </w:t>
      </w:r>
      <w:ins w:id="222" w:author="Szerző">
        <w:r w:rsidR="00DD53C6">
          <w:rPr>
            <w:rFonts w:ascii="Times New Roman" w:eastAsia="OfficinaSansLT-Bold" w:hAnsi="Times New Roman" w:cs="Times New Roman"/>
            <w:b/>
            <w:bCs/>
            <w:bdr w:val="nil"/>
            <w:lang w:val="es-ES"/>
          </w:rPr>
          <w:t>el capuchón</w:t>
        </w:r>
      </w:ins>
      <w:del w:id="223" w:author="Szerző">
        <w:r w:rsidRPr="00730843" w:rsidDel="00DD53C6">
          <w:rPr>
            <w:rFonts w:ascii="Times New Roman" w:eastAsia="OfficinaSansLT-Bold" w:hAnsi="Times New Roman" w:cs="Times New Roman"/>
            <w:b/>
            <w:bCs/>
            <w:bdr w:val="nil"/>
            <w:lang w:val="es-ES"/>
          </w:rPr>
          <w:delText>la tapa</w:delText>
        </w:r>
      </w:del>
      <w:r w:rsidRPr="00730843">
        <w:rPr>
          <w:rFonts w:ascii="Times New Roman" w:eastAsia="OfficinaSansLT-Bold" w:hAnsi="Times New Roman" w:cs="Times New Roman"/>
          <w:b/>
          <w:bCs/>
          <w:bdr w:val="nil"/>
          <w:lang w:val="es-ES"/>
        </w:rPr>
        <w:t xml:space="preserve"> de la pluma</w:t>
      </w:r>
    </w:p>
    <w:p w14:paraId="3D1FADA9" w14:textId="79C95A58"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ok" w:hAnsi="Times New Roman" w:cs="Times New Roman"/>
          <w:color w:val="000000"/>
          <w:bdr w:val="nil"/>
          <w:lang w:val="es-ES"/>
        </w:rPr>
        <w:t xml:space="preserve">• No retire </w:t>
      </w:r>
      <w:r w:rsidR="00FC4CB4" w:rsidRPr="00B64BC6">
        <w:rPr>
          <w:rFonts w:ascii="Times New Roman" w:eastAsia="OfficinaSansLT-Book" w:hAnsi="Times New Roman" w:cs="Times New Roman"/>
          <w:color w:val="000000"/>
          <w:bdr w:val="nil"/>
          <w:lang w:val="es-ES"/>
        </w:rPr>
        <w:t>el cartucho</w:t>
      </w:r>
      <w:r w:rsidRPr="00B64BC6">
        <w:rPr>
          <w:rFonts w:ascii="Times New Roman" w:eastAsia="OfficinaSansLT-Book" w:hAnsi="Times New Roman" w:cs="Times New Roman"/>
          <w:color w:val="000000"/>
          <w:bdr w:val="nil"/>
          <w:lang w:val="es-ES"/>
        </w:rPr>
        <w:t xml:space="preserve"> de la Terrosa Pen antes de </w:t>
      </w:r>
      <w:ins w:id="224" w:author="Szerző">
        <w:r w:rsidR="00DD53C6">
          <w:rPr>
            <w:rFonts w:ascii="Times New Roman" w:eastAsia="OfficinaSansLT-Book" w:hAnsi="Times New Roman" w:cs="Times New Roman"/>
            <w:color w:val="000000"/>
            <w:bdr w:val="nil"/>
            <w:lang w:val="es-ES"/>
          </w:rPr>
          <w:t>que esté vacío</w:t>
        </w:r>
      </w:ins>
      <w:del w:id="225" w:author="Szerző">
        <w:r w:rsidRPr="00B64BC6" w:rsidDel="00DD53C6">
          <w:rPr>
            <w:rFonts w:ascii="Times New Roman" w:eastAsia="OfficinaSansLT-Book" w:hAnsi="Times New Roman" w:cs="Times New Roman"/>
            <w:color w:val="000000"/>
            <w:bdr w:val="nil"/>
            <w:lang w:val="es-ES"/>
          </w:rPr>
          <w:delText>vaciarla</w:delText>
        </w:r>
      </w:del>
      <w:r w:rsidRPr="00B64BC6">
        <w:rPr>
          <w:rFonts w:ascii="Times New Roman" w:eastAsia="OfficinaSansLT-Book" w:hAnsi="Times New Roman" w:cs="Times New Roman"/>
          <w:color w:val="000000"/>
          <w:bdr w:val="nil"/>
          <w:lang w:val="es-ES"/>
        </w:rPr>
        <w:t>.</w:t>
      </w:r>
    </w:p>
    <w:p w14:paraId="035611C7" w14:textId="2AAB91B8"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ok" w:hAnsi="Times New Roman" w:cs="Times New Roman"/>
          <w:color w:val="000000"/>
          <w:bdr w:val="nil"/>
          <w:lang w:val="es-ES"/>
        </w:rPr>
        <w:t xml:space="preserve">• Vuelva a colocar </w:t>
      </w:r>
      <w:ins w:id="226" w:author="Szerző">
        <w:r w:rsidR="00DD53C6">
          <w:rPr>
            <w:rFonts w:ascii="Times New Roman" w:eastAsia="OfficinaSansLT-Book" w:hAnsi="Times New Roman" w:cs="Times New Roman"/>
            <w:color w:val="000000"/>
            <w:bdr w:val="nil"/>
            <w:lang w:val="es-ES"/>
          </w:rPr>
          <w:t>el capuchón</w:t>
        </w:r>
      </w:ins>
      <w:del w:id="227" w:author="Szerző">
        <w:r w:rsidRPr="00B64BC6" w:rsidDel="00DD53C6">
          <w:rPr>
            <w:rFonts w:ascii="Times New Roman" w:eastAsia="OfficinaSansLT-Book" w:hAnsi="Times New Roman" w:cs="Times New Roman"/>
            <w:color w:val="000000"/>
            <w:bdr w:val="nil"/>
            <w:lang w:val="es-ES"/>
          </w:rPr>
          <w:delText>la tapa</w:delText>
        </w:r>
      </w:del>
      <w:r w:rsidRPr="00B64BC6">
        <w:rPr>
          <w:rFonts w:ascii="Times New Roman" w:eastAsia="OfficinaSansLT-Book" w:hAnsi="Times New Roman" w:cs="Times New Roman"/>
          <w:color w:val="000000"/>
          <w:bdr w:val="nil"/>
          <w:lang w:val="es-ES"/>
        </w:rPr>
        <w:t xml:space="preserve"> de la pluma después de cada uso.</w:t>
      </w:r>
    </w:p>
    <w:p w14:paraId="17F4A98E" w14:textId="77777777" w:rsidR="00AD637E" w:rsidRPr="00B64BC6" w:rsidRDefault="00362D8D" w:rsidP="00B64BC6">
      <w:pPr>
        <w:autoSpaceDE w:val="0"/>
        <w:autoSpaceDN w:val="0"/>
        <w:adjustRightInd w:val="0"/>
        <w:spacing w:after="0" w:line="240" w:lineRule="auto"/>
        <w:rPr>
          <w:rFonts w:ascii="Times New Roman" w:hAnsi="Times New Roman" w:cs="Times New Roman"/>
          <w:color w:val="000000"/>
          <w:lang w:val="en-GB"/>
        </w:rPr>
      </w:pPr>
      <w:r w:rsidRPr="00B64BC6">
        <w:rPr>
          <w:rFonts w:ascii="Times New Roman" w:hAnsi="Times New Roman" w:cs="Times New Roman"/>
          <w:noProof/>
          <w:color w:val="000000"/>
          <w:lang w:val="es-ES_tradnl" w:eastAsia="es-ES_tradnl"/>
        </w:rPr>
        <w:lastRenderedPageBreak/>
        <w:drawing>
          <wp:inline distT="0" distB="0" distL="0" distR="0" wp14:anchorId="5778ABE2" wp14:editId="27B227B0">
            <wp:extent cx="2705100" cy="2159000"/>
            <wp:effectExtent l="0" t="0" r="0" b="0"/>
            <wp:docPr id="2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5100" cy="2159000"/>
                    </a:xfrm>
                    <a:prstGeom prst="rect">
                      <a:avLst/>
                    </a:prstGeom>
                    <a:noFill/>
                    <a:ln>
                      <a:noFill/>
                    </a:ln>
                  </pic:spPr>
                </pic:pic>
              </a:graphicData>
            </a:graphic>
          </wp:inline>
        </w:drawing>
      </w:r>
    </w:p>
    <w:p w14:paraId="20197126" w14:textId="7B7EE2FA" w:rsidR="00AD637E" w:rsidRDefault="00AD637E" w:rsidP="00B64BC6">
      <w:pPr>
        <w:autoSpaceDE w:val="0"/>
        <w:autoSpaceDN w:val="0"/>
        <w:adjustRightInd w:val="0"/>
        <w:spacing w:after="0" w:line="240" w:lineRule="auto"/>
        <w:rPr>
          <w:ins w:id="228" w:author="Szerző"/>
          <w:rFonts w:ascii="Times New Roman" w:eastAsia="OfficinaSansLT-Book" w:hAnsi="Times New Roman" w:cs="Times New Roman"/>
          <w:color w:val="000000"/>
          <w:bdr w:val="nil"/>
          <w:lang w:val="es-ES"/>
        </w:rPr>
      </w:pPr>
      <w:r w:rsidRPr="00B64BC6">
        <w:rPr>
          <w:rFonts w:ascii="Times New Roman" w:eastAsia="OfficinaSansLT-Book" w:hAnsi="Times New Roman" w:cs="Times New Roman"/>
          <w:color w:val="000000"/>
          <w:bdr w:val="nil"/>
          <w:lang w:val="es-ES"/>
        </w:rPr>
        <w:t xml:space="preserve">• </w:t>
      </w:r>
      <w:ins w:id="229" w:author="Szerző">
        <w:r w:rsidR="00DD53C6">
          <w:rPr>
            <w:rFonts w:ascii="Times New Roman" w:eastAsia="OfficinaSansLT-Book" w:hAnsi="Times New Roman" w:cs="Times New Roman"/>
            <w:color w:val="000000"/>
            <w:bdr w:val="nil"/>
            <w:lang w:val="es-ES"/>
          </w:rPr>
          <w:t>Vuelva a colocar</w:t>
        </w:r>
      </w:ins>
      <w:del w:id="230" w:author="Szerző">
        <w:r w:rsidRPr="00B64BC6" w:rsidDel="00DD53C6">
          <w:rPr>
            <w:rFonts w:ascii="Times New Roman" w:eastAsia="OfficinaSansLT-Book" w:hAnsi="Times New Roman" w:cs="Times New Roman"/>
            <w:color w:val="000000"/>
            <w:bdr w:val="nil"/>
            <w:lang w:val="es-ES"/>
          </w:rPr>
          <w:delText>Meta la</w:delText>
        </w:r>
      </w:del>
      <w:r w:rsidRPr="00B64BC6">
        <w:rPr>
          <w:rFonts w:ascii="Times New Roman" w:eastAsia="OfficinaSansLT-Book" w:hAnsi="Times New Roman" w:cs="Times New Roman"/>
          <w:color w:val="000000"/>
          <w:bdr w:val="nil"/>
          <w:lang w:val="es-ES"/>
        </w:rPr>
        <w:t xml:space="preserve"> Terrosa Pen</w:t>
      </w:r>
      <w:ins w:id="231" w:author="Szerző">
        <w:r w:rsidR="00DD53C6">
          <w:rPr>
            <w:rFonts w:ascii="Times New Roman" w:eastAsia="OfficinaSansLT-Book" w:hAnsi="Times New Roman" w:cs="Times New Roman"/>
            <w:color w:val="000000"/>
            <w:bdr w:val="nil"/>
            <w:lang w:val="es-ES"/>
          </w:rPr>
          <w:t>,</w:t>
        </w:r>
      </w:ins>
      <w:r w:rsidRPr="00B64BC6">
        <w:rPr>
          <w:rFonts w:ascii="Times New Roman" w:eastAsia="OfficinaSansLT-Book" w:hAnsi="Times New Roman" w:cs="Times New Roman"/>
          <w:color w:val="000000"/>
          <w:bdr w:val="nil"/>
          <w:lang w:val="es-ES"/>
        </w:rPr>
        <w:t xml:space="preserve"> con </w:t>
      </w:r>
      <w:r w:rsidR="00FC4CB4" w:rsidRPr="00B64BC6">
        <w:rPr>
          <w:rFonts w:ascii="Times New Roman" w:eastAsia="OfficinaSansLT-Book" w:hAnsi="Times New Roman" w:cs="Times New Roman"/>
          <w:color w:val="000000"/>
          <w:bdr w:val="nil"/>
          <w:lang w:val="es-ES"/>
        </w:rPr>
        <w:t>el cartucho</w:t>
      </w:r>
      <w:r w:rsidRPr="00B64BC6">
        <w:rPr>
          <w:rFonts w:ascii="Times New Roman" w:eastAsia="OfficinaSansLT-Book" w:hAnsi="Times New Roman" w:cs="Times New Roman"/>
          <w:color w:val="000000"/>
          <w:bdr w:val="nil"/>
          <w:lang w:val="es-ES"/>
        </w:rPr>
        <w:t xml:space="preserve"> </w:t>
      </w:r>
      <w:ins w:id="232" w:author="Szerző">
        <w:r w:rsidR="00DD53C6">
          <w:rPr>
            <w:rFonts w:ascii="Times New Roman" w:eastAsia="OfficinaSansLT-Book" w:hAnsi="Times New Roman" w:cs="Times New Roman"/>
            <w:color w:val="000000"/>
            <w:bdr w:val="nil"/>
            <w:lang w:val="es-ES"/>
          </w:rPr>
          <w:t xml:space="preserve">insertado, </w:t>
        </w:r>
      </w:ins>
      <w:r w:rsidRPr="00B64BC6">
        <w:rPr>
          <w:rFonts w:ascii="Times New Roman" w:eastAsia="OfficinaSansLT-Book" w:hAnsi="Times New Roman" w:cs="Times New Roman"/>
          <w:color w:val="000000"/>
          <w:bdr w:val="nil"/>
          <w:lang w:val="es-ES"/>
        </w:rPr>
        <w:t xml:space="preserve">en la nevera a una temperatura </w:t>
      </w:r>
      <w:ins w:id="233" w:author="Szerző">
        <w:r w:rsidR="00DD53C6">
          <w:rPr>
            <w:rFonts w:ascii="Times New Roman" w:eastAsia="OfficinaSansLT-Book" w:hAnsi="Times New Roman" w:cs="Times New Roman"/>
            <w:color w:val="000000"/>
            <w:bdr w:val="nil"/>
            <w:lang w:val="es-ES"/>
          </w:rPr>
          <w:t>entre</w:t>
        </w:r>
      </w:ins>
      <w:del w:id="234" w:author="Szerző">
        <w:r w:rsidRPr="00B64BC6" w:rsidDel="00DD53C6">
          <w:rPr>
            <w:rFonts w:ascii="Times New Roman" w:eastAsia="OfficinaSansLT-Book" w:hAnsi="Times New Roman" w:cs="Times New Roman"/>
            <w:color w:val="000000"/>
            <w:bdr w:val="nil"/>
            <w:lang w:val="es-ES"/>
          </w:rPr>
          <w:delText>de</w:delText>
        </w:r>
      </w:del>
      <w:r w:rsidRPr="00B64BC6">
        <w:rPr>
          <w:rFonts w:ascii="Times New Roman" w:eastAsia="OfficinaSansLT-Book" w:hAnsi="Times New Roman" w:cs="Times New Roman"/>
          <w:color w:val="000000"/>
          <w:bdr w:val="nil"/>
          <w:lang w:val="es-ES"/>
        </w:rPr>
        <w:t xml:space="preserve"> 2 </w:t>
      </w:r>
      <w:ins w:id="235" w:author="Szerző">
        <w:r w:rsidR="00DD53C6">
          <w:rPr>
            <w:rFonts w:ascii="Times New Roman" w:eastAsia="OfficinaSansLT-Book" w:hAnsi="Times New Roman" w:cs="Times New Roman"/>
            <w:color w:val="000000"/>
            <w:bdr w:val="nil"/>
            <w:lang w:val="es-ES"/>
          </w:rPr>
          <w:t>y</w:t>
        </w:r>
      </w:ins>
      <w:del w:id="236" w:author="Szerző">
        <w:r w:rsidRPr="00B64BC6" w:rsidDel="00DD53C6">
          <w:rPr>
            <w:rFonts w:ascii="Times New Roman" w:eastAsia="OfficinaSansLT-Book" w:hAnsi="Times New Roman" w:cs="Times New Roman"/>
            <w:color w:val="000000"/>
            <w:bdr w:val="nil"/>
            <w:lang w:val="es-ES"/>
          </w:rPr>
          <w:delText>a</w:delText>
        </w:r>
      </w:del>
      <w:r w:rsidRPr="00B64BC6">
        <w:rPr>
          <w:rFonts w:ascii="Times New Roman" w:eastAsia="OfficinaSansLT-Book" w:hAnsi="Times New Roman" w:cs="Times New Roman"/>
          <w:color w:val="000000"/>
          <w:bdr w:val="nil"/>
          <w:lang w:val="es-ES"/>
        </w:rPr>
        <w:t xml:space="preserve"> 8</w:t>
      </w:r>
      <w:del w:id="237" w:author="Szerző">
        <w:r w:rsidRPr="00B64BC6" w:rsidDel="00DD53C6">
          <w:rPr>
            <w:rFonts w:ascii="Times New Roman" w:eastAsia="OfficinaSansLT-Book" w:hAnsi="Times New Roman" w:cs="Times New Roman"/>
            <w:color w:val="000000"/>
            <w:bdr w:val="nil"/>
            <w:lang w:val="es-ES"/>
          </w:rPr>
          <w:delText> </w:delText>
        </w:r>
      </w:del>
      <w:r w:rsidRPr="00B64BC6">
        <w:rPr>
          <w:rFonts w:ascii="Times New Roman" w:eastAsia="OfficinaSansLT-Book" w:hAnsi="Times New Roman" w:cs="Times New Roman"/>
          <w:color w:val="000000"/>
          <w:bdr w:val="nil"/>
          <w:lang w:val="es-ES"/>
        </w:rPr>
        <w:t xml:space="preserve">°C inmediatamente después de </w:t>
      </w:r>
      <w:ins w:id="238" w:author="Szerző">
        <w:r w:rsidR="00DD53C6">
          <w:rPr>
            <w:rFonts w:ascii="Times New Roman" w:eastAsia="OfficinaSansLT-Book" w:hAnsi="Times New Roman" w:cs="Times New Roman"/>
            <w:color w:val="000000"/>
            <w:bdr w:val="nil"/>
            <w:lang w:val="es-ES"/>
          </w:rPr>
          <w:t>cada uso</w:t>
        </w:r>
      </w:ins>
      <w:del w:id="239" w:author="Szerző">
        <w:r w:rsidRPr="00B64BC6" w:rsidDel="00DD53C6">
          <w:rPr>
            <w:rFonts w:ascii="Times New Roman" w:eastAsia="OfficinaSansLT-Book" w:hAnsi="Times New Roman" w:cs="Times New Roman"/>
            <w:color w:val="000000"/>
            <w:bdr w:val="nil"/>
            <w:lang w:val="es-ES"/>
          </w:rPr>
          <w:delText>utilizarla</w:delText>
        </w:r>
      </w:del>
      <w:r w:rsidRPr="00B64BC6">
        <w:rPr>
          <w:rFonts w:ascii="Times New Roman" w:eastAsia="OfficinaSansLT-Book" w:hAnsi="Times New Roman" w:cs="Times New Roman"/>
          <w:color w:val="000000"/>
          <w:bdr w:val="nil"/>
          <w:lang w:val="es-ES"/>
        </w:rPr>
        <w:t>.</w:t>
      </w:r>
    </w:p>
    <w:p w14:paraId="3A8AACC5" w14:textId="77777777" w:rsidR="00DD53C6" w:rsidRDefault="00DD53C6" w:rsidP="00B64BC6">
      <w:pPr>
        <w:autoSpaceDE w:val="0"/>
        <w:autoSpaceDN w:val="0"/>
        <w:adjustRightInd w:val="0"/>
        <w:spacing w:after="0" w:line="240" w:lineRule="auto"/>
        <w:rPr>
          <w:ins w:id="240" w:author="Szerző"/>
          <w:rFonts w:ascii="Times New Roman" w:eastAsia="OfficinaSansLT-Book" w:hAnsi="Times New Roman" w:cs="Times New Roman"/>
          <w:color w:val="000000"/>
          <w:bdr w:val="nil"/>
          <w:lang w:val="es-ES"/>
        </w:rPr>
      </w:pPr>
    </w:p>
    <w:p w14:paraId="6A199D36" w14:textId="67CB049A" w:rsidR="006962C1" w:rsidRDefault="006962C1" w:rsidP="00B64BC6">
      <w:pPr>
        <w:autoSpaceDE w:val="0"/>
        <w:autoSpaceDN w:val="0"/>
        <w:adjustRightInd w:val="0"/>
        <w:spacing w:after="0" w:line="240" w:lineRule="auto"/>
        <w:rPr>
          <w:ins w:id="241" w:author="Szerző"/>
          <w:rFonts w:ascii="Times New Roman" w:eastAsia="OfficinaSansLT-Book" w:hAnsi="Times New Roman" w:cs="Times New Roman"/>
          <w:color w:val="000000"/>
          <w:bdr w:val="nil"/>
          <w:lang w:val="es-ES"/>
        </w:rPr>
      </w:pPr>
      <w:ins w:id="242" w:author="Szerző">
        <w:r w:rsidRPr="006962C1">
          <w:rPr>
            <w:rFonts w:ascii="Times New Roman" w:eastAsia="OfficinaSansLT-Book" w:hAnsi="Times New Roman" w:cs="Times New Roman"/>
            <w:color w:val="000000"/>
            <w:bdr w:val="nil"/>
            <w:lang w:val="es-ES"/>
          </w:rPr>
          <w:t>Si observa sangre en el lugar de la inyección después de retirar la aguja, aplique presión suave sobre la piel con un disco de algodón o algo similar. No frote el lugar de la inyección.</w:t>
        </w:r>
      </w:ins>
    </w:p>
    <w:p w14:paraId="04C8AB36" w14:textId="77777777" w:rsidR="00DD53C6" w:rsidRPr="00B64BC6" w:rsidRDefault="00DD53C6" w:rsidP="00B64BC6">
      <w:pPr>
        <w:autoSpaceDE w:val="0"/>
        <w:autoSpaceDN w:val="0"/>
        <w:adjustRightInd w:val="0"/>
        <w:spacing w:after="0" w:line="240" w:lineRule="auto"/>
        <w:rPr>
          <w:rFonts w:ascii="Times New Roman" w:hAnsi="Times New Roman" w:cs="Times New Roman"/>
          <w:color w:val="000000"/>
          <w:lang w:val="es-ES"/>
        </w:rPr>
      </w:pPr>
    </w:p>
    <w:p w14:paraId="0B167A00" w14:textId="77777777" w:rsidR="00AD637E" w:rsidRPr="00B64BC6" w:rsidRDefault="00AD637E" w:rsidP="00B64BC6">
      <w:pPr>
        <w:autoSpaceDE w:val="0"/>
        <w:autoSpaceDN w:val="0"/>
        <w:adjustRightInd w:val="0"/>
        <w:spacing w:after="0" w:line="240" w:lineRule="auto"/>
        <w:rPr>
          <w:rFonts w:ascii="Times New Roman" w:hAnsi="Times New Roman" w:cs="Times New Roman"/>
          <w:b/>
          <w:bCs/>
          <w:color w:val="000000"/>
          <w:lang w:val="es-ES"/>
        </w:rPr>
      </w:pPr>
      <w:r w:rsidRPr="00B64BC6">
        <w:rPr>
          <w:rFonts w:ascii="Times New Roman" w:eastAsia="OfficinaSansLT-Bold" w:hAnsi="Times New Roman" w:cs="Times New Roman"/>
          <w:b/>
          <w:bCs/>
          <w:color w:val="000000"/>
          <w:bdr w:val="nil"/>
          <w:lang w:val="es-ES"/>
        </w:rPr>
        <w:t>Nota para profesionales sanitarios</w:t>
      </w:r>
    </w:p>
    <w:p w14:paraId="78531881" w14:textId="1290AFA8"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ok" w:hAnsi="Times New Roman" w:cs="Times New Roman"/>
          <w:color w:val="000000"/>
          <w:bdr w:val="nil"/>
          <w:lang w:val="es-ES"/>
        </w:rPr>
        <w:t xml:space="preserve">Las políticas locales, de los profesionales sanitarios o </w:t>
      </w:r>
      <w:ins w:id="243" w:author="Szerző">
        <w:r w:rsidR="006962C1">
          <w:rPr>
            <w:rFonts w:ascii="Times New Roman" w:eastAsia="OfficinaSansLT-Book" w:hAnsi="Times New Roman" w:cs="Times New Roman"/>
            <w:color w:val="000000"/>
            <w:bdr w:val="nil"/>
            <w:lang w:val="es-ES"/>
          </w:rPr>
          <w:t>institucionales</w:t>
        </w:r>
      </w:ins>
      <w:del w:id="244" w:author="Szerző">
        <w:r w:rsidRPr="00B64BC6" w:rsidDel="006962C1">
          <w:rPr>
            <w:rFonts w:ascii="Times New Roman" w:eastAsia="OfficinaSansLT-Book" w:hAnsi="Times New Roman" w:cs="Times New Roman"/>
            <w:color w:val="000000"/>
            <w:bdr w:val="nil"/>
            <w:lang w:val="es-ES"/>
          </w:rPr>
          <w:delText>de la institución</w:delText>
        </w:r>
      </w:del>
      <w:r w:rsidRPr="00B64BC6">
        <w:rPr>
          <w:rFonts w:ascii="Times New Roman" w:eastAsia="OfficinaSansLT-Book" w:hAnsi="Times New Roman" w:cs="Times New Roman"/>
          <w:color w:val="000000"/>
          <w:bdr w:val="nil"/>
          <w:lang w:val="es-ES"/>
        </w:rPr>
        <w:t xml:space="preserve"> pueden reemplazar las instrucciones </w:t>
      </w:r>
      <w:ins w:id="245" w:author="Szerző">
        <w:r w:rsidR="006962C1">
          <w:rPr>
            <w:rFonts w:ascii="Times New Roman" w:eastAsia="OfficinaSansLT-Book" w:hAnsi="Times New Roman" w:cs="Times New Roman"/>
            <w:color w:val="000000"/>
            <w:bdr w:val="nil"/>
            <w:lang w:val="es-ES"/>
          </w:rPr>
          <w:t>sobre el manejo</w:t>
        </w:r>
      </w:ins>
      <w:del w:id="246" w:author="Szerző">
        <w:r w:rsidRPr="00B64BC6" w:rsidDel="006962C1">
          <w:rPr>
            <w:rFonts w:ascii="Times New Roman" w:eastAsia="OfficinaSansLT-Book" w:hAnsi="Times New Roman" w:cs="Times New Roman"/>
            <w:color w:val="000000"/>
            <w:bdr w:val="nil"/>
            <w:lang w:val="es-ES"/>
          </w:rPr>
          <w:delText>con respecto a la manipulación</w:delText>
        </w:r>
      </w:del>
      <w:r w:rsidRPr="00B64BC6">
        <w:rPr>
          <w:rFonts w:ascii="Times New Roman" w:eastAsia="OfficinaSansLT-Book" w:hAnsi="Times New Roman" w:cs="Times New Roman"/>
          <w:color w:val="000000"/>
          <w:bdr w:val="nil"/>
          <w:lang w:val="es-ES"/>
        </w:rPr>
        <w:t xml:space="preserve"> y la eliminación de agujas.</w:t>
      </w:r>
    </w:p>
    <w:p w14:paraId="484A7401" w14:textId="1DE37656" w:rsidR="006962C1" w:rsidRPr="00B64BC6" w:rsidRDefault="006962C1" w:rsidP="006962C1">
      <w:pPr>
        <w:autoSpaceDE w:val="0"/>
        <w:autoSpaceDN w:val="0"/>
        <w:adjustRightInd w:val="0"/>
        <w:spacing w:after="0" w:line="240" w:lineRule="auto"/>
        <w:rPr>
          <w:rFonts w:ascii="Times New Roman" w:hAnsi="Times New Roman" w:cs="Times New Roman"/>
          <w:color w:val="000000"/>
          <w:lang w:val="es-ES"/>
        </w:rPr>
      </w:pPr>
    </w:p>
    <w:p w14:paraId="7BF1FBE3" w14:textId="77777777" w:rsidR="00AD637E" w:rsidRPr="00730843" w:rsidRDefault="00AD637E" w:rsidP="00B64BC6">
      <w:pPr>
        <w:autoSpaceDE w:val="0"/>
        <w:autoSpaceDN w:val="0"/>
        <w:adjustRightInd w:val="0"/>
        <w:spacing w:after="0" w:line="240" w:lineRule="auto"/>
        <w:rPr>
          <w:rFonts w:ascii="Times New Roman" w:hAnsi="Times New Roman" w:cs="Times New Roman"/>
          <w:b/>
          <w:bCs/>
          <w:lang w:val="es-ES"/>
        </w:rPr>
      </w:pPr>
      <w:r w:rsidRPr="00730843">
        <w:rPr>
          <w:rFonts w:ascii="Times New Roman" w:eastAsia="OfficinaSansLT-Bold" w:hAnsi="Times New Roman" w:cs="Times New Roman"/>
          <w:b/>
          <w:bCs/>
          <w:bdr w:val="nil"/>
          <w:lang w:val="es-ES"/>
        </w:rPr>
        <w:t>Información adicional</w:t>
      </w:r>
    </w:p>
    <w:p w14:paraId="7FA4B4EA" w14:textId="77777777" w:rsidR="006962C1" w:rsidRDefault="00AD637E" w:rsidP="00B64BC6">
      <w:pPr>
        <w:autoSpaceDE w:val="0"/>
        <w:autoSpaceDN w:val="0"/>
        <w:adjustRightInd w:val="0"/>
        <w:spacing w:after="0" w:line="240" w:lineRule="auto"/>
        <w:rPr>
          <w:ins w:id="247" w:author="Szerző"/>
          <w:rFonts w:ascii="Times New Roman" w:eastAsia="OfficinaSansLT-Book" w:hAnsi="Times New Roman" w:cs="Times New Roman"/>
          <w:color w:val="000000"/>
          <w:bdr w:val="nil"/>
          <w:lang w:val="es-ES"/>
        </w:rPr>
      </w:pPr>
      <w:r w:rsidRPr="00B64BC6">
        <w:rPr>
          <w:rFonts w:ascii="Times New Roman" w:eastAsia="OfficinaSansLT-Book" w:hAnsi="Times New Roman" w:cs="Times New Roman"/>
          <w:color w:val="000000"/>
          <w:bdr w:val="nil"/>
          <w:lang w:val="es-ES"/>
        </w:rPr>
        <w:t>La pluma de dosis fija reutilizable está diseñada para una fácil administración de Terrosa para tratar la osteoporosis.</w:t>
      </w:r>
    </w:p>
    <w:p w14:paraId="0D593A7D" w14:textId="2ABBBF40"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del w:id="248" w:author="Szerző">
        <w:r w:rsidRPr="00B64BC6" w:rsidDel="006962C1">
          <w:rPr>
            <w:rFonts w:ascii="Times New Roman" w:eastAsia="OfficinaSansLT-Book" w:hAnsi="Times New Roman" w:cs="Times New Roman"/>
            <w:color w:val="000000"/>
            <w:bdr w:val="nil"/>
            <w:lang w:val="es-ES"/>
          </w:rPr>
          <w:delText xml:space="preserve"> </w:delText>
        </w:r>
      </w:del>
      <w:r w:rsidRPr="00B64BC6">
        <w:rPr>
          <w:rFonts w:ascii="Times New Roman" w:eastAsia="OfficinaSansLT-Book" w:hAnsi="Times New Roman" w:cs="Times New Roman"/>
          <w:color w:val="000000"/>
          <w:bdr w:val="nil"/>
          <w:lang w:val="es-ES"/>
        </w:rPr>
        <w:t xml:space="preserve">Cada </w:t>
      </w:r>
      <w:r w:rsidR="00FC4CB4" w:rsidRPr="00B64BC6">
        <w:rPr>
          <w:rFonts w:ascii="Times New Roman" w:eastAsia="OfficinaSansLT-Book" w:hAnsi="Times New Roman" w:cs="Times New Roman"/>
          <w:color w:val="000000"/>
          <w:bdr w:val="nil"/>
          <w:lang w:val="es-ES"/>
        </w:rPr>
        <w:t>cartucho</w:t>
      </w:r>
      <w:r w:rsidRPr="00B64BC6">
        <w:rPr>
          <w:rFonts w:ascii="Times New Roman" w:eastAsia="OfficinaSansLT-Book" w:hAnsi="Times New Roman" w:cs="Times New Roman"/>
          <w:color w:val="000000"/>
          <w:bdr w:val="nil"/>
          <w:lang w:val="es-ES"/>
        </w:rPr>
        <w:t xml:space="preserve"> de Terrosa contiene 28</w:t>
      </w:r>
      <w:r w:rsidR="00422063">
        <w:rPr>
          <w:rFonts w:ascii="Times New Roman" w:eastAsia="OfficinaSansLT-Book" w:hAnsi="Times New Roman" w:cs="Times New Roman"/>
          <w:color w:val="000000"/>
          <w:bdr w:val="nil"/>
          <w:lang w:val="es-ES"/>
        </w:rPr>
        <w:t> </w:t>
      </w:r>
      <w:r w:rsidRPr="00B64BC6">
        <w:rPr>
          <w:rFonts w:ascii="Times New Roman" w:eastAsia="OfficinaSansLT-Book" w:hAnsi="Times New Roman" w:cs="Times New Roman"/>
          <w:color w:val="000000"/>
          <w:bdr w:val="nil"/>
          <w:lang w:val="es-ES"/>
        </w:rPr>
        <w:t xml:space="preserve">dosis fijas de 80 microlitros de Terrosa. </w:t>
      </w:r>
    </w:p>
    <w:p w14:paraId="33258D2D" w14:textId="36C5A355"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ok" w:hAnsi="Times New Roman" w:cs="Times New Roman"/>
          <w:color w:val="000000"/>
          <w:bdr w:val="nil"/>
          <w:lang w:val="es-ES"/>
        </w:rPr>
        <w:t xml:space="preserve">Utilice </w:t>
      </w:r>
      <w:del w:id="249" w:author="Szerző">
        <w:r w:rsidRPr="00B64BC6" w:rsidDel="006962C1">
          <w:rPr>
            <w:rFonts w:ascii="Times New Roman" w:eastAsia="OfficinaSansLT-Book" w:hAnsi="Times New Roman" w:cs="Times New Roman"/>
            <w:color w:val="000000"/>
            <w:bdr w:val="nil"/>
            <w:lang w:val="es-ES"/>
          </w:rPr>
          <w:delText xml:space="preserve">la </w:delText>
        </w:r>
      </w:del>
      <w:r w:rsidRPr="00B64BC6">
        <w:rPr>
          <w:rFonts w:ascii="Times New Roman" w:eastAsia="OfficinaSansLT-Book" w:hAnsi="Times New Roman" w:cs="Times New Roman"/>
          <w:color w:val="000000"/>
          <w:bdr w:val="nil"/>
          <w:lang w:val="es-ES"/>
        </w:rPr>
        <w:t xml:space="preserve">Terrosa Pen únicamente como le haya indicado </w:t>
      </w:r>
      <w:ins w:id="250" w:author="Szerző">
        <w:r w:rsidR="006962C1">
          <w:rPr>
            <w:rFonts w:ascii="Times New Roman" w:eastAsia="OfficinaSansLT-Book" w:hAnsi="Times New Roman" w:cs="Times New Roman"/>
            <w:color w:val="000000"/>
            <w:bdr w:val="nil"/>
            <w:lang w:val="es-ES"/>
          </w:rPr>
          <w:t>su</w:t>
        </w:r>
      </w:ins>
      <w:del w:id="251" w:author="Szerző">
        <w:r w:rsidRPr="00B64BC6" w:rsidDel="006962C1">
          <w:rPr>
            <w:rFonts w:ascii="Times New Roman" w:eastAsia="OfficinaSansLT-Book" w:hAnsi="Times New Roman" w:cs="Times New Roman"/>
            <w:color w:val="000000"/>
            <w:bdr w:val="nil"/>
            <w:lang w:val="es-ES"/>
          </w:rPr>
          <w:delText>el</w:delText>
        </w:r>
      </w:del>
      <w:r w:rsidRPr="00B64BC6">
        <w:rPr>
          <w:rFonts w:ascii="Times New Roman" w:eastAsia="OfficinaSansLT-Book" w:hAnsi="Times New Roman" w:cs="Times New Roman"/>
          <w:color w:val="000000"/>
          <w:bdr w:val="nil"/>
          <w:lang w:val="es-ES"/>
        </w:rPr>
        <w:t xml:space="preserve"> médico y según la información de estas instrucciones de uso y del prospecto de Terrosa.</w:t>
      </w:r>
    </w:p>
    <w:p w14:paraId="42A5C0ED" w14:textId="111E8BD1"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del w:id="252" w:author="Szerző">
        <w:r w:rsidRPr="00B64BC6" w:rsidDel="006962C1">
          <w:rPr>
            <w:rFonts w:ascii="Times New Roman" w:eastAsia="OfficinaSansLT-Book" w:hAnsi="Times New Roman" w:cs="Times New Roman"/>
            <w:color w:val="000000"/>
            <w:bdr w:val="nil"/>
            <w:lang w:val="es-ES"/>
          </w:rPr>
          <w:delText xml:space="preserve">La </w:delText>
        </w:r>
      </w:del>
      <w:r w:rsidRPr="00B64BC6">
        <w:rPr>
          <w:rFonts w:ascii="Times New Roman" w:eastAsia="OfficinaSansLT-Book" w:hAnsi="Times New Roman" w:cs="Times New Roman"/>
          <w:color w:val="000000"/>
          <w:bdr w:val="nil"/>
          <w:lang w:val="es-ES"/>
        </w:rPr>
        <w:t xml:space="preserve">Terrosa Pen puede ser utilizada por pacientes </w:t>
      </w:r>
      <w:ins w:id="253" w:author="Szerző">
        <w:r w:rsidR="006962C1">
          <w:rPr>
            <w:rFonts w:ascii="Times New Roman" w:eastAsia="OfficinaSansLT-Book" w:hAnsi="Times New Roman" w:cs="Times New Roman"/>
            <w:color w:val="000000"/>
            <w:bdr w:val="nil"/>
            <w:lang w:val="es-ES"/>
          </w:rPr>
          <w:t>mayores</w:t>
        </w:r>
      </w:ins>
      <w:del w:id="254" w:author="Szerző">
        <w:r w:rsidRPr="00B64BC6" w:rsidDel="006962C1">
          <w:rPr>
            <w:rFonts w:ascii="Times New Roman" w:eastAsia="OfficinaSansLT-Book" w:hAnsi="Times New Roman" w:cs="Times New Roman"/>
            <w:color w:val="000000"/>
            <w:bdr w:val="nil"/>
            <w:lang w:val="es-ES"/>
          </w:rPr>
          <w:delText>que se inyectan y tienen más</w:delText>
        </w:r>
      </w:del>
      <w:r w:rsidRPr="00B64BC6">
        <w:rPr>
          <w:rFonts w:ascii="Times New Roman" w:eastAsia="OfficinaSansLT-Book" w:hAnsi="Times New Roman" w:cs="Times New Roman"/>
          <w:color w:val="000000"/>
          <w:bdr w:val="nil"/>
          <w:lang w:val="es-ES"/>
        </w:rPr>
        <w:t xml:space="preserve"> de 18 años </w:t>
      </w:r>
      <w:ins w:id="255" w:author="Szerző">
        <w:r w:rsidR="006962C1">
          <w:rPr>
            <w:rFonts w:ascii="Times New Roman" w:eastAsia="OfficinaSansLT-Book" w:hAnsi="Times New Roman" w:cs="Times New Roman"/>
            <w:color w:val="000000"/>
            <w:bdr w:val="nil"/>
            <w:lang w:val="es-ES"/>
          </w:rPr>
          <w:t xml:space="preserve">que se </w:t>
        </w:r>
        <w:proofErr w:type="spellStart"/>
        <w:r w:rsidR="006962C1">
          <w:rPr>
            <w:rFonts w:ascii="Times New Roman" w:eastAsia="OfficinaSansLT-Book" w:hAnsi="Times New Roman" w:cs="Times New Roman"/>
            <w:color w:val="000000"/>
            <w:bdr w:val="nil"/>
            <w:lang w:val="es-ES"/>
          </w:rPr>
          <w:t>autoinyectan</w:t>
        </w:r>
      </w:ins>
      <w:proofErr w:type="spellEnd"/>
      <w:del w:id="256" w:author="Szerző">
        <w:r w:rsidRPr="00B64BC6" w:rsidDel="006962C1">
          <w:rPr>
            <w:rFonts w:ascii="Times New Roman" w:eastAsia="OfficinaSansLT-Book" w:hAnsi="Times New Roman" w:cs="Times New Roman"/>
            <w:color w:val="000000"/>
            <w:bdr w:val="nil"/>
            <w:lang w:val="es-ES"/>
          </w:rPr>
          <w:delText>de edad</w:delText>
        </w:r>
      </w:del>
      <w:r w:rsidRPr="00B64BC6">
        <w:rPr>
          <w:rFonts w:ascii="Times New Roman" w:eastAsia="OfficinaSansLT-Book" w:hAnsi="Times New Roman" w:cs="Times New Roman"/>
          <w:color w:val="000000"/>
          <w:bdr w:val="nil"/>
          <w:lang w:val="es-ES"/>
        </w:rPr>
        <w:t>, profesionales sanitarios</w:t>
      </w:r>
      <w:ins w:id="257" w:author="Szerző">
        <w:r w:rsidR="006962C1">
          <w:rPr>
            <w:rFonts w:ascii="Times New Roman" w:eastAsia="OfficinaSansLT-Book" w:hAnsi="Times New Roman" w:cs="Times New Roman"/>
            <w:color w:val="000000"/>
            <w:bdr w:val="nil"/>
            <w:lang w:val="es-ES"/>
          </w:rPr>
          <w:t>, cuidadores</w:t>
        </w:r>
      </w:ins>
      <w:r w:rsidRPr="00B64BC6">
        <w:rPr>
          <w:rFonts w:ascii="Times New Roman" w:eastAsia="OfficinaSansLT-Book" w:hAnsi="Times New Roman" w:cs="Times New Roman"/>
          <w:color w:val="000000"/>
          <w:bdr w:val="nil"/>
          <w:lang w:val="es-ES"/>
        </w:rPr>
        <w:t xml:space="preserve"> o terceros como, por ejemplo, familiares adultos.</w:t>
      </w:r>
    </w:p>
    <w:p w14:paraId="6BE72C2C" w14:textId="306502B2"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del w:id="258" w:author="Szerző">
        <w:r w:rsidRPr="00B64BC6" w:rsidDel="006962C1">
          <w:rPr>
            <w:rFonts w:ascii="Times New Roman" w:eastAsia="OfficinaSansLT-Book" w:hAnsi="Times New Roman" w:cs="Times New Roman"/>
            <w:color w:val="000000"/>
            <w:bdr w:val="nil"/>
            <w:lang w:val="es-ES"/>
          </w:rPr>
          <w:delText xml:space="preserve">La </w:delText>
        </w:r>
      </w:del>
      <w:r w:rsidRPr="00B64BC6">
        <w:rPr>
          <w:rFonts w:ascii="Times New Roman" w:eastAsia="OfficinaSansLT-Book" w:hAnsi="Times New Roman" w:cs="Times New Roman"/>
          <w:color w:val="000000"/>
          <w:bdr w:val="nil"/>
          <w:lang w:val="es-ES"/>
        </w:rPr>
        <w:t xml:space="preserve">Terrosa Pen no debe ser utilizada por pacientes ciegos o con discapacidad visual sin la ayuda de una persona </w:t>
      </w:r>
      <w:ins w:id="259" w:author="Szerző">
        <w:r w:rsidR="006962C1">
          <w:rPr>
            <w:rFonts w:ascii="Times New Roman" w:eastAsia="OfficinaSansLT-Book" w:hAnsi="Times New Roman" w:cs="Times New Roman"/>
            <w:color w:val="000000"/>
            <w:bdr w:val="nil"/>
            <w:lang w:val="es-ES"/>
          </w:rPr>
          <w:t>capacitada y sin discapacidad</w:t>
        </w:r>
      </w:ins>
      <w:del w:id="260" w:author="Szerző">
        <w:r w:rsidRPr="00B64BC6" w:rsidDel="006962C1">
          <w:rPr>
            <w:rFonts w:ascii="Times New Roman" w:eastAsia="OfficinaSansLT-Book" w:hAnsi="Times New Roman" w:cs="Times New Roman"/>
            <w:color w:val="000000"/>
            <w:bdr w:val="nil"/>
            <w:lang w:val="es-ES"/>
          </w:rPr>
          <w:delText>físicamente capaz debidamente capacitada</w:delText>
        </w:r>
      </w:del>
      <w:r w:rsidRPr="00B64BC6">
        <w:rPr>
          <w:rFonts w:ascii="Times New Roman" w:eastAsia="OfficinaSansLT-Book" w:hAnsi="Times New Roman" w:cs="Times New Roman"/>
          <w:color w:val="000000"/>
          <w:bdr w:val="nil"/>
          <w:lang w:val="es-ES"/>
        </w:rPr>
        <w:t xml:space="preserve">. Consulte a su médico </w:t>
      </w:r>
      <w:ins w:id="261" w:author="Szerző">
        <w:r w:rsidR="006962C1">
          <w:rPr>
            <w:rFonts w:ascii="Times New Roman" w:eastAsia="OfficinaSansLT-Book" w:hAnsi="Times New Roman" w:cs="Times New Roman"/>
            <w:color w:val="000000"/>
            <w:bdr w:val="nil"/>
            <w:lang w:val="es-ES"/>
          </w:rPr>
          <w:t>si tiene</w:t>
        </w:r>
      </w:ins>
      <w:del w:id="262" w:author="Szerző">
        <w:r w:rsidRPr="00B64BC6" w:rsidDel="006962C1">
          <w:rPr>
            <w:rFonts w:ascii="Times New Roman" w:eastAsia="OfficinaSansLT-Book" w:hAnsi="Times New Roman" w:cs="Times New Roman"/>
            <w:color w:val="000000"/>
            <w:bdr w:val="nil"/>
            <w:lang w:val="es-ES"/>
          </w:rPr>
          <w:delText>en caso de tener</w:delText>
        </w:r>
      </w:del>
      <w:r w:rsidRPr="00B64BC6">
        <w:rPr>
          <w:rFonts w:ascii="Times New Roman" w:eastAsia="OfficinaSansLT-Book" w:hAnsi="Times New Roman" w:cs="Times New Roman"/>
          <w:color w:val="000000"/>
          <w:bdr w:val="nil"/>
          <w:lang w:val="es-ES"/>
        </w:rPr>
        <w:t xml:space="preserve"> problemas de audición o </w:t>
      </w:r>
      <w:ins w:id="263" w:author="Szerző">
        <w:r w:rsidR="006962C1">
          <w:rPr>
            <w:rFonts w:ascii="Times New Roman" w:eastAsia="OfficinaSansLT-Book" w:hAnsi="Times New Roman" w:cs="Times New Roman"/>
            <w:color w:val="000000"/>
            <w:bdr w:val="nil"/>
            <w:lang w:val="es-ES"/>
          </w:rPr>
          <w:t xml:space="preserve">de </w:t>
        </w:r>
      </w:ins>
      <w:r w:rsidRPr="00B64BC6">
        <w:rPr>
          <w:rFonts w:ascii="Times New Roman" w:eastAsia="OfficinaSansLT-Book" w:hAnsi="Times New Roman" w:cs="Times New Roman"/>
          <w:color w:val="000000"/>
          <w:bdr w:val="nil"/>
          <w:lang w:val="es-ES"/>
        </w:rPr>
        <w:t>manipulación.</w:t>
      </w:r>
    </w:p>
    <w:p w14:paraId="1149AED3" w14:textId="46B589BD" w:rsidR="006962C1" w:rsidRDefault="006962C1" w:rsidP="006962C1">
      <w:pPr>
        <w:autoSpaceDE w:val="0"/>
        <w:autoSpaceDN w:val="0"/>
        <w:adjustRightInd w:val="0"/>
        <w:spacing w:after="0" w:line="240" w:lineRule="auto"/>
        <w:rPr>
          <w:rFonts w:ascii="Times New Roman" w:eastAsia="OfficinaSansLT-Book" w:hAnsi="Times New Roman" w:cs="Times New Roman"/>
          <w:color w:val="000000"/>
          <w:bdr w:val="nil"/>
          <w:lang w:val="es-ES"/>
        </w:rPr>
      </w:pPr>
    </w:p>
    <w:p w14:paraId="0DB7D58A" w14:textId="74B08478" w:rsidR="00AD637E" w:rsidRPr="00B64BC6" w:rsidRDefault="006962C1" w:rsidP="00B64BC6">
      <w:pPr>
        <w:autoSpaceDE w:val="0"/>
        <w:autoSpaceDN w:val="0"/>
        <w:adjustRightInd w:val="0"/>
        <w:spacing w:after="0" w:line="240" w:lineRule="auto"/>
        <w:rPr>
          <w:rFonts w:ascii="Times New Roman" w:hAnsi="Times New Roman" w:cs="Times New Roman"/>
          <w:color w:val="000000"/>
          <w:lang w:val="es-ES"/>
        </w:rPr>
      </w:pPr>
      <w:ins w:id="264" w:author="Szerző">
        <w:r>
          <w:rPr>
            <w:rFonts w:ascii="Times New Roman" w:eastAsia="OfficinaSansLT-Book" w:hAnsi="Times New Roman" w:cs="Times New Roman"/>
            <w:b/>
            <w:bCs/>
            <w:color w:val="000000"/>
            <w:bdr w:val="nil"/>
            <w:lang w:val="es-ES"/>
          </w:rPr>
          <w:t xml:space="preserve">Advertencia: </w:t>
        </w:r>
      </w:ins>
      <w:r w:rsidR="00AD637E" w:rsidRPr="00B64BC6">
        <w:rPr>
          <w:rFonts w:ascii="Times New Roman" w:eastAsia="OfficinaSansLT-Book" w:hAnsi="Times New Roman" w:cs="Times New Roman"/>
          <w:color w:val="000000"/>
          <w:bdr w:val="nil"/>
          <w:lang w:val="es-ES"/>
        </w:rPr>
        <w:t xml:space="preserve">Las </w:t>
      </w:r>
      <w:r w:rsidR="00AD637E" w:rsidRPr="00B64BC6">
        <w:rPr>
          <w:rFonts w:ascii="Times New Roman" w:eastAsia="OfficinaSansLT-Bold" w:hAnsi="Times New Roman" w:cs="Times New Roman"/>
          <w:b/>
          <w:bCs/>
          <w:color w:val="000000"/>
          <w:bdr w:val="nil"/>
          <w:lang w:val="es-ES"/>
        </w:rPr>
        <w:t xml:space="preserve">agujas </w:t>
      </w:r>
      <w:ins w:id="265" w:author="Szerző">
        <w:r w:rsidR="006A77BF">
          <w:rPr>
            <w:rFonts w:ascii="Times New Roman" w:eastAsia="OfficinaSansLT-Bold" w:hAnsi="Times New Roman" w:cs="Times New Roman"/>
            <w:b/>
            <w:bCs/>
            <w:color w:val="000000"/>
            <w:bdr w:val="nil"/>
            <w:lang w:val="es-ES"/>
          </w:rPr>
          <w:t>para</w:t>
        </w:r>
      </w:ins>
      <w:del w:id="266" w:author="Szerző">
        <w:r w:rsidR="00AD637E" w:rsidRPr="00B64BC6" w:rsidDel="006A77BF">
          <w:rPr>
            <w:rFonts w:ascii="Times New Roman" w:eastAsia="OfficinaSansLT-Bold" w:hAnsi="Times New Roman" w:cs="Times New Roman"/>
            <w:b/>
            <w:bCs/>
            <w:color w:val="000000"/>
            <w:bdr w:val="nil"/>
            <w:lang w:val="es-ES"/>
          </w:rPr>
          <w:delText>de</w:delText>
        </w:r>
      </w:del>
      <w:r w:rsidR="00AD637E" w:rsidRPr="00B64BC6">
        <w:rPr>
          <w:rFonts w:ascii="Times New Roman" w:eastAsia="OfficinaSansLT-Bold" w:hAnsi="Times New Roman" w:cs="Times New Roman"/>
          <w:b/>
          <w:bCs/>
          <w:color w:val="000000"/>
          <w:bdr w:val="nil"/>
          <w:lang w:val="es-ES"/>
        </w:rPr>
        <w:t xml:space="preserve"> </w:t>
      </w:r>
      <w:proofErr w:type="gramStart"/>
      <w:r w:rsidR="00AD637E" w:rsidRPr="00B64BC6">
        <w:rPr>
          <w:rFonts w:ascii="Times New Roman" w:eastAsia="OfficinaSansLT-Bold" w:hAnsi="Times New Roman" w:cs="Times New Roman"/>
          <w:b/>
          <w:bCs/>
          <w:color w:val="000000"/>
          <w:bdr w:val="nil"/>
          <w:lang w:val="es-ES"/>
        </w:rPr>
        <w:t>la pluma deben</w:t>
      </w:r>
      <w:proofErr w:type="gramEnd"/>
      <w:r w:rsidR="00AD637E" w:rsidRPr="00B64BC6">
        <w:rPr>
          <w:rFonts w:ascii="Times New Roman" w:eastAsia="OfficinaSansLT-Bold" w:hAnsi="Times New Roman" w:cs="Times New Roman"/>
          <w:b/>
          <w:bCs/>
          <w:color w:val="000000"/>
          <w:bdr w:val="nil"/>
          <w:lang w:val="es-ES"/>
        </w:rPr>
        <w:t xml:space="preserve"> utilizarse solo una vez</w:t>
      </w:r>
      <w:r w:rsidR="00AD637E" w:rsidRPr="00B64BC6">
        <w:rPr>
          <w:rFonts w:ascii="Times New Roman" w:eastAsia="OfficinaSansLT-Bold" w:hAnsi="Times New Roman" w:cs="Times New Roman"/>
          <w:color w:val="000000"/>
          <w:bdr w:val="nil"/>
          <w:lang w:val="es-ES"/>
        </w:rPr>
        <w:t xml:space="preserve"> </w:t>
      </w:r>
      <w:r w:rsidR="00AD637E" w:rsidRPr="006962C1">
        <w:rPr>
          <w:rFonts w:ascii="Times New Roman" w:eastAsia="OfficinaSansLT-Bold" w:hAnsi="Times New Roman" w:cs="Times New Roman"/>
          <w:color w:val="000000"/>
          <w:bdr w:val="nil"/>
          <w:lang w:val="es-ES"/>
        </w:rPr>
        <w:t>y</w:t>
      </w:r>
      <w:r w:rsidR="00AD637E" w:rsidRPr="00337AEC">
        <w:rPr>
          <w:rFonts w:ascii="Times New Roman" w:eastAsia="OfficinaSansLT-Bold" w:hAnsi="Times New Roman" w:cs="Times New Roman"/>
          <w:color w:val="000000"/>
          <w:bdr w:val="nil"/>
          <w:lang w:val="es-ES"/>
          <w:rPrChange w:id="267" w:author="Szerző">
            <w:rPr>
              <w:rFonts w:ascii="Times New Roman" w:eastAsia="OfficinaSansLT-Bold" w:hAnsi="Times New Roman" w:cs="Times New Roman"/>
              <w:b/>
              <w:bCs/>
              <w:color w:val="000000"/>
              <w:bdr w:val="nil"/>
              <w:lang w:val="es-ES"/>
            </w:rPr>
          </w:rPrChange>
        </w:rPr>
        <w:t xml:space="preserve"> </w:t>
      </w:r>
      <w:ins w:id="268" w:author="Szerző">
        <w:r w:rsidR="006A77BF">
          <w:rPr>
            <w:rFonts w:ascii="Times New Roman" w:eastAsia="OfficinaSansLT-Bold" w:hAnsi="Times New Roman" w:cs="Times New Roman"/>
            <w:color w:val="000000"/>
            <w:bdr w:val="nil"/>
            <w:lang w:val="es-ES"/>
          </w:rPr>
          <w:t xml:space="preserve">la pluma </w:t>
        </w:r>
        <w:r>
          <w:rPr>
            <w:rFonts w:ascii="Times New Roman" w:eastAsia="OfficinaSansLT-Book" w:hAnsi="Times New Roman" w:cs="Times New Roman"/>
            <w:color w:val="000000"/>
            <w:bdr w:val="nil"/>
            <w:lang w:val="es-ES"/>
          </w:rPr>
          <w:t>Terrosa</w:t>
        </w:r>
        <w:r w:rsidR="003206B4">
          <w:rPr>
            <w:rFonts w:ascii="Times New Roman" w:eastAsia="OfficinaSansLT-Book" w:hAnsi="Times New Roman" w:cs="Times New Roman"/>
            <w:color w:val="000000"/>
            <w:bdr w:val="nil"/>
            <w:lang w:val="es-ES"/>
          </w:rPr>
          <w:t xml:space="preserve"> </w:t>
        </w:r>
      </w:ins>
      <w:r w:rsidR="00AD637E" w:rsidRPr="00B64BC6">
        <w:rPr>
          <w:rFonts w:ascii="Times New Roman" w:eastAsia="OfficinaSansLT-Book" w:hAnsi="Times New Roman" w:cs="Times New Roman"/>
          <w:color w:val="000000"/>
          <w:bdr w:val="nil"/>
          <w:lang w:val="es-ES"/>
        </w:rPr>
        <w:t xml:space="preserve">solo </w:t>
      </w:r>
      <w:ins w:id="269" w:author="Szerző">
        <w:r w:rsidR="003206B4">
          <w:rPr>
            <w:rFonts w:ascii="Times New Roman" w:eastAsia="OfficinaSansLT-Book" w:hAnsi="Times New Roman" w:cs="Times New Roman"/>
            <w:color w:val="000000"/>
            <w:bdr w:val="nil"/>
            <w:lang w:val="es-ES"/>
          </w:rPr>
          <w:t>puede usarse en un paciente, de lo contrario existe el riesgo de transmitir enfermedades infecciosas</w:t>
        </w:r>
      </w:ins>
      <w:del w:id="270" w:author="Szerző">
        <w:r w:rsidR="00AD637E" w:rsidRPr="00B64BC6" w:rsidDel="003206B4">
          <w:rPr>
            <w:rFonts w:ascii="Times New Roman" w:eastAsia="OfficinaSansLT-Book" w:hAnsi="Times New Roman" w:cs="Times New Roman"/>
            <w:color w:val="000000"/>
            <w:bdr w:val="nil"/>
            <w:lang w:val="es-ES"/>
          </w:rPr>
          <w:delText xml:space="preserve">una persona debe utilizar </w:delText>
        </w:r>
        <w:r w:rsidR="00FC4CB4" w:rsidRPr="00B64BC6" w:rsidDel="003206B4">
          <w:rPr>
            <w:rFonts w:ascii="Times New Roman" w:eastAsia="OfficinaSansLT-Book" w:hAnsi="Times New Roman" w:cs="Times New Roman"/>
            <w:color w:val="000000"/>
            <w:bdr w:val="nil"/>
            <w:lang w:val="es-ES"/>
          </w:rPr>
          <w:delText>el cartucho</w:delText>
        </w:r>
        <w:r w:rsidR="00151491" w:rsidRPr="00B64BC6" w:rsidDel="003206B4">
          <w:rPr>
            <w:rFonts w:ascii="Times New Roman" w:eastAsia="OfficinaSansLT-Book" w:hAnsi="Times New Roman" w:cs="Times New Roman"/>
            <w:color w:val="000000"/>
            <w:bdr w:val="nil"/>
            <w:lang w:val="es-ES"/>
          </w:rPr>
          <w:delText xml:space="preserve"> de</w:delText>
        </w:r>
        <w:r w:rsidR="00AD637E" w:rsidRPr="00B64BC6" w:rsidDel="003206B4">
          <w:rPr>
            <w:rFonts w:ascii="Times New Roman" w:eastAsia="OfficinaSansLT-Book" w:hAnsi="Times New Roman" w:cs="Times New Roman"/>
            <w:color w:val="000000"/>
            <w:bdr w:val="nil"/>
            <w:lang w:val="es-ES"/>
          </w:rPr>
          <w:delText xml:space="preserve"> Terrosa</w:delText>
        </w:r>
      </w:del>
      <w:r w:rsidR="00AD637E" w:rsidRPr="00B64BC6">
        <w:rPr>
          <w:rFonts w:ascii="Times New Roman" w:eastAsia="OfficinaSansLT-Book" w:hAnsi="Times New Roman" w:cs="Times New Roman"/>
          <w:color w:val="000000"/>
          <w:bdr w:val="nil"/>
          <w:lang w:val="es-ES"/>
        </w:rPr>
        <w:t>.</w:t>
      </w:r>
    </w:p>
    <w:p w14:paraId="6087D7D0" w14:textId="4D445971" w:rsidR="00AD637E" w:rsidRPr="00730843" w:rsidRDefault="00AD637E" w:rsidP="00B64BC6">
      <w:pPr>
        <w:autoSpaceDE w:val="0"/>
        <w:autoSpaceDN w:val="0"/>
        <w:adjustRightInd w:val="0"/>
        <w:spacing w:after="0" w:line="240" w:lineRule="auto"/>
        <w:rPr>
          <w:rFonts w:ascii="Times New Roman" w:hAnsi="Times New Roman" w:cs="Times New Roman"/>
          <w:b/>
          <w:bCs/>
          <w:lang w:val="es-ES"/>
        </w:rPr>
      </w:pPr>
    </w:p>
    <w:p w14:paraId="566F27BE" w14:textId="63558AD1" w:rsidR="00AD637E" w:rsidRPr="00730843" w:rsidRDefault="00AD637E" w:rsidP="00B64BC6">
      <w:pPr>
        <w:autoSpaceDE w:val="0"/>
        <w:autoSpaceDN w:val="0"/>
        <w:adjustRightInd w:val="0"/>
        <w:spacing w:after="0" w:line="240" w:lineRule="auto"/>
        <w:rPr>
          <w:rFonts w:ascii="Times New Roman" w:hAnsi="Times New Roman" w:cs="Times New Roman"/>
          <w:b/>
          <w:bCs/>
          <w:lang w:val="es-ES"/>
        </w:rPr>
      </w:pPr>
      <w:r w:rsidRPr="00730843">
        <w:rPr>
          <w:rFonts w:ascii="Times New Roman" w:eastAsia="OfficinaSansLT-Bold" w:hAnsi="Times New Roman" w:cs="Times New Roman"/>
          <w:b/>
          <w:bCs/>
          <w:bdr w:val="nil"/>
          <w:lang w:val="es-ES"/>
        </w:rPr>
        <w:t xml:space="preserve">Almacenamiento y cuidado de </w:t>
      </w:r>
      <w:del w:id="271" w:author="Szerző">
        <w:r w:rsidRPr="00730843" w:rsidDel="003206B4">
          <w:rPr>
            <w:rFonts w:ascii="Times New Roman" w:eastAsia="OfficinaSansLT-Bold" w:hAnsi="Times New Roman" w:cs="Times New Roman"/>
            <w:b/>
            <w:bCs/>
            <w:bdr w:val="nil"/>
            <w:lang w:val="es-ES"/>
          </w:rPr>
          <w:delText xml:space="preserve">la </w:delText>
        </w:r>
      </w:del>
      <w:r w:rsidRPr="00730843">
        <w:rPr>
          <w:rFonts w:ascii="Times New Roman" w:eastAsia="OfficinaSansLT-Bold" w:hAnsi="Times New Roman" w:cs="Times New Roman"/>
          <w:b/>
          <w:bCs/>
          <w:bdr w:val="nil"/>
          <w:lang w:val="es-ES"/>
        </w:rPr>
        <w:t>Terrosa Pen</w:t>
      </w:r>
    </w:p>
    <w:p w14:paraId="0154946C" w14:textId="77777777"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ok" w:hAnsi="Times New Roman" w:cs="Times New Roman"/>
          <w:color w:val="000000"/>
          <w:bdr w:val="nil"/>
          <w:lang w:val="es-ES"/>
        </w:rPr>
        <w:t xml:space="preserve">• Manipule la pluma con cuidado. No deje caer la pluma y evite golpearla contra superficies duras. Protéjala del agua, el polvo y la humedad. </w:t>
      </w:r>
    </w:p>
    <w:p w14:paraId="24CE9208" w14:textId="5FDE726C"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ok" w:hAnsi="Times New Roman" w:cs="Times New Roman"/>
          <w:color w:val="000000"/>
          <w:bdr w:val="nil"/>
          <w:lang w:val="es-ES"/>
        </w:rPr>
        <w:t xml:space="preserve">• Puede utilizar un paño húmedo para limpiar </w:t>
      </w:r>
      <w:del w:id="272" w:author="Szerző">
        <w:r w:rsidRPr="00B64BC6" w:rsidDel="003206B4">
          <w:rPr>
            <w:rFonts w:ascii="Times New Roman" w:eastAsia="OfficinaSansLT-Book" w:hAnsi="Times New Roman" w:cs="Times New Roman"/>
            <w:color w:val="000000"/>
            <w:bdr w:val="nil"/>
            <w:lang w:val="es-ES"/>
          </w:rPr>
          <w:delText xml:space="preserve">la </w:delText>
        </w:r>
      </w:del>
      <w:r w:rsidRPr="00B64BC6">
        <w:rPr>
          <w:rFonts w:ascii="Times New Roman" w:eastAsia="OfficinaSansLT-Book" w:hAnsi="Times New Roman" w:cs="Times New Roman"/>
          <w:color w:val="000000"/>
          <w:bdr w:val="nil"/>
          <w:lang w:val="es-ES"/>
        </w:rPr>
        <w:t xml:space="preserve">Terrosa Pen. No utilice alcohol, disolventes o agentes de limpieza. No sumerja </w:t>
      </w:r>
      <w:del w:id="273" w:author="Szerző">
        <w:r w:rsidRPr="00B64BC6" w:rsidDel="003206B4">
          <w:rPr>
            <w:rFonts w:ascii="Times New Roman" w:eastAsia="OfficinaSansLT-Book" w:hAnsi="Times New Roman" w:cs="Times New Roman"/>
            <w:color w:val="000000"/>
            <w:bdr w:val="nil"/>
            <w:lang w:val="es-ES"/>
          </w:rPr>
          <w:delText xml:space="preserve">la </w:delText>
        </w:r>
      </w:del>
      <w:r w:rsidRPr="00B64BC6">
        <w:rPr>
          <w:rFonts w:ascii="Times New Roman" w:eastAsia="OfficinaSansLT-Book" w:hAnsi="Times New Roman" w:cs="Times New Roman"/>
          <w:color w:val="000000"/>
          <w:bdr w:val="nil"/>
          <w:lang w:val="es-ES"/>
        </w:rPr>
        <w:t>Terrosa Pen en agua, ya que podría dañarla.</w:t>
      </w:r>
    </w:p>
    <w:p w14:paraId="23C5097C" w14:textId="18547951"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ok" w:hAnsi="Times New Roman" w:cs="Times New Roman"/>
          <w:color w:val="000000"/>
          <w:bdr w:val="nil"/>
          <w:lang w:val="es-ES"/>
        </w:rPr>
        <w:t xml:space="preserve">• No utilice </w:t>
      </w:r>
      <w:del w:id="274" w:author="Szerző">
        <w:r w:rsidRPr="00B64BC6" w:rsidDel="00D33204">
          <w:rPr>
            <w:rFonts w:ascii="Times New Roman" w:eastAsia="OfficinaSansLT-Book" w:hAnsi="Times New Roman" w:cs="Times New Roman"/>
            <w:color w:val="000000"/>
            <w:bdr w:val="nil"/>
            <w:lang w:val="es-ES"/>
          </w:rPr>
          <w:delText xml:space="preserve">la </w:delText>
        </w:r>
      </w:del>
      <w:r w:rsidRPr="00B64BC6">
        <w:rPr>
          <w:rFonts w:ascii="Times New Roman" w:eastAsia="OfficinaSansLT-Book" w:hAnsi="Times New Roman" w:cs="Times New Roman"/>
          <w:color w:val="000000"/>
          <w:bdr w:val="nil"/>
          <w:lang w:val="es-ES"/>
        </w:rPr>
        <w:t>Terrosa Pen si está dañada o si tiene dudas sobre su correcto funcionamiento.</w:t>
      </w:r>
    </w:p>
    <w:p w14:paraId="5909B173" w14:textId="510FF8DF"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ok" w:hAnsi="Times New Roman" w:cs="Times New Roman"/>
          <w:color w:val="000000"/>
          <w:bdr w:val="nil"/>
          <w:lang w:val="es-ES"/>
        </w:rPr>
        <w:t>• Transporte y guarde</w:t>
      </w:r>
      <w:del w:id="275" w:author="Szerző">
        <w:r w:rsidRPr="00B64BC6" w:rsidDel="00D33204">
          <w:rPr>
            <w:rFonts w:ascii="Times New Roman" w:eastAsia="OfficinaSansLT-Book" w:hAnsi="Times New Roman" w:cs="Times New Roman"/>
            <w:color w:val="000000"/>
            <w:bdr w:val="nil"/>
            <w:lang w:val="es-ES"/>
          </w:rPr>
          <w:delText xml:space="preserve"> la</w:delText>
        </w:r>
      </w:del>
      <w:r w:rsidRPr="00B64BC6">
        <w:rPr>
          <w:rFonts w:ascii="Times New Roman" w:eastAsia="OfficinaSansLT-Book" w:hAnsi="Times New Roman" w:cs="Times New Roman"/>
          <w:color w:val="000000"/>
          <w:bdr w:val="nil"/>
          <w:lang w:val="es-ES"/>
        </w:rPr>
        <w:t xml:space="preserve"> Terrosa Pen con </w:t>
      </w:r>
      <w:r w:rsidR="00FC4CB4" w:rsidRPr="00B64BC6">
        <w:rPr>
          <w:rFonts w:ascii="Times New Roman" w:eastAsia="OfficinaSansLT-Book" w:hAnsi="Times New Roman" w:cs="Times New Roman"/>
          <w:color w:val="000000"/>
          <w:bdr w:val="nil"/>
          <w:lang w:val="es-ES"/>
        </w:rPr>
        <w:t>el cartucho</w:t>
      </w:r>
      <w:r w:rsidRPr="00B64BC6">
        <w:rPr>
          <w:rFonts w:ascii="Times New Roman" w:eastAsia="OfficinaSansLT-Book" w:hAnsi="Times New Roman" w:cs="Times New Roman"/>
          <w:color w:val="000000"/>
          <w:bdr w:val="nil"/>
          <w:lang w:val="es-ES"/>
        </w:rPr>
        <w:t xml:space="preserve"> colocad</w:t>
      </w:r>
      <w:r w:rsidR="00151491" w:rsidRPr="00B64BC6">
        <w:rPr>
          <w:rFonts w:ascii="Times New Roman" w:eastAsia="OfficinaSansLT-Book" w:hAnsi="Times New Roman" w:cs="Times New Roman"/>
          <w:color w:val="000000"/>
          <w:bdr w:val="nil"/>
          <w:lang w:val="es-ES"/>
        </w:rPr>
        <w:t>o</w:t>
      </w:r>
      <w:r w:rsidRPr="00B64BC6">
        <w:rPr>
          <w:rFonts w:ascii="Times New Roman" w:eastAsia="OfficinaSansLT-Book" w:hAnsi="Times New Roman" w:cs="Times New Roman"/>
          <w:color w:val="000000"/>
          <w:bdr w:val="nil"/>
          <w:lang w:val="es-ES"/>
        </w:rPr>
        <w:t xml:space="preserve"> a la temperatura que se indica en el prospecto de Terrosa que se da por separado.</w:t>
      </w:r>
    </w:p>
    <w:p w14:paraId="63E97157" w14:textId="7B4D84D6" w:rsidR="00AD637E" w:rsidRDefault="00AD637E" w:rsidP="00B64BC6">
      <w:pPr>
        <w:autoSpaceDE w:val="0"/>
        <w:autoSpaceDN w:val="0"/>
        <w:adjustRightInd w:val="0"/>
        <w:spacing w:after="0" w:line="240" w:lineRule="auto"/>
        <w:rPr>
          <w:ins w:id="276" w:author="Szerző"/>
          <w:rFonts w:ascii="Times New Roman" w:eastAsia="OfficinaSansLT-Book" w:hAnsi="Times New Roman" w:cs="Times New Roman"/>
          <w:color w:val="000000"/>
          <w:bdr w:val="nil"/>
          <w:lang w:val="es-ES"/>
        </w:rPr>
      </w:pPr>
      <w:r w:rsidRPr="00B64BC6">
        <w:rPr>
          <w:rFonts w:ascii="Times New Roman" w:eastAsia="OfficinaSansLT-Book" w:hAnsi="Times New Roman" w:cs="Times New Roman"/>
          <w:color w:val="000000"/>
          <w:bdr w:val="nil"/>
          <w:lang w:val="es-ES"/>
        </w:rPr>
        <w:t xml:space="preserve">• </w:t>
      </w:r>
      <w:ins w:id="277" w:author="Szerző">
        <w:r w:rsidR="006A77BF">
          <w:rPr>
            <w:rFonts w:ascii="Times New Roman" w:eastAsia="OfficinaSansLT-Book" w:hAnsi="Times New Roman" w:cs="Times New Roman"/>
            <w:b/>
            <w:bCs/>
            <w:color w:val="000000"/>
            <w:bdr w:val="nil"/>
            <w:lang w:val="es-ES"/>
          </w:rPr>
          <w:t xml:space="preserve">Advertencia: </w:t>
        </w:r>
      </w:ins>
      <w:r w:rsidRPr="00B64BC6">
        <w:rPr>
          <w:rFonts w:ascii="Times New Roman" w:eastAsia="OfficinaSansLT-Book" w:hAnsi="Times New Roman" w:cs="Times New Roman"/>
          <w:color w:val="000000"/>
          <w:bdr w:val="nil"/>
          <w:lang w:val="es-ES"/>
        </w:rPr>
        <w:t xml:space="preserve">Guarde </w:t>
      </w:r>
      <w:del w:id="278" w:author="Szerző">
        <w:r w:rsidRPr="00B64BC6" w:rsidDel="006A77BF">
          <w:rPr>
            <w:rFonts w:ascii="Times New Roman" w:eastAsia="OfficinaSansLT-Book" w:hAnsi="Times New Roman" w:cs="Times New Roman"/>
            <w:color w:val="000000"/>
            <w:bdr w:val="nil"/>
            <w:lang w:val="es-ES"/>
          </w:rPr>
          <w:delText xml:space="preserve">la </w:delText>
        </w:r>
      </w:del>
      <w:r w:rsidRPr="00B64BC6">
        <w:rPr>
          <w:rFonts w:ascii="Times New Roman" w:eastAsia="OfficinaSansLT-Book" w:hAnsi="Times New Roman" w:cs="Times New Roman"/>
          <w:color w:val="000000"/>
          <w:bdr w:val="nil"/>
          <w:lang w:val="es-ES"/>
        </w:rPr>
        <w:t xml:space="preserve">Terrosa Pen, </w:t>
      </w:r>
      <w:r w:rsidR="00FC4CB4" w:rsidRPr="00B64BC6">
        <w:rPr>
          <w:rFonts w:ascii="Times New Roman" w:eastAsia="OfficinaSansLT-Book" w:hAnsi="Times New Roman" w:cs="Times New Roman"/>
          <w:color w:val="000000"/>
          <w:bdr w:val="nil"/>
          <w:lang w:val="es-ES"/>
        </w:rPr>
        <w:t>los cartuchos</w:t>
      </w:r>
      <w:r w:rsidRPr="00B64BC6">
        <w:rPr>
          <w:rFonts w:ascii="Times New Roman" w:eastAsia="OfficinaSansLT-Book" w:hAnsi="Times New Roman" w:cs="Times New Roman"/>
          <w:color w:val="000000"/>
          <w:bdr w:val="nil"/>
          <w:lang w:val="es-ES"/>
        </w:rPr>
        <w:t xml:space="preserve"> y las agujas fuera del alcance de </w:t>
      </w:r>
      <w:ins w:id="279" w:author="Szerző">
        <w:r w:rsidR="00D9243D">
          <w:rPr>
            <w:rFonts w:ascii="Times New Roman" w:eastAsia="OfficinaSansLT-Book" w:hAnsi="Times New Roman" w:cs="Times New Roman"/>
            <w:color w:val="000000"/>
            <w:bdr w:val="nil"/>
            <w:lang w:val="es-ES"/>
          </w:rPr>
          <w:t>otras personas</w:t>
        </w:r>
      </w:ins>
      <w:del w:id="280" w:author="Szerző">
        <w:r w:rsidRPr="00B64BC6" w:rsidDel="00D9243D">
          <w:rPr>
            <w:rFonts w:ascii="Times New Roman" w:eastAsia="OfficinaSansLT-Book" w:hAnsi="Times New Roman" w:cs="Times New Roman"/>
            <w:color w:val="000000"/>
            <w:bdr w:val="nil"/>
            <w:lang w:val="es-ES"/>
          </w:rPr>
          <w:delText>los niños</w:delText>
        </w:r>
      </w:del>
      <w:r w:rsidRPr="00B64BC6">
        <w:rPr>
          <w:rFonts w:ascii="Times New Roman" w:eastAsia="OfficinaSansLT-Book" w:hAnsi="Times New Roman" w:cs="Times New Roman"/>
          <w:color w:val="000000"/>
          <w:bdr w:val="nil"/>
          <w:lang w:val="es-ES"/>
        </w:rPr>
        <w:t>.</w:t>
      </w:r>
    </w:p>
    <w:p w14:paraId="6D13EB30" w14:textId="15F3EB63" w:rsidR="00D9243D" w:rsidRPr="00B64BC6" w:rsidRDefault="00D9243D" w:rsidP="00B64BC6">
      <w:pPr>
        <w:autoSpaceDE w:val="0"/>
        <w:autoSpaceDN w:val="0"/>
        <w:adjustRightInd w:val="0"/>
        <w:spacing w:after="0" w:line="240" w:lineRule="auto"/>
        <w:rPr>
          <w:rFonts w:ascii="Times New Roman" w:hAnsi="Times New Roman" w:cs="Times New Roman"/>
          <w:color w:val="000000"/>
          <w:lang w:val="es-ES"/>
        </w:rPr>
      </w:pPr>
      <w:ins w:id="281" w:author="Szerző">
        <w:r w:rsidRPr="00D9243D">
          <w:rPr>
            <w:rFonts w:ascii="Times New Roman" w:hAnsi="Times New Roman" w:cs="Times New Roman"/>
            <w:color w:val="000000"/>
            <w:lang w:val="es-ES"/>
          </w:rPr>
          <w:t xml:space="preserve">Evite el acceso a la pluma, los cartuchos y las agujas, especialmente a los niños. La pluma Terrosa contiene piezas pequeñas que podrían </w:t>
        </w:r>
        <w:r>
          <w:rPr>
            <w:rFonts w:ascii="Times New Roman" w:hAnsi="Times New Roman" w:cs="Times New Roman"/>
            <w:color w:val="000000"/>
            <w:lang w:val="es-ES"/>
          </w:rPr>
          <w:t>tragarse</w:t>
        </w:r>
        <w:r w:rsidRPr="00D9243D">
          <w:rPr>
            <w:rFonts w:ascii="Times New Roman" w:hAnsi="Times New Roman" w:cs="Times New Roman"/>
            <w:color w:val="000000"/>
            <w:lang w:val="es-ES"/>
          </w:rPr>
          <w:t>.</w:t>
        </w:r>
      </w:ins>
    </w:p>
    <w:p w14:paraId="0DADEFA0" w14:textId="77777777"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ok" w:hAnsi="Times New Roman" w:cs="Times New Roman"/>
          <w:color w:val="000000"/>
          <w:bdr w:val="nil"/>
          <w:lang w:val="es-ES"/>
        </w:rPr>
        <w:t xml:space="preserve">• No guarde la Terrosa Pen con la aguja acoplada, ya que podría causar la formación de burbujas de aire en </w:t>
      </w:r>
      <w:r w:rsidR="00FC4CB4" w:rsidRPr="00B64BC6">
        <w:rPr>
          <w:rFonts w:ascii="Times New Roman" w:eastAsia="OfficinaSansLT-Book" w:hAnsi="Times New Roman" w:cs="Times New Roman"/>
          <w:color w:val="000000"/>
          <w:bdr w:val="nil"/>
          <w:lang w:val="es-ES"/>
        </w:rPr>
        <w:t>el cartucho</w:t>
      </w:r>
      <w:r w:rsidRPr="00B64BC6">
        <w:rPr>
          <w:rFonts w:ascii="Times New Roman" w:eastAsia="OfficinaSansLT-Book" w:hAnsi="Times New Roman" w:cs="Times New Roman"/>
          <w:color w:val="000000"/>
          <w:bdr w:val="nil"/>
          <w:lang w:val="es-ES"/>
        </w:rPr>
        <w:t>.</w:t>
      </w:r>
    </w:p>
    <w:p w14:paraId="0C774449" w14:textId="77777777" w:rsidR="00D9243D" w:rsidRPr="00B64BC6" w:rsidRDefault="00D9243D" w:rsidP="00B64BC6">
      <w:pPr>
        <w:autoSpaceDE w:val="0"/>
        <w:autoSpaceDN w:val="0"/>
        <w:adjustRightInd w:val="0"/>
        <w:spacing w:after="0" w:line="240" w:lineRule="auto"/>
        <w:rPr>
          <w:rFonts w:ascii="Times New Roman" w:hAnsi="Times New Roman" w:cs="Times New Roman"/>
          <w:color w:val="000000"/>
          <w:lang w:val="es-ES"/>
        </w:rPr>
      </w:pPr>
    </w:p>
    <w:p w14:paraId="5FF1F395" w14:textId="19666FF3" w:rsidR="00AD637E" w:rsidRPr="00730843" w:rsidRDefault="00AD637E" w:rsidP="00B64BC6">
      <w:pPr>
        <w:autoSpaceDE w:val="0"/>
        <w:autoSpaceDN w:val="0"/>
        <w:adjustRightInd w:val="0"/>
        <w:spacing w:after="0" w:line="240" w:lineRule="auto"/>
        <w:rPr>
          <w:rFonts w:ascii="Times New Roman" w:hAnsi="Times New Roman" w:cs="Times New Roman"/>
          <w:b/>
          <w:bCs/>
          <w:lang w:val="es-ES"/>
        </w:rPr>
      </w:pPr>
      <w:r w:rsidRPr="00730843">
        <w:rPr>
          <w:rFonts w:ascii="Times New Roman" w:eastAsia="OfficinaSansLT-Bold" w:hAnsi="Times New Roman" w:cs="Times New Roman"/>
          <w:b/>
          <w:bCs/>
          <w:bdr w:val="nil"/>
          <w:lang w:val="es-ES"/>
        </w:rPr>
        <w:t xml:space="preserve">Cómo desechar </w:t>
      </w:r>
      <w:del w:id="282" w:author="Szerző">
        <w:r w:rsidRPr="00730843" w:rsidDel="00B53B4B">
          <w:rPr>
            <w:rFonts w:ascii="Times New Roman" w:eastAsia="OfficinaSansLT-Bold" w:hAnsi="Times New Roman" w:cs="Times New Roman"/>
            <w:b/>
            <w:bCs/>
            <w:bdr w:val="nil"/>
            <w:lang w:val="es-ES"/>
          </w:rPr>
          <w:delText xml:space="preserve">la </w:delText>
        </w:r>
      </w:del>
      <w:r w:rsidRPr="00730843">
        <w:rPr>
          <w:rFonts w:ascii="Times New Roman" w:eastAsia="OfficinaSansLT-Bold" w:hAnsi="Times New Roman" w:cs="Times New Roman"/>
          <w:b/>
          <w:bCs/>
          <w:bdr w:val="nil"/>
          <w:lang w:val="es-ES"/>
        </w:rPr>
        <w:t>Terrosa Pen y los accesorios utilizados</w:t>
      </w:r>
    </w:p>
    <w:p w14:paraId="775FEEF0" w14:textId="66E959AD" w:rsidR="00D9243D" w:rsidRDefault="00D9243D" w:rsidP="00B64BC6">
      <w:pPr>
        <w:autoSpaceDE w:val="0"/>
        <w:autoSpaceDN w:val="0"/>
        <w:adjustRightInd w:val="0"/>
        <w:spacing w:after="0" w:line="240" w:lineRule="auto"/>
        <w:rPr>
          <w:ins w:id="283" w:author="Szerző"/>
          <w:rFonts w:ascii="Times New Roman" w:eastAsia="OfficinaSansLT-Book" w:hAnsi="Times New Roman" w:cs="Times New Roman"/>
          <w:color w:val="000000"/>
          <w:bdr w:val="nil"/>
          <w:lang w:val="es-ES"/>
        </w:rPr>
      </w:pPr>
      <w:ins w:id="284" w:author="Szerző">
        <w:r>
          <w:rPr>
            <w:rFonts w:ascii="Times New Roman" w:eastAsia="OfficinaSansLT-Book" w:hAnsi="Times New Roman" w:cs="Times New Roman"/>
            <w:b/>
            <w:bCs/>
            <w:color w:val="000000"/>
            <w:bdr w:val="nil"/>
            <w:lang w:val="es-ES"/>
          </w:rPr>
          <w:lastRenderedPageBreak/>
          <w:t xml:space="preserve">Advertencia: </w:t>
        </w:r>
      </w:ins>
      <w:del w:id="285" w:author="Szerző">
        <w:r w:rsidR="00AD637E" w:rsidRPr="00B64BC6" w:rsidDel="00D9243D">
          <w:rPr>
            <w:rFonts w:ascii="Times New Roman" w:eastAsia="OfficinaSansLT-Book" w:hAnsi="Times New Roman" w:cs="Times New Roman"/>
            <w:color w:val="000000"/>
            <w:bdr w:val="nil"/>
            <w:lang w:val="es-ES"/>
          </w:rPr>
          <w:delText xml:space="preserve">La </w:delText>
        </w:r>
      </w:del>
      <w:r w:rsidR="00AD637E" w:rsidRPr="00B64BC6">
        <w:rPr>
          <w:rFonts w:ascii="Times New Roman" w:eastAsia="OfficinaSansLT-Book" w:hAnsi="Times New Roman" w:cs="Times New Roman"/>
          <w:color w:val="000000"/>
          <w:bdr w:val="nil"/>
          <w:lang w:val="es-ES"/>
        </w:rPr>
        <w:t xml:space="preserve">Terrosa Pen tiene una vida útil de dos años. </w:t>
      </w:r>
      <w:ins w:id="286" w:author="Szerző">
        <w:r w:rsidRPr="00D9243D">
          <w:rPr>
            <w:rFonts w:ascii="Times New Roman" w:eastAsia="OfficinaSansLT-Book" w:hAnsi="Times New Roman" w:cs="Times New Roman"/>
            <w:color w:val="000000"/>
            <w:bdr w:val="nil"/>
            <w:lang w:val="es-ES"/>
          </w:rPr>
          <w:t>No utilice Terrosa Pen una vez finalizad</w:t>
        </w:r>
        <w:r>
          <w:rPr>
            <w:rFonts w:ascii="Times New Roman" w:eastAsia="OfficinaSansLT-Book" w:hAnsi="Times New Roman" w:cs="Times New Roman"/>
            <w:color w:val="000000"/>
            <w:bdr w:val="nil"/>
            <w:lang w:val="es-ES"/>
          </w:rPr>
          <w:t>o el periodo de vida útil</w:t>
        </w:r>
        <w:r w:rsidRPr="00D9243D">
          <w:rPr>
            <w:rFonts w:ascii="Times New Roman" w:eastAsia="OfficinaSansLT-Book" w:hAnsi="Times New Roman" w:cs="Times New Roman"/>
            <w:color w:val="000000"/>
            <w:bdr w:val="nil"/>
            <w:lang w:val="es-ES"/>
          </w:rPr>
          <w:t>.</w:t>
        </w:r>
      </w:ins>
    </w:p>
    <w:p w14:paraId="601A8B98" w14:textId="48EB47B8"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ok" w:hAnsi="Times New Roman" w:cs="Times New Roman"/>
          <w:color w:val="000000"/>
          <w:bdr w:val="nil"/>
          <w:lang w:val="es-ES"/>
        </w:rPr>
        <w:t xml:space="preserve">Antes de desechar </w:t>
      </w:r>
      <w:del w:id="287" w:author="Szerző">
        <w:r w:rsidRPr="00B64BC6" w:rsidDel="006865B8">
          <w:rPr>
            <w:rFonts w:ascii="Times New Roman" w:eastAsia="OfficinaSansLT-Book" w:hAnsi="Times New Roman" w:cs="Times New Roman"/>
            <w:color w:val="000000"/>
            <w:bdr w:val="nil"/>
            <w:lang w:val="es-ES"/>
          </w:rPr>
          <w:delText xml:space="preserve">la </w:delText>
        </w:r>
      </w:del>
      <w:r w:rsidRPr="00B64BC6">
        <w:rPr>
          <w:rFonts w:ascii="Times New Roman" w:eastAsia="OfficinaSansLT-Book" w:hAnsi="Times New Roman" w:cs="Times New Roman"/>
          <w:color w:val="000000"/>
          <w:bdr w:val="nil"/>
          <w:lang w:val="es-ES"/>
        </w:rPr>
        <w:t xml:space="preserve">Terrosa Pen, retire </w:t>
      </w:r>
      <w:ins w:id="288" w:author="Szerző">
        <w:r w:rsidR="006865B8">
          <w:rPr>
            <w:rFonts w:ascii="Times New Roman" w:eastAsia="OfficinaSansLT-Book" w:hAnsi="Times New Roman" w:cs="Times New Roman"/>
            <w:color w:val="000000"/>
            <w:bdr w:val="nil"/>
            <w:lang w:val="es-ES"/>
          </w:rPr>
          <w:t xml:space="preserve">siempre </w:t>
        </w:r>
      </w:ins>
      <w:r w:rsidRPr="00B64BC6">
        <w:rPr>
          <w:rFonts w:ascii="Times New Roman" w:eastAsia="OfficinaSansLT-Book" w:hAnsi="Times New Roman" w:cs="Times New Roman"/>
          <w:color w:val="000000"/>
          <w:bdr w:val="nil"/>
          <w:lang w:val="es-ES"/>
        </w:rPr>
        <w:t>la aguja</w:t>
      </w:r>
      <w:del w:id="289" w:author="Szerző">
        <w:r w:rsidRPr="00B64BC6" w:rsidDel="006865B8">
          <w:rPr>
            <w:rFonts w:ascii="Times New Roman" w:eastAsia="OfficinaSansLT-Book" w:hAnsi="Times New Roman" w:cs="Times New Roman"/>
            <w:color w:val="000000"/>
            <w:bdr w:val="nil"/>
            <w:lang w:val="es-ES"/>
          </w:rPr>
          <w:delText xml:space="preserve"> de la pluma</w:delText>
        </w:r>
      </w:del>
      <w:r w:rsidRPr="00B64BC6">
        <w:rPr>
          <w:rFonts w:ascii="Times New Roman" w:eastAsia="OfficinaSansLT-Book" w:hAnsi="Times New Roman" w:cs="Times New Roman"/>
          <w:color w:val="000000"/>
          <w:bdr w:val="nil"/>
          <w:lang w:val="es-ES"/>
        </w:rPr>
        <w:t xml:space="preserve"> y </w:t>
      </w:r>
      <w:r w:rsidR="00FC4CB4" w:rsidRPr="00B64BC6">
        <w:rPr>
          <w:rFonts w:ascii="Times New Roman" w:eastAsia="OfficinaSansLT-Book" w:hAnsi="Times New Roman" w:cs="Times New Roman"/>
          <w:color w:val="000000"/>
          <w:bdr w:val="nil"/>
          <w:lang w:val="es-ES"/>
        </w:rPr>
        <w:t>el cartucho</w:t>
      </w:r>
      <w:r w:rsidRPr="00B64BC6">
        <w:rPr>
          <w:rFonts w:ascii="Times New Roman" w:eastAsia="OfficinaSansLT-Book" w:hAnsi="Times New Roman" w:cs="Times New Roman"/>
          <w:color w:val="000000"/>
          <w:bdr w:val="nil"/>
          <w:lang w:val="es-ES"/>
        </w:rPr>
        <w:t xml:space="preserve">. Las agujas y </w:t>
      </w:r>
      <w:r w:rsidR="00FC4CB4" w:rsidRPr="00B64BC6">
        <w:rPr>
          <w:rFonts w:ascii="Times New Roman" w:eastAsia="OfficinaSansLT-Book" w:hAnsi="Times New Roman" w:cs="Times New Roman"/>
          <w:color w:val="000000"/>
          <w:bdr w:val="nil"/>
          <w:lang w:val="es-ES"/>
        </w:rPr>
        <w:t>los cartuchos</w:t>
      </w:r>
      <w:r w:rsidRPr="00B64BC6">
        <w:rPr>
          <w:rFonts w:ascii="Times New Roman" w:eastAsia="OfficinaSansLT-Book" w:hAnsi="Times New Roman" w:cs="Times New Roman"/>
          <w:color w:val="000000"/>
          <w:bdr w:val="nil"/>
          <w:lang w:val="es-ES"/>
        </w:rPr>
        <w:t xml:space="preserve"> </w:t>
      </w:r>
      <w:ins w:id="290" w:author="Szerző">
        <w:r w:rsidR="006865B8">
          <w:rPr>
            <w:rFonts w:ascii="Times New Roman" w:eastAsia="OfficinaSansLT-Book" w:hAnsi="Times New Roman" w:cs="Times New Roman"/>
            <w:color w:val="000000"/>
            <w:bdr w:val="nil"/>
            <w:lang w:val="es-ES"/>
          </w:rPr>
          <w:t>usados</w:t>
        </w:r>
      </w:ins>
      <w:del w:id="291" w:author="Szerző">
        <w:r w:rsidRPr="00B64BC6" w:rsidDel="006865B8">
          <w:rPr>
            <w:rFonts w:ascii="Times New Roman" w:eastAsia="OfficinaSansLT-Book" w:hAnsi="Times New Roman" w:cs="Times New Roman"/>
            <w:color w:val="000000"/>
            <w:bdr w:val="nil"/>
            <w:lang w:val="es-ES"/>
          </w:rPr>
          <w:delText>utilizad</w:delText>
        </w:r>
        <w:r w:rsidR="00531EF6" w:rsidRPr="00B64BC6" w:rsidDel="006865B8">
          <w:rPr>
            <w:rFonts w:ascii="Times New Roman" w:eastAsia="OfficinaSansLT-Book" w:hAnsi="Times New Roman" w:cs="Times New Roman"/>
            <w:color w:val="000000"/>
            <w:bdr w:val="nil"/>
            <w:lang w:val="es-ES"/>
          </w:rPr>
          <w:delText>o</w:delText>
        </w:r>
        <w:r w:rsidRPr="00B64BC6" w:rsidDel="006865B8">
          <w:rPr>
            <w:rFonts w:ascii="Times New Roman" w:eastAsia="OfficinaSansLT-Book" w:hAnsi="Times New Roman" w:cs="Times New Roman"/>
            <w:color w:val="000000"/>
            <w:bdr w:val="nil"/>
            <w:lang w:val="es-ES"/>
          </w:rPr>
          <w:delText>s</w:delText>
        </w:r>
      </w:del>
      <w:r w:rsidRPr="00B64BC6">
        <w:rPr>
          <w:rFonts w:ascii="Times New Roman" w:eastAsia="OfficinaSansLT-Book" w:hAnsi="Times New Roman" w:cs="Times New Roman"/>
          <w:color w:val="000000"/>
          <w:bdr w:val="nil"/>
          <w:lang w:val="es-ES"/>
        </w:rPr>
        <w:t xml:space="preserve"> deben desecharse </w:t>
      </w:r>
      <w:ins w:id="292" w:author="Szerző">
        <w:r w:rsidR="006865B8">
          <w:rPr>
            <w:rFonts w:ascii="Times New Roman" w:eastAsia="OfficinaSansLT-Book" w:hAnsi="Times New Roman" w:cs="Times New Roman"/>
            <w:color w:val="000000"/>
            <w:bdr w:val="nil"/>
            <w:lang w:val="es-ES"/>
          </w:rPr>
          <w:t xml:space="preserve">por </w:t>
        </w:r>
        <w:proofErr w:type="gramStart"/>
        <w:r w:rsidR="006865B8">
          <w:rPr>
            <w:rFonts w:ascii="Times New Roman" w:eastAsia="OfficinaSansLT-Book" w:hAnsi="Times New Roman" w:cs="Times New Roman"/>
            <w:color w:val="000000"/>
            <w:bdr w:val="nil"/>
            <w:lang w:val="es-ES"/>
          </w:rPr>
          <w:t>separado  y</w:t>
        </w:r>
        <w:proofErr w:type="gramEnd"/>
        <w:r w:rsidR="006865B8">
          <w:rPr>
            <w:rFonts w:ascii="Times New Roman" w:eastAsia="OfficinaSansLT-Book" w:hAnsi="Times New Roman" w:cs="Times New Roman"/>
            <w:color w:val="000000"/>
            <w:bdr w:val="nil"/>
            <w:lang w:val="es-ES"/>
          </w:rPr>
          <w:t xml:space="preserve"> </w:t>
        </w:r>
      </w:ins>
      <w:r w:rsidRPr="00B64BC6">
        <w:rPr>
          <w:rFonts w:ascii="Times New Roman" w:eastAsia="OfficinaSansLT-Book" w:hAnsi="Times New Roman" w:cs="Times New Roman"/>
          <w:color w:val="000000"/>
          <w:bdr w:val="nil"/>
          <w:lang w:val="es-ES"/>
        </w:rPr>
        <w:t>de forma segura</w:t>
      </w:r>
      <w:del w:id="293" w:author="Szerző">
        <w:r w:rsidRPr="00B64BC6" w:rsidDel="006865B8">
          <w:rPr>
            <w:rFonts w:ascii="Times New Roman" w:eastAsia="OfficinaSansLT-Book" w:hAnsi="Times New Roman" w:cs="Times New Roman"/>
            <w:color w:val="000000"/>
            <w:bdr w:val="nil"/>
            <w:lang w:val="es-ES"/>
          </w:rPr>
          <w:delText xml:space="preserve"> y por separado</w:delText>
        </w:r>
      </w:del>
      <w:r w:rsidRPr="00B64BC6">
        <w:rPr>
          <w:rFonts w:ascii="Times New Roman" w:eastAsia="OfficinaSansLT-Book" w:hAnsi="Times New Roman" w:cs="Times New Roman"/>
          <w:color w:val="000000"/>
          <w:bdr w:val="nil"/>
          <w:lang w:val="es-ES"/>
        </w:rPr>
        <w:t xml:space="preserve">. </w:t>
      </w:r>
      <w:del w:id="294" w:author="Szerző">
        <w:r w:rsidRPr="00B64BC6" w:rsidDel="006865B8">
          <w:rPr>
            <w:rFonts w:ascii="Times New Roman" w:eastAsia="OfficinaSansLT-Book" w:hAnsi="Times New Roman" w:cs="Times New Roman"/>
            <w:color w:val="000000"/>
            <w:bdr w:val="nil"/>
            <w:lang w:val="es-ES"/>
          </w:rPr>
          <w:delText xml:space="preserve">La </w:delText>
        </w:r>
      </w:del>
      <w:r w:rsidRPr="00B64BC6">
        <w:rPr>
          <w:rFonts w:ascii="Times New Roman" w:eastAsia="OfficinaSansLT-Book" w:hAnsi="Times New Roman" w:cs="Times New Roman"/>
          <w:color w:val="000000"/>
          <w:bdr w:val="nil"/>
          <w:lang w:val="es-ES"/>
        </w:rPr>
        <w:t xml:space="preserve">Terrosa Pen puede desecharse de acuerdo con </w:t>
      </w:r>
      <w:ins w:id="295" w:author="Szerző">
        <w:r w:rsidR="006865B8">
          <w:rPr>
            <w:rFonts w:ascii="Times New Roman" w:eastAsia="OfficinaSansLT-Book" w:hAnsi="Times New Roman" w:cs="Times New Roman"/>
            <w:color w:val="000000"/>
            <w:bdr w:val="nil"/>
            <w:lang w:val="es-ES"/>
          </w:rPr>
          <w:t>la normativa local sobre residuos o junto con la basura doméstica</w:t>
        </w:r>
      </w:ins>
      <w:del w:id="296" w:author="Szerző">
        <w:r w:rsidRPr="00B64BC6" w:rsidDel="006865B8">
          <w:rPr>
            <w:rFonts w:ascii="Times New Roman" w:eastAsia="OfficinaSansLT-Book" w:hAnsi="Times New Roman" w:cs="Times New Roman"/>
            <w:color w:val="000000"/>
            <w:bdr w:val="nil"/>
            <w:lang w:val="es-ES"/>
          </w:rPr>
          <w:delText>las instrucciones de las autoridades locales</w:delText>
        </w:r>
      </w:del>
      <w:r w:rsidR="00844F8A" w:rsidRPr="00B64BC6">
        <w:rPr>
          <w:rFonts w:ascii="Times New Roman" w:eastAsia="OfficinaSansLT-Book" w:hAnsi="Times New Roman" w:cs="Times New Roman"/>
          <w:color w:val="000000"/>
          <w:bdr w:val="nil"/>
          <w:lang w:val="es-ES"/>
        </w:rPr>
        <w:t>.</w:t>
      </w:r>
    </w:p>
    <w:p w14:paraId="756A38B5" w14:textId="77777777" w:rsidR="00AD637E" w:rsidRPr="00730843" w:rsidRDefault="00AD637E" w:rsidP="00B64BC6">
      <w:pPr>
        <w:autoSpaceDE w:val="0"/>
        <w:autoSpaceDN w:val="0"/>
        <w:adjustRightInd w:val="0"/>
        <w:spacing w:after="0" w:line="240" w:lineRule="auto"/>
        <w:rPr>
          <w:rFonts w:ascii="Times New Roman" w:hAnsi="Times New Roman" w:cs="Times New Roman"/>
          <w:b/>
          <w:bCs/>
          <w:lang w:val="es-ES"/>
        </w:rPr>
      </w:pPr>
    </w:p>
    <w:p w14:paraId="070E6694" w14:textId="77777777" w:rsidR="00AD637E" w:rsidRDefault="00AD637E" w:rsidP="00B64BC6">
      <w:pPr>
        <w:autoSpaceDE w:val="0"/>
        <w:autoSpaceDN w:val="0"/>
        <w:adjustRightInd w:val="0"/>
        <w:spacing w:after="0" w:line="240" w:lineRule="auto"/>
        <w:rPr>
          <w:rFonts w:ascii="Times New Roman" w:eastAsia="OfficinaSansLT-Bold" w:hAnsi="Times New Roman" w:cs="Times New Roman"/>
          <w:b/>
          <w:bCs/>
          <w:u w:val="single"/>
          <w:bdr w:val="nil"/>
          <w:lang w:val="es-ES"/>
        </w:rPr>
      </w:pPr>
      <w:r w:rsidRPr="00730843">
        <w:rPr>
          <w:rFonts w:ascii="Times New Roman" w:eastAsia="OfficinaSansLT-Bold" w:hAnsi="Times New Roman" w:cs="Times New Roman"/>
          <w:b/>
          <w:bCs/>
          <w:u w:val="single"/>
          <w:bdr w:val="nil"/>
          <w:lang w:val="es-ES"/>
        </w:rPr>
        <w:t>Advertencias</w:t>
      </w:r>
    </w:p>
    <w:p w14:paraId="4E81E1C1" w14:textId="77777777" w:rsidR="00CB2742" w:rsidRPr="00730843" w:rsidRDefault="00CB2742" w:rsidP="00B64BC6">
      <w:pPr>
        <w:autoSpaceDE w:val="0"/>
        <w:autoSpaceDN w:val="0"/>
        <w:adjustRightInd w:val="0"/>
        <w:spacing w:after="0" w:line="240" w:lineRule="auto"/>
        <w:rPr>
          <w:rFonts w:ascii="Times New Roman" w:hAnsi="Times New Roman" w:cs="Times New Roman"/>
          <w:b/>
          <w:bCs/>
          <w:u w:val="single"/>
          <w:lang w:val="es-ES"/>
        </w:rPr>
      </w:pPr>
    </w:p>
    <w:p w14:paraId="67BE8679" w14:textId="3991AC75" w:rsidR="00AD637E" w:rsidRPr="00B64BC6" w:rsidRDefault="00844F8A"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ok" w:hAnsi="Times New Roman" w:cs="Times New Roman"/>
          <w:color w:val="000000"/>
          <w:bdr w:val="nil"/>
          <w:lang w:val="es-ES"/>
        </w:rPr>
        <w:t xml:space="preserve">Siga las instrucciones </w:t>
      </w:r>
      <w:ins w:id="297" w:author="Szerző">
        <w:r w:rsidR="006865B8">
          <w:rPr>
            <w:rFonts w:ascii="Times New Roman" w:eastAsia="OfficinaSansLT-Book" w:hAnsi="Times New Roman" w:cs="Times New Roman"/>
            <w:color w:val="000000"/>
            <w:bdr w:val="nil"/>
            <w:lang w:val="es-ES"/>
          </w:rPr>
          <w:t>que se indican en este prospecto</w:t>
        </w:r>
      </w:ins>
      <w:del w:id="298" w:author="Szerző">
        <w:r w:rsidRPr="00B64BC6" w:rsidDel="006865B8">
          <w:rPr>
            <w:rFonts w:ascii="Times New Roman" w:eastAsia="OfficinaSansLT-Book" w:hAnsi="Times New Roman" w:cs="Times New Roman"/>
            <w:color w:val="000000"/>
            <w:bdr w:val="nil"/>
            <w:lang w:val="es-ES"/>
          </w:rPr>
          <w:delText>presentadas en estas instrucciones de uso</w:delText>
        </w:r>
      </w:del>
      <w:r w:rsidRPr="00B64BC6">
        <w:rPr>
          <w:rFonts w:ascii="Times New Roman" w:eastAsia="OfficinaSansLT-Book" w:hAnsi="Times New Roman" w:cs="Times New Roman"/>
          <w:color w:val="000000"/>
          <w:bdr w:val="nil"/>
          <w:lang w:val="es-ES"/>
        </w:rPr>
        <w:t xml:space="preserve">. </w:t>
      </w:r>
      <w:r w:rsidR="00AD637E" w:rsidRPr="00B64BC6">
        <w:rPr>
          <w:rFonts w:ascii="Times New Roman" w:eastAsia="OfficinaSansLT-Book" w:hAnsi="Times New Roman" w:cs="Times New Roman"/>
          <w:color w:val="000000"/>
          <w:bdr w:val="nil"/>
          <w:lang w:val="es-ES"/>
        </w:rPr>
        <w:t>De no seguir</w:t>
      </w:r>
      <w:ins w:id="299" w:author="Szerző">
        <w:r w:rsidR="006865B8">
          <w:rPr>
            <w:rFonts w:ascii="Times New Roman" w:eastAsia="OfficinaSansLT-Book" w:hAnsi="Times New Roman" w:cs="Times New Roman"/>
            <w:color w:val="000000"/>
            <w:bdr w:val="nil"/>
            <w:lang w:val="es-ES"/>
          </w:rPr>
          <w:t>las</w:t>
        </w:r>
      </w:ins>
      <w:del w:id="300" w:author="Szerző">
        <w:r w:rsidR="00AD637E" w:rsidRPr="00B64BC6" w:rsidDel="006865B8">
          <w:rPr>
            <w:rFonts w:ascii="Times New Roman" w:eastAsia="OfficinaSansLT-Book" w:hAnsi="Times New Roman" w:cs="Times New Roman"/>
            <w:color w:val="000000"/>
            <w:bdr w:val="nil"/>
            <w:lang w:val="es-ES"/>
          </w:rPr>
          <w:delText>se estas instrucciones</w:delText>
        </w:r>
      </w:del>
      <w:r w:rsidR="00AD637E" w:rsidRPr="00B64BC6">
        <w:rPr>
          <w:rFonts w:ascii="Times New Roman" w:eastAsia="OfficinaSansLT-Book" w:hAnsi="Times New Roman" w:cs="Times New Roman"/>
          <w:color w:val="000000"/>
          <w:bdr w:val="nil"/>
          <w:lang w:val="es-ES"/>
        </w:rPr>
        <w:t xml:space="preserve">, existe riesgo de errores de medicación, dosis </w:t>
      </w:r>
      <w:ins w:id="301" w:author="Szerző">
        <w:r w:rsidR="006865B8">
          <w:rPr>
            <w:rFonts w:ascii="Times New Roman" w:eastAsia="OfficinaSansLT-Book" w:hAnsi="Times New Roman" w:cs="Times New Roman"/>
            <w:color w:val="000000"/>
            <w:bdr w:val="nil"/>
            <w:lang w:val="es-ES"/>
          </w:rPr>
          <w:t>inexacta</w:t>
        </w:r>
      </w:ins>
      <w:del w:id="302" w:author="Szerző">
        <w:r w:rsidR="00AD637E" w:rsidRPr="00B64BC6" w:rsidDel="006865B8">
          <w:rPr>
            <w:rFonts w:ascii="Times New Roman" w:eastAsia="OfficinaSansLT-Book" w:hAnsi="Times New Roman" w:cs="Times New Roman"/>
            <w:color w:val="000000"/>
            <w:bdr w:val="nil"/>
            <w:lang w:val="es-ES"/>
          </w:rPr>
          <w:delText>inadecuada</w:delText>
        </w:r>
      </w:del>
      <w:r w:rsidR="00AD637E" w:rsidRPr="00B64BC6">
        <w:rPr>
          <w:rFonts w:ascii="Times New Roman" w:eastAsia="OfficinaSansLT-Book" w:hAnsi="Times New Roman" w:cs="Times New Roman"/>
          <w:color w:val="000000"/>
          <w:bdr w:val="nil"/>
          <w:lang w:val="es-ES"/>
        </w:rPr>
        <w:t xml:space="preserve">, transmisión de enfermedades o infección. </w:t>
      </w:r>
      <w:ins w:id="303" w:author="Szerző">
        <w:r w:rsidR="006865B8">
          <w:rPr>
            <w:rFonts w:ascii="Times New Roman" w:eastAsia="OfficinaSansLT-Book" w:hAnsi="Times New Roman" w:cs="Times New Roman"/>
            <w:color w:val="000000"/>
            <w:bdr w:val="nil"/>
            <w:lang w:val="es-ES"/>
          </w:rPr>
          <w:t>Consulte a un médico de inmediato si tiene alguna duda sobre su salud</w:t>
        </w:r>
      </w:ins>
      <w:del w:id="304" w:author="Szerző">
        <w:r w:rsidR="00AD637E" w:rsidRPr="00B64BC6" w:rsidDel="006865B8">
          <w:rPr>
            <w:rFonts w:ascii="Times New Roman" w:eastAsia="OfficinaSansLT-Book" w:hAnsi="Times New Roman" w:cs="Times New Roman"/>
            <w:color w:val="000000"/>
            <w:bdr w:val="nil"/>
            <w:lang w:val="es-ES"/>
          </w:rPr>
          <w:delText>Si tiene algún problema de salud, solicite atención médica de inmediato</w:delText>
        </w:r>
      </w:del>
      <w:r w:rsidR="00AD637E" w:rsidRPr="00B64BC6">
        <w:rPr>
          <w:rFonts w:ascii="Times New Roman" w:eastAsia="OfficinaSansLT-Book" w:hAnsi="Times New Roman" w:cs="Times New Roman"/>
          <w:color w:val="000000"/>
          <w:bdr w:val="nil"/>
          <w:lang w:val="es-ES"/>
        </w:rPr>
        <w:t>.</w:t>
      </w:r>
    </w:p>
    <w:p w14:paraId="1339B63D" w14:textId="77777777" w:rsidR="00AD637E" w:rsidRPr="00730843" w:rsidRDefault="00AD637E" w:rsidP="00B64BC6">
      <w:pPr>
        <w:autoSpaceDE w:val="0"/>
        <w:autoSpaceDN w:val="0"/>
        <w:adjustRightInd w:val="0"/>
        <w:spacing w:after="0" w:line="240" w:lineRule="auto"/>
        <w:rPr>
          <w:rFonts w:ascii="Times New Roman" w:hAnsi="Times New Roman" w:cs="Times New Roman"/>
          <w:b/>
          <w:bCs/>
          <w:lang w:val="es-ES"/>
        </w:rPr>
      </w:pPr>
    </w:p>
    <w:p w14:paraId="2810F351" w14:textId="77777777" w:rsidR="00AD637E" w:rsidRPr="00730843" w:rsidRDefault="00AD637E" w:rsidP="00B64BC6">
      <w:pPr>
        <w:autoSpaceDE w:val="0"/>
        <w:autoSpaceDN w:val="0"/>
        <w:adjustRightInd w:val="0"/>
        <w:spacing w:after="0" w:line="240" w:lineRule="auto"/>
        <w:rPr>
          <w:rFonts w:ascii="Times New Roman" w:hAnsi="Times New Roman" w:cs="Times New Roman"/>
          <w:b/>
          <w:bCs/>
          <w:lang w:val="es-ES"/>
        </w:rPr>
      </w:pPr>
      <w:r w:rsidRPr="00730843">
        <w:rPr>
          <w:rFonts w:ascii="Times New Roman" w:eastAsia="OfficinaSansLT-Bold" w:hAnsi="Times New Roman" w:cs="Times New Roman"/>
          <w:b/>
          <w:bCs/>
          <w:bdr w:val="nil"/>
          <w:lang w:val="es-ES"/>
        </w:rPr>
        <w:t>Solución de problemas</w:t>
      </w:r>
    </w:p>
    <w:p w14:paraId="2D5323E6" w14:textId="0CBE8951" w:rsidR="00AD637E" w:rsidRPr="00B64BC6" w:rsidRDefault="00AD637E" w:rsidP="00B64BC6">
      <w:pPr>
        <w:autoSpaceDE w:val="0"/>
        <w:autoSpaceDN w:val="0"/>
        <w:adjustRightInd w:val="0"/>
        <w:spacing w:after="0" w:line="240" w:lineRule="auto"/>
        <w:rPr>
          <w:rFonts w:ascii="Times New Roman" w:hAnsi="Times New Roman" w:cs="Times New Roman"/>
          <w:color w:val="000000"/>
          <w:lang w:val="es-ES"/>
        </w:rPr>
      </w:pPr>
      <w:r w:rsidRPr="00B64BC6">
        <w:rPr>
          <w:rFonts w:ascii="Times New Roman" w:eastAsia="OfficinaSansLT-Book" w:hAnsi="Times New Roman" w:cs="Times New Roman"/>
          <w:color w:val="000000"/>
          <w:bdr w:val="nil"/>
          <w:lang w:val="es-ES"/>
        </w:rPr>
        <w:t>Si tiene alguna pregunta con respecto al uso de</w:t>
      </w:r>
      <w:del w:id="305" w:author="Szerző">
        <w:r w:rsidRPr="00B64BC6" w:rsidDel="006865B8">
          <w:rPr>
            <w:rFonts w:ascii="Times New Roman" w:eastAsia="OfficinaSansLT-Book" w:hAnsi="Times New Roman" w:cs="Times New Roman"/>
            <w:color w:val="000000"/>
            <w:bdr w:val="nil"/>
            <w:lang w:val="es-ES"/>
          </w:rPr>
          <w:delText xml:space="preserve"> la</w:delText>
        </w:r>
      </w:del>
      <w:r w:rsidRPr="00B64BC6">
        <w:rPr>
          <w:rFonts w:ascii="Times New Roman" w:eastAsia="OfficinaSansLT-Book" w:hAnsi="Times New Roman" w:cs="Times New Roman"/>
          <w:color w:val="000000"/>
          <w:bdr w:val="nil"/>
          <w:lang w:val="es-ES"/>
        </w:rPr>
        <w:t xml:space="preserve"> Terrosa Pen, siga las instrucciones que se dan en la tabla de la página siguiente:</w:t>
      </w:r>
    </w:p>
    <w:p w14:paraId="6994EE3E" w14:textId="77777777" w:rsidR="00AD637E" w:rsidRPr="00B64BC6" w:rsidRDefault="00AD637E" w:rsidP="00B64BC6">
      <w:pPr>
        <w:autoSpaceDE w:val="0"/>
        <w:autoSpaceDN w:val="0"/>
        <w:adjustRightInd w:val="0"/>
        <w:spacing w:after="0" w:line="240" w:lineRule="auto"/>
        <w:rPr>
          <w:rFonts w:ascii="Times New Roman" w:hAnsi="Times New Roman" w:cs="Times New Roman"/>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CB2742" w:rsidRPr="00CB2742" w14:paraId="7CDAF6CE" w14:textId="77777777" w:rsidTr="00730843">
        <w:tc>
          <w:tcPr>
            <w:tcW w:w="4531" w:type="dxa"/>
          </w:tcPr>
          <w:p w14:paraId="1184A980" w14:textId="77777777" w:rsidR="00AD637E" w:rsidRPr="00CB2742"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b/>
                <w:lang w:val="en-GB"/>
              </w:rPr>
            </w:pPr>
            <w:r w:rsidRPr="00730843">
              <w:rPr>
                <w:rFonts w:ascii="Times New Roman" w:eastAsia="OfficinaSansLT-Bold" w:hAnsi="Times New Roman" w:cs="Times New Roman"/>
                <w:b/>
                <w:bCs/>
                <w:bdr w:val="nil"/>
                <w:lang w:val="es-ES"/>
              </w:rPr>
              <w:t>Pregunta</w:t>
            </w:r>
          </w:p>
        </w:tc>
        <w:tc>
          <w:tcPr>
            <w:tcW w:w="4530" w:type="dxa"/>
          </w:tcPr>
          <w:p w14:paraId="29675956" w14:textId="77777777" w:rsidR="00AD637E" w:rsidRPr="00CB2742"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b/>
                <w:lang w:val="en-GB"/>
              </w:rPr>
            </w:pPr>
            <w:r w:rsidRPr="00730843">
              <w:rPr>
                <w:rFonts w:ascii="Times New Roman" w:eastAsia="OfficinaSansLT-Bold" w:hAnsi="Times New Roman" w:cs="Times New Roman"/>
                <w:b/>
                <w:bCs/>
                <w:bdr w:val="nil"/>
                <w:lang w:val="es-ES"/>
              </w:rPr>
              <w:t>Respuesta</w:t>
            </w:r>
          </w:p>
        </w:tc>
      </w:tr>
      <w:tr w:rsidR="00AD637E" w:rsidRPr="00AC5D94" w14:paraId="1F67B406" w14:textId="77777777" w:rsidTr="00730843">
        <w:tc>
          <w:tcPr>
            <w:tcW w:w="4531" w:type="dxa"/>
          </w:tcPr>
          <w:p w14:paraId="773B305F" w14:textId="77777777" w:rsidR="00AD637E" w:rsidRPr="00B64BC6"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b/>
                <w:lang w:val="es-ES"/>
              </w:rPr>
            </w:pPr>
            <w:r w:rsidRPr="00B64BC6">
              <w:rPr>
                <w:rFonts w:ascii="Times New Roman" w:eastAsia="OfficinaSansLT-Book" w:hAnsi="Times New Roman" w:cs="Times New Roman"/>
                <w:bdr w:val="nil"/>
                <w:lang w:val="es-ES"/>
              </w:rPr>
              <w:t xml:space="preserve">1. Pueden verse pequeñas burbujas de aire en </w:t>
            </w:r>
            <w:r w:rsidR="00FC4CB4" w:rsidRPr="00B64BC6">
              <w:rPr>
                <w:rFonts w:ascii="Times New Roman" w:eastAsia="OfficinaSansLT-Book" w:hAnsi="Times New Roman" w:cs="Times New Roman"/>
                <w:bdr w:val="nil"/>
                <w:lang w:val="es-ES"/>
              </w:rPr>
              <w:t>el cartucho</w:t>
            </w:r>
            <w:r w:rsidRPr="00B64BC6">
              <w:rPr>
                <w:rFonts w:ascii="Times New Roman" w:eastAsia="OfficinaSansLT-Book" w:hAnsi="Times New Roman" w:cs="Times New Roman"/>
                <w:bdr w:val="nil"/>
                <w:lang w:val="es-ES"/>
              </w:rPr>
              <w:t>.</w:t>
            </w:r>
          </w:p>
        </w:tc>
        <w:tc>
          <w:tcPr>
            <w:tcW w:w="4530" w:type="dxa"/>
          </w:tcPr>
          <w:p w14:paraId="34BBB050" w14:textId="77777777" w:rsidR="00AD637E" w:rsidRPr="00B64BC6"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b/>
                <w:lang w:val="es-ES"/>
              </w:rPr>
            </w:pPr>
            <w:r w:rsidRPr="00B64BC6">
              <w:rPr>
                <w:rFonts w:ascii="Times New Roman" w:eastAsia="OfficinaSansLT-Book" w:hAnsi="Times New Roman" w:cs="Times New Roman"/>
                <w:bdr w:val="nil"/>
                <w:lang w:val="es-ES"/>
              </w:rPr>
              <w:t>Una pequeña burbuja de aire no afectará a la dosis ni causará daños.</w:t>
            </w:r>
          </w:p>
        </w:tc>
      </w:tr>
      <w:tr w:rsidR="00AD637E" w:rsidRPr="00D5142E" w14:paraId="0BDEA305" w14:textId="77777777" w:rsidTr="00730843">
        <w:tc>
          <w:tcPr>
            <w:tcW w:w="4531" w:type="dxa"/>
          </w:tcPr>
          <w:p w14:paraId="6871FE2E" w14:textId="77777777" w:rsidR="00AD637E" w:rsidRPr="00B64BC6"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b/>
                <w:lang w:val="es-ES"/>
              </w:rPr>
            </w:pPr>
            <w:r w:rsidRPr="00B64BC6">
              <w:rPr>
                <w:rFonts w:ascii="Times New Roman" w:eastAsia="OfficinaSansLT-Book" w:hAnsi="Times New Roman" w:cs="Times New Roman"/>
                <w:bdr w:val="nil"/>
                <w:lang w:val="es-ES"/>
              </w:rPr>
              <w:t>2. La aguja no puede colocarse.</w:t>
            </w:r>
          </w:p>
        </w:tc>
        <w:tc>
          <w:tcPr>
            <w:tcW w:w="4530" w:type="dxa"/>
          </w:tcPr>
          <w:p w14:paraId="783106CB" w14:textId="33DC3CA1" w:rsidR="00AD637E" w:rsidRPr="00B64BC6"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b/>
                <w:lang w:val="es-ES"/>
              </w:rPr>
            </w:pPr>
            <w:r w:rsidRPr="00B64BC6">
              <w:rPr>
                <w:rFonts w:ascii="Times New Roman" w:eastAsia="OfficinaSansLT-Book" w:hAnsi="Times New Roman" w:cs="Times New Roman"/>
                <w:bdr w:val="nil"/>
                <w:lang w:val="es-ES"/>
              </w:rPr>
              <w:t>Utilice otra aguja.</w:t>
            </w:r>
            <w:ins w:id="306" w:author="Szerző">
              <w:r w:rsidR="00D5142E">
                <w:rPr>
                  <w:rFonts w:ascii="Times New Roman" w:eastAsia="OfficinaSansLT-Book" w:hAnsi="Times New Roman" w:cs="Times New Roman"/>
                  <w:bdr w:val="nil"/>
                  <w:lang w:val="es-ES"/>
                </w:rPr>
                <w:t xml:space="preserve"> </w:t>
              </w:r>
              <w:r w:rsidR="00D5142E" w:rsidRPr="00D5142E">
                <w:rPr>
                  <w:rFonts w:ascii="Times New Roman" w:eastAsia="OfficinaSansLT-Book" w:hAnsi="Times New Roman" w:cs="Times New Roman"/>
                  <w:bdr w:val="nil"/>
                  <w:lang w:val="es-ES"/>
                </w:rPr>
                <w:t xml:space="preserve">Comuníquese con el servicio de atención al </w:t>
              </w:r>
              <w:r w:rsidR="00D5142E">
                <w:rPr>
                  <w:rFonts w:ascii="Times New Roman" w:eastAsia="OfficinaSansLT-Book" w:hAnsi="Times New Roman" w:cs="Times New Roman"/>
                  <w:bdr w:val="nil"/>
                  <w:lang w:val="es-ES"/>
                </w:rPr>
                <w:t>paciente</w:t>
              </w:r>
              <w:r w:rsidR="00D5142E" w:rsidRPr="00D5142E">
                <w:rPr>
                  <w:rFonts w:ascii="Times New Roman" w:eastAsia="OfficinaSansLT-Book" w:hAnsi="Times New Roman" w:cs="Times New Roman"/>
                  <w:bdr w:val="nil"/>
                  <w:lang w:val="es-ES"/>
                </w:rPr>
                <w:t xml:space="preserve"> si no se puede colocar la segunda aguja</w:t>
              </w:r>
            </w:ins>
          </w:p>
        </w:tc>
      </w:tr>
      <w:tr w:rsidR="00AD637E" w:rsidRPr="00D5142E" w14:paraId="5026FE08" w14:textId="77777777" w:rsidTr="00730843">
        <w:tc>
          <w:tcPr>
            <w:tcW w:w="4531" w:type="dxa"/>
          </w:tcPr>
          <w:p w14:paraId="7720A14C" w14:textId="26AF1CED" w:rsidR="00AD637E" w:rsidRPr="00B64BC6"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b/>
                <w:lang w:val="es-ES"/>
              </w:rPr>
            </w:pPr>
            <w:r w:rsidRPr="00B64BC6">
              <w:rPr>
                <w:rFonts w:ascii="Times New Roman" w:eastAsia="OfficinaSansLT-Book" w:hAnsi="Times New Roman" w:cs="Times New Roman"/>
                <w:bdr w:val="nil"/>
                <w:lang w:val="es-ES"/>
              </w:rPr>
              <w:t xml:space="preserve">3. La aguja está </w:t>
            </w:r>
            <w:del w:id="307" w:author="Szerző">
              <w:r w:rsidRPr="00B64BC6" w:rsidDel="00D5142E">
                <w:rPr>
                  <w:rFonts w:ascii="Times New Roman" w:eastAsia="OfficinaSansLT-Book" w:hAnsi="Times New Roman" w:cs="Times New Roman"/>
                  <w:bdr w:val="nil"/>
                  <w:lang w:val="es-ES"/>
                </w:rPr>
                <w:delText>doblada/</w:delText>
              </w:r>
            </w:del>
            <w:r w:rsidRPr="00B64BC6">
              <w:rPr>
                <w:rFonts w:ascii="Times New Roman" w:eastAsia="OfficinaSansLT-Book" w:hAnsi="Times New Roman" w:cs="Times New Roman"/>
                <w:bdr w:val="nil"/>
                <w:lang w:val="es-ES"/>
              </w:rPr>
              <w:t>rota/</w:t>
            </w:r>
            <w:ins w:id="308" w:author="Szerző">
              <w:r w:rsidR="00D5142E">
                <w:rPr>
                  <w:rFonts w:ascii="Times New Roman" w:eastAsia="OfficinaSansLT-Book" w:hAnsi="Times New Roman" w:cs="Times New Roman"/>
                  <w:bdr w:val="nil"/>
                  <w:lang w:val="es-ES"/>
                </w:rPr>
                <w:t>curvada/doblada</w:t>
              </w:r>
            </w:ins>
            <w:del w:id="309" w:author="Szerző">
              <w:r w:rsidRPr="00B64BC6" w:rsidDel="00D5142E">
                <w:rPr>
                  <w:rFonts w:ascii="Times New Roman" w:eastAsia="OfficinaSansLT-Book" w:hAnsi="Times New Roman" w:cs="Times New Roman"/>
                  <w:bdr w:val="nil"/>
                  <w:lang w:val="es-ES"/>
                </w:rPr>
                <w:delText>plegada</w:delText>
              </w:r>
            </w:del>
            <w:r w:rsidRPr="00B64BC6">
              <w:rPr>
                <w:rFonts w:ascii="Times New Roman" w:eastAsia="OfficinaSansLT-Book" w:hAnsi="Times New Roman" w:cs="Times New Roman"/>
                <w:bdr w:val="nil"/>
                <w:lang w:val="es-ES"/>
              </w:rPr>
              <w:t>.</w:t>
            </w:r>
          </w:p>
        </w:tc>
        <w:tc>
          <w:tcPr>
            <w:tcW w:w="4530" w:type="dxa"/>
          </w:tcPr>
          <w:p w14:paraId="39D8E070" w14:textId="2EF843A3" w:rsidR="00AD637E" w:rsidRPr="00337AEC"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b/>
                <w:lang w:val="es-ES"/>
                <w:rPrChange w:id="310" w:author="Szerző">
                  <w:rPr>
                    <w:rFonts w:ascii="Times New Roman" w:hAnsi="Times New Roman" w:cs="Times New Roman"/>
                    <w:b/>
                    <w:lang w:val="en-GB"/>
                  </w:rPr>
                </w:rPrChange>
              </w:rPr>
            </w:pPr>
            <w:r w:rsidRPr="00B64BC6">
              <w:rPr>
                <w:rFonts w:ascii="Times New Roman" w:eastAsia="OfficinaSansLT-Book" w:hAnsi="Times New Roman" w:cs="Times New Roman"/>
                <w:bdr w:val="nil"/>
                <w:lang w:val="es-ES"/>
              </w:rPr>
              <w:t>Utilice otra aguja</w:t>
            </w:r>
            <w:ins w:id="311" w:author="Szerző">
              <w:r w:rsidR="00D5142E">
                <w:rPr>
                  <w:rFonts w:ascii="Times New Roman" w:eastAsia="OfficinaSansLT-Book" w:hAnsi="Times New Roman" w:cs="Times New Roman"/>
                  <w:bdr w:val="nil"/>
                  <w:lang w:val="es-ES"/>
                </w:rPr>
                <w:t>, contacte con el servicio de atención al paciente</w:t>
              </w:r>
            </w:ins>
            <w:r w:rsidRPr="00B64BC6">
              <w:rPr>
                <w:rFonts w:ascii="Times New Roman" w:eastAsia="OfficinaSansLT-Book" w:hAnsi="Times New Roman" w:cs="Times New Roman"/>
                <w:bdr w:val="nil"/>
                <w:lang w:val="es-ES"/>
              </w:rPr>
              <w:t>.</w:t>
            </w:r>
          </w:p>
        </w:tc>
      </w:tr>
      <w:tr w:rsidR="00AD637E" w:rsidRPr="00ED25BC" w14:paraId="044BF414" w14:textId="77777777" w:rsidTr="00730843">
        <w:tc>
          <w:tcPr>
            <w:tcW w:w="4531" w:type="dxa"/>
          </w:tcPr>
          <w:p w14:paraId="02EC4E7A" w14:textId="62327F8D" w:rsidR="00AD637E" w:rsidRPr="00B64BC6"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b/>
                <w:lang w:val="es-ES"/>
              </w:rPr>
            </w:pPr>
            <w:r w:rsidRPr="00B64BC6">
              <w:rPr>
                <w:rFonts w:ascii="Times New Roman" w:eastAsia="OfficinaSansLT-Book" w:hAnsi="Times New Roman" w:cs="Times New Roman"/>
                <w:bdr w:val="nil"/>
                <w:lang w:val="es-ES"/>
              </w:rPr>
              <w:t>4. Durante el ajuste de dosis, la pluma no emite un</w:t>
            </w:r>
            <w:del w:id="312" w:author="Szerző">
              <w:r w:rsidRPr="00B64BC6" w:rsidDel="00D5142E">
                <w:rPr>
                  <w:rFonts w:ascii="Times New Roman" w:eastAsia="OfficinaSansLT-Book" w:hAnsi="Times New Roman" w:cs="Times New Roman"/>
                  <w:bdr w:val="nil"/>
                  <w:lang w:val="es-ES"/>
                </w:rPr>
                <w:delText>a</w:delText>
              </w:r>
            </w:del>
            <w:r w:rsidRPr="00B64BC6">
              <w:rPr>
                <w:rFonts w:ascii="Times New Roman" w:eastAsia="OfficinaSansLT-Book" w:hAnsi="Times New Roman" w:cs="Times New Roman"/>
                <w:bdr w:val="nil"/>
                <w:lang w:val="es-ES"/>
              </w:rPr>
              <w:t xml:space="preserve"> </w:t>
            </w:r>
            <w:proofErr w:type="spellStart"/>
            <w:proofErr w:type="gramStart"/>
            <w:ins w:id="313" w:author="Szerző">
              <w:r w:rsidR="00D5142E">
                <w:rPr>
                  <w:rFonts w:ascii="Times New Roman" w:eastAsia="OfficinaSansLT-Book" w:hAnsi="Times New Roman" w:cs="Times New Roman"/>
                  <w:bdr w:val="nil"/>
                  <w:lang w:val="es-ES"/>
                </w:rPr>
                <w:t>click</w:t>
              </w:r>
              <w:proofErr w:type="spellEnd"/>
              <w:proofErr w:type="gramEnd"/>
              <w:r w:rsidR="00D5142E">
                <w:rPr>
                  <w:rFonts w:ascii="Times New Roman" w:eastAsia="OfficinaSansLT-Book" w:hAnsi="Times New Roman" w:cs="Times New Roman"/>
                  <w:bdr w:val="nil"/>
                  <w:lang w:val="es-ES"/>
                </w:rPr>
                <w:t xml:space="preserve"> audible</w:t>
              </w:r>
            </w:ins>
            <w:del w:id="314" w:author="Szerző">
              <w:r w:rsidRPr="00B64BC6" w:rsidDel="00D5142E">
                <w:rPr>
                  <w:rFonts w:ascii="Times New Roman" w:eastAsia="OfficinaSansLT-Book" w:hAnsi="Times New Roman" w:cs="Times New Roman"/>
                  <w:bdr w:val="nil"/>
                  <w:lang w:val="es-ES"/>
                </w:rPr>
                <w:delText>señal sonora</w:delText>
              </w:r>
            </w:del>
            <w:r w:rsidRPr="00B64BC6">
              <w:rPr>
                <w:rFonts w:ascii="Times New Roman" w:eastAsia="OfficinaSansLT-Book" w:hAnsi="Times New Roman" w:cs="Times New Roman"/>
                <w:bdr w:val="nil"/>
                <w:lang w:val="es-ES"/>
              </w:rPr>
              <w:t>.</w:t>
            </w:r>
          </w:p>
        </w:tc>
        <w:tc>
          <w:tcPr>
            <w:tcW w:w="4530" w:type="dxa"/>
          </w:tcPr>
          <w:p w14:paraId="3E8B626E" w14:textId="77777777" w:rsidR="00AD637E" w:rsidRPr="00B64BC6"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b/>
                <w:lang w:val="es-ES"/>
              </w:rPr>
            </w:pPr>
            <w:r w:rsidRPr="00B64BC6">
              <w:rPr>
                <w:rFonts w:ascii="Times New Roman" w:eastAsia="OfficinaSansLT-Book" w:hAnsi="Times New Roman" w:cs="Times New Roman"/>
                <w:bdr w:val="nil"/>
                <w:lang w:val="es-ES"/>
              </w:rPr>
              <w:t>No utilice esa pluma.</w:t>
            </w:r>
          </w:p>
        </w:tc>
      </w:tr>
      <w:tr w:rsidR="00AD637E" w:rsidRPr="00AC5D94" w14:paraId="36459237" w14:textId="77777777" w:rsidTr="00730843">
        <w:tc>
          <w:tcPr>
            <w:tcW w:w="4531" w:type="dxa"/>
          </w:tcPr>
          <w:p w14:paraId="70DF4CC6" w14:textId="77777777" w:rsidR="00AD637E" w:rsidRPr="00B64BC6"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b/>
                <w:lang w:val="es-ES"/>
              </w:rPr>
            </w:pPr>
            <w:r w:rsidRPr="00B64BC6">
              <w:rPr>
                <w:rFonts w:ascii="Times New Roman" w:eastAsia="OfficinaSansLT-Book" w:hAnsi="Times New Roman" w:cs="Times New Roman"/>
                <w:bdr w:val="nil"/>
                <w:lang w:val="es-ES"/>
              </w:rPr>
              <w:t>5. No salen gotas de medicamento de la aguja en el paso de preparación “G: Cebado”.</w:t>
            </w:r>
          </w:p>
        </w:tc>
        <w:tc>
          <w:tcPr>
            <w:tcW w:w="4530" w:type="dxa"/>
          </w:tcPr>
          <w:p w14:paraId="419139E5" w14:textId="6AEFF52F" w:rsidR="00AD637E" w:rsidRPr="00B64BC6" w:rsidRDefault="00D5142E" w:rsidP="00B64BC6">
            <w:pPr>
              <w:tabs>
                <w:tab w:val="center" w:pos="4680"/>
                <w:tab w:val="right" w:pos="9360"/>
              </w:tabs>
              <w:autoSpaceDE w:val="0"/>
              <w:autoSpaceDN w:val="0"/>
              <w:adjustRightInd w:val="0"/>
              <w:spacing w:after="0" w:line="240" w:lineRule="auto"/>
              <w:rPr>
                <w:rFonts w:ascii="Times New Roman" w:hAnsi="Times New Roman" w:cs="Times New Roman"/>
                <w:lang w:val="es-ES"/>
              </w:rPr>
            </w:pPr>
            <w:ins w:id="315" w:author="Szerző">
              <w:r>
                <w:rPr>
                  <w:rFonts w:ascii="Times New Roman" w:eastAsia="OfficinaSansLT-Book" w:hAnsi="Times New Roman" w:cs="Times New Roman"/>
                  <w:bdr w:val="nil"/>
                  <w:lang w:val="es-ES"/>
                </w:rPr>
                <w:t xml:space="preserve">Asegúrese que se ha insertado un cartucho. </w:t>
              </w:r>
            </w:ins>
            <w:r w:rsidR="00AD637E" w:rsidRPr="00B64BC6">
              <w:rPr>
                <w:rFonts w:ascii="Times New Roman" w:eastAsia="OfficinaSansLT-Book" w:hAnsi="Times New Roman" w:cs="Times New Roman"/>
                <w:bdr w:val="nil"/>
                <w:lang w:val="es-ES"/>
              </w:rPr>
              <w:t>Cambie la aguja y repita el cebado tal como se indica en las secciones de preparación de la pluma “F” y “G”.</w:t>
            </w:r>
          </w:p>
          <w:p w14:paraId="7B66EAAB" w14:textId="0EF039B9" w:rsidR="00AD637E" w:rsidRPr="00B64BC6"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b/>
                <w:lang w:val="es-ES"/>
              </w:rPr>
            </w:pPr>
            <w:r w:rsidRPr="00B64BC6">
              <w:rPr>
                <w:rFonts w:ascii="Times New Roman" w:eastAsia="OfficinaSansLT-Book" w:hAnsi="Times New Roman" w:cs="Times New Roman"/>
                <w:bdr w:val="nil"/>
                <w:lang w:val="es-ES"/>
              </w:rPr>
              <w:t>Si sigue sin salir medicamento, no utilice esa pluma</w:t>
            </w:r>
            <w:ins w:id="316" w:author="Szerző">
              <w:r w:rsidR="00D5142E">
                <w:rPr>
                  <w:rFonts w:ascii="Times New Roman" w:eastAsia="OfficinaSansLT-Book" w:hAnsi="Times New Roman" w:cs="Times New Roman"/>
                  <w:bdr w:val="nil"/>
                  <w:lang w:val="es-ES"/>
                </w:rPr>
                <w:t>, contacte con el servicio de atención al paciente</w:t>
              </w:r>
            </w:ins>
            <w:r w:rsidRPr="00B64BC6">
              <w:rPr>
                <w:rFonts w:ascii="Times New Roman" w:eastAsia="OfficinaSansLT-Book" w:hAnsi="Times New Roman" w:cs="Times New Roman"/>
                <w:bdr w:val="nil"/>
                <w:lang w:val="es-ES"/>
              </w:rPr>
              <w:t>.</w:t>
            </w:r>
          </w:p>
        </w:tc>
      </w:tr>
      <w:tr w:rsidR="00AD637E" w:rsidRPr="00AC5D94" w14:paraId="35ABE3A1" w14:textId="77777777" w:rsidTr="00730843">
        <w:tc>
          <w:tcPr>
            <w:tcW w:w="4531" w:type="dxa"/>
          </w:tcPr>
          <w:p w14:paraId="260717A2" w14:textId="77777777" w:rsidR="00AD637E" w:rsidRPr="00B64BC6"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b/>
                <w:lang w:val="es-ES"/>
              </w:rPr>
            </w:pPr>
            <w:r w:rsidRPr="00B64BC6">
              <w:rPr>
                <w:rFonts w:ascii="Times New Roman" w:eastAsia="OfficinaSansLT-Book" w:hAnsi="Times New Roman" w:cs="Times New Roman"/>
                <w:bdr w:val="nil"/>
                <w:lang w:val="es-ES"/>
              </w:rPr>
              <w:t>6. El botón de dosis no puede girarse en sentido horario hasta alcanzar el símbolo de flecha.</w:t>
            </w:r>
          </w:p>
        </w:tc>
        <w:tc>
          <w:tcPr>
            <w:tcW w:w="4530" w:type="dxa"/>
          </w:tcPr>
          <w:p w14:paraId="7922588C" w14:textId="77777777" w:rsidR="00AD637E" w:rsidRPr="00B64BC6"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b/>
                <w:lang w:val="es-ES"/>
              </w:rPr>
            </w:pPr>
            <w:r w:rsidRPr="00B64BC6">
              <w:rPr>
                <w:rFonts w:ascii="Times New Roman" w:eastAsia="OfficinaSansLT-Book" w:hAnsi="Times New Roman" w:cs="Times New Roman"/>
                <w:bdr w:val="nil"/>
                <w:lang w:val="es-ES"/>
              </w:rPr>
              <w:t xml:space="preserve">La cantidad de Terrosa restante en </w:t>
            </w:r>
            <w:r w:rsidR="00FC4CB4" w:rsidRPr="00B64BC6">
              <w:rPr>
                <w:rFonts w:ascii="Times New Roman" w:eastAsia="OfficinaSansLT-Book" w:hAnsi="Times New Roman" w:cs="Times New Roman"/>
                <w:bdr w:val="nil"/>
                <w:lang w:val="es-ES"/>
              </w:rPr>
              <w:t>el cartucho</w:t>
            </w:r>
            <w:r w:rsidRPr="00B64BC6">
              <w:rPr>
                <w:rFonts w:ascii="Times New Roman" w:eastAsia="OfficinaSansLT-Book" w:hAnsi="Times New Roman" w:cs="Times New Roman"/>
                <w:bdr w:val="nil"/>
                <w:lang w:val="es-ES"/>
              </w:rPr>
              <w:t xml:space="preserve"> es inferior a 80 microlitros. Cambie </w:t>
            </w:r>
            <w:r w:rsidR="00FC4CB4" w:rsidRPr="00B64BC6">
              <w:rPr>
                <w:rFonts w:ascii="Times New Roman" w:eastAsia="OfficinaSansLT-Book" w:hAnsi="Times New Roman" w:cs="Times New Roman"/>
                <w:bdr w:val="nil"/>
                <w:lang w:val="es-ES"/>
              </w:rPr>
              <w:t>el cartucho</w:t>
            </w:r>
            <w:r w:rsidRPr="00B64BC6">
              <w:rPr>
                <w:rFonts w:ascii="Times New Roman" w:eastAsia="OfficinaSansLT-Book" w:hAnsi="Times New Roman" w:cs="Times New Roman"/>
                <w:bdr w:val="nil"/>
                <w:lang w:val="es-ES"/>
              </w:rPr>
              <w:t xml:space="preserve"> y la aguja de la pluma y realice un cebado de conformidad con los pasos de preparación de la pluma.</w:t>
            </w:r>
          </w:p>
        </w:tc>
      </w:tr>
      <w:tr w:rsidR="00AD637E" w:rsidRPr="00AC5D94" w14:paraId="641E67E5" w14:textId="77777777" w:rsidTr="00730843">
        <w:tc>
          <w:tcPr>
            <w:tcW w:w="4531" w:type="dxa"/>
          </w:tcPr>
          <w:p w14:paraId="1E485934" w14:textId="77777777" w:rsidR="00AD637E" w:rsidRPr="00B64BC6"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b/>
                <w:lang w:val="es-ES"/>
              </w:rPr>
            </w:pPr>
            <w:r w:rsidRPr="00B64BC6">
              <w:rPr>
                <w:rFonts w:ascii="Times New Roman" w:eastAsia="OfficinaSansLT-Book" w:hAnsi="Times New Roman" w:cs="Times New Roman"/>
                <w:bdr w:val="nil"/>
                <w:lang w:val="es-ES"/>
              </w:rPr>
              <w:t>7. El visor no regresa a la posición inicial después de la inyección.</w:t>
            </w:r>
          </w:p>
        </w:tc>
        <w:tc>
          <w:tcPr>
            <w:tcW w:w="4530" w:type="dxa"/>
          </w:tcPr>
          <w:p w14:paraId="5892DED4" w14:textId="77777777" w:rsidR="00AD637E" w:rsidRPr="00B64BC6"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lang w:val="es-ES"/>
              </w:rPr>
            </w:pPr>
            <w:r w:rsidRPr="00B64BC6">
              <w:rPr>
                <w:rFonts w:ascii="Times New Roman" w:eastAsia="OfficinaSansLT-Book" w:hAnsi="Times New Roman" w:cs="Times New Roman"/>
                <w:bdr w:val="nil"/>
                <w:lang w:val="es-ES"/>
              </w:rPr>
              <w:t>No repita la inyección el mismo día</w:t>
            </w:r>
            <w:r w:rsidR="0016675E">
              <w:rPr>
                <w:rFonts w:ascii="Times New Roman" w:eastAsia="OfficinaSansLT-Book" w:hAnsi="Times New Roman" w:cs="Times New Roman"/>
                <w:bdr w:val="nil"/>
                <w:lang w:val="es-ES"/>
              </w:rPr>
              <w:t>.</w:t>
            </w:r>
          </w:p>
          <w:p w14:paraId="157B5B09" w14:textId="77777777" w:rsidR="00AD637E" w:rsidRPr="00B64BC6"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lang w:val="es-ES"/>
              </w:rPr>
            </w:pPr>
            <w:r w:rsidRPr="00B64BC6">
              <w:rPr>
                <w:rFonts w:ascii="Times New Roman" w:eastAsia="OfficinaSansLT-Book" w:hAnsi="Times New Roman" w:cs="Times New Roman"/>
                <w:bdr w:val="nil"/>
                <w:lang w:val="es-ES"/>
              </w:rPr>
              <w:t>Utilice una aguja nueva para la inyección al día siguiente.</w:t>
            </w:r>
          </w:p>
          <w:p w14:paraId="386030F3" w14:textId="77777777" w:rsidR="00AD637E" w:rsidRPr="00B64BC6"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lang w:val="es-ES"/>
              </w:rPr>
            </w:pPr>
            <w:r w:rsidRPr="00B64BC6">
              <w:rPr>
                <w:rFonts w:ascii="Times New Roman" w:eastAsia="OfficinaSansLT-Book" w:hAnsi="Times New Roman" w:cs="Times New Roman"/>
                <w:bdr w:val="nil"/>
                <w:lang w:val="es-ES"/>
              </w:rPr>
              <w:t>Ajuste la dosis y efectúe la inyección como se describe en la sección “2. Ajuste de la dosis e inyección”.</w:t>
            </w:r>
          </w:p>
          <w:p w14:paraId="5D42BB75" w14:textId="68FB3236" w:rsidR="00AD637E" w:rsidRPr="00B64BC6"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b/>
                <w:lang w:val="es-ES"/>
              </w:rPr>
            </w:pPr>
            <w:r w:rsidRPr="00B64BC6">
              <w:rPr>
                <w:rFonts w:ascii="Times New Roman" w:eastAsia="OfficinaSansLT-Book" w:hAnsi="Times New Roman" w:cs="Times New Roman"/>
                <w:bdr w:val="nil"/>
                <w:lang w:val="es-ES"/>
              </w:rPr>
              <w:t>Si el visor sigue sin regresar a la posición inicial después de la inyección, no utilice esa pluma</w:t>
            </w:r>
            <w:ins w:id="317" w:author="Szerző">
              <w:r w:rsidR="00D5142E">
                <w:rPr>
                  <w:rFonts w:ascii="Times New Roman" w:eastAsia="OfficinaSansLT-Book" w:hAnsi="Times New Roman" w:cs="Times New Roman"/>
                  <w:bdr w:val="nil"/>
                  <w:lang w:val="es-ES"/>
                </w:rPr>
                <w:t>, contacte con el servicio de atención al paciente</w:t>
              </w:r>
            </w:ins>
            <w:r w:rsidRPr="00B64BC6">
              <w:rPr>
                <w:rFonts w:ascii="Times New Roman" w:eastAsia="OfficinaSansLT-Book" w:hAnsi="Times New Roman" w:cs="Times New Roman"/>
                <w:bdr w:val="nil"/>
                <w:lang w:val="es-ES"/>
              </w:rPr>
              <w:t>.</w:t>
            </w:r>
          </w:p>
        </w:tc>
      </w:tr>
      <w:tr w:rsidR="00AD637E" w:rsidRPr="00D5142E" w14:paraId="0693DF81" w14:textId="77777777" w:rsidTr="00730843">
        <w:tc>
          <w:tcPr>
            <w:tcW w:w="4531" w:type="dxa"/>
          </w:tcPr>
          <w:p w14:paraId="7D84A7B6" w14:textId="77777777" w:rsidR="00AD637E" w:rsidRPr="00B64BC6"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b/>
                <w:lang w:val="en-GB"/>
              </w:rPr>
            </w:pPr>
            <w:r w:rsidRPr="00B64BC6">
              <w:rPr>
                <w:rFonts w:ascii="Times New Roman" w:eastAsia="OfficinaSansLT-Book" w:hAnsi="Times New Roman" w:cs="Times New Roman"/>
                <w:bdr w:val="nil"/>
                <w:lang w:val="es-ES"/>
              </w:rPr>
              <w:t>8. La pluma tiene pérdidas.</w:t>
            </w:r>
          </w:p>
        </w:tc>
        <w:tc>
          <w:tcPr>
            <w:tcW w:w="4530" w:type="dxa"/>
          </w:tcPr>
          <w:p w14:paraId="6522E40E" w14:textId="45F978BC" w:rsidR="00AD637E" w:rsidRPr="00B64BC6"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b/>
                <w:lang w:val="es-ES"/>
              </w:rPr>
            </w:pPr>
            <w:r w:rsidRPr="00B64BC6">
              <w:rPr>
                <w:rFonts w:ascii="Times New Roman" w:eastAsia="OfficinaSansLT-Book" w:hAnsi="Times New Roman" w:cs="Times New Roman"/>
                <w:bdr w:val="nil"/>
                <w:lang w:val="es-ES"/>
              </w:rPr>
              <w:t>No utilice esa pluma</w:t>
            </w:r>
            <w:ins w:id="318" w:author="Szerző">
              <w:r w:rsidR="00D5142E">
                <w:rPr>
                  <w:rFonts w:ascii="Times New Roman" w:eastAsia="OfficinaSansLT-Book" w:hAnsi="Times New Roman" w:cs="Times New Roman"/>
                  <w:bdr w:val="nil"/>
                  <w:lang w:val="es-ES"/>
                </w:rPr>
                <w:t>, contacte con el servicio de atención al paciente</w:t>
              </w:r>
            </w:ins>
            <w:r w:rsidRPr="00B64BC6">
              <w:rPr>
                <w:rFonts w:ascii="Times New Roman" w:eastAsia="OfficinaSansLT-Book" w:hAnsi="Times New Roman" w:cs="Times New Roman"/>
                <w:bdr w:val="nil"/>
                <w:lang w:val="es-ES"/>
              </w:rPr>
              <w:t>.</w:t>
            </w:r>
          </w:p>
        </w:tc>
      </w:tr>
      <w:tr w:rsidR="00AD637E" w:rsidRPr="00AC5D94" w14:paraId="7E39E229" w14:textId="77777777" w:rsidTr="00730843">
        <w:tc>
          <w:tcPr>
            <w:tcW w:w="4531" w:type="dxa"/>
          </w:tcPr>
          <w:p w14:paraId="71F21959" w14:textId="77777777" w:rsidR="00AD637E" w:rsidRPr="00B64BC6"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lang w:val="es-ES"/>
              </w:rPr>
            </w:pPr>
            <w:r w:rsidRPr="00B64BC6">
              <w:rPr>
                <w:rFonts w:ascii="Times New Roman" w:eastAsia="OfficinaSansLT-Book" w:hAnsi="Times New Roman" w:cs="Times New Roman"/>
                <w:bdr w:val="nil"/>
                <w:lang w:val="es-ES"/>
              </w:rPr>
              <w:t>9. El botón de dosis se giró en sentido horario involuntariamente después de completar la inyección.</w:t>
            </w:r>
          </w:p>
          <w:p w14:paraId="6FC36217" w14:textId="77777777" w:rsidR="00AD637E" w:rsidRPr="00B64BC6"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b/>
                <w:lang w:val="es-ES"/>
              </w:rPr>
            </w:pPr>
            <w:r w:rsidRPr="00B64BC6">
              <w:rPr>
                <w:rFonts w:ascii="Times New Roman" w:eastAsia="OfficinaSansLT-Book" w:hAnsi="Times New Roman" w:cs="Times New Roman"/>
                <w:bdr w:val="nil"/>
                <w:lang w:val="es-ES"/>
              </w:rPr>
              <w:t>¿Cómo puedo restablecer el botón de dosis en la posición inicial?</w:t>
            </w:r>
          </w:p>
        </w:tc>
        <w:tc>
          <w:tcPr>
            <w:tcW w:w="4530" w:type="dxa"/>
          </w:tcPr>
          <w:p w14:paraId="359708D0" w14:textId="77777777" w:rsidR="00AD637E" w:rsidRPr="00B64BC6" w:rsidRDefault="00AD637E" w:rsidP="00B64BC6">
            <w:pPr>
              <w:tabs>
                <w:tab w:val="center" w:pos="4680"/>
                <w:tab w:val="right" w:pos="9360"/>
              </w:tabs>
              <w:autoSpaceDE w:val="0"/>
              <w:autoSpaceDN w:val="0"/>
              <w:adjustRightInd w:val="0"/>
              <w:spacing w:after="0" w:line="240" w:lineRule="auto"/>
              <w:rPr>
                <w:rFonts w:ascii="Times New Roman" w:hAnsi="Times New Roman" w:cs="Times New Roman"/>
                <w:b/>
                <w:lang w:val="es-ES"/>
              </w:rPr>
            </w:pPr>
            <w:r w:rsidRPr="00B64BC6">
              <w:rPr>
                <w:rFonts w:ascii="Times New Roman" w:eastAsia="OfficinaSansLT-Book" w:hAnsi="Times New Roman" w:cs="Times New Roman"/>
                <w:bdr w:val="nil"/>
                <w:lang w:val="es-ES"/>
              </w:rPr>
              <w:t>No presione el pulsador. Para restablecer la pluma, simplemente gire el botón de dosis en sentido antihorario hasta la posición inicial.</w:t>
            </w:r>
          </w:p>
        </w:tc>
      </w:tr>
    </w:tbl>
    <w:p w14:paraId="0DA62D7E" w14:textId="77777777" w:rsidR="009536FA" w:rsidRDefault="009536FA" w:rsidP="00B64BC6">
      <w:pPr>
        <w:autoSpaceDE w:val="0"/>
        <w:autoSpaceDN w:val="0"/>
        <w:adjustRightInd w:val="0"/>
        <w:spacing w:after="0" w:line="240" w:lineRule="auto"/>
        <w:rPr>
          <w:rFonts w:ascii="Times New Roman" w:hAnsi="Times New Roman" w:cs="Times New Roman"/>
          <w:b/>
          <w:lang w:val="es-ES"/>
        </w:rPr>
      </w:pPr>
    </w:p>
    <w:p w14:paraId="3B2BF225" w14:textId="77777777" w:rsidR="009536FA" w:rsidRDefault="009536FA">
      <w:pPr>
        <w:widowControl/>
        <w:spacing w:after="0" w:line="240" w:lineRule="auto"/>
        <w:rPr>
          <w:rFonts w:ascii="Times New Roman" w:hAnsi="Times New Roman" w:cs="Times New Roman"/>
          <w:b/>
          <w:lang w:val="es-ES"/>
        </w:rPr>
      </w:pPr>
      <w:r>
        <w:rPr>
          <w:rFonts w:ascii="Times New Roman" w:hAnsi="Times New Roman" w:cs="Times New Roman"/>
          <w:b/>
          <w:lang w:val="es-ES"/>
        </w:rPr>
        <w:lastRenderedPageBreak/>
        <w:br w:type="page"/>
      </w:r>
    </w:p>
    <w:p w14:paraId="1FF55833" w14:textId="77777777" w:rsidR="009536FA" w:rsidRPr="00F5740D" w:rsidRDefault="009536FA" w:rsidP="009536FA">
      <w:pPr>
        <w:spacing w:after="0" w:line="240" w:lineRule="auto"/>
        <w:jc w:val="center"/>
        <w:rPr>
          <w:rFonts w:ascii="Times New Roman" w:eastAsia="Times New Roman" w:hAnsi="Times New Roman" w:cs="Times New Roman"/>
          <w:lang w:val="es-ES"/>
        </w:rPr>
      </w:pPr>
      <w:r w:rsidRPr="00F5740D">
        <w:rPr>
          <w:rFonts w:ascii="Times New Roman" w:eastAsia="Times New Roman" w:hAnsi="Times New Roman" w:cs="Times New Roman"/>
          <w:b/>
          <w:bCs/>
          <w:lang w:val="es-ES"/>
        </w:rPr>
        <w:lastRenderedPageBreak/>
        <w:t>Prospecto: información para el usuario</w:t>
      </w:r>
    </w:p>
    <w:p w14:paraId="22455F71" w14:textId="77777777" w:rsidR="009536FA" w:rsidRPr="00F5740D" w:rsidRDefault="009536FA" w:rsidP="009536FA">
      <w:pPr>
        <w:spacing w:after="0" w:line="240" w:lineRule="auto"/>
        <w:ind w:right="36"/>
        <w:jc w:val="center"/>
        <w:rPr>
          <w:rFonts w:ascii="Times New Roman" w:hAnsi="Times New Roman" w:cs="Times New Roman"/>
          <w:lang w:val="es-ES"/>
        </w:rPr>
      </w:pPr>
    </w:p>
    <w:p w14:paraId="5A6B2D65" w14:textId="77777777" w:rsidR="009536FA" w:rsidRPr="00F5740D" w:rsidRDefault="009536FA" w:rsidP="009536FA">
      <w:pPr>
        <w:spacing w:after="0" w:line="240" w:lineRule="auto"/>
        <w:ind w:right="36"/>
        <w:jc w:val="center"/>
        <w:rPr>
          <w:rFonts w:ascii="Times New Roman" w:eastAsia="Times New Roman" w:hAnsi="Times New Roman" w:cs="Times New Roman"/>
          <w:lang w:val="es-ES"/>
        </w:rPr>
      </w:pPr>
      <w:r w:rsidRPr="00F5740D">
        <w:rPr>
          <w:rFonts w:ascii="Times New Roman" w:eastAsia="Times New Roman" w:hAnsi="Times New Roman" w:cs="Times New Roman"/>
          <w:b/>
          <w:bCs/>
          <w:lang w:val="es-ES"/>
        </w:rPr>
        <w:t>Terrosa 20 microgramos/80 microlitros solución inyectable</w:t>
      </w:r>
      <w:r w:rsidR="00907AE6">
        <w:rPr>
          <w:rFonts w:ascii="Times New Roman" w:eastAsia="Times New Roman" w:hAnsi="Times New Roman" w:cs="Times New Roman"/>
          <w:b/>
          <w:bCs/>
          <w:lang w:val="es-ES"/>
        </w:rPr>
        <w:t xml:space="preserve"> en pluma precargada</w:t>
      </w:r>
    </w:p>
    <w:p w14:paraId="5CB95022" w14:textId="77777777" w:rsidR="009536FA" w:rsidRPr="00F5740D" w:rsidRDefault="009536FA" w:rsidP="009536FA">
      <w:pPr>
        <w:spacing w:after="0" w:line="240" w:lineRule="auto"/>
        <w:ind w:right="36"/>
        <w:jc w:val="center"/>
        <w:rPr>
          <w:rFonts w:ascii="Times New Roman" w:eastAsia="Times New Roman" w:hAnsi="Times New Roman" w:cs="Times New Roman"/>
          <w:lang w:val="es-ES"/>
        </w:rPr>
      </w:pPr>
      <w:r>
        <w:rPr>
          <w:rFonts w:ascii="Times New Roman" w:eastAsia="Times New Roman" w:hAnsi="Times New Roman" w:cs="Times New Roman"/>
          <w:lang w:val="es-ES"/>
        </w:rPr>
        <w:t>t</w:t>
      </w:r>
      <w:r w:rsidRPr="00F5740D">
        <w:rPr>
          <w:rFonts w:ascii="Times New Roman" w:eastAsia="Times New Roman" w:hAnsi="Times New Roman" w:cs="Times New Roman"/>
          <w:lang w:val="es-ES"/>
        </w:rPr>
        <w:t>eriparatida</w:t>
      </w:r>
    </w:p>
    <w:p w14:paraId="4C441D64" w14:textId="77777777" w:rsidR="009536FA" w:rsidRPr="00F5740D" w:rsidRDefault="009536FA" w:rsidP="009536FA">
      <w:pPr>
        <w:spacing w:after="0" w:line="240" w:lineRule="auto"/>
        <w:ind w:right="36"/>
        <w:rPr>
          <w:rFonts w:ascii="Times New Roman" w:hAnsi="Times New Roman" w:cs="Times New Roman"/>
          <w:lang w:val="es-ES"/>
        </w:rPr>
      </w:pPr>
    </w:p>
    <w:p w14:paraId="6C285486" w14:textId="77777777" w:rsidR="009536FA" w:rsidRPr="00F5740D" w:rsidRDefault="009536FA" w:rsidP="009536FA">
      <w:pPr>
        <w:keepNext/>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b/>
          <w:bCs/>
          <w:lang w:val="es-ES"/>
        </w:rPr>
        <w:t>Lea todo el prospecto detenidamente antes de empezar a usar este medicamento, porque contiene información importante para usted.</w:t>
      </w:r>
    </w:p>
    <w:p w14:paraId="623F98A8"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Conserve este prospecto, ya que puede tener que volver a leerlo.</w:t>
      </w:r>
    </w:p>
    <w:p w14:paraId="3CD04829"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Si tiene alguna duda, consulte a su médico o farmacéutico.</w:t>
      </w:r>
    </w:p>
    <w:p w14:paraId="1D6D32A6" w14:textId="77777777" w:rsidR="009536FA" w:rsidRPr="00F5740D" w:rsidRDefault="009536FA" w:rsidP="009536FA">
      <w:pPr>
        <w:tabs>
          <w:tab w:val="left" w:pos="567"/>
        </w:tabs>
        <w:spacing w:after="0" w:line="240" w:lineRule="auto"/>
        <w:ind w:left="567" w:right="337"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 xml:space="preserve">Este medicamento se le ha recetado solamente a usted, y no debe dárselo a otras </w:t>
      </w:r>
      <w:proofErr w:type="gramStart"/>
      <w:r w:rsidRPr="00F5740D">
        <w:rPr>
          <w:rFonts w:ascii="Times New Roman" w:eastAsia="Times New Roman" w:hAnsi="Times New Roman" w:cs="Times New Roman"/>
          <w:lang w:val="es-ES"/>
        </w:rPr>
        <w:t>personas</w:t>
      </w:r>
      <w:proofErr w:type="gramEnd"/>
      <w:r w:rsidRPr="00F5740D">
        <w:rPr>
          <w:rFonts w:ascii="Times New Roman" w:eastAsia="Times New Roman" w:hAnsi="Times New Roman" w:cs="Times New Roman"/>
          <w:lang w:val="es-ES"/>
        </w:rPr>
        <w:t xml:space="preserve"> aunque tengan los mismos síntomas que usted, ya que puede perjudicarles.</w:t>
      </w:r>
    </w:p>
    <w:p w14:paraId="013CD769" w14:textId="77777777" w:rsidR="009536FA" w:rsidRPr="00F5740D" w:rsidRDefault="009536FA" w:rsidP="009536FA">
      <w:pPr>
        <w:tabs>
          <w:tab w:val="left" w:pos="567"/>
        </w:tabs>
        <w:spacing w:after="0" w:line="240" w:lineRule="auto"/>
        <w:ind w:left="567" w:right="126"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Si experimenta efectos adversos, consulte a su médico o farmacéutico, incluso si se trata de efectos adversos que no aparecen en este prospecto. Ver sección 4.</w:t>
      </w:r>
    </w:p>
    <w:p w14:paraId="1620871A" w14:textId="77777777" w:rsidR="009536FA" w:rsidRPr="00F5740D" w:rsidRDefault="009536FA" w:rsidP="009536FA">
      <w:pPr>
        <w:spacing w:after="0" w:line="240" w:lineRule="auto"/>
        <w:rPr>
          <w:rFonts w:ascii="Times New Roman" w:hAnsi="Times New Roman" w:cs="Times New Roman"/>
          <w:lang w:val="es-ES"/>
        </w:rPr>
      </w:pPr>
    </w:p>
    <w:p w14:paraId="78EBAD83" w14:textId="77777777" w:rsidR="009536FA" w:rsidRPr="00F5740D" w:rsidRDefault="009536FA" w:rsidP="009536FA">
      <w:pPr>
        <w:keepNext/>
        <w:spacing w:after="0" w:line="240" w:lineRule="auto"/>
        <w:ind w:right="-20"/>
        <w:rPr>
          <w:rFonts w:ascii="Times New Roman" w:eastAsia="Times New Roman" w:hAnsi="Times New Roman" w:cs="Times New Roman"/>
          <w:b/>
          <w:bCs/>
          <w:lang w:val="es-ES"/>
        </w:rPr>
      </w:pPr>
      <w:r w:rsidRPr="00F5740D">
        <w:rPr>
          <w:rFonts w:ascii="Times New Roman" w:eastAsia="Times New Roman" w:hAnsi="Times New Roman" w:cs="Times New Roman"/>
          <w:b/>
          <w:bCs/>
          <w:lang w:val="es-ES"/>
        </w:rPr>
        <w:t>Contenido del prospecto</w:t>
      </w:r>
    </w:p>
    <w:p w14:paraId="046C615C" w14:textId="77777777" w:rsidR="009536FA" w:rsidRPr="00F5740D" w:rsidRDefault="009536FA" w:rsidP="009536FA">
      <w:pPr>
        <w:keepNext/>
        <w:spacing w:after="0" w:line="240" w:lineRule="auto"/>
        <w:ind w:right="-20"/>
        <w:rPr>
          <w:rFonts w:ascii="Times New Roman" w:eastAsia="Times New Roman" w:hAnsi="Times New Roman" w:cs="Times New Roman"/>
          <w:lang w:val="es-ES"/>
        </w:rPr>
      </w:pPr>
    </w:p>
    <w:p w14:paraId="4CDFAB5C"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1.</w:t>
      </w:r>
      <w:r w:rsidRPr="00F5740D">
        <w:rPr>
          <w:rFonts w:ascii="Times New Roman" w:eastAsia="Times New Roman" w:hAnsi="Times New Roman" w:cs="Times New Roman"/>
          <w:lang w:val="es-ES"/>
        </w:rPr>
        <w:tab/>
        <w:t>Qué es Terrosa y para qué se utiliza</w:t>
      </w:r>
    </w:p>
    <w:p w14:paraId="3BBDD751"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2.</w:t>
      </w:r>
      <w:r w:rsidRPr="00F5740D">
        <w:rPr>
          <w:rFonts w:ascii="Times New Roman" w:eastAsia="Times New Roman" w:hAnsi="Times New Roman" w:cs="Times New Roman"/>
          <w:lang w:val="es-ES"/>
        </w:rPr>
        <w:tab/>
        <w:t>Qué necesita saber antes de empezar a usar Terrosa</w:t>
      </w:r>
    </w:p>
    <w:p w14:paraId="7CFA11AB"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3.</w:t>
      </w:r>
      <w:r w:rsidRPr="00F5740D">
        <w:rPr>
          <w:rFonts w:ascii="Times New Roman" w:eastAsia="Times New Roman" w:hAnsi="Times New Roman" w:cs="Times New Roman"/>
          <w:lang w:val="es-ES"/>
        </w:rPr>
        <w:tab/>
        <w:t>Cómo usar Terrosa</w:t>
      </w:r>
    </w:p>
    <w:p w14:paraId="2084C5C2"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4.</w:t>
      </w:r>
      <w:r w:rsidRPr="00F5740D">
        <w:rPr>
          <w:rFonts w:ascii="Times New Roman" w:eastAsia="Times New Roman" w:hAnsi="Times New Roman" w:cs="Times New Roman"/>
          <w:lang w:val="es-ES"/>
        </w:rPr>
        <w:tab/>
        <w:t>Posibles efectos adversos</w:t>
      </w:r>
    </w:p>
    <w:p w14:paraId="20A3680A"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5.</w:t>
      </w:r>
      <w:r w:rsidRPr="00F5740D">
        <w:rPr>
          <w:rFonts w:ascii="Times New Roman" w:eastAsia="Times New Roman" w:hAnsi="Times New Roman" w:cs="Times New Roman"/>
          <w:lang w:val="es-ES"/>
        </w:rPr>
        <w:tab/>
        <w:t>Conservación de Terrosa</w:t>
      </w:r>
    </w:p>
    <w:p w14:paraId="37DB02D4"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6.</w:t>
      </w:r>
      <w:r w:rsidRPr="00F5740D">
        <w:rPr>
          <w:rFonts w:ascii="Times New Roman" w:eastAsia="Times New Roman" w:hAnsi="Times New Roman" w:cs="Times New Roman"/>
          <w:lang w:val="es-ES"/>
        </w:rPr>
        <w:tab/>
        <w:t>Contenido del envase e información adicional</w:t>
      </w:r>
    </w:p>
    <w:p w14:paraId="68084585" w14:textId="77777777" w:rsidR="009536FA" w:rsidRPr="00F5740D" w:rsidRDefault="009536FA" w:rsidP="009536FA">
      <w:pPr>
        <w:spacing w:after="0" w:line="240" w:lineRule="auto"/>
        <w:rPr>
          <w:rFonts w:ascii="Times New Roman" w:hAnsi="Times New Roman" w:cs="Times New Roman"/>
          <w:lang w:val="es-ES"/>
        </w:rPr>
      </w:pPr>
    </w:p>
    <w:p w14:paraId="205FFC99" w14:textId="77777777" w:rsidR="009536FA" w:rsidRPr="00F5740D" w:rsidRDefault="009536FA" w:rsidP="009536FA">
      <w:pPr>
        <w:spacing w:after="0" w:line="240" w:lineRule="auto"/>
        <w:rPr>
          <w:rFonts w:ascii="Times New Roman" w:hAnsi="Times New Roman" w:cs="Times New Roman"/>
          <w:lang w:val="es-ES"/>
        </w:rPr>
      </w:pPr>
    </w:p>
    <w:p w14:paraId="1D6A4809" w14:textId="77777777" w:rsidR="009536FA" w:rsidRPr="00F5740D" w:rsidRDefault="009536FA" w:rsidP="009536FA">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1.</w:t>
      </w:r>
      <w:r w:rsidRPr="00F5740D">
        <w:rPr>
          <w:rFonts w:ascii="Times New Roman" w:eastAsia="Times New Roman" w:hAnsi="Times New Roman" w:cs="Times New Roman"/>
          <w:b/>
          <w:bCs/>
          <w:lang w:val="es-ES"/>
        </w:rPr>
        <w:tab/>
        <w:t>Qué es Terrosa y para qué se utiliza</w:t>
      </w:r>
    </w:p>
    <w:p w14:paraId="115A3B91" w14:textId="77777777" w:rsidR="009536FA" w:rsidRPr="00F5740D" w:rsidRDefault="009536FA" w:rsidP="009536FA">
      <w:pPr>
        <w:keepNext/>
        <w:spacing w:after="0" w:line="240" w:lineRule="auto"/>
        <w:rPr>
          <w:rFonts w:ascii="Times New Roman" w:hAnsi="Times New Roman" w:cs="Times New Roman"/>
          <w:lang w:val="es-ES"/>
        </w:rPr>
      </w:pPr>
    </w:p>
    <w:p w14:paraId="4DABE94A" w14:textId="77777777" w:rsidR="009536FA" w:rsidRPr="00F5740D" w:rsidRDefault="009536FA" w:rsidP="009536FA">
      <w:pPr>
        <w:spacing w:after="0" w:line="240" w:lineRule="auto"/>
        <w:ind w:right="102"/>
        <w:rPr>
          <w:rFonts w:ascii="Times New Roman" w:eastAsia="Times New Roman" w:hAnsi="Times New Roman" w:cs="Times New Roman"/>
          <w:lang w:val="es-ES"/>
        </w:rPr>
      </w:pPr>
      <w:r w:rsidRPr="00F5740D">
        <w:rPr>
          <w:rFonts w:ascii="Times New Roman" w:eastAsia="Times New Roman" w:hAnsi="Times New Roman" w:cs="Times New Roman"/>
          <w:lang w:val="es-ES"/>
        </w:rPr>
        <w:t>Terrosa contiene el principio activo teriparatida, que es empleado para aumentar la fortaleza del hueso y reducir el riesgo de fracturas mediante la estimulación de la formación de hueso.</w:t>
      </w:r>
    </w:p>
    <w:p w14:paraId="57219DE3" w14:textId="77777777" w:rsidR="009536FA" w:rsidRPr="00F5740D" w:rsidRDefault="009536FA" w:rsidP="009536FA">
      <w:pPr>
        <w:spacing w:after="0" w:line="240" w:lineRule="auto"/>
        <w:rPr>
          <w:rFonts w:ascii="Times New Roman" w:hAnsi="Times New Roman" w:cs="Times New Roman"/>
          <w:lang w:val="es-ES"/>
        </w:rPr>
      </w:pPr>
    </w:p>
    <w:p w14:paraId="3FB2FDC8" w14:textId="77777777" w:rsidR="009536FA" w:rsidRPr="00F5740D" w:rsidRDefault="009536FA" w:rsidP="009536FA">
      <w:pPr>
        <w:spacing w:after="0" w:line="240" w:lineRule="auto"/>
        <w:ind w:right="253"/>
        <w:rPr>
          <w:rFonts w:ascii="Times New Roman" w:eastAsia="Times New Roman" w:hAnsi="Times New Roman" w:cs="Times New Roman"/>
          <w:lang w:val="es-ES"/>
        </w:rPr>
      </w:pPr>
      <w:r w:rsidRPr="00F5740D">
        <w:rPr>
          <w:rFonts w:ascii="Times New Roman" w:eastAsia="Times New Roman" w:hAnsi="Times New Roman" w:cs="Times New Roman"/>
          <w:lang w:val="es-ES"/>
        </w:rPr>
        <w:t>Terrosa se usa para el tratamiento de la osteoporosis en adultos. La osteoporosis es una enfermedad que hace que sus huesos se desgasten y se vuelvan frágiles. Esta enfermedad es especialmente frecuente en las mujeres después de la menopausia, pero también puede ocurrir en varones. La osteoporosis también es frecuente en pacientes tratados con medicamentos denominados corticosteroides.</w:t>
      </w:r>
    </w:p>
    <w:p w14:paraId="50BEC636" w14:textId="77777777" w:rsidR="009536FA" w:rsidRPr="00F5740D" w:rsidRDefault="009536FA" w:rsidP="009536FA">
      <w:pPr>
        <w:spacing w:after="0" w:line="240" w:lineRule="auto"/>
        <w:rPr>
          <w:rFonts w:ascii="Times New Roman" w:hAnsi="Times New Roman" w:cs="Times New Roman"/>
          <w:lang w:val="es-ES"/>
        </w:rPr>
      </w:pPr>
    </w:p>
    <w:p w14:paraId="41C6D651" w14:textId="77777777" w:rsidR="009536FA" w:rsidRPr="00F5740D" w:rsidRDefault="009536FA" w:rsidP="009536FA">
      <w:pPr>
        <w:spacing w:after="0" w:line="240" w:lineRule="auto"/>
        <w:rPr>
          <w:rFonts w:ascii="Times New Roman" w:hAnsi="Times New Roman" w:cs="Times New Roman"/>
          <w:lang w:val="es-ES"/>
        </w:rPr>
      </w:pPr>
    </w:p>
    <w:p w14:paraId="0418ACF5" w14:textId="77777777" w:rsidR="009536FA" w:rsidRPr="00F5740D" w:rsidRDefault="009536FA" w:rsidP="009536FA">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2.</w:t>
      </w:r>
      <w:r w:rsidRPr="00F5740D">
        <w:rPr>
          <w:rFonts w:ascii="Times New Roman" w:eastAsia="Times New Roman" w:hAnsi="Times New Roman" w:cs="Times New Roman"/>
          <w:b/>
          <w:bCs/>
          <w:lang w:val="es-ES"/>
        </w:rPr>
        <w:tab/>
        <w:t>Qué necesita saber antes de empezar a usar Terrosa</w:t>
      </w:r>
    </w:p>
    <w:p w14:paraId="41AFEA14" w14:textId="77777777" w:rsidR="009536FA" w:rsidRPr="00F5740D" w:rsidRDefault="009536FA" w:rsidP="009536FA">
      <w:pPr>
        <w:keepNext/>
        <w:spacing w:after="0" w:line="240" w:lineRule="auto"/>
        <w:rPr>
          <w:rFonts w:ascii="Times New Roman" w:hAnsi="Times New Roman" w:cs="Times New Roman"/>
          <w:lang w:val="es-ES"/>
        </w:rPr>
      </w:pPr>
    </w:p>
    <w:p w14:paraId="14B3C827" w14:textId="77777777" w:rsidR="009536FA" w:rsidRPr="00F5740D" w:rsidRDefault="009536FA" w:rsidP="009536FA">
      <w:pPr>
        <w:keepNext/>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b/>
          <w:bCs/>
          <w:lang w:val="es-ES"/>
        </w:rPr>
        <w:t>No use Terrosa</w:t>
      </w:r>
    </w:p>
    <w:p w14:paraId="50122D33"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si es alérgico a teriparatida o a alguno de los demás componentes de este medicamento (incluidos en la sección 6).</w:t>
      </w:r>
    </w:p>
    <w:p w14:paraId="645CDDBC"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si tiene niveles de calcio elevados en la sangre (hipercalcemia</w:t>
      </w:r>
      <w:r>
        <w:rPr>
          <w:rFonts w:ascii="Times New Roman" w:eastAsia="Times New Roman" w:hAnsi="Times New Roman" w:cs="Times New Roman"/>
          <w:lang w:val="es-ES"/>
        </w:rPr>
        <w:t xml:space="preserve"> preexistente</w:t>
      </w:r>
      <w:r w:rsidRPr="00F5740D">
        <w:rPr>
          <w:rFonts w:ascii="Times New Roman" w:eastAsia="Times New Roman" w:hAnsi="Times New Roman" w:cs="Times New Roman"/>
          <w:lang w:val="es-ES"/>
        </w:rPr>
        <w:t>).</w:t>
      </w:r>
    </w:p>
    <w:p w14:paraId="59B357D4"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si padece problemas graves de riñón.</w:t>
      </w:r>
    </w:p>
    <w:p w14:paraId="503D3462"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si alguna vez ha tenido cáncer de huesos o si otros tipos de cáncer se han extendido (metastatizado) a sus huesos.</w:t>
      </w:r>
    </w:p>
    <w:p w14:paraId="570F81AC" w14:textId="77777777" w:rsidR="009536FA" w:rsidRPr="00F5740D" w:rsidRDefault="009536FA" w:rsidP="009536FA">
      <w:pPr>
        <w:tabs>
          <w:tab w:val="left" w:pos="567"/>
        </w:tabs>
        <w:spacing w:after="0" w:line="240" w:lineRule="auto"/>
        <w:ind w:left="567" w:right="63"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si tiene determinadas enfermedades de los huesos. Si tiene una enfermedad de los huesos consulte a su médico.</w:t>
      </w:r>
    </w:p>
    <w:p w14:paraId="08EE76CF" w14:textId="77777777" w:rsidR="009536FA" w:rsidRPr="00F5740D" w:rsidRDefault="009536FA" w:rsidP="009536FA">
      <w:pPr>
        <w:tabs>
          <w:tab w:val="left" w:pos="567"/>
        </w:tabs>
        <w:spacing w:after="0" w:line="240" w:lineRule="auto"/>
        <w:ind w:left="567" w:right="418" w:hanging="567"/>
        <w:jc w:val="both"/>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si tiene niveles elevados de fosfatasa alcalina en sangre sin explicación aparente, lo cual podría indicar que padece la enfermedad de Paget en el hueso (enfermedad con cambios anormales del hueso). Si no está seguro, consulte a su médico.</w:t>
      </w:r>
    </w:p>
    <w:p w14:paraId="3F509613"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si ha recibido radioterapia que haya podido afectar a sus huesos.</w:t>
      </w:r>
    </w:p>
    <w:p w14:paraId="119A3D8F"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si está embarazada o en la lactancia.</w:t>
      </w:r>
    </w:p>
    <w:p w14:paraId="65384494" w14:textId="77777777" w:rsidR="009536FA" w:rsidRPr="00F5740D" w:rsidRDefault="009536FA" w:rsidP="009536FA">
      <w:pPr>
        <w:spacing w:after="0" w:line="240" w:lineRule="auto"/>
        <w:ind w:right="-20"/>
        <w:rPr>
          <w:rFonts w:ascii="Times New Roman" w:eastAsia="Times New Roman" w:hAnsi="Times New Roman" w:cs="Times New Roman"/>
          <w:b/>
          <w:bCs/>
          <w:lang w:val="es-ES"/>
        </w:rPr>
      </w:pPr>
    </w:p>
    <w:p w14:paraId="3AABD35C" w14:textId="77777777" w:rsidR="009536FA" w:rsidRPr="00F5740D" w:rsidRDefault="009536FA" w:rsidP="009536FA">
      <w:pPr>
        <w:keepNext/>
        <w:spacing w:after="0" w:line="240" w:lineRule="auto"/>
        <w:ind w:right="-14"/>
        <w:rPr>
          <w:rFonts w:ascii="Times New Roman" w:eastAsia="Times New Roman" w:hAnsi="Times New Roman" w:cs="Times New Roman"/>
          <w:lang w:val="es-ES"/>
        </w:rPr>
      </w:pPr>
      <w:r w:rsidRPr="00F5740D">
        <w:rPr>
          <w:rFonts w:ascii="Times New Roman" w:eastAsia="Times New Roman" w:hAnsi="Times New Roman" w:cs="Times New Roman"/>
          <w:b/>
          <w:bCs/>
          <w:lang w:val="es-ES"/>
        </w:rPr>
        <w:t>Advertencias y precauciones</w:t>
      </w:r>
    </w:p>
    <w:p w14:paraId="6CD831FB" w14:textId="77777777" w:rsidR="009536FA" w:rsidRPr="00F5740D" w:rsidRDefault="009536FA" w:rsidP="009536FA">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Terrosa puede aumentar el calcio en su sangre u orina.</w:t>
      </w:r>
    </w:p>
    <w:p w14:paraId="3D0267EA" w14:textId="77777777" w:rsidR="009536FA" w:rsidRPr="00F5740D" w:rsidRDefault="009536FA" w:rsidP="009536FA">
      <w:pPr>
        <w:keepNext/>
        <w:spacing w:after="0" w:line="240" w:lineRule="auto"/>
        <w:ind w:right="-14"/>
        <w:rPr>
          <w:rFonts w:ascii="Times New Roman" w:eastAsia="Times New Roman" w:hAnsi="Times New Roman" w:cs="Times New Roman"/>
          <w:lang w:val="es-ES"/>
        </w:rPr>
      </w:pPr>
      <w:r w:rsidRPr="00F5740D">
        <w:rPr>
          <w:rFonts w:ascii="Times New Roman" w:eastAsia="Times New Roman" w:hAnsi="Times New Roman" w:cs="Times New Roman"/>
          <w:lang w:val="es-ES"/>
        </w:rPr>
        <w:t>Consulte a su médico antes o mientras esté utilizando Terrosa:</w:t>
      </w:r>
    </w:p>
    <w:p w14:paraId="20594E0E" w14:textId="77777777" w:rsidR="009536FA" w:rsidRPr="00F5740D" w:rsidRDefault="009536FA" w:rsidP="009536FA">
      <w:pPr>
        <w:tabs>
          <w:tab w:val="left" w:pos="567"/>
        </w:tabs>
        <w:spacing w:after="0" w:line="240" w:lineRule="auto"/>
        <w:ind w:left="567" w:right="224"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 xml:space="preserve">Si usted tiene continuamente náuseas, vómitos, estreñimiento, baja energía o debilidad </w:t>
      </w:r>
      <w:r w:rsidRPr="00F5740D">
        <w:rPr>
          <w:rFonts w:ascii="Times New Roman" w:eastAsia="Times New Roman" w:hAnsi="Times New Roman" w:cs="Times New Roman"/>
          <w:lang w:val="es-ES"/>
        </w:rPr>
        <w:lastRenderedPageBreak/>
        <w:t>muscular dígaselo a su médico. Estos pueden ser síntomas de que hay demasiado calcio en su sangre.</w:t>
      </w:r>
    </w:p>
    <w:p w14:paraId="1D1444F5"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Si usted sufre de piedras en el riñón o ha tenido piedras en el riñón.</w:t>
      </w:r>
    </w:p>
    <w:p w14:paraId="2DA624A0"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Si usted sufre de problemas de riñón (insuficiencia renal moderada).</w:t>
      </w:r>
    </w:p>
    <w:p w14:paraId="59D7DBC0" w14:textId="77777777" w:rsidR="009536FA" w:rsidRPr="00F5740D" w:rsidRDefault="009536FA" w:rsidP="009536FA">
      <w:pPr>
        <w:spacing w:after="0" w:line="240" w:lineRule="auto"/>
        <w:rPr>
          <w:rFonts w:ascii="Times New Roman" w:hAnsi="Times New Roman" w:cs="Times New Roman"/>
          <w:lang w:val="es-ES"/>
        </w:rPr>
      </w:pPr>
    </w:p>
    <w:p w14:paraId="4916357B" w14:textId="77777777" w:rsidR="009536FA" w:rsidRPr="00F5740D" w:rsidRDefault="009536FA" w:rsidP="009536FA">
      <w:pPr>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Algunos pacientes, tras las primeras dosis de Terrosa, sufren mareos o aumento de la frecuencia cardiaca. Para las primeras dosis, utilice Terrosa en un lugar donde pueda sentarse o tumbarse inmediatamente si se marea.</w:t>
      </w:r>
    </w:p>
    <w:p w14:paraId="740E9CA0" w14:textId="77777777" w:rsidR="009536FA" w:rsidRPr="00F5740D" w:rsidRDefault="009536FA" w:rsidP="009536FA">
      <w:pPr>
        <w:tabs>
          <w:tab w:val="left" w:pos="9540"/>
        </w:tabs>
        <w:spacing w:after="0" w:line="240" w:lineRule="auto"/>
        <w:ind w:right="36"/>
        <w:rPr>
          <w:rFonts w:ascii="Times New Roman" w:eastAsia="Times New Roman" w:hAnsi="Times New Roman" w:cs="Times New Roman"/>
          <w:lang w:val="es-ES"/>
        </w:rPr>
      </w:pPr>
    </w:p>
    <w:p w14:paraId="6F9BAA5F" w14:textId="77777777" w:rsidR="009536FA" w:rsidRPr="00F5740D" w:rsidRDefault="009536FA" w:rsidP="009536FA">
      <w:pPr>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El tiempo de tratamiento recomendado de 24 meses no debe ser excedido. </w:t>
      </w:r>
    </w:p>
    <w:p w14:paraId="41E3EF47" w14:textId="77777777" w:rsidR="009536FA" w:rsidRPr="00F5740D" w:rsidRDefault="009536FA" w:rsidP="009536FA">
      <w:pPr>
        <w:tabs>
          <w:tab w:val="left" w:pos="9540"/>
        </w:tabs>
        <w:spacing w:after="0" w:line="240" w:lineRule="auto"/>
        <w:ind w:right="36"/>
        <w:rPr>
          <w:rFonts w:ascii="Times New Roman" w:eastAsia="Times New Roman" w:hAnsi="Times New Roman" w:cs="Times New Roman"/>
          <w:lang w:val="es-ES"/>
        </w:rPr>
      </w:pPr>
    </w:p>
    <w:p w14:paraId="605F5EDE" w14:textId="77777777" w:rsidR="009536FA" w:rsidRPr="00F5740D" w:rsidRDefault="009536FA" w:rsidP="009536FA">
      <w:pPr>
        <w:pStyle w:val="Default"/>
        <w:widowControl w:val="0"/>
        <w:tabs>
          <w:tab w:val="left" w:pos="9540"/>
        </w:tabs>
        <w:ind w:right="36"/>
        <w:rPr>
          <w:sz w:val="22"/>
          <w:szCs w:val="22"/>
          <w:lang w:val="es-ES"/>
        </w:rPr>
      </w:pPr>
      <w:r w:rsidRPr="00F5740D">
        <w:rPr>
          <w:sz w:val="22"/>
          <w:szCs w:val="22"/>
          <w:lang w:val="es-ES"/>
        </w:rPr>
        <w:t xml:space="preserve">Antes de </w:t>
      </w:r>
      <w:r w:rsidR="00907AE6">
        <w:rPr>
          <w:sz w:val="22"/>
          <w:szCs w:val="22"/>
          <w:lang w:val="es-ES"/>
        </w:rPr>
        <w:t>empezar a utilizar una nueva pluma precargada,</w:t>
      </w:r>
      <w:r w:rsidRPr="00F5740D">
        <w:rPr>
          <w:rFonts w:eastAsia="Arial Unicode MS"/>
          <w:bCs/>
          <w:sz w:val="22"/>
          <w:szCs w:val="22"/>
          <w:lang w:val="es-ES"/>
        </w:rPr>
        <w:t xml:space="preserve"> anote el número de lote</w:t>
      </w:r>
      <w:r w:rsidRPr="00F5740D">
        <w:rPr>
          <w:sz w:val="22"/>
          <w:szCs w:val="22"/>
          <w:lang w:val="es-ES"/>
        </w:rPr>
        <w:t xml:space="preserve"> (Lote) del </w:t>
      </w:r>
      <w:r w:rsidR="00907AE6">
        <w:rPr>
          <w:sz w:val="22"/>
          <w:szCs w:val="22"/>
          <w:lang w:val="es-ES"/>
        </w:rPr>
        <w:t>medicamento</w:t>
      </w:r>
      <w:r w:rsidRPr="00F5740D">
        <w:rPr>
          <w:sz w:val="22"/>
          <w:szCs w:val="22"/>
          <w:lang w:val="es-ES"/>
        </w:rPr>
        <w:t xml:space="preserve"> y la fecha de la primera inyección en </w:t>
      </w:r>
      <w:r>
        <w:rPr>
          <w:sz w:val="22"/>
          <w:szCs w:val="22"/>
          <w:lang w:val="es-ES"/>
        </w:rPr>
        <w:t>la caja de</w:t>
      </w:r>
      <w:r w:rsidR="00907AE6">
        <w:rPr>
          <w:sz w:val="22"/>
          <w:szCs w:val="22"/>
          <w:lang w:val="es-ES"/>
        </w:rPr>
        <w:t xml:space="preserve"> </w:t>
      </w:r>
      <w:r>
        <w:rPr>
          <w:sz w:val="22"/>
          <w:szCs w:val="22"/>
          <w:lang w:val="es-ES"/>
        </w:rPr>
        <w:t>l</w:t>
      </w:r>
      <w:r w:rsidR="00907AE6">
        <w:rPr>
          <w:sz w:val="22"/>
          <w:szCs w:val="22"/>
          <w:lang w:val="es-ES"/>
        </w:rPr>
        <w:t xml:space="preserve">a pluma precargada </w:t>
      </w:r>
      <w:r>
        <w:rPr>
          <w:sz w:val="22"/>
          <w:szCs w:val="22"/>
          <w:lang w:val="es-ES"/>
        </w:rPr>
        <w:t xml:space="preserve">y </w:t>
      </w:r>
      <w:r w:rsidR="00907AE6">
        <w:rPr>
          <w:sz w:val="22"/>
          <w:szCs w:val="22"/>
          <w:lang w:val="es-ES"/>
        </w:rPr>
        <w:t xml:space="preserve">en un calendario y </w:t>
      </w:r>
      <w:r>
        <w:rPr>
          <w:sz w:val="22"/>
          <w:szCs w:val="22"/>
          <w:lang w:val="es-ES"/>
        </w:rPr>
        <w:t>proporcione esta información cuando comunique cualquier reacción adversa</w:t>
      </w:r>
      <w:r w:rsidRPr="00F5740D">
        <w:rPr>
          <w:sz w:val="22"/>
          <w:szCs w:val="22"/>
          <w:lang w:val="es-ES"/>
        </w:rPr>
        <w:t>.</w:t>
      </w:r>
    </w:p>
    <w:p w14:paraId="45C74FF4" w14:textId="77777777" w:rsidR="009536FA" w:rsidRPr="00E370A7" w:rsidRDefault="009536FA" w:rsidP="009536FA">
      <w:pPr>
        <w:tabs>
          <w:tab w:val="left" w:pos="9540"/>
        </w:tabs>
        <w:spacing w:after="0" w:line="240" w:lineRule="auto"/>
        <w:ind w:right="36"/>
        <w:rPr>
          <w:rFonts w:ascii="Times New Roman" w:eastAsia="Times New Roman" w:hAnsi="Times New Roman" w:cs="Times New Roman"/>
          <w:lang w:val="es-ES"/>
        </w:rPr>
      </w:pPr>
    </w:p>
    <w:p w14:paraId="0A530D4C" w14:textId="77777777" w:rsidR="009536FA" w:rsidRPr="00F5740D" w:rsidRDefault="009536FA" w:rsidP="009536FA">
      <w:pPr>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Terrosa no debe utilizarse en adultos en crecimiento.</w:t>
      </w:r>
    </w:p>
    <w:p w14:paraId="2F31E54B" w14:textId="77777777" w:rsidR="009536FA" w:rsidRPr="00F5740D" w:rsidRDefault="009536FA" w:rsidP="009536FA">
      <w:pPr>
        <w:tabs>
          <w:tab w:val="left" w:pos="9540"/>
        </w:tabs>
        <w:spacing w:after="0" w:line="240" w:lineRule="auto"/>
        <w:ind w:right="36"/>
        <w:rPr>
          <w:rFonts w:ascii="Times New Roman" w:eastAsia="Times New Roman" w:hAnsi="Times New Roman" w:cs="Times New Roman"/>
          <w:b/>
          <w:bCs/>
          <w:lang w:val="es-ES"/>
        </w:rPr>
      </w:pPr>
    </w:p>
    <w:p w14:paraId="28362911" w14:textId="77777777" w:rsidR="009536FA" w:rsidRPr="00F5740D" w:rsidRDefault="009536FA" w:rsidP="009536FA">
      <w:pPr>
        <w:keepNext/>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b/>
          <w:bCs/>
          <w:lang w:val="es-ES"/>
        </w:rPr>
        <w:t>Niños y adolescentes</w:t>
      </w:r>
    </w:p>
    <w:p w14:paraId="40D23B35" w14:textId="77777777" w:rsidR="009536FA" w:rsidRPr="00F5740D" w:rsidRDefault="009536FA" w:rsidP="009536FA">
      <w:pPr>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Terrosa no debe utilizarse en niños y adolescentes (menores de 18 años).</w:t>
      </w:r>
    </w:p>
    <w:p w14:paraId="5C362569" w14:textId="77777777" w:rsidR="009536FA" w:rsidRPr="00F5740D" w:rsidRDefault="009536FA" w:rsidP="009536FA">
      <w:pPr>
        <w:tabs>
          <w:tab w:val="left" w:pos="9540"/>
        </w:tabs>
        <w:spacing w:after="0" w:line="240" w:lineRule="auto"/>
        <w:ind w:right="36"/>
        <w:rPr>
          <w:rFonts w:ascii="Times New Roman" w:hAnsi="Times New Roman" w:cs="Times New Roman"/>
          <w:lang w:val="es-ES"/>
        </w:rPr>
      </w:pPr>
    </w:p>
    <w:p w14:paraId="24462016" w14:textId="77777777" w:rsidR="009536FA" w:rsidRPr="00F5740D" w:rsidRDefault="009536FA" w:rsidP="009536FA">
      <w:pPr>
        <w:keepNext/>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b/>
          <w:bCs/>
          <w:lang w:val="es-ES"/>
        </w:rPr>
        <w:t>Otros medicamentos y Terrosa</w:t>
      </w:r>
    </w:p>
    <w:p w14:paraId="3149B7E5" w14:textId="77777777" w:rsidR="009536FA" w:rsidRPr="00F5740D" w:rsidRDefault="009536FA" w:rsidP="009536FA">
      <w:pPr>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Informe a su médico o farmacéutico si está utilizando, ha utilizado recientemente o pudiera tener que utilizar cualquier otro medicamento.</w:t>
      </w:r>
    </w:p>
    <w:p w14:paraId="7420A61A" w14:textId="77777777" w:rsidR="009536FA" w:rsidRPr="00F5740D" w:rsidRDefault="009536FA" w:rsidP="009536FA">
      <w:pPr>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Esto es importante porque algunos medicamentos (p. ej.</w:t>
      </w:r>
      <w:r w:rsidR="00907AE6">
        <w:rPr>
          <w:rFonts w:ascii="Times New Roman" w:eastAsia="Times New Roman" w:hAnsi="Times New Roman" w:cs="Times New Roman"/>
          <w:lang w:val="es-ES"/>
        </w:rPr>
        <w:t>,</w:t>
      </w:r>
      <w:r w:rsidRPr="00F5740D">
        <w:rPr>
          <w:rFonts w:ascii="Times New Roman" w:eastAsia="Times New Roman" w:hAnsi="Times New Roman" w:cs="Times New Roman"/>
          <w:lang w:val="es-ES"/>
        </w:rPr>
        <w:t xml:space="preserve"> digoxina/digitálicos, un medicamento empleado para tratar enfermedades cardiacas) pueden interactuar con teriparatida.</w:t>
      </w:r>
    </w:p>
    <w:p w14:paraId="23913273" w14:textId="77777777" w:rsidR="009536FA" w:rsidRPr="00F5740D" w:rsidRDefault="009536FA" w:rsidP="009536FA">
      <w:pPr>
        <w:tabs>
          <w:tab w:val="left" w:pos="9540"/>
        </w:tabs>
        <w:spacing w:after="0" w:line="240" w:lineRule="auto"/>
        <w:ind w:right="36"/>
        <w:rPr>
          <w:rFonts w:ascii="Times New Roman" w:hAnsi="Times New Roman" w:cs="Times New Roman"/>
          <w:lang w:val="es-ES"/>
        </w:rPr>
      </w:pPr>
    </w:p>
    <w:p w14:paraId="14493B20" w14:textId="77777777" w:rsidR="009536FA" w:rsidRPr="00F5740D" w:rsidRDefault="009536FA" w:rsidP="009536FA">
      <w:pPr>
        <w:keepNext/>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b/>
          <w:bCs/>
          <w:lang w:val="es-ES"/>
        </w:rPr>
        <w:t>Embarazo y lactancia</w:t>
      </w:r>
    </w:p>
    <w:p w14:paraId="586DE9D4" w14:textId="77777777" w:rsidR="009536FA" w:rsidRPr="00F5740D" w:rsidRDefault="009536FA" w:rsidP="009536FA">
      <w:pPr>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No utilice Terrosa si está embarazada o en periodo de lactancia. Si usted es una mujer en edad fértil, debe utilizar métodos anticonceptivos eficaces durante el tratamiento con Terrosa. Si se queda embarazada mientras está utilizando Terrosa, debe interrumpirse el tratamiento</w:t>
      </w:r>
      <w:r w:rsidR="00907AE6">
        <w:rPr>
          <w:rFonts w:ascii="Times New Roman" w:eastAsia="Times New Roman" w:hAnsi="Times New Roman" w:cs="Times New Roman"/>
          <w:lang w:val="es-ES"/>
        </w:rPr>
        <w:t xml:space="preserve"> con Terrosa</w:t>
      </w:r>
      <w:r w:rsidRPr="00F5740D">
        <w:rPr>
          <w:rFonts w:ascii="Times New Roman" w:eastAsia="Times New Roman" w:hAnsi="Times New Roman" w:cs="Times New Roman"/>
          <w:lang w:val="es-ES"/>
        </w:rPr>
        <w:t xml:space="preserve">. Consulte a su médico o farmacéutico antes de utilizar </w:t>
      </w:r>
      <w:r>
        <w:rPr>
          <w:rFonts w:ascii="Times New Roman" w:eastAsia="Times New Roman" w:hAnsi="Times New Roman" w:cs="Times New Roman"/>
          <w:lang w:val="es-ES"/>
        </w:rPr>
        <w:t>este</w:t>
      </w:r>
      <w:r w:rsidRPr="00F5740D">
        <w:rPr>
          <w:rFonts w:ascii="Times New Roman" w:eastAsia="Times New Roman" w:hAnsi="Times New Roman" w:cs="Times New Roman"/>
          <w:lang w:val="es-ES"/>
        </w:rPr>
        <w:t xml:space="preserve"> medicamento.</w:t>
      </w:r>
    </w:p>
    <w:p w14:paraId="0BB0547E" w14:textId="77777777" w:rsidR="009536FA" w:rsidRPr="00F5740D" w:rsidRDefault="009536FA" w:rsidP="009536FA">
      <w:pPr>
        <w:tabs>
          <w:tab w:val="left" w:pos="9540"/>
        </w:tabs>
        <w:spacing w:after="0" w:line="240" w:lineRule="auto"/>
        <w:ind w:right="36"/>
        <w:rPr>
          <w:rFonts w:ascii="Times New Roman" w:hAnsi="Times New Roman" w:cs="Times New Roman"/>
          <w:lang w:val="es-ES"/>
        </w:rPr>
      </w:pPr>
    </w:p>
    <w:p w14:paraId="06A61D86" w14:textId="77777777" w:rsidR="009536FA" w:rsidRPr="00F5740D" w:rsidRDefault="009536FA" w:rsidP="009536FA">
      <w:pPr>
        <w:keepNext/>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b/>
          <w:bCs/>
          <w:lang w:val="es-ES"/>
        </w:rPr>
        <w:t>Conducción y uso de máquinas</w:t>
      </w:r>
    </w:p>
    <w:p w14:paraId="2DC7568D" w14:textId="77777777" w:rsidR="009536FA" w:rsidRPr="00F5740D" w:rsidRDefault="009536FA" w:rsidP="009536FA">
      <w:pPr>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Algunos pacientes pueden sentir mareos después de la inyección de Terrosa. Si usted siente mareo no debe conducir o usar máquinas hasta que se encuentre mejor.</w:t>
      </w:r>
    </w:p>
    <w:p w14:paraId="535033E4" w14:textId="77777777" w:rsidR="009536FA" w:rsidRPr="00F5740D" w:rsidRDefault="009536FA" w:rsidP="009536FA">
      <w:pPr>
        <w:tabs>
          <w:tab w:val="left" w:pos="9540"/>
        </w:tabs>
        <w:spacing w:after="0" w:line="240" w:lineRule="auto"/>
        <w:ind w:right="36"/>
        <w:rPr>
          <w:rFonts w:ascii="Times New Roman" w:hAnsi="Times New Roman" w:cs="Times New Roman"/>
          <w:lang w:val="es-ES"/>
        </w:rPr>
      </w:pPr>
    </w:p>
    <w:p w14:paraId="46E39568" w14:textId="77777777" w:rsidR="009536FA" w:rsidRPr="00F5740D" w:rsidRDefault="009536FA" w:rsidP="009536FA">
      <w:pPr>
        <w:keepNext/>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b/>
          <w:bCs/>
          <w:lang w:val="es-ES"/>
        </w:rPr>
        <w:t>Terrosa contiene sodio</w:t>
      </w:r>
    </w:p>
    <w:p w14:paraId="23E79FFC" w14:textId="77777777" w:rsidR="009536FA" w:rsidRPr="00F5740D" w:rsidRDefault="009536FA" w:rsidP="009536FA">
      <w:pPr>
        <w:tabs>
          <w:tab w:val="left" w:pos="9540"/>
        </w:tabs>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Este medicamento contiene menos de 1 mmol </w:t>
      </w:r>
      <w:r>
        <w:rPr>
          <w:rFonts w:ascii="Times New Roman" w:eastAsia="Times New Roman" w:hAnsi="Times New Roman" w:cs="Times New Roman"/>
          <w:lang w:val="es-ES"/>
        </w:rPr>
        <w:t xml:space="preserve">de sodio </w:t>
      </w:r>
      <w:r w:rsidRPr="00F5740D">
        <w:rPr>
          <w:rFonts w:ascii="Times New Roman" w:eastAsia="Times New Roman" w:hAnsi="Times New Roman" w:cs="Times New Roman"/>
          <w:lang w:val="es-ES"/>
        </w:rPr>
        <w:t xml:space="preserve">(23 mg) por </w:t>
      </w:r>
      <w:r w:rsidRPr="0085327C">
        <w:rPr>
          <w:rFonts w:ascii="Times New Roman" w:hAnsi="Times New Roman" w:cs="Times New Roman"/>
          <w:lang w:val="es-ES"/>
        </w:rPr>
        <w:t xml:space="preserve">unidad de </w:t>
      </w:r>
      <w:r w:rsidRPr="00F5740D">
        <w:rPr>
          <w:rFonts w:ascii="Times New Roman" w:eastAsia="Times New Roman" w:hAnsi="Times New Roman" w:cs="Times New Roman"/>
          <w:lang w:val="es-ES"/>
        </w:rPr>
        <w:t>dosis</w:t>
      </w:r>
      <w:r>
        <w:rPr>
          <w:rFonts w:ascii="Times New Roman" w:eastAsia="Times New Roman" w:hAnsi="Times New Roman" w:cs="Times New Roman"/>
          <w:lang w:val="es-ES"/>
        </w:rPr>
        <w:t>;</w:t>
      </w:r>
      <w:r w:rsidRPr="00F5740D">
        <w:rPr>
          <w:rFonts w:ascii="Times New Roman" w:eastAsia="Times New Roman" w:hAnsi="Times New Roman" w:cs="Times New Roman"/>
          <w:lang w:val="es-ES"/>
        </w:rPr>
        <w:t xml:space="preserve"> </w:t>
      </w:r>
      <w:r>
        <w:rPr>
          <w:rFonts w:ascii="Times New Roman" w:eastAsia="Times New Roman" w:hAnsi="Times New Roman" w:cs="Times New Roman"/>
          <w:lang w:val="es-ES"/>
        </w:rPr>
        <w:t xml:space="preserve">esto es, </w:t>
      </w:r>
      <w:r w:rsidRPr="00F5740D">
        <w:rPr>
          <w:rFonts w:ascii="Times New Roman" w:eastAsia="Times New Roman" w:hAnsi="Times New Roman" w:cs="Times New Roman"/>
          <w:lang w:val="es-ES"/>
        </w:rPr>
        <w:t>esencialmente “exento de sodio”.</w:t>
      </w:r>
    </w:p>
    <w:p w14:paraId="07F13AED" w14:textId="77777777" w:rsidR="009536FA" w:rsidRPr="00F5740D" w:rsidRDefault="009536FA" w:rsidP="009536FA">
      <w:pPr>
        <w:spacing w:after="0" w:line="240" w:lineRule="auto"/>
        <w:rPr>
          <w:rFonts w:ascii="Times New Roman" w:hAnsi="Times New Roman" w:cs="Times New Roman"/>
          <w:lang w:val="es-ES"/>
        </w:rPr>
      </w:pPr>
    </w:p>
    <w:p w14:paraId="4C6E484D" w14:textId="77777777" w:rsidR="009536FA" w:rsidRPr="00F5740D" w:rsidRDefault="009536FA" w:rsidP="009536FA">
      <w:pPr>
        <w:spacing w:after="0" w:line="240" w:lineRule="auto"/>
        <w:rPr>
          <w:rFonts w:ascii="Times New Roman" w:hAnsi="Times New Roman" w:cs="Times New Roman"/>
          <w:lang w:val="es-ES"/>
        </w:rPr>
      </w:pPr>
    </w:p>
    <w:p w14:paraId="3DD88046" w14:textId="77777777" w:rsidR="009536FA" w:rsidRPr="00F5740D" w:rsidRDefault="009536FA" w:rsidP="009536FA">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3.</w:t>
      </w:r>
      <w:r w:rsidRPr="00F5740D">
        <w:rPr>
          <w:rFonts w:ascii="Times New Roman" w:eastAsia="Times New Roman" w:hAnsi="Times New Roman" w:cs="Times New Roman"/>
          <w:b/>
          <w:bCs/>
          <w:lang w:val="es-ES"/>
        </w:rPr>
        <w:tab/>
        <w:t>Cómo usar Terrosa</w:t>
      </w:r>
    </w:p>
    <w:p w14:paraId="35BDD027" w14:textId="77777777" w:rsidR="009536FA" w:rsidRPr="00F5740D" w:rsidRDefault="009536FA" w:rsidP="009536FA">
      <w:pPr>
        <w:keepNext/>
        <w:spacing w:after="0" w:line="240" w:lineRule="auto"/>
        <w:rPr>
          <w:rFonts w:ascii="Times New Roman" w:hAnsi="Times New Roman" w:cs="Times New Roman"/>
          <w:lang w:val="es-ES"/>
        </w:rPr>
      </w:pPr>
    </w:p>
    <w:p w14:paraId="4DE73006" w14:textId="77777777" w:rsidR="009536FA" w:rsidRPr="00F5740D" w:rsidRDefault="009536FA" w:rsidP="009536FA">
      <w:pPr>
        <w:spacing w:after="0" w:line="240" w:lineRule="auto"/>
        <w:ind w:right="298"/>
        <w:rPr>
          <w:rFonts w:ascii="Times New Roman" w:eastAsia="Times New Roman" w:hAnsi="Times New Roman" w:cs="Times New Roman"/>
          <w:lang w:val="es-ES"/>
        </w:rPr>
      </w:pPr>
      <w:r w:rsidRPr="00F5740D">
        <w:rPr>
          <w:rFonts w:ascii="Times New Roman" w:eastAsia="Times New Roman" w:hAnsi="Times New Roman" w:cs="Times New Roman"/>
          <w:lang w:val="es-ES"/>
        </w:rPr>
        <w:t>Siga exactamente las instrucciones de administración de este medicamento indicadas por su médico. En caso de duda, consulte de nuevo a su médico o farmacéutico.</w:t>
      </w:r>
    </w:p>
    <w:p w14:paraId="392A3770" w14:textId="77777777" w:rsidR="009536FA" w:rsidRPr="00F5740D" w:rsidRDefault="009536FA" w:rsidP="009536FA">
      <w:pPr>
        <w:spacing w:after="0" w:line="240" w:lineRule="auto"/>
        <w:rPr>
          <w:rFonts w:ascii="Times New Roman" w:hAnsi="Times New Roman" w:cs="Times New Roman"/>
          <w:lang w:val="es-ES"/>
        </w:rPr>
      </w:pPr>
    </w:p>
    <w:p w14:paraId="239D94B0" w14:textId="77777777" w:rsidR="009536FA" w:rsidRPr="00F5740D" w:rsidRDefault="009536FA" w:rsidP="009536FA">
      <w:pPr>
        <w:spacing w:after="0" w:line="240" w:lineRule="auto"/>
        <w:ind w:right="109"/>
        <w:jc w:val="both"/>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La dosis recomendada es de 20 microgramos </w:t>
      </w:r>
      <w:r w:rsidRPr="00F5740D">
        <w:rPr>
          <w:rFonts w:ascii="Times New Roman" w:hAnsi="Times New Roman" w:cs="Times New Roman"/>
          <w:lang w:val="es-ES"/>
        </w:rPr>
        <w:t>(correspondientes a 80 microlitros)</w:t>
      </w:r>
      <w:r w:rsidRPr="00F5740D">
        <w:rPr>
          <w:rFonts w:ascii="Times New Roman" w:eastAsia="Times New Roman" w:hAnsi="Times New Roman" w:cs="Times New Roman"/>
          <w:lang w:val="es-ES"/>
        </w:rPr>
        <w:t xml:space="preserve"> administrados una vez al día mediante una inyección debajo de la piel (inyección subcutánea) en el muslo o en el abdomen. </w:t>
      </w:r>
    </w:p>
    <w:p w14:paraId="6F5DE4F9" w14:textId="77777777" w:rsidR="009536FA" w:rsidRDefault="009536FA" w:rsidP="009536FA">
      <w:pPr>
        <w:spacing w:after="0" w:line="240" w:lineRule="auto"/>
        <w:ind w:right="109"/>
        <w:jc w:val="both"/>
        <w:rPr>
          <w:rFonts w:ascii="Times New Roman" w:eastAsia="Times New Roman" w:hAnsi="Times New Roman" w:cs="Times New Roman"/>
          <w:lang w:val="es-ES"/>
        </w:rPr>
      </w:pPr>
    </w:p>
    <w:p w14:paraId="002617C7" w14:textId="77777777" w:rsidR="00AA2E2A" w:rsidRDefault="009536FA" w:rsidP="009536FA">
      <w:pPr>
        <w:spacing w:after="0" w:line="240" w:lineRule="auto"/>
        <w:ind w:right="109"/>
        <w:jc w:val="both"/>
        <w:rPr>
          <w:rFonts w:ascii="Times New Roman" w:hAnsi="Times New Roman" w:cs="Times New Roman"/>
          <w:lang w:val="es-ES"/>
        </w:rPr>
      </w:pPr>
      <w:r w:rsidRPr="00F5740D">
        <w:rPr>
          <w:rFonts w:ascii="Times New Roman" w:eastAsia="Times New Roman" w:hAnsi="Times New Roman" w:cs="Times New Roman"/>
          <w:lang w:val="es-ES"/>
        </w:rPr>
        <w:t>Para ayudarle a recordar inyectarse su medicamento, inyéctese sobre la misma hora cada día.</w:t>
      </w:r>
      <w:r w:rsidRPr="00F5740D">
        <w:rPr>
          <w:rFonts w:ascii="Times New Roman" w:hAnsi="Times New Roman" w:cs="Times New Roman"/>
          <w:lang w:val="es-ES"/>
        </w:rPr>
        <w:t xml:space="preserve"> Terrosa puede inyectarse a la hora de la</w:t>
      </w:r>
      <w:r w:rsidR="00AA2E2A">
        <w:rPr>
          <w:rFonts w:ascii="Times New Roman" w:hAnsi="Times New Roman" w:cs="Times New Roman"/>
          <w:lang w:val="es-ES"/>
        </w:rPr>
        <w:t>s comidas.</w:t>
      </w:r>
    </w:p>
    <w:p w14:paraId="506ACF62" w14:textId="77777777" w:rsidR="00AA2E2A" w:rsidRDefault="00AA2E2A" w:rsidP="009536FA">
      <w:pPr>
        <w:spacing w:after="0" w:line="240" w:lineRule="auto"/>
        <w:ind w:right="109"/>
        <w:jc w:val="both"/>
        <w:rPr>
          <w:rFonts w:ascii="Times New Roman" w:hAnsi="Times New Roman" w:cs="Times New Roman"/>
          <w:lang w:val="es-ES"/>
        </w:rPr>
      </w:pPr>
    </w:p>
    <w:p w14:paraId="2CA2D53F" w14:textId="77777777" w:rsidR="009536FA" w:rsidRPr="00F5740D" w:rsidRDefault="009536FA" w:rsidP="009536FA">
      <w:pPr>
        <w:spacing w:after="0" w:line="240" w:lineRule="auto"/>
        <w:ind w:right="109"/>
        <w:jc w:val="both"/>
        <w:rPr>
          <w:rFonts w:ascii="Times New Roman" w:eastAsia="Times New Roman" w:hAnsi="Times New Roman" w:cs="Times New Roman"/>
          <w:lang w:val="es-ES"/>
        </w:rPr>
      </w:pPr>
      <w:r w:rsidRPr="00F5740D">
        <w:rPr>
          <w:rFonts w:ascii="Times New Roman" w:eastAsia="Times New Roman" w:hAnsi="Times New Roman" w:cs="Times New Roman"/>
          <w:lang w:val="es-ES"/>
        </w:rPr>
        <w:t>Inyéctese Terrosa cada día durante tanto tiempo como su médico se lo prescriba. La duración total del tratamiento con Terrosa no debe exceder 24 meses. Usted no debe recibir más de un ciclo de 24 meses de tratamiento a lo largo de su vida.</w:t>
      </w:r>
    </w:p>
    <w:p w14:paraId="7DDB904C" w14:textId="77777777" w:rsidR="00AA2E2A" w:rsidRDefault="00AA2E2A" w:rsidP="009536FA">
      <w:pPr>
        <w:pStyle w:val="Default"/>
        <w:widowControl w:val="0"/>
        <w:rPr>
          <w:sz w:val="22"/>
          <w:szCs w:val="22"/>
          <w:lang w:val="es-ES"/>
        </w:rPr>
      </w:pPr>
    </w:p>
    <w:p w14:paraId="6B3BBF93" w14:textId="77777777" w:rsidR="009536FA" w:rsidRPr="00F5740D" w:rsidRDefault="009536FA" w:rsidP="009536FA">
      <w:pPr>
        <w:pStyle w:val="Default"/>
        <w:widowControl w:val="0"/>
        <w:rPr>
          <w:sz w:val="22"/>
          <w:szCs w:val="22"/>
          <w:lang w:val="es-ES"/>
        </w:rPr>
      </w:pPr>
      <w:r w:rsidRPr="00F5740D">
        <w:rPr>
          <w:sz w:val="22"/>
          <w:szCs w:val="22"/>
          <w:lang w:val="es-ES"/>
        </w:rPr>
        <w:t xml:space="preserve">Su médico puede aconsejarle que </w:t>
      </w:r>
      <w:r>
        <w:rPr>
          <w:sz w:val="22"/>
          <w:szCs w:val="22"/>
          <w:lang w:val="es-ES"/>
        </w:rPr>
        <w:t>use</w:t>
      </w:r>
      <w:r w:rsidRPr="00F5740D">
        <w:rPr>
          <w:sz w:val="22"/>
          <w:szCs w:val="22"/>
          <w:lang w:val="es-ES"/>
        </w:rPr>
        <w:t xml:space="preserve"> Terrosa con calcio y vitamina D. Su médico le indicará qué </w:t>
      </w:r>
      <w:r w:rsidRPr="00F5740D">
        <w:rPr>
          <w:sz w:val="22"/>
          <w:szCs w:val="22"/>
          <w:lang w:val="es-ES"/>
        </w:rPr>
        <w:lastRenderedPageBreak/>
        <w:t>cantidad debe tomar cada día.</w:t>
      </w:r>
    </w:p>
    <w:p w14:paraId="6E314FED" w14:textId="77777777" w:rsidR="009536FA" w:rsidRPr="00F5740D" w:rsidRDefault="009536FA" w:rsidP="009536FA">
      <w:pPr>
        <w:spacing w:after="0" w:line="240" w:lineRule="auto"/>
        <w:ind w:right="-20"/>
        <w:rPr>
          <w:rFonts w:ascii="Times New Roman" w:eastAsia="Times New Roman" w:hAnsi="Times New Roman" w:cs="Times New Roman"/>
          <w:lang w:val="es-ES"/>
        </w:rPr>
      </w:pPr>
    </w:p>
    <w:p w14:paraId="74D43C18" w14:textId="77777777" w:rsidR="009536FA" w:rsidRPr="00F5740D" w:rsidRDefault="009536FA" w:rsidP="009536FA">
      <w:pPr>
        <w:spacing w:after="0" w:line="240" w:lineRule="auto"/>
        <w:ind w:right="-20"/>
        <w:rPr>
          <w:rFonts w:ascii="Times New Roman" w:eastAsia="Times New Roman" w:hAnsi="Times New Roman" w:cs="Times New Roman"/>
          <w:lang w:val="es-ES"/>
        </w:rPr>
      </w:pPr>
      <w:r w:rsidRPr="0066359C">
        <w:rPr>
          <w:rFonts w:ascii="Times New Roman" w:eastAsia="Times New Roman" w:hAnsi="Times New Roman" w:cs="Times New Roman"/>
          <w:lang w:val="es-ES"/>
        </w:rPr>
        <w:t>Terrosa puede administrarse con o sin comida.</w:t>
      </w:r>
    </w:p>
    <w:p w14:paraId="0D124E72" w14:textId="77777777" w:rsidR="009536FA" w:rsidRDefault="009536FA" w:rsidP="009536FA">
      <w:pPr>
        <w:spacing w:after="0" w:line="240" w:lineRule="auto"/>
        <w:rPr>
          <w:rFonts w:ascii="Times New Roman" w:hAnsi="Times New Roman" w:cs="Times New Roman"/>
          <w:lang w:val="es-ES"/>
        </w:rPr>
      </w:pPr>
    </w:p>
    <w:p w14:paraId="12582A48" w14:textId="77777777" w:rsidR="00AA2E2A" w:rsidRDefault="00AA2E2A" w:rsidP="009536FA">
      <w:pPr>
        <w:spacing w:after="0" w:line="240" w:lineRule="auto"/>
        <w:rPr>
          <w:rFonts w:ascii="Times New Roman" w:hAnsi="Times New Roman" w:cs="Times New Roman"/>
          <w:lang w:val="es-ES"/>
        </w:rPr>
      </w:pPr>
      <w:r>
        <w:rPr>
          <w:rFonts w:ascii="Times New Roman" w:hAnsi="Times New Roman" w:cs="Times New Roman"/>
          <w:lang w:val="es-ES"/>
        </w:rPr>
        <w:t>Las agujas de inyección compatibles no se suministran con Terrosa.</w:t>
      </w:r>
    </w:p>
    <w:p w14:paraId="5B5ACED7" w14:textId="6DD93350" w:rsidR="00AA2E2A" w:rsidRPr="00AA2E2A" w:rsidRDefault="00AA2E2A" w:rsidP="00AA2E2A">
      <w:pPr>
        <w:spacing w:after="0" w:line="240" w:lineRule="auto"/>
        <w:rPr>
          <w:rFonts w:ascii="Times New Roman" w:hAnsi="Times New Roman" w:cs="Times New Roman"/>
          <w:lang w:val="es-ES"/>
        </w:rPr>
      </w:pPr>
      <w:r w:rsidRPr="00AA2E2A">
        <w:rPr>
          <w:rFonts w:ascii="Times New Roman" w:hAnsi="Times New Roman" w:cs="Times New Roman"/>
          <w:lang w:val="es-ES"/>
        </w:rPr>
        <w:t xml:space="preserve">La pluma </w:t>
      </w:r>
      <w:r>
        <w:rPr>
          <w:rFonts w:ascii="Times New Roman" w:hAnsi="Times New Roman" w:cs="Times New Roman"/>
          <w:lang w:val="es-ES"/>
        </w:rPr>
        <w:t xml:space="preserve">precargada </w:t>
      </w:r>
      <w:r w:rsidRPr="00AA2E2A">
        <w:rPr>
          <w:rFonts w:ascii="Times New Roman" w:hAnsi="Times New Roman" w:cs="Times New Roman"/>
          <w:lang w:val="es-ES"/>
        </w:rPr>
        <w:t>puede utilizarse con agujas de inyección desarrolladas según la norma ISO de agujas de pluma de un calibre entre 29</w:t>
      </w:r>
      <w:r w:rsidR="00422063">
        <w:rPr>
          <w:rFonts w:ascii="Times New Roman" w:hAnsi="Times New Roman" w:cs="Times New Roman"/>
          <w:lang w:val="es-ES"/>
        </w:rPr>
        <w:t> </w:t>
      </w:r>
      <w:r w:rsidRPr="00AA2E2A">
        <w:rPr>
          <w:rFonts w:ascii="Times New Roman" w:hAnsi="Times New Roman" w:cs="Times New Roman"/>
          <w:lang w:val="es-ES"/>
        </w:rPr>
        <w:t>G y 31</w:t>
      </w:r>
      <w:r w:rsidR="00422063">
        <w:rPr>
          <w:rFonts w:ascii="Times New Roman" w:hAnsi="Times New Roman" w:cs="Times New Roman"/>
          <w:lang w:val="es-ES"/>
        </w:rPr>
        <w:t> </w:t>
      </w:r>
      <w:r w:rsidRPr="00AA2E2A">
        <w:rPr>
          <w:rFonts w:ascii="Times New Roman" w:hAnsi="Times New Roman" w:cs="Times New Roman"/>
          <w:lang w:val="es-ES"/>
        </w:rPr>
        <w:t>G (diámetro de 0,25 - 0,33</w:t>
      </w:r>
      <w:r w:rsidR="00422063">
        <w:rPr>
          <w:rFonts w:ascii="Times New Roman" w:hAnsi="Times New Roman" w:cs="Times New Roman"/>
          <w:lang w:val="es-ES"/>
        </w:rPr>
        <w:t> </w:t>
      </w:r>
      <w:r w:rsidRPr="00AA2E2A">
        <w:rPr>
          <w:rFonts w:ascii="Times New Roman" w:hAnsi="Times New Roman" w:cs="Times New Roman"/>
          <w:lang w:val="es-ES"/>
        </w:rPr>
        <w:t>mm) y una longitud entre 5</w:t>
      </w:r>
      <w:r w:rsidR="00422063">
        <w:rPr>
          <w:rFonts w:ascii="Times New Roman" w:hAnsi="Times New Roman" w:cs="Times New Roman"/>
          <w:lang w:val="es-ES"/>
        </w:rPr>
        <w:t> </w:t>
      </w:r>
      <w:r w:rsidRPr="00AA2E2A">
        <w:rPr>
          <w:rFonts w:ascii="Times New Roman" w:hAnsi="Times New Roman" w:cs="Times New Roman"/>
          <w:lang w:val="es-ES"/>
        </w:rPr>
        <w:t>mm y 12,7</w:t>
      </w:r>
      <w:r w:rsidR="00422063">
        <w:rPr>
          <w:rFonts w:ascii="Times New Roman" w:hAnsi="Times New Roman" w:cs="Times New Roman"/>
          <w:lang w:val="es-ES"/>
        </w:rPr>
        <w:t> </w:t>
      </w:r>
      <w:r w:rsidRPr="00AA2E2A">
        <w:rPr>
          <w:rFonts w:ascii="Times New Roman" w:hAnsi="Times New Roman" w:cs="Times New Roman"/>
          <w:lang w:val="es-ES"/>
        </w:rPr>
        <w:t>mm sólo para la inyección subcutánea.</w:t>
      </w:r>
    </w:p>
    <w:p w14:paraId="45BE0145" w14:textId="77777777" w:rsidR="00AA2E2A" w:rsidRDefault="00AA2E2A" w:rsidP="009536FA">
      <w:pPr>
        <w:spacing w:after="0" w:line="240" w:lineRule="auto"/>
        <w:rPr>
          <w:rFonts w:ascii="Times New Roman" w:hAnsi="Times New Roman" w:cs="Times New Roman"/>
          <w:lang w:val="es-ES"/>
        </w:rPr>
      </w:pPr>
    </w:p>
    <w:p w14:paraId="254394E0" w14:textId="77777777" w:rsidR="00AA2E2A" w:rsidRDefault="00AA2E2A" w:rsidP="009536FA">
      <w:pPr>
        <w:spacing w:after="0" w:line="240" w:lineRule="auto"/>
        <w:rPr>
          <w:rFonts w:ascii="Times New Roman" w:hAnsi="Times New Roman" w:cs="Times New Roman"/>
          <w:lang w:val="es-ES"/>
        </w:rPr>
      </w:pPr>
      <w:r w:rsidRPr="00AA2E2A">
        <w:rPr>
          <w:rFonts w:ascii="Times New Roman" w:hAnsi="Times New Roman" w:cs="Times New Roman"/>
          <w:lang w:val="es-ES"/>
        </w:rPr>
        <w:t xml:space="preserve">Para el uso correcto de este medicamento, es muy importante seguir de </w:t>
      </w:r>
      <w:r>
        <w:rPr>
          <w:rFonts w:ascii="Times New Roman" w:hAnsi="Times New Roman" w:cs="Times New Roman"/>
          <w:lang w:val="es-ES"/>
        </w:rPr>
        <w:t>estrictamente</w:t>
      </w:r>
      <w:r w:rsidRPr="00AA2E2A">
        <w:rPr>
          <w:rFonts w:ascii="Times New Roman" w:hAnsi="Times New Roman" w:cs="Times New Roman"/>
          <w:lang w:val="es-ES"/>
        </w:rPr>
        <w:t xml:space="preserve"> las instrucciones de uso detalladas de </w:t>
      </w:r>
      <w:r>
        <w:rPr>
          <w:rFonts w:ascii="Times New Roman" w:hAnsi="Times New Roman" w:cs="Times New Roman"/>
          <w:lang w:val="es-ES"/>
        </w:rPr>
        <w:t>la</w:t>
      </w:r>
      <w:r w:rsidRPr="00AA2E2A">
        <w:rPr>
          <w:rFonts w:ascii="Times New Roman" w:hAnsi="Times New Roman" w:cs="Times New Roman"/>
          <w:lang w:val="es-ES"/>
        </w:rPr>
        <w:t xml:space="preserve"> pluma precargada que se proporcionan con el medicamento.</w:t>
      </w:r>
    </w:p>
    <w:p w14:paraId="2CB322ED" w14:textId="77777777" w:rsidR="00AA2E2A" w:rsidRDefault="00AA2E2A" w:rsidP="009536FA">
      <w:pPr>
        <w:spacing w:after="0" w:line="240" w:lineRule="auto"/>
        <w:rPr>
          <w:rFonts w:ascii="Times New Roman" w:hAnsi="Times New Roman" w:cs="Times New Roman"/>
          <w:lang w:val="es-ES"/>
        </w:rPr>
      </w:pPr>
    </w:p>
    <w:p w14:paraId="6F4FB7DC" w14:textId="77777777" w:rsidR="00AA2E2A" w:rsidRDefault="00AA2E2A" w:rsidP="009536FA">
      <w:pPr>
        <w:spacing w:after="0" w:line="240" w:lineRule="auto"/>
        <w:rPr>
          <w:rFonts w:ascii="Times New Roman" w:hAnsi="Times New Roman" w:cs="Times New Roman"/>
          <w:lang w:val="es-ES"/>
        </w:rPr>
      </w:pPr>
      <w:r w:rsidRPr="00AA2E2A">
        <w:rPr>
          <w:rFonts w:ascii="Times New Roman" w:hAnsi="Times New Roman" w:cs="Times New Roman"/>
          <w:lang w:val="es-ES"/>
        </w:rPr>
        <w:t>Use una nueva aguja de inyección para cada inyección a fin de prevenir la contaminación y deseche de</w:t>
      </w:r>
      <w:r>
        <w:rPr>
          <w:rFonts w:ascii="Times New Roman" w:hAnsi="Times New Roman" w:cs="Times New Roman"/>
          <w:lang w:val="es-ES"/>
        </w:rPr>
        <w:t xml:space="preserve"> forma segura la aguja después de su utilización.</w:t>
      </w:r>
    </w:p>
    <w:p w14:paraId="604D63FD" w14:textId="77777777" w:rsidR="00AA2E2A" w:rsidRPr="00AA2E2A" w:rsidRDefault="00AA2E2A" w:rsidP="00AA2E2A">
      <w:pPr>
        <w:spacing w:after="0" w:line="240" w:lineRule="auto"/>
        <w:rPr>
          <w:rFonts w:ascii="Times New Roman" w:hAnsi="Times New Roman" w:cs="Times New Roman"/>
          <w:lang w:val="es-ES"/>
        </w:rPr>
      </w:pPr>
      <w:r w:rsidRPr="00AA2E2A">
        <w:rPr>
          <w:rFonts w:ascii="Times New Roman" w:hAnsi="Times New Roman" w:cs="Times New Roman"/>
          <w:lang w:val="es-ES"/>
        </w:rPr>
        <w:t>Nunca guarde la pluma con la aguja colocada.</w:t>
      </w:r>
    </w:p>
    <w:p w14:paraId="1401BE80" w14:textId="77777777" w:rsidR="00AA2E2A" w:rsidRDefault="00AA2E2A" w:rsidP="009536FA">
      <w:pPr>
        <w:spacing w:after="0" w:line="240" w:lineRule="auto"/>
        <w:rPr>
          <w:rFonts w:ascii="Times New Roman" w:hAnsi="Times New Roman" w:cs="Times New Roman"/>
          <w:lang w:val="es-ES"/>
        </w:rPr>
      </w:pPr>
      <w:r>
        <w:rPr>
          <w:rFonts w:ascii="Times New Roman" w:hAnsi="Times New Roman" w:cs="Times New Roman"/>
          <w:lang w:val="es-ES"/>
        </w:rPr>
        <w:t xml:space="preserve">No transfiera el </w:t>
      </w:r>
      <w:proofErr w:type="spellStart"/>
      <w:r>
        <w:rPr>
          <w:rFonts w:ascii="Times New Roman" w:hAnsi="Times New Roman" w:cs="Times New Roman"/>
          <w:lang w:val="es-ES"/>
        </w:rPr>
        <w:t>medicameno</w:t>
      </w:r>
      <w:proofErr w:type="spellEnd"/>
      <w:r>
        <w:rPr>
          <w:rFonts w:ascii="Times New Roman" w:hAnsi="Times New Roman" w:cs="Times New Roman"/>
          <w:lang w:val="es-ES"/>
        </w:rPr>
        <w:t xml:space="preserve"> a una jeringa.</w:t>
      </w:r>
    </w:p>
    <w:p w14:paraId="21F5E2F5" w14:textId="77777777" w:rsidR="00AA2E2A" w:rsidRDefault="00AA2E2A" w:rsidP="009536FA">
      <w:pPr>
        <w:spacing w:after="0" w:line="240" w:lineRule="auto"/>
        <w:rPr>
          <w:rFonts w:ascii="Times New Roman" w:hAnsi="Times New Roman" w:cs="Times New Roman"/>
          <w:lang w:val="es-ES"/>
        </w:rPr>
      </w:pPr>
    </w:p>
    <w:p w14:paraId="71109C28" w14:textId="5FE64EA5" w:rsidR="00AA2E2A" w:rsidRDefault="00AA2E2A" w:rsidP="009536FA">
      <w:pPr>
        <w:spacing w:after="0" w:line="240" w:lineRule="auto"/>
        <w:rPr>
          <w:rFonts w:ascii="Times New Roman" w:hAnsi="Times New Roman" w:cs="Times New Roman"/>
          <w:lang w:val="es-ES"/>
        </w:rPr>
      </w:pPr>
      <w:r>
        <w:rPr>
          <w:rFonts w:ascii="Times New Roman" w:hAnsi="Times New Roman" w:cs="Times New Roman"/>
          <w:lang w:val="es-ES"/>
        </w:rPr>
        <w:t xml:space="preserve">Debe inyectar Terrosa poco tiempo después de haber sacado la pluma precargada de la nevera. Coloque el capuchón de la pluma en la pluma precargada y vuelva a poner la pluma en la nevera inmediatamente después de su uso. </w:t>
      </w:r>
      <w:r w:rsidR="00E1636E">
        <w:rPr>
          <w:rFonts w:ascii="Times New Roman" w:hAnsi="Times New Roman" w:cs="Times New Roman"/>
          <w:lang w:val="es-ES"/>
        </w:rPr>
        <w:t>Consérvelo en la nevera antes y durante el periodo de tratamiento completo de 28</w:t>
      </w:r>
      <w:r w:rsidR="00422063">
        <w:rPr>
          <w:rFonts w:ascii="Times New Roman" w:hAnsi="Times New Roman" w:cs="Times New Roman"/>
          <w:lang w:val="es-ES"/>
        </w:rPr>
        <w:t> </w:t>
      </w:r>
      <w:r w:rsidR="00E1636E">
        <w:rPr>
          <w:rFonts w:ascii="Times New Roman" w:hAnsi="Times New Roman" w:cs="Times New Roman"/>
          <w:lang w:val="es-ES"/>
        </w:rPr>
        <w:t>días.</w:t>
      </w:r>
    </w:p>
    <w:p w14:paraId="25438B7E" w14:textId="77777777" w:rsidR="00AA2E2A" w:rsidRDefault="00AA2E2A" w:rsidP="009536FA">
      <w:pPr>
        <w:spacing w:after="0" w:line="240" w:lineRule="auto"/>
        <w:rPr>
          <w:rFonts w:ascii="Times New Roman" w:hAnsi="Times New Roman" w:cs="Times New Roman"/>
          <w:lang w:val="es-ES"/>
        </w:rPr>
      </w:pPr>
    </w:p>
    <w:p w14:paraId="2B4B160D" w14:textId="77777777" w:rsidR="009536FA" w:rsidRPr="00F5740D" w:rsidRDefault="009536FA" w:rsidP="009536FA">
      <w:pPr>
        <w:keepNext/>
        <w:spacing w:after="0" w:line="240" w:lineRule="auto"/>
        <w:rPr>
          <w:rFonts w:ascii="Times New Roman" w:hAnsi="Times New Roman" w:cs="Times New Roman"/>
          <w:lang w:val="es-ES"/>
        </w:rPr>
      </w:pPr>
      <w:r w:rsidRPr="00F5740D">
        <w:rPr>
          <w:rFonts w:ascii="Times New Roman" w:hAnsi="Times New Roman" w:cs="Times New Roman"/>
          <w:b/>
          <w:bCs/>
          <w:lang w:val="es-ES"/>
        </w:rPr>
        <w:t xml:space="preserve">Preparación </w:t>
      </w:r>
      <w:r w:rsidR="00E1636E">
        <w:rPr>
          <w:rFonts w:ascii="Times New Roman" w:hAnsi="Times New Roman" w:cs="Times New Roman"/>
          <w:b/>
          <w:bCs/>
          <w:lang w:val="es-ES"/>
        </w:rPr>
        <w:t>para la inyección</w:t>
      </w:r>
    </w:p>
    <w:p w14:paraId="7A99A9D1" w14:textId="77777777" w:rsidR="009536FA" w:rsidRPr="00F5740D" w:rsidRDefault="009536FA" w:rsidP="009536FA">
      <w:pPr>
        <w:numPr>
          <w:ilvl w:val="0"/>
          <w:numId w:val="2"/>
        </w:numPr>
        <w:spacing w:after="0" w:line="240" w:lineRule="auto"/>
        <w:ind w:left="567" w:hanging="567"/>
        <w:textAlignment w:val="baseline"/>
        <w:rPr>
          <w:rFonts w:ascii="Times New Roman" w:hAnsi="Times New Roman" w:cs="Times New Roman"/>
          <w:lang w:val="es-ES"/>
        </w:rPr>
      </w:pPr>
      <w:r w:rsidRPr="00F5740D">
        <w:rPr>
          <w:rFonts w:ascii="Times New Roman" w:hAnsi="Times New Roman" w:cs="Times New Roman"/>
          <w:color w:val="000000"/>
          <w:lang w:val="es-ES" w:eastAsia="hu-HU"/>
        </w:rPr>
        <w:t xml:space="preserve">Para garantizar la </w:t>
      </w:r>
      <w:r w:rsidRPr="00462F7D">
        <w:rPr>
          <w:rFonts w:ascii="Times New Roman" w:hAnsi="Times New Roman" w:cs="Times New Roman"/>
          <w:lang w:val="es-ES" w:eastAsia="hu-HU"/>
        </w:rPr>
        <w:t>correcta administración de Terrosa lea siempre las Instrucciones de uso de</w:t>
      </w:r>
      <w:r w:rsidRPr="00462F7D">
        <w:rPr>
          <w:rFonts w:ascii="Times New Roman" w:hAnsi="Times New Roman" w:cs="Times New Roman"/>
          <w:lang w:val="es-ES"/>
        </w:rPr>
        <w:t xml:space="preserve"> </w:t>
      </w:r>
      <w:r w:rsidR="00E1636E" w:rsidRPr="00462F7D">
        <w:rPr>
          <w:rFonts w:ascii="Times New Roman" w:hAnsi="Times New Roman" w:cs="Times New Roman"/>
          <w:lang w:val="es-ES"/>
        </w:rPr>
        <w:t xml:space="preserve">la pluma precargada </w:t>
      </w:r>
      <w:r>
        <w:rPr>
          <w:rFonts w:ascii="Times New Roman" w:hAnsi="Times New Roman" w:cs="Times New Roman"/>
          <w:lang w:val="es-ES"/>
        </w:rPr>
        <w:t>Terrosa</w:t>
      </w:r>
      <w:r w:rsidRPr="00F5740D">
        <w:rPr>
          <w:rFonts w:ascii="Times New Roman" w:hAnsi="Times New Roman" w:cs="Times New Roman"/>
          <w:color w:val="000000"/>
          <w:lang w:val="es-ES" w:eastAsia="hu-HU"/>
        </w:rPr>
        <w:t>, incluidas en el estuche de</w:t>
      </w:r>
      <w:r w:rsidR="00E1636E">
        <w:rPr>
          <w:rFonts w:ascii="Times New Roman" w:hAnsi="Times New Roman" w:cs="Times New Roman"/>
          <w:color w:val="000000"/>
          <w:lang w:val="es-ES" w:eastAsia="hu-HU"/>
        </w:rPr>
        <w:t>l medicamento</w:t>
      </w:r>
      <w:r w:rsidRPr="00F5740D">
        <w:rPr>
          <w:rFonts w:ascii="Times New Roman" w:hAnsi="Times New Roman" w:cs="Times New Roman"/>
          <w:color w:val="000000"/>
          <w:lang w:val="es-ES" w:eastAsia="hu-HU"/>
        </w:rPr>
        <w:t>.</w:t>
      </w:r>
    </w:p>
    <w:p w14:paraId="7414A07F" w14:textId="77777777" w:rsidR="009536FA" w:rsidRPr="00F5740D" w:rsidRDefault="009536FA" w:rsidP="009536FA">
      <w:pPr>
        <w:pStyle w:val="Listaszerbekezds"/>
        <w:widowControl w:val="0"/>
        <w:numPr>
          <w:ilvl w:val="0"/>
          <w:numId w:val="2"/>
        </w:numPr>
        <w:spacing w:after="0"/>
        <w:ind w:left="567" w:hanging="567"/>
        <w:rPr>
          <w:szCs w:val="22"/>
          <w:lang w:val="es-ES"/>
        </w:rPr>
      </w:pPr>
      <w:r w:rsidRPr="00F5740D">
        <w:rPr>
          <w:szCs w:val="22"/>
          <w:lang w:val="es-ES"/>
        </w:rPr>
        <w:t>Lávese las manos antes de manipular la pluma</w:t>
      </w:r>
      <w:r w:rsidR="00E1636E">
        <w:rPr>
          <w:szCs w:val="22"/>
          <w:lang w:val="es-ES"/>
        </w:rPr>
        <w:t xml:space="preserve"> precargada</w:t>
      </w:r>
      <w:r w:rsidRPr="00F5740D">
        <w:rPr>
          <w:szCs w:val="22"/>
          <w:lang w:val="es-ES"/>
        </w:rPr>
        <w:t>.</w:t>
      </w:r>
    </w:p>
    <w:p w14:paraId="565E25CA" w14:textId="77777777" w:rsidR="009536FA" w:rsidRPr="00E1636E" w:rsidRDefault="009536FA" w:rsidP="00E1636E">
      <w:pPr>
        <w:pStyle w:val="Default"/>
        <w:widowControl w:val="0"/>
        <w:numPr>
          <w:ilvl w:val="0"/>
          <w:numId w:val="2"/>
        </w:numPr>
        <w:ind w:left="567" w:hanging="567"/>
        <w:rPr>
          <w:sz w:val="22"/>
          <w:szCs w:val="22"/>
          <w:lang w:val="es-ES"/>
        </w:rPr>
      </w:pPr>
      <w:r w:rsidRPr="00E1636E">
        <w:rPr>
          <w:sz w:val="22"/>
          <w:szCs w:val="22"/>
          <w:lang w:val="es-ES"/>
        </w:rPr>
        <w:t>Compruebe la fecha de caducidad en la etiqueta de</w:t>
      </w:r>
      <w:r w:rsidR="00E1636E" w:rsidRPr="00E1636E">
        <w:rPr>
          <w:sz w:val="22"/>
          <w:szCs w:val="22"/>
          <w:lang w:val="es-ES"/>
        </w:rPr>
        <w:t xml:space="preserve"> la pluma precargada</w:t>
      </w:r>
      <w:r w:rsidRPr="00E1636E">
        <w:rPr>
          <w:sz w:val="22"/>
          <w:szCs w:val="22"/>
          <w:lang w:val="es-ES"/>
        </w:rPr>
        <w:t xml:space="preserve"> antes de </w:t>
      </w:r>
      <w:r w:rsidR="00E1636E" w:rsidRPr="00E1636E">
        <w:rPr>
          <w:sz w:val="22"/>
          <w:szCs w:val="22"/>
          <w:lang w:val="es-ES"/>
        </w:rPr>
        <w:t>empezar a utilizar el medicamento</w:t>
      </w:r>
      <w:r w:rsidRPr="000B6735">
        <w:rPr>
          <w:sz w:val="22"/>
          <w:szCs w:val="22"/>
          <w:lang w:val="es-ES"/>
        </w:rPr>
        <w:t xml:space="preserve">. Asegúrese de que falten al menos 28 días hasta la fecha de caducidad. Anote el número de lote (Lote) y </w:t>
      </w:r>
      <w:r w:rsidR="00E1636E">
        <w:rPr>
          <w:sz w:val="22"/>
          <w:szCs w:val="22"/>
          <w:lang w:val="es-ES"/>
        </w:rPr>
        <w:t>la fecha de la primera inyección de la pluma precargada en uso</w:t>
      </w:r>
      <w:r w:rsidRPr="00E1636E">
        <w:rPr>
          <w:sz w:val="22"/>
          <w:szCs w:val="22"/>
          <w:lang w:val="es-ES"/>
        </w:rPr>
        <w:t xml:space="preserve"> en un calendario. También debe apuntarse la fecha de la primera inyección en el estuche de Terrosa (ver el espacio provisto en la caja: {Primera utilización:}).</w:t>
      </w:r>
    </w:p>
    <w:p w14:paraId="74DCA7BF" w14:textId="77777777" w:rsidR="006C3573" w:rsidRDefault="00E1636E" w:rsidP="009536FA">
      <w:pPr>
        <w:pStyle w:val="Default"/>
        <w:widowControl w:val="0"/>
        <w:numPr>
          <w:ilvl w:val="0"/>
          <w:numId w:val="2"/>
        </w:numPr>
        <w:ind w:left="567" w:hanging="567"/>
        <w:rPr>
          <w:sz w:val="22"/>
          <w:szCs w:val="22"/>
          <w:lang w:val="es-ES"/>
        </w:rPr>
      </w:pPr>
      <w:r>
        <w:rPr>
          <w:sz w:val="22"/>
          <w:szCs w:val="22"/>
          <w:lang w:val="es-ES"/>
        </w:rPr>
        <w:t xml:space="preserve">Coloque una aguja de inyección nueva en la pluma precargada y establezca la dosis en la ventana de visualización girando </w:t>
      </w:r>
      <w:r w:rsidR="006C3573">
        <w:rPr>
          <w:sz w:val="22"/>
          <w:szCs w:val="22"/>
          <w:lang w:val="es-ES"/>
        </w:rPr>
        <w:t>el botón de ajuste de dosis.</w:t>
      </w:r>
    </w:p>
    <w:p w14:paraId="501C43C5" w14:textId="77777777" w:rsidR="00E1636E" w:rsidRPr="00F5740D" w:rsidRDefault="00E1636E" w:rsidP="009536FA">
      <w:pPr>
        <w:spacing w:after="0" w:line="240" w:lineRule="auto"/>
        <w:rPr>
          <w:rFonts w:ascii="Times New Roman" w:hAnsi="Times New Roman" w:cs="Times New Roman"/>
          <w:lang w:val="es-ES"/>
        </w:rPr>
      </w:pPr>
    </w:p>
    <w:p w14:paraId="6760C04B" w14:textId="77777777" w:rsidR="009536FA" w:rsidRPr="00F5740D" w:rsidRDefault="009536FA" w:rsidP="009536FA">
      <w:pPr>
        <w:pStyle w:val="Default"/>
        <w:keepNext/>
        <w:widowControl w:val="0"/>
        <w:rPr>
          <w:sz w:val="22"/>
          <w:szCs w:val="22"/>
        </w:rPr>
      </w:pPr>
      <w:proofErr w:type="spellStart"/>
      <w:r w:rsidRPr="00F5740D">
        <w:rPr>
          <w:b/>
          <w:bCs/>
          <w:sz w:val="22"/>
          <w:szCs w:val="22"/>
        </w:rPr>
        <w:t>Inyección</w:t>
      </w:r>
      <w:proofErr w:type="spellEnd"/>
      <w:r w:rsidRPr="00F5740D">
        <w:rPr>
          <w:b/>
          <w:bCs/>
          <w:sz w:val="22"/>
          <w:szCs w:val="22"/>
        </w:rPr>
        <w:t xml:space="preserve"> de </w:t>
      </w:r>
      <w:proofErr w:type="spellStart"/>
      <w:r w:rsidRPr="00F5740D">
        <w:rPr>
          <w:b/>
          <w:bCs/>
          <w:sz w:val="22"/>
          <w:szCs w:val="22"/>
        </w:rPr>
        <w:t>Terrosa</w:t>
      </w:r>
      <w:proofErr w:type="spellEnd"/>
    </w:p>
    <w:p w14:paraId="05BDF463" w14:textId="77777777" w:rsidR="009536FA" w:rsidRPr="00F5740D" w:rsidRDefault="009536FA" w:rsidP="009536FA">
      <w:pPr>
        <w:pStyle w:val="Default"/>
        <w:widowControl w:val="0"/>
        <w:numPr>
          <w:ilvl w:val="0"/>
          <w:numId w:val="2"/>
        </w:numPr>
        <w:ind w:left="567" w:hanging="567"/>
        <w:rPr>
          <w:sz w:val="22"/>
          <w:szCs w:val="22"/>
          <w:lang w:val="es-ES"/>
        </w:rPr>
      </w:pPr>
      <w:r w:rsidRPr="00F5740D">
        <w:rPr>
          <w:sz w:val="22"/>
          <w:szCs w:val="22"/>
          <w:lang w:val="es-ES"/>
        </w:rPr>
        <w:t>Antes de inyectar Terrosa, limpie la piel donde piensa inyectarla (muslo o abdomen) como se lo haya indicado el médico.</w:t>
      </w:r>
    </w:p>
    <w:p w14:paraId="63552619" w14:textId="77777777" w:rsidR="009536FA" w:rsidRPr="00F5740D" w:rsidRDefault="009536FA" w:rsidP="009536FA">
      <w:pPr>
        <w:numPr>
          <w:ilvl w:val="0"/>
          <w:numId w:val="2"/>
        </w:numPr>
        <w:autoSpaceDE w:val="0"/>
        <w:autoSpaceDN w:val="0"/>
        <w:adjustRightInd w:val="0"/>
        <w:spacing w:after="0" w:line="240" w:lineRule="auto"/>
        <w:ind w:left="567" w:hanging="567"/>
        <w:contextualSpacing/>
        <w:rPr>
          <w:rFonts w:ascii="Times New Roman" w:hAnsi="Times New Roman" w:cs="Times New Roman"/>
          <w:lang w:val="es-ES"/>
        </w:rPr>
      </w:pPr>
      <w:r w:rsidRPr="00F5740D">
        <w:rPr>
          <w:rFonts w:ascii="Times New Roman" w:hAnsi="Times New Roman" w:cs="Times New Roman"/>
          <w:lang w:val="es-ES"/>
        </w:rPr>
        <w:t>Pellizque con suavidad la piel que ha limpiado e inserte la aguja de forma perpendicular a la piel. Presione el botón</w:t>
      </w:r>
      <w:r w:rsidR="006C3573">
        <w:rPr>
          <w:rFonts w:ascii="Times New Roman" w:hAnsi="Times New Roman" w:cs="Times New Roman"/>
          <w:lang w:val="es-ES"/>
        </w:rPr>
        <w:t xml:space="preserve"> de ajuste de dosis</w:t>
      </w:r>
      <w:r w:rsidRPr="00F5740D">
        <w:rPr>
          <w:rFonts w:ascii="Times New Roman" w:hAnsi="Times New Roman" w:cs="Times New Roman"/>
          <w:lang w:val="es-ES"/>
        </w:rPr>
        <w:t xml:space="preserve"> y manténgalo presionado </w:t>
      </w:r>
      <w:r w:rsidR="006C3573">
        <w:rPr>
          <w:rFonts w:ascii="Times New Roman" w:hAnsi="Times New Roman" w:cs="Times New Roman"/>
          <w:lang w:val="es-ES"/>
        </w:rPr>
        <w:t>al menos durante 6 segundos para asegurarse que recibe la dosis completa.</w:t>
      </w:r>
    </w:p>
    <w:p w14:paraId="54A36665" w14:textId="77777777" w:rsidR="009536FA" w:rsidRPr="00F5740D" w:rsidRDefault="009536FA" w:rsidP="009536FA">
      <w:pPr>
        <w:numPr>
          <w:ilvl w:val="0"/>
          <w:numId w:val="2"/>
        </w:numPr>
        <w:autoSpaceDE w:val="0"/>
        <w:autoSpaceDN w:val="0"/>
        <w:adjustRightInd w:val="0"/>
        <w:spacing w:after="0" w:line="240" w:lineRule="auto"/>
        <w:ind w:left="567" w:hanging="567"/>
        <w:contextualSpacing/>
        <w:rPr>
          <w:rFonts w:ascii="Times New Roman" w:hAnsi="Times New Roman" w:cs="Times New Roman"/>
          <w:lang w:val="es-ES"/>
        </w:rPr>
      </w:pPr>
      <w:r w:rsidRPr="00F5740D">
        <w:rPr>
          <w:rFonts w:ascii="Times New Roman" w:hAnsi="Times New Roman" w:cs="Times New Roman"/>
          <w:lang w:val="es-ES"/>
        </w:rPr>
        <w:t xml:space="preserve">En cuanto haya finalizado la inyección, coloque el capuchón de protección de la aguja en la aguja de la pluma; enrosque el capuchón en sentido contrario al de las agujas del reloj para retirar la aguja de la pluma. Esto mantendrá la esterilidad del Terrosa restante y evitará fugas de la pluma. También evitará que </w:t>
      </w:r>
      <w:r w:rsidR="006C3573">
        <w:rPr>
          <w:rFonts w:ascii="Times New Roman" w:hAnsi="Times New Roman" w:cs="Times New Roman"/>
          <w:lang w:val="es-ES"/>
        </w:rPr>
        <w:t>entre</w:t>
      </w:r>
      <w:r w:rsidRPr="00F5740D">
        <w:rPr>
          <w:rFonts w:ascii="Times New Roman" w:hAnsi="Times New Roman" w:cs="Times New Roman"/>
          <w:lang w:val="es-ES"/>
        </w:rPr>
        <w:t xml:space="preserve"> de nuevo aire en </w:t>
      </w:r>
      <w:r w:rsidR="006C3573">
        <w:rPr>
          <w:rFonts w:ascii="Times New Roman" w:hAnsi="Times New Roman" w:cs="Times New Roman"/>
          <w:lang w:val="es-ES"/>
        </w:rPr>
        <w:t>la pluma precargada</w:t>
      </w:r>
      <w:r w:rsidRPr="00F5740D">
        <w:rPr>
          <w:rFonts w:ascii="Times New Roman" w:hAnsi="Times New Roman" w:cs="Times New Roman"/>
          <w:lang w:val="es-ES"/>
        </w:rPr>
        <w:t xml:space="preserve"> y que la aguja se obstruya.</w:t>
      </w:r>
    </w:p>
    <w:p w14:paraId="1B9C1E50" w14:textId="77777777" w:rsidR="006C3573" w:rsidRDefault="009536FA" w:rsidP="009536FA">
      <w:pPr>
        <w:pStyle w:val="Default"/>
        <w:widowControl w:val="0"/>
        <w:numPr>
          <w:ilvl w:val="0"/>
          <w:numId w:val="2"/>
        </w:numPr>
        <w:ind w:left="567" w:hanging="567"/>
        <w:rPr>
          <w:sz w:val="22"/>
          <w:szCs w:val="22"/>
          <w:lang w:val="es-ES"/>
        </w:rPr>
      </w:pPr>
      <w:r w:rsidRPr="00F5740D">
        <w:rPr>
          <w:sz w:val="22"/>
          <w:szCs w:val="22"/>
          <w:lang w:val="es-ES"/>
        </w:rPr>
        <w:t>Vuelva a c</w:t>
      </w:r>
      <w:r w:rsidR="006C3573">
        <w:rPr>
          <w:sz w:val="22"/>
          <w:szCs w:val="22"/>
          <w:lang w:val="es-ES"/>
        </w:rPr>
        <w:t>olocar el capuchón en la pluma.</w:t>
      </w:r>
    </w:p>
    <w:p w14:paraId="4F43B2EF" w14:textId="77777777" w:rsidR="009536FA" w:rsidRPr="00F5740D" w:rsidRDefault="006C3573" w:rsidP="006C3573">
      <w:pPr>
        <w:pStyle w:val="Default"/>
        <w:widowControl w:val="0"/>
        <w:numPr>
          <w:ilvl w:val="0"/>
          <w:numId w:val="2"/>
        </w:numPr>
        <w:ind w:left="567" w:hanging="567"/>
        <w:rPr>
          <w:sz w:val="22"/>
          <w:szCs w:val="22"/>
          <w:lang w:val="es-ES"/>
        </w:rPr>
      </w:pPr>
      <w:r w:rsidRPr="006C3573">
        <w:rPr>
          <w:sz w:val="22"/>
          <w:szCs w:val="22"/>
          <w:lang w:val="es-ES"/>
        </w:rPr>
        <w:t>Deseche las agujas de las plumas de forma segura utilizando un recipiente para objetos punzocortantes o siguiendo las indicaciones de su médico</w:t>
      </w:r>
    </w:p>
    <w:p w14:paraId="73346CCA" w14:textId="77777777" w:rsidR="009536FA" w:rsidRPr="00F5740D" w:rsidRDefault="009536FA" w:rsidP="009536FA">
      <w:pPr>
        <w:spacing w:after="0" w:line="240" w:lineRule="auto"/>
        <w:rPr>
          <w:rFonts w:ascii="Times New Roman" w:hAnsi="Times New Roman" w:cs="Times New Roman"/>
          <w:lang w:val="es-ES"/>
        </w:rPr>
      </w:pPr>
    </w:p>
    <w:p w14:paraId="3D3E65CA" w14:textId="77777777" w:rsidR="009536FA" w:rsidRPr="00F5740D" w:rsidRDefault="009536FA" w:rsidP="009536FA">
      <w:pPr>
        <w:keepNext/>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b/>
          <w:bCs/>
          <w:lang w:val="es-ES"/>
        </w:rPr>
        <w:t>Si usa más Terrosa del que debe</w:t>
      </w:r>
    </w:p>
    <w:p w14:paraId="1DD3B925" w14:textId="77777777" w:rsidR="009536FA" w:rsidRPr="00F5740D" w:rsidRDefault="009536FA" w:rsidP="009536FA">
      <w:pPr>
        <w:spacing w:after="0" w:line="240" w:lineRule="auto"/>
        <w:ind w:right="818"/>
        <w:rPr>
          <w:rFonts w:ascii="Times New Roman" w:eastAsia="Times New Roman" w:hAnsi="Times New Roman" w:cs="Times New Roman"/>
          <w:lang w:val="es-ES"/>
        </w:rPr>
      </w:pPr>
      <w:r w:rsidRPr="00F5740D">
        <w:rPr>
          <w:rFonts w:ascii="Times New Roman" w:eastAsia="Times New Roman" w:hAnsi="Times New Roman" w:cs="Times New Roman"/>
          <w:lang w:val="es-ES"/>
        </w:rPr>
        <w:t>Si por error se ha administrado más cantidad de Terrosa de la prescrita, consulte a su médico o farmacéutico.</w:t>
      </w:r>
    </w:p>
    <w:p w14:paraId="5E729436" w14:textId="77777777" w:rsidR="009536FA" w:rsidRPr="00F5740D" w:rsidRDefault="009536FA" w:rsidP="009536FA">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Los efectos que pueden esperarse de una sobredosis incluyen náuseas, vómitos, mareos y dolor de cabeza.</w:t>
      </w:r>
    </w:p>
    <w:p w14:paraId="6CACB84D" w14:textId="77777777" w:rsidR="009536FA" w:rsidRPr="00F5740D" w:rsidRDefault="009536FA" w:rsidP="009536FA">
      <w:pPr>
        <w:spacing w:after="0" w:line="240" w:lineRule="auto"/>
        <w:rPr>
          <w:rFonts w:ascii="Times New Roman" w:hAnsi="Times New Roman" w:cs="Times New Roman"/>
          <w:lang w:val="es-ES"/>
        </w:rPr>
      </w:pPr>
    </w:p>
    <w:p w14:paraId="39275643" w14:textId="77777777" w:rsidR="009536FA" w:rsidRPr="00F5740D" w:rsidRDefault="009536FA" w:rsidP="009536FA">
      <w:pPr>
        <w:keepNext/>
        <w:spacing w:after="0" w:line="240" w:lineRule="auto"/>
        <w:ind w:right="104"/>
        <w:rPr>
          <w:rFonts w:ascii="Times New Roman" w:eastAsia="Times New Roman" w:hAnsi="Times New Roman" w:cs="Times New Roman"/>
          <w:b/>
          <w:bCs/>
          <w:lang w:val="es-ES"/>
        </w:rPr>
      </w:pPr>
      <w:r w:rsidRPr="00F5740D">
        <w:rPr>
          <w:rFonts w:ascii="Times New Roman" w:eastAsia="Times New Roman" w:hAnsi="Times New Roman" w:cs="Times New Roman"/>
          <w:b/>
          <w:bCs/>
          <w:lang w:val="es-ES"/>
        </w:rPr>
        <w:t>Si olvidó usar Terrosa</w:t>
      </w:r>
    </w:p>
    <w:p w14:paraId="35251E95" w14:textId="77777777" w:rsidR="009536FA" w:rsidRPr="00F5740D" w:rsidRDefault="009536FA" w:rsidP="009536FA">
      <w:pPr>
        <w:spacing w:after="0" w:line="240" w:lineRule="auto"/>
        <w:ind w:right="104"/>
        <w:rPr>
          <w:rFonts w:ascii="Times New Roman" w:eastAsia="Times New Roman" w:hAnsi="Times New Roman" w:cs="Times New Roman"/>
          <w:lang w:val="es-ES"/>
        </w:rPr>
      </w:pPr>
      <w:r w:rsidRPr="00F5740D">
        <w:rPr>
          <w:rFonts w:ascii="Times New Roman" w:eastAsia="Times New Roman" w:hAnsi="Times New Roman" w:cs="Times New Roman"/>
          <w:bCs/>
          <w:lang w:val="es-ES"/>
        </w:rPr>
        <w:t>Si olvida una inyección o no puede inyectarse su medicamento a la hora habitual</w:t>
      </w:r>
      <w:r w:rsidRPr="00F5740D">
        <w:rPr>
          <w:rFonts w:ascii="Times New Roman" w:eastAsia="Times New Roman" w:hAnsi="Times New Roman" w:cs="Times New Roman"/>
          <w:lang w:val="es-ES"/>
        </w:rPr>
        <w:t xml:space="preserve">, hágalo tan pronto </w:t>
      </w:r>
      <w:r w:rsidRPr="00F5740D">
        <w:rPr>
          <w:rFonts w:ascii="Times New Roman" w:eastAsia="Times New Roman" w:hAnsi="Times New Roman" w:cs="Times New Roman"/>
          <w:lang w:val="es-ES"/>
        </w:rPr>
        <w:lastRenderedPageBreak/>
        <w:t>como pueda ese mismo día. No use una dosis doble para compensar las dosis olvidadas. No se inyecte más de una vez en el mismo día.</w:t>
      </w:r>
    </w:p>
    <w:p w14:paraId="6C131697" w14:textId="77777777" w:rsidR="009536FA" w:rsidRPr="00F5740D" w:rsidRDefault="009536FA" w:rsidP="009536FA">
      <w:pPr>
        <w:spacing w:after="0" w:line="240" w:lineRule="auto"/>
        <w:rPr>
          <w:rFonts w:ascii="Times New Roman" w:hAnsi="Times New Roman" w:cs="Times New Roman"/>
          <w:lang w:val="es-ES"/>
        </w:rPr>
      </w:pPr>
    </w:p>
    <w:p w14:paraId="33567E3E" w14:textId="77777777" w:rsidR="009536FA" w:rsidRPr="00F5740D" w:rsidRDefault="009536FA" w:rsidP="009536FA">
      <w:pPr>
        <w:keepNext/>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b/>
          <w:bCs/>
          <w:lang w:val="es-ES"/>
        </w:rPr>
        <w:t>Si interrumpe el tratamiento con Terrosa</w:t>
      </w:r>
    </w:p>
    <w:p w14:paraId="1835CCD8" w14:textId="77777777" w:rsidR="009536FA" w:rsidRPr="00F5740D" w:rsidRDefault="009536FA" w:rsidP="009536FA">
      <w:pPr>
        <w:spacing w:after="0" w:line="240" w:lineRule="auto"/>
        <w:ind w:right="165"/>
        <w:rPr>
          <w:rFonts w:ascii="Times New Roman" w:eastAsia="Times New Roman" w:hAnsi="Times New Roman" w:cs="Times New Roman"/>
          <w:lang w:val="es-ES"/>
        </w:rPr>
      </w:pPr>
      <w:r w:rsidRPr="00F5740D">
        <w:rPr>
          <w:rFonts w:ascii="Times New Roman" w:eastAsia="Times New Roman" w:hAnsi="Times New Roman" w:cs="Times New Roman"/>
          <w:lang w:val="es-ES"/>
        </w:rPr>
        <w:t>Si está pensando interrumpir el tratamiento con Terrosa, por favor consulte con su médico. Su médico le aconsejará y decidirá sobre cuánto tiempo debe ser tratado con Terrosa.</w:t>
      </w:r>
    </w:p>
    <w:p w14:paraId="63003669" w14:textId="77777777" w:rsidR="009536FA" w:rsidRPr="00F5740D" w:rsidRDefault="009536FA" w:rsidP="009536FA">
      <w:pPr>
        <w:spacing w:after="0" w:line="240" w:lineRule="auto"/>
        <w:rPr>
          <w:rFonts w:ascii="Times New Roman" w:hAnsi="Times New Roman" w:cs="Times New Roman"/>
          <w:lang w:val="es-ES"/>
        </w:rPr>
      </w:pPr>
    </w:p>
    <w:p w14:paraId="1A343FFA" w14:textId="77777777" w:rsidR="009536FA" w:rsidRPr="00F5740D" w:rsidRDefault="009536FA" w:rsidP="009536FA">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Si tiene cualquier otra duda sobre el uso de este medicamento, pregunte a su médico o farmacéutico.</w:t>
      </w:r>
    </w:p>
    <w:p w14:paraId="61870786" w14:textId="77777777" w:rsidR="009536FA" w:rsidRPr="00F5740D" w:rsidRDefault="009536FA" w:rsidP="009536FA">
      <w:pPr>
        <w:spacing w:after="0" w:line="240" w:lineRule="auto"/>
        <w:rPr>
          <w:rFonts w:ascii="Times New Roman" w:hAnsi="Times New Roman" w:cs="Times New Roman"/>
          <w:lang w:val="es-ES"/>
        </w:rPr>
      </w:pPr>
    </w:p>
    <w:p w14:paraId="1438983E" w14:textId="77777777" w:rsidR="009536FA" w:rsidRPr="00F5740D" w:rsidRDefault="009536FA" w:rsidP="009536FA">
      <w:pPr>
        <w:spacing w:after="0" w:line="240" w:lineRule="auto"/>
        <w:rPr>
          <w:rFonts w:ascii="Times New Roman" w:hAnsi="Times New Roman" w:cs="Times New Roman"/>
          <w:lang w:val="es-ES"/>
        </w:rPr>
      </w:pPr>
    </w:p>
    <w:p w14:paraId="5A353FF7" w14:textId="77777777" w:rsidR="009536FA" w:rsidRPr="00F5740D" w:rsidRDefault="009536FA" w:rsidP="009536FA">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4.</w:t>
      </w:r>
      <w:r w:rsidRPr="00F5740D">
        <w:rPr>
          <w:rFonts w:ascii="Times New Roman" w:eastAsia="Times New Roman" w:hAnsi="Times New Roman" w:cs="Times New Roman"/>
          <w:b/>
          <w:bCs/>
          <w:lang w:val="es-ES"/>
        </w:rPr>
        <w:tab/>
        <w:t>Posibles efectos adversos</w:t>
      </w:r>
    </w:p>
    <w:p w14:paraId="47E3BE79" w14:textId="77777777" w:rsidR="009536FA" w:rsidRPr="00F5740D" w:rsidRDefault="009536FA" w:rsidP="009536FA">
      <w:pPr>
        <w:keepNext/>
        <w:spacing w:after="0" w:line="240" w:lineRule="auto"/>
        <w:rPr>
          <w:rFonts w:ascii="Times New Roman" w:hAnsi="Times New Roman" w:cs="Times New Roman"/>
          <w:lang w:val="es-ES"/>
        </w:rPr>
      </w:pPr>
    </w:p>
    <w:p w14:paraId="070EF656" w14:textId="77777777" w:rsidR="009536FA" w:rsidRPr="00F5740D" w:rsidRDefault="009536FA" w:rsidP="009536FA">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Al igual que todos los medicamentos, este medicamento puede producir efectos adversos, aunque no todas las personas los sufran.</w:t>
      </w:r>
    </w:p>
    <w:p w14:paraId="640CF491" w14:textId="77777777" w:rsidR="009536FA" w:rsidRPr="00F5740D" w:rsidRDefault="009536FA" w:rsidP="009536FA">
      <w:pPr>
        <w:spacing w:after="0" w:line="240" w:lineRule="auto"/>
        <w:ind w:right="36"/>
        <w:rPr>
          <w:rFonts w:ascii="Times New Roman" w:hAnsi="Times New Roman" w:cs="Times New Roman"/>
          <w:lang w:val="es-ES"/>
        </w:rPr>
      </w:pPr>
    </w:p>
    <w:p w14:paraId="600F48C6" w14:textId="77777777" w:rsidR="009536FA" w:rsidRPr="00F5740D" w:rsidRDefault="009536FA" w:rsidP="009536FA">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Los efectos adversos más frecuentes son dolor en las extremidades (</w:t>
      </w:r>
      <w:r>
        <w:rPr>
          <w:rFonts w:ascii="Times New Roman" w:eastAsia="Times New Roman" w:hAnsi="Times New Roman" w:cs="Times New Roman"/>
          <w:lang w:val="es-ES"/>
        </w:rPr>
        <w:t xml:space="preserve">muy frecuentes, </w:t>
      </w:r>
      <w:r w:rsidRPr="00F5740D">
        <w:rPr>
          <w:rFonts w:ascii="Times New Roman" w:eastAsia="Times New Roman" w:hAnsi="Times New Roman" w:cs="Times New Roman"/>
          <w:lang w:val="es-ES"/>
        </w:rPr>
        <w:t xml:space="preserve">pueden afectar a más de 1 de cada 10 pacientes). Otros efectos adversos frecuentes (que afectan a hasta 1 de cada 10 pacientes) son malestar, dolor de cabeza y mareo. Si se marea después de una inyección, siéntese o túmbese hasta que se encuentre mejor. En caso de no mejorar, consulte a su médico antes de continuar con el tratamiento. Ha habido casos de desmayo tras el uso de teriparatida. </w:t>
      </w:r>
    </w:p>
    <w:p w14:paraId="4567B590" w14:textId="77777777" w:rsidR="009536FA" w:rsidRPr="00F5740D" w:rsidRDefault="009536FA" w:rsidP="009536FA">
      <w:pPr>
        <w:spacing w:after="0" w:line="240" w:lineRule="auto"/>
        <w:ind w:right="36"/>
        <w:rPr>
          <w:rFonts w:ascii="Times New Roman" w:eastAsia="Times New Roman" w:hAnsi="Times New Roman" w:cs="Times New Roman"/>
          <w:lang w:val="es-ES"/>
        </w:rPr>
      </w:pPr>
    </w:p>
    <w:p w14:paraId="36AD22CA" w14:textId="77777777" w:rsidR="009536FA" w:rsidRPr="00F5740D" w:rsidRDefault="009536FA" w:rsidP="009536FA">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Si tiene molestias alrededor de la zona de inyección como enrojecimiento de la piel, dolor, hinchazón, picor, hematomas o ligero sangrado (que pueden </w:t>
      </w:r>
      <w:r>
        <w:rPr>
          <w:rFonts w:ascii="Times New Roman" w:eastAsia="Times New Roman" w:hAnsi="Times New Roman" w:cs="Times New Roman"/>
          <w:lang w:val="es-ES"/>
        </w:rPr>
        <w:t>ocurrir frecuentemente</w:t>
      </w:r>
      <w:r w:rsidRPr="00F5740D">
        <w:rPr>
          <w:rFonts w:ascii="Times New Roman" w:eastAsia="Times New Roman" w:hAnsi="Times New Roman" w:cs="Times New Roman"/>
          <w:lang w:val="es-ES"/>
        </w:rPr>
        <w:t>), éstas deberían desaparecer en unos días o semanas. Si no es así, dígaselo a su médico.</w:t>
      </w:r>
    </w:p>
    <w:p w14:paraId="2B1C722E" w14:textId="77777777" w:rsidR="009536FA" w:rsidRDefault="009536FA" w:rsidP="009536FA">
      <w:pPr>
        <w:spacing w:after="0" w:line="240" w:lineRule="auto"/>
        <w:ind w:right="36"/>
        <w:rPr>
          <w:rFonts w:ascii="Times New Roman" w:eastAsia="Times New Roman" w:hAnsi="Times New Roman" w:cs="Times New Roman"/>
          <w:lang w:val="es-ES"/>
        </w:rPr>
      </w:pPr>
    </w:p>
    <w:p w14:paraId="7D551D88" w14:textId="08893251" w:rsidR="009536FA" w:rsidRPr="00F5740D" w:rsidRDefault="009536FA" w:rsidP="009536FA">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Rara</w:t>
      </w:r>
      <w:r>
        <w:rPr>
          <w:rFonts w:ascii="Times New Roman" w:eastAsia="Times New Roman" w:hAnsi="Times New Roman" w:cs="Times New Roman"/>
          <w:lang w:val="es-ES"/>
        </w:rPr>
        <w:t>s (</w:t>
      </w:r>
      <w:r w:rsidRPr="00506CE3">
        <w:rPr>
          <w:rFonts w:ascii="Times New Roman" w:eastAsia="Times New Roman" w:hAnsi="Times New Roman" w:cs="Times New Roman"/>
          <w:lang w:val="es-ES"/>
        </w:rPr>
        <w:t>pueden afectar hasta 1 de cada 1</w:t>
      </w:r>
      <w:r w:rsidR="00422063">
        <w:rPr>
          <w:rFonts w:ascii="Times New Roman" w:eastAsia="Times New Roman" w:hAnsi="Times New Roman" w:cs="Times New Roman"/>
          <w:lang w:val="es-ES"/>
        </w:rPr>
        <w:t> </w:t>
      </w:r>
      <w:r w:rsidRPr="00506CE3">
        <w:rPr>
          <w:rFonts w:ascii="Times New Roman" w:eastAsia="Times New Roman" w:hAnsi="Times New Roman" w:cs="Times New Roman"/>
          <w:lang w:val="es-ES"/>
        </w:rPr>
        <w:t>000 pacientes)</w:t>
      </w:r>
      <w:r>
        <w:rPr>
          <w:rFonts w:ascii="Times New Roman" w:eastAsia="Times New Roman" w:hAnsi="Times New Roman" w:cs="Times New Roman"/>
          <w:lang w:val="es-ES"/>
        </w:rPr>
        <w:t>, algunos</w:t>
      </w:r>
      <w:r w:rsidRPr="00F5740D">
        <w:rPr>
          <w:rFonts w:ascii="Times New Roman" w:eastAsia="Times New Roman" w:hAnsi="Times New Roman" w:cs="Times New Roman"/>
          <w:lang w:val="es-ES"/>
        </w:rPr>
        <w:t xml:space="preserve"> pacientes pueden experimentar reacciones alérgicas, que consisten en dificultad para respirar, hinchazón de la cara, erupción cutánea y dolor en el pecho. Normalmente estas reacciones tienen lugar justo después de la inyección. En raras ocasiones, pueden producirse reacciones alérgicas graves y potencialmente mortales, incluyendo anafilaxia.</w:t>
      </w:r>
    </w:p>
    <w:p w14:paraId="455AEDE8" w14:textId="77777777" w:rsidR="009536FA" w:rsidRPr="00F5740D" w:rsidRDefault="009536FA" w:rsidP="009536FA">
      <w:pPr>
        <w:spacing w:after="0" w:line="240" w:lineRule="auto"/>
        <w:rPr>
          <w:rFonts w:ascii="Times New Roman" w:hAnsi="Times New Roman" w:cs="Times New Roman"/>
          <w:lang w:val="es-ES"/>
        </w:rPr>
      </w:pPr>
    </w:p>
    <w:p w14:paraId="4C65AEBA" w14:textId="77777777" w:rsidR="009536FA" w:rsidRPr="00F5740D" w:rsidRDefault="009536FA" w:rsidP="009536FA">
      <w:pPr>
        <w:keepNext/>
        <w:spacing w:after="0" w:line="240" w:lineRule="auto"/>
        <w:ind w:right="-14"/>
        <w:rPr>
          <w:rFonts w:ascii="Times New Roman" w:eastAsia="Times New Roman" w:hAnsi="Times New Roman" w:cs="Times New Roman"/>
          <w:lang w:val="es-ES"/>
        </w:rPr>
      </w:pPr>
      <w:r w:rsidRPr="00F5740D">
        <w:rPr>
          <w:rFonts w:ascii="Times New Roman" w:eastAsia="Times New Roman" w:hAnsi="Times New Roman" w:cs="Times New Roman"/>
          <w:lang w:val="es-ES"/>
        </w:rPr>
        <w:t>Otros efectos adversos son:</w:t>
      </w:r>
    </w:p>
    <w:p w14:paraId="73ED006A" w14:textId="77777777" w:rsidR="009536FA" w:rsidRPr="00F5740D" w:rsidRDefault="009536FA" w:rsidP="009536FA">
      <w:pPr>
        <w:keepNext/>
        <w:spacing w:after="0" w:line="240" w:lineRule="auto"/>
        <w:ind w:right="-14"/>
        <w:rPr>
          <w:rFonts w:ascii="Times New Roman" w:eastAsia="Times New Roman" w:hAnsi="Times New Roman" w:cs="Times New Roman"/>
          <w:lang w:val="es-ES"/>
        </w:rPr>
      </w:pPr>
      <w:r w:rsidRPr="00F5740D">
        <w:rPr>
          <w:rFonts w:ascii="Times New Roman" w:eastAsia="Times New Roman" w:hAnsi="Times New Roman" w:cs="Times New Roman"/>
          <w:i/>
          <w:iCs/>
          <w:lang w:val="es-ES"/>
        </w:rPr>
        <w:t>Frecuentes</w:t>
      </w:r>
      <w:r w:rsidRPr="00F5740D">
        <w:rPr>
          <w:rFonts w:ascii="Times New Roman" w:eastAsia="Times New Roman" w:hAnsi="Times New Roman" w:cs="Times New Roman"/>
          <w:lang w:val="es-ES"/>
        </w:rPr>
        <w:t xml:space="preserve"> (pueden afectar hasta 1 de cada 10 pacientes):</w:t>
      </w:r>
    </w:p>
    <w:p w14:paraId="6635E375"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aumento de los niveles de colesterol en sangre</w:t>
      </w:r>
    </w:p>
    <w:p w14:paraId="3C63F092"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depresión</w:t>
      </w:r>
    </w:p>
    <w:p w14:paraId="6110EE8C"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dolor neuropático en la pierna</w:t>
      </w:r>
    </w:p>
    <w:p w14:paraId="619C6512"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sensación de desvanecimiento</w:t>
      </w:r>
    </w:p>
    <w:p w14:paraId="47DE592D"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sensación de que todo da vueltas</w:t>
      </w:r>
    </w:p>
    <w:p w14:paraId="380FF3EE"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palpitaciones irregulares</w:t>
      </w:r>
    </w:p>
    <w:p w14:paraId="570DD078"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dificultad para respirar</w:t>
      </w:r>
    </w:p>
    <w:p w14:paraId="480371B9"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aumento de la sudoración</w:t>
      </w:r>
    </w:p>
    <w:p w14:paraId="472E8FC9"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calambres musculares</w:t>
      </w:r>
    </w:p>
    <w:p w14:paraId="604EFA18"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pérdida de energía</w:t>
      </w:r>
    </w:p>
    <w:p w14:paraId="50DD5005"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cansancio</w:t>
      </w:r>
    </w:p>
    <w:p w14:paraId="5553BFD5"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dolor de pecho</w:t>
      </w:r>
    </w:p>
    <w:p w14:paraId="08F33D6D"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tensión arterial baja</w:t>
      </w:r>
    </w:p>
    <w:p w14:paraId="7688396A"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acidez de estómago (dolor o sensación de ardor justo debajo del esternón)</w:t>
      </w:r>
    </w:p>
    <w:p w14:paraId="630F87E6"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vómitos</w:t>
      </w:r>
    </w:p>
    <w:p w14:paraId="65DD6E13"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hernia del tubo que lleva la comida hasta su estómago (hernia de hiato)</w:t>
      </w:r>
    </w:p>
    <w:p w14:paraId="7AD4C1D7"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hemoglobina baja o bajo recuento de glóbulos rojos (anemia)</w:t>
      </w:r>
    </w:p>
    <w:p w14:paraId="4F1D475F" w14:textId="77777777" w:rsidR="009536FA" w:rsidRPr="00F5740D" w:rsidRDefault="009536FA" w:rsidP="009536FA">
      <w:pPr>
        <w:tabs>
          <w:tab w:val="left" w:pos="630"/>
        </w:tabs>
        <w:spacing w:after="0" w:line="240" w:lineRule="auto"/>
        <w:ind w:firstLine="360"/>
        <w:rPr>
          <w:rFonts w:ascii="Times New Roman" w:hAnsi="Times New Roman" w:cs="Times New Roman"/>
          <w:lang w:val="es-ES"/>
        </w:rPr>
      </w:pPr>
    </w:p>
    <w:p w14:paraId="3147E180" w14:textId="77777777" w:rsidR="009536FA" w:rsidRPr="00F5740D" w:rsidRDefault="009536FA" w:rsidP="009536FA">
      <w:pPr>
        <w:keepNext/>
        <w:spacing w:after="0" w:line="240" w:lineRule="auto"/>
        <w:ind w:right="-14"/>
        <w:rPr>
          <w:rFonts w:ascii="Times New Roman" w:eastAsia="Times New Roman" w:hAnsi="Times New Roman" w:cs="Times New Roman"/>
          <w:lang w:val="es-ES"/>
        </w:rPr>
      </w:pPr>
      <w:r w:rsidRPr="00F5740D">
        <w:rPr>
          <w:rFonts w:ascii="Times New Roman" w:eastAsia="Times New Roman" w:hAnsi="Times New Roman" w:cs="Times New Roman"/>
          <w:i/>
          <w:iCs/>
          <w:lang w:val="es-ES"/>
        </w:rPr>
        <w:t>Poco frecuentes</w:t>
      </w:r>
      <w:r w:rsidRPr="00F5740D">
        <w:rPr>
          <w:rFonts w:ascii="Times New Roman" w:eastAsia="Times New Roman" w:hAnsi="Times New Roman" w:cs="Times New Roman"/>
          <w:lang w:val="es-ES"/>
        </w:rPr>
        <w:t xml:space="preserve"> (pueden afectar hasta 1 de cada 100 pacientes):</w:t>
      </w:r>
    </w:p>
    <w:p w14:paraId="2DA2CB1C"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aumento de la frecuencia cardiaca</w:t>
      </w:r>
    </w:p>
    <w:p w14:paraId="5956C251"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sonido anormal del corazón</w:t>
      </w:r>
    </w:p>
    <w:p w14:paraId="706992C3"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falta de aliento</w:t>
      </w:r>
    </w:p>
    <w:p w14:paraId="1D302DEA"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almorranas (hemorroides)</w:t>
      </w:r>
    </w:p>
    <w:p w14:paraId="5C5E3336"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pérdida de orina</w:t>
      </w:r>
    </w:p>
    <w:p w14:paraId="24DF8A37"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lastRenderedPageBreak/>
        <w:t>•</w:t>
      </w:r>
      <w:r w:rsidRPr="00F5740D">
        <w:rPr>
          <w:rFonts w:ascii="Times New Roman" w:eastAsia="Times New Roman" w:hAnsi="Times New Roman" w:cs="Times New Roman"/>
          <w:lang w:val="es-ES"/>
        </w:rPr>
        <w:tab/>
        <w:t>aumento de la necesidad de orinar</w:t>
      </w:r>
    </w:p>
    <w:p w14:paraId="2EC63387"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aumento de peso</w:t>
      </w:r>
    </w:p>
    <w:p w14:paraId="04B389D4"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piedras en el riñón</w:t>
      </w:r>
    </w:p>
    <w:p w14:paraId="76BB3DF0" w14:textId="77777777" w:rsidR="009536FA" w:rsidRPr="00F5740D" w:rsidRDefault="009536FA" w:rsidP="009536FA">
      <w:pPr>
        <w:tabs>
          <w:tab w:val="left" w:pos="-1890"/>
          <w:tab w:val="left" w:pos="567"/>
        </w:tabs>
        <w:spacing w:after="0" w:line="240" w:lineRule="auto"/>
        <w:ind w:left="567" w:right="123"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dolor en los músculos y en las articulaciones. Algunos pacientes han tenido calambres en la espalda graves o dolor y tuvieron que ingresar en el hospital.</w:t>
      </w:r>
    </w:p>
    <w:p w14:paraId="08441BAC"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aumento en los niveles de calcio en sangre</w:t>
      </w:r>
    </w:p>
    <w:p w14:paraId="37E65626"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aumento de los niveles de ácido úrico en sangre</w:t>
      </w:r>
    </w:p>
    <w:p w14:paraId="1A83C048"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aumento en los niveles de una enzima llamada fosfatasa alcalina</w:t>
      </w:r>
    </w:p>
    <w:p w14:paraId="4B7440C7" w14:textId="77777777" w:rsidR="009536FA" w:rsidRPr="00F5740D" w:rsidRDefault="009536FA" w:rsidP="009536FA">
      <w:pPr>
        <w:spacing w:after="0" w:line="240" w:lineRule="auto"/>
        <w:rPr>
          <w:rFonts w:ascii="Times New Roman" w:hAnsi="Times New Roman" w:cs="Times New Roman"/>
          <w:lang w:val="es-ES"/>
        </w:rPr>
      </w:pPr>
    </w:p>
    <w:p w14:paraId="45E5FC17" w14:textId="04F48D46" w:rsidR="009536FA" w:rsidRPr="00F5740D" w:rsidRDefault="009536FA" w:rsidP="009536FA">
      <w:pPr>
        <w:keepNext/>
        <w:spacing w:after="0" w:line="240" w:lineRule="auto"/>
        <w:ind w:right="-14"/>
        <w:rPr>
          <w:rFonts w:ascii="Times New Roman" w:eastAsia="Times New Roman" w:hAnsi="Times New Roman" w:cs="Times New Roman"/>
          <w:lang w:val="es-ES"/>
        </w:rPr>
      </w:pPr>
      <w:r w:rsidRPr="00F5740D">
        <w:rPr>
          <w:rFonts w:ascii="Times New Roman" w:eastAsia="Times New Roman" w:hAnsi="Times New Roman" w:cs="Times New Roman"/>
          <w:i/>
          <w:iCs/>
          <w:lang w:val="es-ES"/>
        </w:rPr>
        <w:t>Raros</w:t>
      </w:r>
      <w:r w:rsidRPr="00F5740D">
        <w:rPr>
          <w:rFonts w:ascii="Times New Roman" w:eastAsia="Times New Roman" w:hAnsi="Times New Roman" w:cs="Times New Roman"/>
          <w:lang w:val="es-ES"/>
        </w:rPr>
        <w:t xml:space="preserve"> (pueden afectar hasta 1 de cada 1</w:t>
      </w:r>
      <w:r w:rsidR="00422063">
        <w:rPr>
          <w:rFonts w:ascii="Times New Roman" w:eastAsia="Times New Roman" w:hAnsi="Times New Roman" w:cs="Times New Roman"/>
          <w:lang w:val="es-ES"/>
        </w:rPr>
        <w:t> </w:t>
      </w:r>
      <w:r w:rsidRPr="00F5740D">
        <w:rPr>
          <w:rFonts w:ascii="Times New Roman" w:eastAsia="Times New Roman" w:hAnsi="Times New Roman" w:cs="Times New Roman"/>
          <w:lang w:val="es-ES"/>
        </w:rPr>
        <w:t>000 pacientes):</w:t>
      </w:r>
    </w:p>
    <w:p w14:paraId="2304EA7B"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reducción de la función del riñón, incluyendo insuficiencia renal</w:t>
      </w:r>
    </w:p>
    <w:p w14:paraId="0EA42849" w14:textId="77777777" w:rsidR="009536FA" w:rsidRPr="00F5740D" w:rsidRDefault="009536FA" w:rsidP="009536FA">
      <w:pPr>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hinchazón, principalmente en las manos, pies y piernas</w:t>
      </w:r>
    </w:p>
    <w:p w14:paraId="4AAA2374" w14:textId="77777777" w:rsidR="009536FA" w:rsidRPr="00F5740D" w:rsidRDefault="009536FA" w:rsidP="009536FA">
      <w:pPr>
        <w:spacing w:after="0" w:line="240" w:lineRule="auto"/>
        <w:rPr>
          <w:rFonts w:ascii="Times New Roman" w:hAnsi="Times New Roman" w:cs="Times New Roman"/>
          <w:lang w:val="es-ES"/>
        </w:rPr>
      </w:pPr>
    </w:p>
    <w:p w14:paraId="7C1EF60C" w14:textId="77777777" w:rsidR="009536FA" w:rsidRPr="00F5740D" w:rsidRDefault="009536FA" w:rsidP="009536FA">
      <w:pPr>
        <w:keepNext/>
        <w:spacing w:after="0" w:line="240" w:lineRule="auto"/>
        <w:ind w:right="-14"/>
        <w:rPr>
          <w:rFonts w:ascii="Times New Roman" w:eastAsia="Times New Roman" w:hAnsi="Times New Roman" w:cs="Times New Roman"/>
          <w:lang w:val="es-ES"/>
        </w:rPr>
      </w:pPr>
      <w:r w:rsidRPr="00F5740D">
        <w:rPr>
          <w:rFonts w:ascii="Times New Roman" w:eastAsia="Times New Roman" w:hAnsi="Times New Roman" w:cs="Times New Roman"/>
          <w:b/>
          <w:bCs/>
          <w:lang w:val="es-ES"/>
        </w:rPr>
        <w:t>Comunicación de efectos adversos</w:t>
      </w:r>
    </w:p>
    <w:p w14:paraId="4AD2338E" w14:textId="77777777" w:rsidR="009536FA" w:rsidRPr="00F5740D" w:rsidRDefault="009536FA" w:rsidP="009536FA">
      <w:pPr>
        <w:spacing w:after="0" w:line="240" w:lineRule="auto"/>
        <w:ind w:right="43"/>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Si experimenta cualquier tipo de efecto adverso, consulte a su médico o farmacéutico, incluso si se trata de posibles efectos adversos que no aparecen en este prospecto. También puede comunicarlos directamente a través del </w:t>
      </w:r>
      <w:r w:rsidRPr="00B3344F">
        <w:rPr>
          <w:rFonts w:ascii="Times New Roman" w:eastAsia="Times New Roman" w:hAnsi="Times New Roman" w:cs="Times New Roman"/>
          <w:highlight w:val="lightGray"/>
          <w:lang w:val="es-ES"/>
        </w:rPr>
        <w:t xml:space="preserve">sistema nacional de notificación incluido en el </w:t>
      </w:r>
      <w:hyperlink r:id="rId45">
        <w:r w:rsidRPr="00B3344F">
          <w:rPr>
            <w:rFonts w:ascii="Times New Roman" w:hAnsi="Times New Roman" w:cs="Times New Roman"/>
            <w:color w:val="0000FF"/>
            <w:highlight w:val="lightGray"/>
            <w:lang w:val="es-ES"/>
          </w:rPr>
          <w:t>Apéndice V</w:t>
        </w:r>
      </w:hyperlink>
      <w:r w:rsidRPr="00F5740D">
        <w:rPr>
          <w:rFonts w:ascii="Times New Roman" w:eastAsia="Times New Roman" w:hAnsi="Times New Roman" w:cs="Times New Roman"/>
          <w:color w:val="000000"/>
          <w:lang w:val="es-ES"/>
        </w:rPr>
        <w:t>. Mediante la comunicación de efectos adversos usted puede contribuir a proporcionar más información sobre la seguridad de este medicamento.</w:t>
      </w:r>
    </w:p>
    <w:p w14:paraId="7D109889" w14:textId="77777777" w:rsidR="009536FA" w:rsidRPr="00F5740D" w:rsidRDefault="009536FA" w:rsidP="009536FA">
      <w:pPr>
        <w:spacing w:after="0" w:line="240" w:lineRule="auto"/>
        <w:rPr>
          <w:rFonts w:ascii="Times New Roman" w:hAnsi="Times New Roman" w:cs="Times New Roman"/>
          <w:lang w:val="es-ES"/>
        </w:rPr>
      </w:pPr>
    </w:p>
    <w:p w14:paraId="00B8CAB1" w14:textId="77777777" w:rsidR="009536FA" w:rsidRPr="00F5740D" w:rsidRDefault="009536FA" w:rsidP="009536FA">
      <w:pPr>
        <w:spacing w:after="0" w:line="240" w:lineRule="auto"/>
        <w:rPr>
          <w:rFonts w:ascii="Times New Roman" w:hAnsi="Times New Roman" w:cs="Times New Roman"/>
          <w:lang w:val="es-ES"/>
        </w:rPr>
      </w:pPr>
    </w:p>
    <w:p w14:paraId="4C4492C9" w14:textId="77777777" w:rsidR="009536FA" w:rsidRPr="00F5740D" w:rsidRDefault="009536FA" w:rsidP="009536FA">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5.</w:t>
      </w:r>
      <w:r w:rsidRPr="00F5740D">
        <w:rPr>
          <w:rFonts w:ascii="Times New Roman" w:eastAsia="Times New Roman" w:hAnsi="Times New Roman" w:cs="Times New Roman"/>
          <w:b/>
          <w:bCs/>
          <w:lang w:val="es-ES"/>
        </w:rPr>
        <w:tab/>
        <w:t>Conservación de Terrosa</w:t>
      </w:r>
    </w:p>
    <w:p w14:paraId="7DC0027B" w14:textId="77777777" w:rsidR="009536FA" w:rsidRPr="00F5740D" w:rsidRDefault="009536FA" w:rsidP="009536FA">
      <w:pPr>
        <w:keepNext/>
        <w:spacing w:after="0" w:line="240" w:lineRule="auto"/>
        <w:rPr>
          <w:rFonts w:ascii="Times New Roman" w:hAnsi="Times New Roman" w:cs="Times New Roman"/>
          <w:lang w:val="es-ES"/>
        </w:rPr>
      </w:pPr>
    </w:p>
    <w:p w14:paraId="4A2C2FB4" w14:textId="77777777" w:rsidR="009536FA" w:rsidRPr="00F5740D" w:rsidRDefault="009536FA" w:rsidP="009536FA">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Mantener este medicamento fuera de la vista y del alcance de los niños.</w:t>
      </w:r>
    </w:p>
    <w:p w14:paraId="1C2EF285" w14:textId="77777777" w:rsidR="009536FA" w:rsidRPr="00F5740D" w:rsidRDefault="009536FA" w:rsidP="009536FA">
      <w:pPr>
        <w:spacing w:after="0" w:line="240" w:lineRule="auto"/>
        <w:ind w:right="36"/>
        <w:rPr>
          <w:rFonts w:ascii="Times New Roman" w:hAnsi="Times New Roman" w:cs="Times New Roman"/>
          <w:lang w:val="es-ES"/>
        </w:rPr>
      </w:pPr>
    </w:p>
    <w:p w14:paraId="501AA1E5" w14:textId="77777777" w:rsidR="009536FA" w:rsidRPr="00F5740D" w:rsidRDefault="009536FA" w:rsidP="009536FA">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No utilice este medicamento después de la fecha de caducidad que aparece en el envase y </w:t>
      </w:r>
      <w:r w:rsidR="0077272D">
        <w:rPr>
          <w:rFonts w:ascii="Times New Roman" w:eastAsia="Times New Roman" w:hAnsi="Times New Roman" w:cs="Times New Roman"/>
          <w:lang w:val="es-ES"/>
        </w:rPr>
        <w:t xml:space="preserve">en </w:t>
      </w:r>
      <w:r w:rsidRPr="00F5740D">
        <w:rPr>
          <w:rFonts w:ascii="Times New Roman" w:eastAsia="Times New Roman" w:hAnsi="Times New Roman" w:cs="Times New Roman"/>
          <w:lang w:val="es-ES"/>
        </w:rPr>
        <w:t xml:space="preserve">la pluma </w:t>
      </w:r>
      <w:r w:rsidR="0077272D">
        <w:rPr>
          <w:rFonts w:ascii="Times New Roman" w:eastAsia="Times New Roman" w:hAnsi="Times New Roman" w:cs="Times New Roman"/>
          <w:lang w:val="es-ES"/>
        </w:rPr>
        <w:t xml:space="preserve">precargada </w:t>
      </w:r>
      <w:r w:rsidRPr="00F5740D">
        <w:rPr>
          <w:rFonts w:ascii="Times New Roman" w:eastAsia="Times New Roman" w:hAnsi="Times New Roman" w:cs="Times New Roman"/>
          <w:lang w:val="es-ES"/>
        </w:rPr>
        <w:t>después de CAD y EXP respectivamente. La fecha de caducidad es el último día del mes que se indica.</w:t>
      </w:r>
    </w:p>
    <w:p w14:paraId="28C1B645" w14:textId="77777777" w:rsidR="009536FA" w:rsidRPr="00F5740D" w:rsidRDefault="009536FA" w:rsidP="009536FA">
      <w:pPr>
        <w:spacing w:after="0" w:line="240" w:lineRule="auto"/>
        <w:ind w:right="36"/>
        <w:rPr>
          <w:rFonts w:ascii="Times New Roman" w:eastAsia="Times New Roman" w:hAnsi="Times New Roman" w:cs="Times New Roman"/>
          <w:lang w:val="es-ES"/>
        </w:rPr>
      </w:pPr>
    </w:p>
    <w:p w14:paraId="2A7A3402" w14:textId="77777777" w:rsidR="009536FA" w:rsidRPr="00F5740D" w:rsidRDefault="009536FA" w:rsidP="009536FA">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Conservar</w:t>
      </w:r>
      <w:r w:rsidR="0077272D">
        <w:rPr>
          <w:rFonts w:ascii="Times New Roman" w:eastAsia="Times New Roman" w:hAnsi="Times New Roman" w:cs="Times New Roman"/>
          <w:lang w:val="es-ES"/>
        </w:rPr>
        <w:t xml:space="preserve"> en nevera (entre 2 °C y 8 °C). La pluma precargada debe volver a ponerse en la nevera inmediatamente después de su uso. </w:t>
      </w:r>
      <w:r w:rsidRPr="00F5740D">
        <w:rPr>
          <w:rFonts w:ascii="Times New Roman" w:eastAsia="Times New Roman" w:hAnsi="Times New Roman" w:cs="Times New Roman"/>
          <w:lang w:val="es-ES"/>
        </w:rPr>
        <w:t xml:space="preserve">No congelar. </w:t>
      </w:r>
    </w:p>
    <w:p w14:paraId="2D29FA62" w14:textId="77777777" w:rsidR="009536FA" w:rsidRPr="00F5740D" w:rsidRDefault="009536FA" w:rsidP="009536FA">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Mantener el </w:t>
      </w:r>
      <w:r w:rsidR="0077272D">
        <w:rPr>
          <w:rFonts w:ascii="Times New Roman" w:eastAsia="Times New Roman" w:hAnsi="Times New Roman" w:cs="Times New Roman"/>
          <w:lang w:val="es-ES"/>
        </w:rPr>
        <w:t>capuchón de la pluma colocado en la pluma precargada</w:t>
      </w:r>
      <w:r w:rsidRPr="00F5740D">
        <w:rPr>
          <w:rFonts w:ascii="Times New Roman" w:eastAsia="Times New Roman" w:hAnsi="Times New Roman" w:cs="Times New Roman"/>
          <w:lang w:val="es-ES"/>
        </w:rPr>
        <w:t xml:space="preserve"> para protegerlo de la luz.</w:t>
      </w:r>
    </w:p>
    <w:p w14:paraId="3E774A48" w14:textId="77777777" w:rsidR="009536FA" w:rsidRPr="00F5740D" w:rsidRDefault="009536FA" w:rsidP="009536FA">
      <w:pPr>
        <w:spacing w:after="0" w:line="240" w:lineRule="auto"/>
        <w:ind w:right="36"/>
        <w:rPr>
          <w:rFonts w:ascii="Times New Roman" w:eastAsia="Times New Roman" w:hAnsi="Times New Roman" w:cs="Times New Roman"/>
          <w:lang w:val="es-ES"/>
        </w:rPr>
      </w:pPr>
    </w:p>
    <w:p w14:paraId="01698D58" w14:textId="77777777" w:rsidR="009536FA" w:rsidRPr="00F5740D" w:rsidRDefault="009536FA" w:rsidP="009536FA">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Puede utilizar Terrosa durante 28 días después de la primera inyección mientras la pluma </w:t>
      </w:r>
      <w:r w:rsidR="0077272D">
        <w:rPr>
          <w:rFonts w:ascii="Times New Roman" w:eastAsia="Times New Roman" w:hAnsi="Times New Roman" w:cs="Times New Roman"/>
          <w:lang w:val="es-ES"/>
        </w:rPr>
        <w:t>precargada</w:t>
      </w:r>
      <w:r w:rsidRPr="00F5740D">
        <w:rPr>
          <w:rFonts w:ascii="Times New Roman" w:eastAsia="Times New Roman" w:hAnsi="Times New Roman" w:cs="Times New Roman"/>
          <w:lang w:val="es-ES"/>
        </w:rPr>
        <w:t xml:space="preserve"> se conserve en nevera (entre 2 </w:t>
      </w:r>
      <w:proofErr w:type="spellStart"/>
      <w:r w:rsidRPr="00F5740D">
        <w:rPr>
          <w:rFonts w:ascii="Times New Roman" w:eastAsia="Times New Roman" w:hAnsi="Times New Roman" w:cs="Times New Roman"/>
          <w:lang w:val="es-ES"/>
        </w:rPr>
        <w:t>ºC</w:t>
      </w:r>
      <w:proofErr w:type="spellEnd"/>
      <w:r w:rsidRPr="00F5740D">
        <w:rPr>
          <w:rFonts w:ascii="Times New Roman" w:eastAsia="Times New Roman" w:hAnsi="Times New Roman" w:cs="Times New Roman"/>
          <w:lang w:val="es-ES"/>
        </w:rPr>
        <w:t xml:space="preserve"> y 8 </w:t>
      </w:r>
      <w:proofErr w:type="spellStart"/>
      <w:r w:rsidRPr="00F5740D">
        <w:rPr>
          <w:rFonts w:ascii="Times New Roman" w:eastAsia="Times New Roman" w:hAnsi="Times New Roman" w:cs="Times New Roman"/>
          <w:lang w:val="es-ES"/>
        </w:rPr>
        <w:t>ºC</w:t>
      </w:r>
      <w:proofErr w:type="spellEnd"/>
      <w:r w:rsidRPr="00F5740D">
        <w:rPr>
          <w:rFonts w:ascii="Times New Roman" w:eastAsia="Times New Roman" w:hAnsi="Times New Roman" w:cs="Times New Roman"/>
          <w:lang w:val="es-ES"/>
        </w:rPr>
        <w:t>).</w:t>
      </w:r>
    </w:p>
    <w:p w14:paraId="49600CA2" w14:textId="77777777" w:rsidR="009536FA" w:rsidRPr="00F5740D" w:rsidRDefault="009536FA" w:rsidP="009536FA">
      <w:pPr>
        <w:spacing w:after="0" w:line="240" w:lineRule="auto"/>
        <w:ind w:right="36"/>
        <w:rPr>
          <w:rFonts w:ascii="Times New Roman" w:hAnsi="Times New Roman" w:cs="Times New Roman"/>
          <w:lang w:val="es-ES"/>
        </w:rPr>
      </w:pPr>
    </w:p>
    <w:p w14:paraId="04D18E61" w14:textId="77777777" w:rsidR="009536FA" w:rsidRPr="00F5740D" w:rsidRDefault="009536FA" w:rsidP="009536FA">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Evite colocar </w:t>
      </w:r>
      <w:r w:rsidR="0077272D">
        <w:rPr>
          <w:rFonts w:ascii="Times New Roman" w:eastAsia="Times New Roman" w:hAnsi="Times New Roman" w:cs="Times New Roman"/>
          <w:lang w:val="es-ES"/>
        </w:rPr>
        <w:t>la pluma precargada</w:t>
      </w:r>
      <w:r w:rsidRPr="00F5740D">
        <w:rPr>
          <w:rFonts w:ascii="Times New Roman" w:eastAsia="Times New Roman" w:hAnsi="Times New Roman" w:cs="Times New Roman"/>
          <w:lang w:val="es-ES"/>
        </w:rPr>
        <w:t xml:space="preserve"> cerca del congelador de la nevera para prevenir su congelación. No use Terrosa si está o ha estado congelado.</w:t>
      </w:r>
    </w:p>
    <w:p w14:paraId="764FD0EA" w14:textId="77777777" w:rsidR="009536FA" w:rsidRPr="00F5740D" w:rsidRDefault="009536FA" w:rsidP="009536FA">
      <w:pPr>
        <w:spacing w:after="0" w:line="240" w:lineRule="auto"/>
        <w:ind w:right="36"/>
        <w:rPr>
          <w:rFonts w:ascii="Times New Roman" w:eastAsia="Times New Roman" w:hAnsi="Times New Roman" w:cs="Times New Roman"/>
          <w:lang w:val="es-ES"/>
        </w:rPr>
      </w:pPr>
    </w:p>
    <w:p w14:paraId="6F0E8B41" w14:textId="77777777" w:rsidR="009536FA" w:rsidRPr="00F5740D" w:rsidRDefault="009536FA" w:rsidP="009536FA">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Cada </w:t>
      </w:r>
      <w:r w:rsidR="0077272D">
        <w:rPr>
          <w:rFonts w:ascii="Times New Roman" w:eastAsia="Times New Roman" w:hAnsi="Times New Roman" w:cs="Times New Roman"/>
          <w:lang w:val="es-ES"/>
        </w:rPr>
        <w:t>pluma precargada</w:t>
      </w:r>
      <w:r w:rsidRPr="00F5740D">
        <w:rPr>
          <w:rFonts w:ascii="Times New Roman" w:eastAsia="Times New Roman" w:hAnsi="Times New Roman" w:cs="Times New Roman"/>
          <w:lang w:val="es-ES"/>
        </w:rPr>
        <w:t xml:space="preserve"> debe desecharse de forma adecuada después de 28 días del primer uso, aunque no esté vacío del todo.</w:t>
      </w:r>
    </w:p>
    <w:p w14:paraId="1C012C55" w14:textId="77777777" w:rsidR="009536FA" w:rsidRPr="00F5740D" w:rsidRDefault="009536FA" w:rsidP="009536FA">
      <w:pPr>
        <w:spacing w:after="0" w:line="240" w:lineRule="auto"/>
        <w:ind w:right="36"/>
        <w:rPr>
          <w:rFonts w:ascii="Times New Roman" w:eastAsia="Times New Roman" w:hAnsi="Times New Roman" w:cs="Times New Roman"/>
          <w:lang w:val="es-ES"/>
        </w:rPr>
      </w:pPr>
    </w:p>
    <w:p w14:paraId="740E8C1F" w14:textId="77777777" w:rsidR="009536FA" w:rsidRPr="00F5740D" w:rsidRDefault="009536FA" w:rsidP="009536FA">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Terrosa contiene una solución transparente e incolora. No utilice Terrosa si tiene partículas sólidas o si la solución está turbia o presenta color.</w:t>
      </w:r>
    </w:p>
    <w:p w14:paraId="6D2279E5" w14:textId="77777777" w:rsidR="009536FA" w:rsidRPr="00F5740D" w:rsidRDefault="009536FA" w:rsidP="009536FA">
      <w:pPr>
        <w:spacing w:after="0" w:line="240" w:lineRule="auto"/>
        <w:ind w:right="36"/>
        <w:rPr>
          <w:rFonts w:ascii="Times New Roman" w:hAnsi="Times New Roman" w:cs="Times New Roman"/>
          <w:lang w:val="es-ES"/>
        </w:rPr>
      </w:pPr>
    </w:p>
    <w:p w14:paraId="5EAB311D" w14:textId="77777777" w:rsidR="009536FA" w:rsidRPr="00F5740D" w:rsidRDefault="009536FA" w:rsidP="009536FA">
      <w:pPr>
        <w:spacing w:after="0" w:line="240" w:lineRule="auto"/>
        <w:ind w:right="36"/>
        <w:rPr>
          <w:rFonts w:ascii="Times New Roman" w:eastAsia="Times New Roman" w:hAnsi="Times New Roman" w:cs="Times New Roman"/>
          <w:lang w:val="es-ES"/>
        </w:rPr>
      </w:pPr>
      <w:r w:rsidRPr="00F5740D">
        <w:rPr>
          <w:rFonts w:ascii="Times New Roman" w:eastAsia="Times New Roman" w:hAnsi="Times New Roman" w:cs="Times New Roman"/>
          <w:lang w:val="es-ES"/>
        </w:rPr>
        <w:t>Los medicamentos no se deben tirar por los desagües ni a la basura. Pregunte a su farmacéutico cómo deshacerse de los envases y de los medicamentos que ya no necesita. De esta forma, ayudará a proteger el medio ambiente.</w:t>
      </w:r>
    </w:p>
    <w:p w14:paraId="6888072A" w14:textId="77777777" w:rsidR="009536FA" w:rsidRPr="00F5740D" w:rsidRDefault="009536FA" w:rsidP="009536FA">
      <w:pPr>
        <w:spacing w:after="0" w:line="240" w:lineRule="auto"/>
        <w:rPr>
          <w:rFonts w:ascii="Times New Roman" w:hAnsi="Times New Roman" w:cs="Times New Roman"/>
          <w:lang w:val="es-ES"/>
        </w:rPr>
      </w:pPr>
    </w:p>
    <w:p w14:paraId="4587CA19" w14:textId="77777777" w:rsidR="009536FA" w:rsidRPr="00F5740D" w:rsidRDefault="009536FA" w:rsidP="009536FA">
      <w:pPr>
        <w:spacing w:after="0" w:line="240" w:lineRule="auto"/>
        <w:rPr>
          <w:rFonts w:ascii="Times New Roman" w:hAnsi="Times New Roman" w:cs="Times New Roman"/>
          <w:lang w:val="es-ES"/>
        </w:rPr>
      </w:pPr>
    </w:p>
    <w:p w14:paraId="0560F3E2" w14:textId="77777777" w:rsidR="009536FA" w:rsidRPr="00F5740D" w:rsidRDefault="009536FA" w:rsidP="009536FA">
      <w:pPr>
        <w:keepNext/>
        <w:tabs>
          <w:tab w:val="left" w:pos="567"/>
        </w:tabs>
        <w:spacing w:after="0" w:line="240" w:lineRule="auto"/>
        <w:ind w:left="567" w:right="-20" w:hanging="567"/>
        <w:rPr>
          <w:rFonts w:ascii="Times New Roman" w:eastAsia="Times New Roman" w:hAnsi="Times New Roman" w:cs="Times New Roman"/>
          <w:lang w:val="es-ES"/>
        </w:rPr>
      </w:pPr>
      <w:r w:rsidRPr="00F5740D">
        <w:rPr>
          <w:rFonts w:ascii="Times New Roman" w:eastAsia="Times New Roman" w:hAnsi="Times New Roman" w:cs="Times New Roman"/>
          <w:b/>
          <w:bCs/>
          <w:lang w:val="es-ES"/>
        </w:rPr>
        <w:t>6.</w:t>
      </w:r>
      <w:r w:rsidRPr="00F5740D">
        <w:rPr>
          <w:rFonts w:ascii="Times New Roman" w:eastAsia="Times New Roman" w:hAnsi="Times New Roman" w:cs="Times New Roman"/>
          <w:b/>
          <w:bCs/>
          <w:lang w:val="es-ES"/>
        </w:rPr>
        <w:tab/>
        <w:t>Contenido del envase e información adicional</w:t>
      </w:r>
    </w:p>
    <w:p w14:paraId="7378CD8F" w14:textId="77777777" w:rsidR="009536FA" w:rsidRPr="00F5740D" w:rsidRDefault="009536FA" w:rsidP="009536FA">
      <w:pPr>
        <w:keepNext/>
        <w:spacing w:after="0" w:line="240" w:lineRule="auto"/>
        <w:rPr>
          <w:rFonts w:ascii="Times New Roman" w:hAnsi="Times New Roman" w:cs="Times New Roman"/>
          <w:lang w:val="es-ES"/>
        </w:rPr>
      </w:pPr>
    </w:p>
    <w:p w14:paraId="7C72EA72" w14:textId="77777777" w:rsidR="009536FA" w:rsidRPr="00F5740D" w:rsidRDefault="009536FA" w:rsidP="009536FA">
      <w:pPr>
        <w:keepNext/>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b/>
          <w:bCs/>
          <w:lang w:val="es-ES"/>
        </w:rPr>
        <w:t>Composición de Terrosa</w:t>
      </w:r>
    </w:p>
    <w:p w14:paraId="5F990F39" w14:textId="77777777" w:rsidR="009536FA" w:rsidRPr="000C64F3" w:rsidRDefault="009536FA" w:rsidP="009536FA">
      <w:pPr>
        <w:pStyle w:val="Listaszerbekezds"/>
        <w:numPr>
          <w:ilvl w:val="0"/>
          <w:numId w:val="2"/>
        </w:numPr>
        <w:spacing w:after="0"/>
        <w:ind w:left="567" w:hanging="567"/>
      </w:pPr>
      <w:r w:rsidRPr="00F5740D">
        <w:rPr>
          <w:rFonts w:eastAsia="Times New Roman"/>
          <w:lang w:val="es-ES"/>
        </w:rPr>
        <w:t xml:space="preserve">El principio activo es teriparatida. </w:t>
      </w:r>
      <w:r w:rsidRPr="00F5740D">
        <w:rPr>
          <w:rFonts w:eastAsia="Times New Roman"/>
          <w:lang w:val="pt-PT"/>
        </w:rPr>
        <w:t xml:space="preserve">Cada dosis de 80 microlitros contiene </w:t>
      </w:r>
      <w:r w:rsidRPr="000C64F3">
        <w:t>20 </w:t>
      </w:r>
      <w:proofErr w:type="spellStart"/>
      <w:r w:rsidRPr="000C64F3">
        <w:t>microgramos</w:t>
      </w:r>
      <w:proofErr w:type="spellEnd"/>
      <w:r w:rsidRPr="000C64F3">
        <w:t xml:space="preserve"> de </w:t>
      </w:r>
      <w:proofErr w:type="spellStart"/>
      <w:r w:rsidRPr="000C64F3">
        <w:t>teriparatida</w:t>
      </w:r>
      <w:proofErr w:type="spellEnd"/>
      <w:r w:rsidRPr="000C64F3">
        <w:t>.</w:t>
      </w:r>
      <w:r w:rsidRPr="00C56E23">
        <w:t xml:space="preserve"> Un </w:t>
      </w:r>
      <w:proofErr w:type="spellStart"/>
      <w:r w:rsidR="0077272D">
        <w:t>pluma</w:t>
      </w:r>
      <w:proofErr w:type="spellEnd"/>
      <w:r w:rsidR="0077272D">
        <w:t xml:space="preserve"> </w:t>
      </w:r>
      <w:proofErr w:type="spellStart"/>
      <w:r w:rsidR="0077272D">
        <w:t>precargada</w:t>
      </w:r>
      <w:proofErr w:type="spellEnd"/>
      <w:r w:rsidRPr="00C56E23">
        <w:t xml:space="preserve"> de 2,4 ml </w:t>
      </w:r>
      <w:proofErr w:type="spellStart"/>
      <w:r w:rsidRPr="00C56E23">
        <w:t>contiene</w:t>
      </w:r>
      <w:proofErr w:type="spellEnd"/>
      <w:r w:rsidRPr="00C56E23">
        <w:t xml:space="preserve"> 600 </w:t>
      </w:r>
      <w:proofErr w:type="spellStart"/>
      <w:r w:rsidRPr="00C56E23">
        <w:t>microgramos</w:t>
      </w:r>
      <w:proofErr w:type="spellEnd"/>
      <w:r w:rsidRPr="00C56E23">
        <w:t xml:space="preserve"> de </w:t>
      </w:r>
      <w:proofErr w:type="spellStart"/>
      <w:r w:rsidRPr="00C56E23">
        <w:t>teriparatida</w:t>
      </w:r>
      <w:proofErr w:type="spellEnd"/>
      <w:r w:rsidRPr="00C56E23">
        <w:t xml:space="preserve"> (</w:t>
      </w:r>
      <w:proofErr w:type="spellStart"/>
      <w:r w:rsidRPr="00C56E23">
        <w:t>correspondientes</w:t>
      </w:r>
      <w:proofErr w:type="spellEnd"/>
      <w:r w:rsidRPr="00C56E23">
        <w:t xml:space="preserve"> a 250 </w:t>
      </w:r>
      <w:proofErr w:type="spellStart"/>
      <w:r w:rsidRPr="00C56E23">
        <w:t>microgramos</w:t>
      </w:r>
      <w:proofErr w:type="spellEnd"/>
      <w:r w:rsidRPr="00C56E23">
        <w:t xml:space="preserve"> por m</w:t>
      </w:r>
      <w:r w:rsidRPr="000C64F3">
        <w:t>l</w:t>
      </w:r>
      <w:r w:rsidRPr="00C56E23">
        <w:t>).</w:t>
      </w:r>
    </w:p>
    <w:p w14:paraId="0DE9E8A2" w14:textId="77777777" w:rsidR="009536FA" w:rsidRPr="00F5740D" w:rsidRDefault="009536FA" w:rsidP="009536FA">
      <w:pPr>
        <w:spacing w:after="0" w:line="240" w:lineRule="auto"/>
        <w:ind w:left="567" w:right="102" w:hanging="567"/>
        <w:rPr>
          <w:rFonts w:ascii="Times New Roman" w:eastAsia="Times New Roman" w:hAnsi="Times New Roman" w:cs="Times New Roman"/>
          <w:lang w:val="es-ES"/>
        </w:rPr>
      </w:pPr>
      <w:r w:rsidRPr="00F5740D">
        <w:rPr>
          <w:rFonts w:ascii="Times New Roman" w:eastAsia="Times New Roman" w:hAnsi="Times New Roman" w:cs="Times New Roman"/>
          <w:lang w:val="es-ES"/>
        </w:rPr>
        <w:t>-</w:t>
      </w:r>
      <w:r w:rsidRPr="00F5740D">
        <w:rPr>
          <w:rFonts w:ascii="Times New Roman" w:eastAsia="Times New Roman" w:hAnsi="Times New Roman" w:cs="Times New Roman"/>
          <w:lang w:val="es-ES"/>
        </w:rPr>
        <w:tab/>
        <w:t xml:space="preserve">Los demás componentes son: ácido acético glacial, manitol, </w:t>
      </w:r>
      <w:proofErr w:type="spellStart"/>
      <w:r w:rsidRPr="00F5740D">
        <w:rPr>
          <w:rFonts w:ascii="Times New Roman" w:eastAsia="Times New Roman" w:hAnsi="Times New Roman" w:cs="Times New Roman"/>
          <w:lang w:val="es-ES"/>
        </w:rPr>
        <w:t>metacresol</w:t>
      </w:r>
      <w:proofErr w:type="spellEnd"/>
      <w:r w:rsidRPr="00F5740D">
        <w:rPr>
          <w:rFonts w:ascii="Times New Roman" w:eastAsia="Times New Roman" w:hAnsi="Times New Roman" w:cs="Times New Roman"/>
          <w:lang w:val="es-ES"/>
        </w:rPr>
        <w:t>,</w:t>
      </w:r>
      <w:r w:rsidRPr="00F5740D">
        <w:rPr>
          <w:rFonts w:ascii="Times New Roman" w:hAnsi="Times New Roman" w:cs="Times New Roman"/>
          <w:lang w:val="es-ES"/>
        </w:rPr>
        <w:t xml:space="preserve"> acetato de sodio </w:t>
      </w:r>
      <w:proofErr w:type="spellStart"/>
      <w:r w:rsidRPr="00F5740D">
        <w:rPr>
          <w:rFonts w:ascii="Times New Roman" w:hAnsi="Times New Roman" w:cs="Times New Roman"/>
          <w:lang w:val="es-ES"/>
        </w:rPr>
        <w:lastRenderedPageBreak/>
        <w:t>trihidrato</w:t>
      </w:r>
      <w:proofErr w:type="spellEnd"/>
      <w:r w:rsidRPr="00F5740D">
        <w:rPr>
          <w:rFonts w:ascii="Times New Roman" w:hAnsi="Times New Roman" w:cs="Times New Roman"/>
          <w:lang w:val="es-ES"/>
        </w:rPr>
        <w:t>, ácido clorhídrico (para ajustar el pH), hidróxido de sodio (para ajustar el pH)</w:t>
      </w:r>
      <w:r w:rsidRPr="00F5740D">
        <w:rPr>
          <w:rFonts w:ascii="Times New Roman" w:eastAsia="Times New Roman" w:hAnsi="Times New Roman" w:cs="Times New Roman"/>
          <w:lang w:val="es-ES"/>
        </w:rPr>
        <w:t xml:space="preserve"> y agua para preparaciones inyectables</w:t>
      </w:r>
      <w:r>
        <w:rPr>
          <w:rFonts w:ascii="Times New Roman" w:eastAsia="Times New Roman" w:hAnsi="Times New Roman" w:cs="Times New Roman"/>
          <w:lang w:val="es-ES"/>
        </w:rPr>
        <w:t xml:space="preserve"> </w:t>
      </w:r>
      <w:r w:rsidRPr="00730843">
        <w:rPr>
          <w:rFonts w:ascii="Times New Roman" w:eastAsia="Times New Roman" w:hAnsi="Times New Roman" w:cs="Times New Roman"/>
          <w:lang w:val="es-ES"/>
        </w:rPr>
        <w:t>(ver s</w:t>
      </w:r>
      <w:r>
        <w:rPr>
          <w:rFonts w:ascii="Times New Roman" w:eastAsia="Times New Roman" w:hAnsi="Times New Roman" w:cs="Times New Roman"/>
          <w:lang w:val="es-ES"/>
        </w:rPr>
        <w:t>ección</w:t>
      </w:r>
      <w:r w:rsidRPr="00730843">
        <w:rPr>
          <w:rFonts w:ascii="Times New Roman" w:eastAsia="Times New Roman" w:hAnsi="Times New Roman" w:cs="Times New Roman"/>
          <w:lang w:val="es-ES"/>
        </w:rPr>
        <w:t xml:space="preserve"> 2 “Terrosa cont</w:t>
      </w:r>
      <w:r>
        <w:rPr>
          <w:rFonts w:ascii="Times New Roman" w:eastAsia="Times New Roman" w:hAnsi="Times New Roman" w:cs="Times New Roman"/>
          <w:lang w:val="es-ES"/>
        </w:rPr>
        <w:t>iene sodio</w:t>
      </w:r>
      <w:r w:rsidRPr="00730843">
        <w:rPr>
          <w:rFonts w:ascii="Times New Roman" w:eastAsia="Times New Roman" w:hAnsi="Times New Roman" w:cs="Times New Roman"/>
          <w:lang w:val="es-ES"/>
        </w:rPr>
        <w:t>”)</w:t>
      </w:r>
      <w:r w:rsidRPr="00F5740D">
        <w:rPr>
          <w:rFonts w:ascii="Times New Roman" w:eastAsia="Times New Roman" w:hAnsi="Times New Roman" w:cs="Times New Roman"/>
          <w:lang w:val="es-ES"/>
        </w:rPr>
        <w:t>.</w:t>
      </w:r>
    </w:p>
    <w:p w14:paraId="618E4A0B" w14:textId="77777777" w:rsidR="009536FA" w:rsidRPr="00F5740D" w:rsidRDefault="009536FA" w:rsidP="009536FA">
      <w:pPr>
        <w:spacing w:after="0" w:line="240" w:lineRule="auto"/>
        <w:rPr>
          <w:rFonts w:ascii="Times New Roman" w:hAnsi="Times New Roman" w:cs="Times New Roman"/>
          <w:lang w:val="es-ES"/>
        </w:rPr>
      </w:pPr>
    </w:p>
    <w:p w14:paraId="2ABB74DE" w14:textId="77777777" w:rsidR="009536FA" w:rsidRPr="00F5740D" w:rsidRDefault="009536FA" w:rsidP="009536FA">
      <w:pPr>
        <w:keepNext/>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b/>
          <w:bCs/>
          <w:lang w:val="es-ES"/>
        </w:rPr>
        <w:t>Aspecto del producto y contenido del envase</w:t>
      </w:r>
    </w:p>
    <w:p w14:paraId="747F3F90" w14:textId="77777777" w:rsidR="009536FA" w:rsidRPr="00F5740D" w:rsidRDefault="009536FA" w:rsidP="009536FA">
      <w:pPr>
        <w:spacing w:after="0" w:line="240" w:lineRule="auto"/>
        <w:ind w:right="62"/>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Terrosa es una solución </w:t>
      </w:r>
      <w:r>
        <w:rPr>
          <w:rFonts w:ascii="Times New Roman" w:eastAsia="Times New Roman" w:hAnsi="Times New Roman" w:cs="Times New Roman"/>
          <w:lang w:val="es-ES"/>
        </w:rPr>
        <w:t xml:space="preserve">inyectable (inyectable) </w:t>
      </w:r>
      <w:r w:rsidRPr="00F5740D">
        <w:rPr>
          <w:rFonts w:ascii="Times New Roman" w:eastAsia="Times New Roman" w:hAnsi="Times New Roman" w:cs="Times New Roman"/>
          <w:lang w:val="es-ES"/>
        </w:rPr>
        <w:t>transparente e incolora. Se presenta en un</w:t>
      </w:r>
      <w:r w:rsidR="0077272D">
        <w:rPr>
          <w:rFonts w:ascii="Times New Roman" w:eastAsia="Times New Roman" w:hAnsi="Times New Roman" w:cs="Times New Roman"/>
          <w:lang w:val="es-ES"/>
        </w:rPr>
        <w:t>a pluma precargada</w:t>
      </w:r>
      <w:r w:rsidRPr="00F5740D">
        <w:rPr>
          <w:rFonts w:ascii="Times New Roman" w:eastAsia="Times New Roman" w:hAnsi="Times New Roman" w:cs="Times New Roman"/>
          <w:lang w:val="es-ES"/>
        </w:rPr>
        <w:t xml:space="preserve">. Cada </w:t>
      </w:r>
      <w:r w:rsidR="0077272D">
        <w:rPr>
          <w:rFonts w:ascii="Times New Roman" w:eastAsia="Times New Roman" w:hAnsi="Times New Roman" w:cs="Times New Roman"/>
          <w:lang w:val="es-ES"/>
        </w:rPr>
        <w:t>pluma precargada</w:t>
      </w:r>
      <w:r w:rsidRPr="00F5740D">
        <w:rPr>
          <w:rFonts w:ascii="Times New Roman" w:eastAsia="Times New Roman" w:hAnsi="Times New Roman" w:cs="Times New Roman"/>
          <w:lang w:val="es-ES"/>
        </w:rPr>
        <w:t xml:space="preserve"> contiene 2,4 ml de solución suficiente para 28 dosis. </w:t>
      </w:r>
    </w:p>
    <w:p w14:paraId="50B66C20" w14:textId="77777777" w:rsidR="009536FA" w:rsidRPr="00F5740D" w:rsidRDefault="009536FA" w:rsidP="009536FA">
      <w:pPr>
        <w:spacing w:after="0" w:line="240" w:lineRule="auto"/>
        <w:ind w:right="62"/>
        <w:rPr>
          <w:rFonts w:ascii="Times New Roman" w:eastAsia="Times New Roman" w:hAnsi="Times New Roman" w:cs="Times New Roman"/>
          <w:lang w:val="es-ES"/>
        </w:rPr>
      </w:pPr>
    </w:p>
    <w:p w14:paraId="015EE85D" w14:textId="77777777" w:rsidR="009536FA" w:rsidRPr="00F5740D" w:rsidRDefault="009536FA" w:rsidP="009536FA">
      <w:pPr>
        <w:pStyle w:val="Default"/>
        <w:widowControl w:val="0"/>
        <w:rPr>
          <w:sz w:val="22"/>
          <w:szCs w:val="22"/>
          <w:lang w:val="es-ES"/>
        </w:rPr>
      </w:pPr>
      <w:r>
        <w:rPr>
          <w:sz w:val="22"/>
          <w:szCs w:val="22"/>
          <w:lang w:val="es-ES"/>
        </w:rPr>
        <w:t xml:space="preserve">Tamaños de envase: </w:t>
      </w:r>
      <w:r w:rsidR="0077272D">
        <w:rPr>
          <w:sz w:val="22"/>
          <w:szCs w:val="22"/>
          <w:lang w:val="es-ES"/>
        </w:rPr>
        <w:t xml:space="preserve">cajas conteniendo </w:t>
      </w:r>
      <w:r w:rsidRPr="00F5740D">
        <w:rPr>
          <w:sz w:val="22"/>
          <w:szCs w:val="22"/>
          <w:lang w:val="es-ES"/>
        </w:rPr>
        <w:t>1 o 3 </w:t>
      </w:r>
      <w:r w:rsidR="0077272D">
        <w:rPr>
          <w:sz w:val="22"/>
          <w:szCs w:val="22"/>
          <w:lang w:val="es-ES"/>
        </w:rPr>
        <w:t>plumas precargadas</w:t>
      </w:r>
      <w:r w:rsidRPr="00F5740D">
        <w:rPr>
          <w:sz w:val="22"/>
          <w:szCs w:val="22"/>
          <w:lang w:val="es-ES"/>
        </w:rPr>
        <w:t>.</w:t>
      </w:r>
    </w:p>
    <w:p w14:paraId="3104D801" w14:textId="77777777" w:rsidR="009536FA" w:rsidRPr="00F5740D" w:rsidRDefault="009536FA" w:rsidP="009536FA">
      <w:pPr>
        <w:spacing w:after="0" w:line="240" w:lineRule="auto"/>
        <w:ind w:right="62"/>
        <w:rPr>
          <w:rFonts w:ascii="Times New Roman" w:eastAsia="Times New Roman" w:hAnsi="Times New Roman" w:cs="Times New Roman"/>
          <w:lang w:val="es-ES"/>
        </w:rPr>
      </w:pPr>
      <w:r w:rsidRPr="00F5740D">
        <w:rPr>
          <w:rFonts w:ascii="Times New Roman" w:eastAsia="Times New Roman" w:hAnsi="Times New Roman" w:cs="Times New Roman"/>
          <w:lang w:val="es-ES"/>
        </w:rPr>
        <w:t>Puede que solamente estén comercializados algunos tamaños de envases.</w:t>
      </w:r>
    </w:p>
    <w:p w14:paraId="21DF7C40" w14:textId="77777777" w:rsidR="009536FA" w:rsidRPr="00F5740D" w:rsidRDefault="009536FA" w:rsidP="009536FA">
      <w:pPr>
        <w:spacing w:after="0" w:line="240" w:lineRule="auto"/>
        <w:rPr>
          <w:rFonts w:ascii="Times New Roman" w:hAnsi="Times New Roman" w:cs="Times New Roman"/>
          <w:lang w:val="es-ES"/>
        </w:rPr>
      </w:pPr>
    </w:p>
    <w:p w14:paraId="15AE7915" w14:textId="77777777" w:rsidR="009536FA" w:rsidRPr="00F5740D" w:rsidRDefault="009536FA" w:rsidP="009536FA">
      <w:pPr>
        <w:keepNext/>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b/>
          <w:bCs/>
          <w:lang w:val="es-ES"/>
        </w:rPr>
        <w:t>Titular de la autorización de comercialización y responsable de la fabricación</w:t>
      </w:r>
    </w:p>
    <w:p w14:paraId="6167E3F2" w14:textId="77777777" w:rsidR="009536FA" w:rsidRPr="00F5740D" w:rsidRDefault="009536FA" w:rsidP="009536FA">
      <w:pPr>
        <w:pStyle w:val="Default"/>
        <w:widowControl w:val="0"/>
        <w:rPr>
          <w:sz w:val="22"/>
          <w:szCs w:val="22"/>
          <w:lang w:val="de-DE"/>
        </w:rPr>
      </w:pPr>
      <w:r w:rsidRPr="00F5740D">
        <w:rPr>
          <w:sz w:val="22"/>
          <w:szCs w:val="22"/>
          <w:lang w:val="de-DE"/>
        </w:rPr>
        <w:t xml:space="preserve">Gedeon Richter </w:t>
      </w:r>
      <w:proofErr w:type="spellStart"/>
      <w:r w:rsidRPr="00F5740D">
        <w:rPr>
          <w:sz w:val="22"/>
          <w:szCs w:val="22"/>
          <w:lang w:val="de-DE"/>
        </w:rPr>
        <w:t>Plc</w:t>
      </w:r>
      <w:proofErr w:type="spellEnd"/>
      <w:r w:rsidRPr="00F5740D">
        <w:rPr>
          <w:sz w:val="22"/>
          <w:szCs w:val="22"/>
          <w:lang w:val="de-DE"/>
        </w:rPr>
        <w:t>.</w:t>
      </w:r>
    </w:p>
    <w:p w14:paraId="69A09DC8" w14:textId="77777777" w:rsidR="009536FA" w:rsidRPr="00F5740D" w:rsidRDefault="009536FA" w:rsidP="009536FA">
      <w:pPr>
        <w:pStyle w:val="Default"/>
        <w:widowControl w:val="0"/>
        <w:rPr>
          <w:sz w:val="22"/>
          <w:szCs w:val="22"/>
          <w:lang w:val="de-DE"/>
        </w:rPr>
      </w:pPr>
      <w:proofErr w:type="spellStart"/>
      <w:r w:rsidRPr="00F5740D">
        <w:rPr>
          <w:sz w:val="22"/>
          <w:szCs w:val="22"/>
          <w:lang w:val="de-DE"/>
        </w:rPr>
        <w:t>Gyömrői</w:t>
      </w:r>
      <w:proofErr w:type="spellEnd"/>
      <w:r w:rsidRPr="00F5740D">
        <w:rPr>
          <w:sz w:val="22"/>
          <w:szCs w:val="22"/>
          <w:lang w:val="de-DE"/>
        </w:rPr>
        <w:t xml:space="preserve"> </w:t>
      </w:r>
      <w:proofErr w:type="spellStart"/>
      <w:r w:rsidRPr="00F5740D">
        <w:rPr>
          <w:sz w:val="22"/>
          <w:szCs w:val="22"/>
          <w:lang w:val="de-DE"/>
        </w:rPr>
        <w:t>út</w:t>
      </w:r>
      <w:proofErr w:type="spellEnd"/>
      <w:r w:rsidRPr="00F5740D">
        <w:rPr>
          <w:sz w:val="22"/>
          <w:szCs w:val="22"/>
          <w:lang w:val="de-DE"/>
        </w:rPr>
        <w:t xml:space="preserve"> 19-21.</w:t>
      </w:r>
    </w:p>
    <w:p w14:paraId="51D1E22A" w14:textId="77777777" w:rsidR="009536FA" w:rsidRPr="00F5740D" w:rsidRDefault="009536FA" w:rsidP="009536FA">
      <w:pPr>
        <w:pStyle w:val="Default"/>
        <w:widowControl w:val="0"/>
        <w:rPr>
          <w:sz w:val="22"/>
          <w:szCs w:val="22"/>
          <w:lang w:val="es-ES"/>
        </w:rPr>
      </w:pPr>
      <w:r w:rsidRPr="00F5740D">
        <w:rPr>
          <w:sz w:val="22"/>
          <w:szCs w:val="22"/>
          <w:lang w:val="es-ES"/>
        </w:rPr>
        <w:t>1103 Budapest</w:t>
      </w:r>
    </w:p>
    <w:p w14:paraId="7BDE3D4C" w14:textId="77777777" w:rsidR="009536FA" w:rsidRPr="00F5740D" w:rsidRDefault="009536FA" w:rsidP="009536FA">
      <w:pPr>
        <w:pStyle w:val="Default"/>
        <w:widowControl w:val="0"/>
        <w:rPr>
          <w:sz w:val="22"/>
          <w:szCs w:val="22"/>
          <w:lang w:val="es-ES"/>
        </w:rPr>
      </w:pPr>
      <w:r w:rsidRPr="00F5740D">
        <w:rPr>
          <w:sz w:val="22"/>
          <w:szCs w:val="22"/>
          <w:lang w:val="es-ES"/>
        </w:rPr>
        <w:t>Hungría</w:t>
      </w:r>
    </w:p>
    <w:p w14:paraId="17E276DC" w14:textId="77777777" w:rsidR="009536FA" w:rsidRPr="00F5740D" w:rsidRDefault="009536FA" w:rsidP="009536FA">
      <w:pPr>
        <w:spacing w:after="0" w:line="240" w:lineRule="auto"/>
        <w:rPr>
          <w:rFonts w:ascii="Times New Roman" w:hAnsi="Times New Roman" w:cs="Times New Roman"/>
          <w:lang w:val="es-ES"/>
        </w:rPr>
      </w:pPr>
    </w:p>
    <w:p w14:paraId="65F69F46" w14:textId="77777777" w:rsidR="009536FA" w:rsidRPr="00F5740D" w:rsidRDefault="009536FA" w:rsidP="009536FA">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b/>
          <w:bCs/>
          <w:lang w:val="es-ES"/>
        </w:rPr>
        <w:t>Fecha de la última revisión de este prospecto:</w:t>
      </w:r>
    </w:p>
    <w:p w14:paraId="414939F7" w14:textId="77777777" w:rsidR="009536FA" w:rsidRPr="00F5740D" w:rsidRDefault="009536FA" w:rsidP="009536FA">
      <w:pPr>
        <w:spacing w:after="0" w:line="240" w:lineRule="auto"/>
        <w:ind w:right="-20"/>
        <w:rPr>
          <w:rFonts w:ascii="Times New Roman" w:eastAsia="Times New Roman" w:hAnsi="Times New Roman" w:cs="Times New Roman"/>
          <w:lang w:val="es-ES"/>
        </w:rPr>
      </w:pPr>
    </w:p>
    <w:p w14:paraId="31418409" w14:textId="77777777" w:rsidR="009536FA" w:rsidRPr="00F5740D" w:rsidRDefault="009536FA" w:rsidP="009536FA">
      <w:pPr>
        <w:spacing w:after="0" w:line="240" w:lineRule="auto"/>
        <w:ind w:right="-20"/>
        <w:rPr>
          <w:rFonts w:ascii="Times New Roman" w:eastAsia="Times New Roman" w:hAnsi="Times New Roman" w:cs="Times New Roman"/>
          <w:lang w:val="es-ES"/>
        </w:rPr>
      </w:pPr>
    </w:p>
    <w:p w14:paraId="397315CD" w14:textId="77777777" w:rsidR="009536FA" w:rsidRPr="00F5740D" w:rsidRDefault="009536FA" w:rsidP="009536FA">
      <w:pPr>
        <w:pStyle w:val="Default"/>
        <w:widowControl w:val="0"/>
        <w:rPr>
          <w:b/>
          <w:sz w:val="22"/>
          <w:szCs w:val="22"/>
          <w:lang w:val="es-ES"/>
        </w:rPr>
      </w:pPr>
      <w:r w:rsidRPr="00F5740D">
        <w:rPr>
          <w:b/>
          <w:sz w:val="22"/>
          <w:szCs w:val="22"/>
          <w:lang w:val="es-ES"/>
        </w:rPr>
        <w:t>Otras fuentes de información</w:t>
      </w:r>
    </w:p>
    <w:p w14:paraId="0F182CB9" w14:textId="77777777" w:rsidR="009536FA" w:rsidRPr="00F5740D" w:rsidRDefault="009536FA" w:rsidP="009536FA">
      <w:pPr>
        <w:pStyle w:val="Default"/>
        <w:widowControl w:val="0"/>
        <w:rPr>
          <w:sz w:val="22"/>
          <w:szCs w:val="22"/>
          <w:lang w:val="es-ES"/>
        </w:rPr>
      </w:pPr>
    </w:p>
    <w:p w14:paraId="2D78611E" w14:textId="77777777" w:rsidR="009536FA" w:rsidRPr="00F5740D" w:rsidRDefault="009536FA" w:rsidP="009536FA">
      <w:pPr>
        <w:pStyle w:val="Default"/>
        <w:widowControl w:val="0"/>
        <w:rPr>
          <w:sz w:val="22"/>
          <w:szCs w:val="22"/>
          <w:lang w:val="es-ES"/>
        </w:rPr>
      </w:pPr>
      <w:r w:rsidRPr="00F5740D">
        <w:rPr>
          <w:sz w:val="22"/>
          <w:szCs w:val="22"/>
          <w:lang w:val="es-ES"/>
        </w:rPr>
        <w:t xml:space="preserve">La información detallada de este producto está </w:t>
      </w:r>
      <w:r>
        <w:rPr>
          <w:sz w:val="22"/>
          <w:szCs w:val="22"/>
          <w:lang w:val="es-ES"/>
        </w:rPr>
        <w:t xml:space="preserve">también </w:t>
      </w:r>
      <w:r w:rsidRPr="00F5740D">
        <w:rPr>
          <w:sz w:val="22"/>
          <w:szCs w:val="22"/>
          <w:lang w:val="es-ES"/>
        </w:rPr>
        <w:t xml:space="preserve">disponible escaneando el código QR que figura a continuación o el estuche con un smartphone. La misma información también está disponible en la siguiente URL: </w:t>
      </w:r>
      <w:hyperlink r:id="rId46" w:history="1">
        <w:r w:rsidRPr="00F5740D">
          <w:rPr>
            <w:sz w:val="22"/>
            <w:szCs w:val="22"/>
            <w:u w:val="single"/>
            <w:lang w:val="es-ES"/>
          </w:rPr>
          <w:t>www.terrosapatient.com</w:t>
        </w:r>
      </w:hyperlink>
    </w:p>
    <w:p w14:paraId="7E32804E" w14:textId="77777777" w:rsidR="009536FA" w:rsidRPr="00F5740D" w:rsidRDefault="009536FA" w:rsidP="009536FA">
      <w:pPr>
        <w:pStyle w:val="Default"/>
        <w:widowControl w:val="0"/>
        <w:rPr>
          <w:sz w:val="22"/>
          <w:szCs w:val="22"/>
          <w:lang w:val="es-ES"/>
        </w:rPr>
      </w:pPr>
    </w:p>
    <w:p w14:paraId="72712A51" w14:textId="77777777" w:rsidR="009536FA" w:rsidRPr="00F5740D" w:rsidRDefault="009536FA" w:rsidP="009536FA">
      <w:pPr>
        <w:pStyle w:val="Default"/>
        <w:widowControl w:val="0"/>
        <w:rPr>
          <w:sz w:val="22"/>
          <w:szCs w:val="22"/>
          <w:lang w:val="es-ES"/>
        </w:rPr>
      </w:pPr>
      <w:r w:rsidRPr="00B3344F">
        <w:rPr>
          <w:sz w:val="22"/>
          <w:szCs w:val="22"/>
          <w:highlight w:val="lightGray"/>
          <w:lang w:val="es-ES"/>
        </w:rPr>
        <w:t>Debe incluirse el código QR</w:t>
      </w:r>
    </w:p>
    <w:p w14:paraId="7A715A89" w14:textId="77777777" w:rsidR="009536FA" w:rsidRPr="00F5740D" w:rsidRDefault="009536FA" w:rsidP="009536FA">
      <w:pPr>
        <w:spacing w:after="0" w:line="240" w:lineRule="auto"/>
        <w:ind w:right="-20"/>
        <w:rPr>
          <w:rFonts w:ascii="Times New Roman" w:hAnsi="Times New Roman" w:cs="Times New Roman"/>
          <w:lang w:val="es-ES"/>
        </w:rPr>
      </w:pPr>
    </w:p>
    <w:p w14:paraId="69AB3660" w14:textId="77777777" w:rsidR="009536FA" w:rsidRPr="00F5740D" w:rsidRDefault="009536FA" w:rsidP="009536FA">
      <w:pPr>
        <w:spacing w:after="0" w:line="240" w:lineRule="auto"/>
        <w:ind w:right="-20"/>
        <w:rPr>
          <w:rFonts w:ascii="Times New Roman" w:eastAsia="Times New Roman" w:hAnsi="Times New Roman" w:cs="Times New Roman"/>
          <w:lang w:val="es-ES"/>
        </w:rPr>
      </w:pPr>
      <w:r w:rsidRPr="00F5740D">
        <w:rPr>
          <w:rFonts w:ascii="Times New Roman" w:eastAsia="Times New Roman" w:hAnsi="Times New Roman" w:cs="Times New Roman"/>
          <w:lang w:val="es-ES"/>
        </w:rPr>
        <w:t xml:space="preserve">La información detallada de este medicamento está disponible en la página web de la Agencia Europea de </w:t>
      </w:r>
      <w:r w:rsidRPr="00F5740D">
        <w:rPr>
          <w:rFonts w:ascii="Times New Roman" w:eastAsia="Times New Roman" w:hAnsi="Times New Roman" w:cs="Times New Roman"/>
          <w:position w:val="-1"/>
          <w:lang w:val="es-ES"/>
        </w:rPr>
        <w:t xml:space="preserve">Medicamentos: </w:t>
      </w:r>
      <w:hyperlink r:id="rId47">
        <w:r w:rsidRPr="00F5740D">
          <w:rPr>
            <w:rFonts w:ascii="Times New Roman" w:eastAsia="Times New Roman" w:hAnsi="Times New Roman" w:cs="Times New Roman"/>
            <w:color w:val="0000FF"/>
            <w:position w:val="-1"/>
            <w:u w:val="single" w:color="0000FF"/>
            <w:lang w:val="es-ES"/>
          </w:rPr>
          <w:t>http://www.ema.europa.eu/</w:t>
        </w:r>
      </w:hyperlink>
    </w:p>
    <w:p w14:paraId="6851DD69" w14:textId="77777777" w:rsidR="009536FA" w:rsidRDefault="009536FA" w:rsidP="009536FA">
      <w:pPr>
        <w:spacing w:after="0" w:line="240" w:lineRule="auto"/>
        <w:rPr>
          <w:rFonts w:ascii="Times New Roman" w:eastAsia="Times New Roman" w:hAnsi="Times New Roman" w:cs="Times New Roman"/>
          <w:vanish/>
          <w:lang w:val="es-ES"/>
        </w:rPr>
      </w:pPr>
    </w:p>
    <w:p w14:paraId="27A7EB80" w14:textId="77777777" w:rsidR="000B6735" w:rsidRPr="00B73DF8" w:rsidRDefault="000B6735">
      <w:pPr>
        <w:widowControl/>
        <w:spacing w:after="0" w:line="240" w:lineRule="auto"/>
        <w:rPr>
          <w:rFonts w:ascii="Times New Roman" w:eastAsia="OfficinaSansLT-Book" w:hAnsi="Times New Roman" w:cs="Times New Roman"/>
          <w:color w:val="003883"/>
          <w:bdr w:val="nil"/>
          <w:lang w:val="es-ES"/>
        </w:rPr>
      </w:pPr>
      <w:r>
        <w:rPr>
          <w:rFonts w:ascii="OfficinaSansLT-Book" w:eastAsia="OfficinaSansLT-Book" w:hAnsi="OfficinaSansLT-Book" w:cs="OfficinaSansLT-Book"/>
          <w:color w:val="003883"/>
          <w:sz w:val="42"/>
          <w:szCs w:val="42"/>
          <w:bdr w:val="nil"/>
          <w:lang w:val="es-ES"/>
        </w:rPr>
        <w:br w:type="page"/>
      </w:r>
    </w:p>
    <w:p w14:paraId="7002459E" w14:textId="77777777" w:rsidR="000B6735" w:rsidRPr="00B73DF8" w:rsidRDefault="000B6735" w:rsidP="000B6735">
      <w:pPr>
        <w:widowControl/>
        <w:spacing w:after="0" w:line="240" w:lineRule="auto"/>
        <w:jc w:val="center"/>
        <w:rPr>
          <w:rFonts w:ascii="Times New Roman" w:eastAsia="Times New Roman" w:hAnsi="Times New Roman" w:cs="Times New Roman"/>
          <w:b/>
          <w:bCs/>
          <w:szCs w:val="24"/>
          <w:lang w:val="es-ES"/>
        </w:rPr>
      </w:pPr>
      <w:r>
        <w:rPr>
          <w:rFonts w:ascii="Times New Roman" w:eastAsia="Times New Roman" w:hAnsi="Times New Roman" w:cs="Times New Roman"/>
          <w:b/>
          <w:bCs/>
          <w:szCs w:val="24"/>
          <w:lang w:val="es-ES"/>
        </w:rPr>
        <w:lastRenderedPageBreak/>
        <w:t>Manual usuario</w:t>
      </w:r>
    </w:p>
    <w:p w14:paraId="2235C07A" w14:textId="77777777" w:rsidR="000B6735" w:rsidRPr="00F5740D" w:rsidRDefault="000B6735" w:rsidP="000B6735">
      <w:pPr>
        <w:spacing w:after="0" w:line="240" w:lineRule="auto"/>
        <w:ind w:right="36"/>
        <w:jc w:val="center"/>
        <w:rPr>
          <w:rFonts w:ascii="Times New Roman" w:eastAsia="Times New Roman" w:hAnsi="Times New Roman" w:cs="Times New Roman"/>
          <w:lang w:val="es-ES"/>
        </w:rPr>
      </w:pPr>
      <w:r w:rsidRPr="00F5740D">
        <w:rPr>
          <w:rFonts w:ascii="Times New Roman" w:eastAsia="Times New Roman" w:hAnsi="Times New Roman" w:cs="Times New Roman"/>
          <w:b/>
          <w:bCs/>
          <w:lang w:val="es-ES"/>
        </w:rPr>
        <w:t>Terrosa 20 microgramos</w:t>
      </w:r>
      <w:r w:rsidR="00F50528">
        <w:rPr>
          <w:rFonts w:ascii="Times New Roman" w:eastAsia="Times New Roman" w:hAnsi="Times New Roman" w:cs="Times New Roman"/>
          <w:b/>
          <w:bCs/>
          <w:lang w:val="es-ES"/>
        </w:rPr>
        <w:t>(µ</w:t>
      </w:r>
      <w:proofErr w:type="gramStart"/>
      <w:r w:rsidR="00F50528">
        <w:rPr>
          <w:rFonts w:ascii="Times New Roman" w:eastAsia="Times New Roman" w:hAnsi="Times New Roman" w:cs="Times New Roman"/>
          <w:b/>
          <w:bCs/>
          <w:lang w:val="es-ES"/>
        </w:rPr>
        <w:t>g)</w:t>
      </w:r>
      <w:r w:rsidRPr="00F5740D">
        <w:rPr>
          <w:rFonts w:ascii="Times New Roman" w:eastAsia="Times New Roman" w:hAnsi="Times New Roman" w:cs="Times New Roman"/>
          <w:b/>
          <w:bCs/>
          <w:lang w:val="es-ES"/>
        </w:rPr>
        <w:t>/</w:t>
      </w:r>
      <w:proofErr w:type="gramEnd"/>
      <w:r w:rsidRPr="00F5740D">
        <w:rPr>
          <w:rFonts w:ascii="Times New Roman" w:eastAsia="Times New Roman" w:hAnsi="Times New Roman" w:cs="Times New Roman"/>
          <w:b/>
          <w:bCs/>
          <w:lang w:val="es-ES"/>
        </w:rPr>
        <w:t>80 microlitros solución inyectable</w:t>
      </w:r>
      <w:r>
        <w:rPr>
          <w:rFonts w:ascii="Times New Roman" w:eastAsia="Times New Roman" w:hAnsi="Times New Roman" w:cs="Times New Roman"/>
          <w:b/>
          <w:bCs/>
          <w:lang w:val="es-ES"/>
        </w:rPr>
        <w:t xml:space="preserve"> en pluma precargada</w:t>
      </w:r>
    </w:p>
    <w:p w14:paraId="0325C863"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p>
    <w:p w14:paraId="5B853D0E" w14:textId="77777777" w:rsidR="000B6735" w:rsidRPr="00B73DF8" w:rsidRDefault="000B6735" w:rsidP="000B6735">
      <w:pPr>
        <w:widowControl/>
        <w:spacing w:after="0" w:line="240" w:lineRule="auto"/>
        <w:rPr>
          <w:rFonts w:ascii="Times New Roman" w:eastAsia="Times New Roman" w:hAnsi="Times New Roman" w:cs="Times New Roman"/>
          <w:b/>
          <w:bCs/>
          <w:szCs w:val="24"/>
          <w:lang w:val="es-ES"/>
        </w:rPr>
      </w:pPr>
      <w:r w:rsidRPr="00B73DF8">
        <w:rPr>
          <w:rFonts w:ascii="Times New Roman" w:eastAsia="Times New Roman" w:hAnsi="Times New Roman" w:cs="Times New Roman"/>
          <w:b/>
          <w:bCs/>
          <w:szCs w:val="24"/>
          <w:lang w:val="es-ES"/>
        </w:rPr>
        <w:t>Instrucciones de Uso</w:t>
      </w:r>
    </w:p>
    <w:p w14:paraId="218419AE"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p>
    <w:p w14:paraId="63D9FFA7" w14:textId="77777777" w:rsidR="000B6735" w:rsidRPr="00B73DF8" w:rsidRDefault="000B6735" w:rsidP="000B6735">
      <w:pPr>
        <w:widowControl/>
        <w:spacing w:after="0" w:line="240" w:lineRule="auto"/>
        <w:rPr>
          <w:rFonts w:ascii="Times New Roman" w:eastAsia="Times New Roman" w:hAnsi="Times New Roman" w:cs="Times New Roman"/>
          <w:b/>
          <w:bCs/>
          <w:szCs w:val="24"/>
          <w:lang w:val="es-ES"/>
        </w:rPr>
      </w:pPr>
      <w:r w:rsidRPr="00B73DF8">
        <w:rPr>
          <w:rFonts w:ascii="Times New Roman" w:eastAsia="Times New Roman" w:hAnsi="Times New Roman" w:cs="Times New Roman"/>
          <w:b/>
          <w:bCs/>
          <w:szCs w:val="24"/>
          <w:lang w:val="es-ES"/>
        </w:rPr>
        <w:t>Información importante</w:t>
      </w:r>
    </w:p>
    <w:p w14:paraId="3D318289"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r w:rsidRPr="00B73DF8">
        <w:rPr>
          <w:rFonts w:ascii="Times New Roman" w:eastAsia="Times New Roman" w:hAnsi="Times New Roman" w:cs="Times New Roman"/>
          <w:szCs w:val="24"/>
          <w:lang w:val="es-ES"/>
        </w:rPr>
        <w:t xml:space="preserve">Esta pluma precargada Terrosa es para la administración diaria de una dosis fijada de 80 </w:t>
      </w:r>
      <w:proofErr w:type="spellStart"/>
      <w:r w:rsidRPr="00B73DF8">
        <w:rPr>
          <w:rFonts w:ascii="Times New Roman" w:eastAsia="Times New Roman" w:hAnsi="Times New Roman" w:cs="Times New Roman"/>
          <w:szCs w:val="24"/>
          <w:lang w:val="es-ES"/>
        </w:rPr>
        <w:t>microlitors</w:t>
      </w:r>
      <w:proofErr w:type="spellEnd"/>
      <w:r w:rsidRPr="00B73DF8">
        <w:rPr>
          <w:rFonts w:ascii="Times New Roman" w:eastAsia="Times New Roman" w:hAnsi="Times New Roman" w:cs="Times New Roman"/>
          <w:szCs w:val="24"/>
          <w:lang w:val="es-ES"/>
        </w:rPr>
        <w:t xml:space="preserve"> de la soluci</w:t>
      </w:r>
      <w:r>
        <w:rPr>
          <w:rFonts w:ascii="Times New Roman" w:eastAsia="Times New Roman" w:hAnsi="Times New Roman" w:cs="Times New Roman"/>
          <w:szCs w:val="24"/>
          <w:lang w:val="es-ES"/>
        </w:rPr>
        <w:t>ón para inyección Terrosa</w:t>
      </w:r>
      <w:r w:rsidRPr="000B6735">
        <w:rPr>
          <w:rFonts w:ascii="Times New Roman" w:eastAsia="Times New Roman" w:hAnsi="Times New Roman" w:cs="Times New Roman"/>
          <w:szCs w:val="24"/>
          <w:lang w:val="es-ES"/>
        </w:rPr>
        <w:t xml:space="preserve"> para el tratamiento de la osteoporosis</w:t>
      </w:r>
      <w:r>
        <w:rPr>
          <w:rFonts w:ascii="Times New Roman" w:eastAsia="Times New Roman" w:hAnsi="Times New Roman" w:cs="Times New Roman"/>
          <w:szCs w:val="24"/>
          <w:lang w:val="es-ES"/>
        </w:rPr>
        <w:t>.</w:t>
      </w:r>
    </w:p>
    <w:p w14:paraId="2F698595"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p>
    <w:p w14:paraId="7E36675D" w14:textId="34FA20B6" w:rsidR="000B6735" w:rsidRPr="00B73DF8" w:rsidRDefault="000B6735" w:rsidP="000B6735">
      <w:pPr>
        <w:widowControl/>
        <w:spacing w:after="0" w:line="240" w:lineRule="auto"/>
        <w:rPr>
          <w:rFonts w:ascii="Times New Roman" w:eastAsia="Times New Roman" w:hAnsi="Times New Roman" w:cs="Times New Roman"/>
          <w:b/>
          <w:bCs/>
          <w:szCs w:val="24"/>
          <w:lang w:val="es-ES"/>
        </w:rPr>
      </w:pPr>
      <w:r>
        <w:rPr>
          <w:rFonts w:ascii="Times New Roman" w:eastAsia="Times New Roman" w:hAnsi="Times New Roman" w:cs="Times New Roman"/>
          <w:b/>
          <w:bCs/>
          <w:szCs w:val="24"/>
          <w:lang w:val="es-ES"/>
        </w:rPr>
        <w:t>Su pluma precargada contiene 28</w:t>
      </w:r>
      <w:r w:rsidR="00422063">
        <w:rPr>
          <w:rFonts w:ascii="Times New Roman" w:eastAsia="Times New Roman" w:hAnsi="Times New Roman" w:cs="Times New Roman"/>
          <w:b/>
          <w:bCs/>
          <w:szCs w:val="24"/>
          <w:lang w:val="es-ES"/>
        </w:rPr>
        <w:t> </w:t>
      </w:r>
      <w:r>
        <w:rPr>
          <w:rFonts w:ascii="Times New Roman" w:eastAsia="Times New Roman" w:hAnsi="Times New Roman" w:cs="Times New Roman"/>
          <w:b/>
          <w:bCs/>
          <w:szCs w:val="24"/>
          <w:lang w:val="es-ES"/>
        </w:rPr>
        <w:t>dosis</w:t>
      </w:r>
      <w:r w:rsidRPr="00B73DF8">
        <w:rPr>
          <w:rFonts w:ascii="Times New Roman" w:eastAsia="Times New Roman" w:hAnsi="Times New Roman" w:cs="Times New Roman"/>
          <w:b/>
          <w:bCs/>
          <w:szCs w:val="24"/>
          <w:lang w:val="es-ES"/>
        </w:rPr>
        <w:t>.</w:t>
      </w:r>
    </w:p>
    <w:p w14:paraId="08284A82" w14:textId="14278B0F" w:rsidR="000B6735" w:rsidRPr="00B73DF8" w:rsidRDefault="000B6735" w:rsidP="000B6735">
      <w:pPr>
        <w:widowControl/>
        <w:spacing w:after="0" w:line="240" w:lineRule="auto"/>
        <w:rPr>
          <w:rFonts w:ascii="Times New Roman" w:eastAsia="Times New Roman" w:hAnsi="Times New Roman" w:cs="Times New Roman"/>
          <w:szCs w:val="24"/>
          <w:lang w:val="es-ES"/>
        </w:rPr>
      </w:pPr>
      <w:r>
        <w:rPr>
          <w:rFonts w:ascii="Times New Roman" w:eastAsia="Times New Roman" w:hAnsi="Times New Roman" w:cs="Times New Roman"/>
          <w:szCs w:val="24"/>
          <w:lang w:val="es-ES"/>
        </w:rPr>
        <w:t>No hay posibilidad de establecer otra dosis distinta a 80</w:t>
      </w:r>
      <w:r w:rsidR="00422063">
        <w:rPr>
          <w:rFonts w:ascii="Times New Roman" w:eastAsia="Times New Roman" w:hAnsi="Times New Roman" w:cs="Times New Roman"/>
          <w:szCs w:val="24"/>
          <w:lang w:val="es-ES"/>
        </w:rPr>
        <w:t> </w:t>
      </w:r>
      <w:r>
        <w:rPr>
          <w:rFonts w:ascii="Times New Roman" w:eastAsia="Times New Roman" w:hAnsi="Times New Roman" w:cs="Times New Roman"/>
          <w:szCs w:val="24"/>
          <w:lang w:val="es-ES"/>
        </w:rPr>
        <w:t>microlitros.</w:t>
      </w:r>
    </w:p>
    <w:p w14:paraId="0CBF0A1D" w14:textId="6C6D9FBC" w:rsidR="000B6735" w:rsidRPr="00B73DF8" w:rsidRDefault="000B6735" w:rsidP="000B6735">
      <w:pPr>
        <w:widowControl/>
        <w:spacing w:after="0" w:line="240" w:lineRule="auto"/>
        <w:rPr>
          <w:rFonts w:ascii="Times New Roman" w:eastAsia="Times New Roman" w:hAnsi="Times New Roman" w:cs="Times New Roman"/>
          <w:szCs w:val="24"/>
          <w:lang w:val="es-ES"/>
        </w:rPr>
      </w:pPr>
      <w:r w:rsidRPr="00B73DF8">
        <w:rPr>
          <w:rFonts w:ascii="Times New Roman" w:eastAsia="Times New Roman" w:hAnsi="Times New Roman" w:cs="Times New Roman"/>
          <w:szCs w:val="24"/>
          <w:lang w:val="es-ES"/>
        </w:rPr>
        <w:t xml:space="preserve">Si no puede </w:t>
      </w:r>
      <w:proofErr w:type="spellStart"/>
      <w:r w:rsidRPr="00B73DF8">
        <w:rPr>
          <w:rFonts w:ascii="Times New Roman" w:eastAsia="Times New Roman" w:hAnsi="Times New Roman" w:cs="Times New Roman"/>
          <w:szCs w:val="24"/>
          <w:lang w:val="es-ES"/>
        </w:rPr>
        <w:t>esblecer</w:t>
      </w:r>
      <w:proofErr w:type="spellEnd"/>
      <w:r w:rsidRPr="00B73DF8">
        <w:rPr>
          <w:rFonts w:ascii="Times New Roman" w:eastAsia="Times New Roman" w:hAnsi="Times New Roman" w:cs="Times New Roman"/>
          <w:szCs w:val="24"/>
          <w:lang w:val="es-ES"/>
        </w:rPr>
        <w:t xml:space="preserve"> la dosis de 80</w:t>
      </w:r>
      <w:r w:rsidR="00422063">
        <w:rPr>
          <w:rFonts w:ascii="Times New Roman" w:eastAsia="Times New Roman" w:hAnsi="Times New Roman" w:cs="Times New Roman"/>
          <w:szCs w:val="24"/>
          <w:lang w:val="es-ES"/>
        </w:rPr>
        <w:t> </w:t>
      </w:r>
      <w:r w:rsidRPr="00B73DF8">
        <w:rPr>
          <w:rFonts w:ascii="Times New Roman" w:eastAsia="Times New Roman" w:hAnsi="Times New Roman" w:cs="Times New Roman"/>
          <w:szCs w:val="24"/>
          <w:lang w:val="es-ES"/>
        </w:rPr>
        <w:t>microlitros es porque su pluma est</w:t>
      </w:r>
      <w:r>
        <w:rPr>
          <w:rFonts w:ascii="Times New Roman" w:eastAsia="Times New Roman" w:hAnsi="Times New Roman" w:cs="Times New Roman"/>
          <w:szCs w:val="24"/>
          <w:lang w:val="es-ES"/>
        </w:rPr>
        <w:t>á casi vací</w:t>
      </w:r>
      <w:r w:rsidR="00AD3239">
        <w:rPr>
          <w:rFonts w:ascii="Times New Roman" w:eastAsia="Times New Roman" w:hAnsi="Times New Roman" w:cs="Times New Roman"/>
          <w:szCs w:val="24"/>
          <w:lang w:val="es-ES"/>
        </w:rPr>
        <w:t>a</w:t>
      </w:r>
      <w:r w:rsidRPr="00B73DF8">
        <w:rPr>
          <w:rFonts w:ascii="Times New Roman" w:eastAsia="Times New Roman" w:hAnsi="Times New Roman" w:cs="Times New Roman"/>
          <w:szCs w:val="24"/>
          <w:lang w:val="es-ES"/>
        </w:rPr>
        <w:t>.</w:t>
      </w:r>
    </w:p>
    <w:p w14:paraId="17F3A672" w14:textId="485C7FD0" w:rsidR="000B6735" w:rsidRPr="00B73DF8" w:rsidRDefault="000B6735" w:rsidP="000B6735">
      <w:pPr>
        <w:widowControl/>
        <w:spacing w:after="0" w:line="240" w:lineRule="auto"/>
        <w:rPr>
          <w:rFonts w:ascii="Times New Roman" w:eastAsia="Times New Roman" w:hAnsi="Times New Roman" w:cs="Times New Roman"/>
          <w:b/>
          <w:bCs/>
          <w:szCs w:val="24"/>
          <w:lang w:val="es-ES"/>
        </w:rPr>
      </w:pPr>
      <w:r w:rsidRPr="000B6735">
        <w:rPr>
          <w:rFonts w:ascii="Times New Roman" w:eastAsia="Times New Roman" w:hAnsi="Times New Roman" w:cs="Times New Roman"/>
          <w:b/>
          <w:bCs/>
          <w:noProof/>
          <w:szCs w:val="24"/>
          <w:lang w:val="es-ES_tradnl" w:eastAsia="es-ES_tradnl"/>
        </w:rPr>
        <w:drawing>
          <wp:inline distT="0" distB="0" distL="0" distR="0" wp14:anchorId="46DD045B" wp14:editId="27FCF28C">
            <wp:extent cx="323850" cy="241300"/>
            <wp:effectExtent l="0" t="0" r="0" b="6350"/>
            <wp:docPr id="7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F52252" w:rsidRPr="00B73DF8">
        <w:rPr>
          <w:rFonts w:ascii="Times New Roman" w:eastAsia="Times New Roman" w:hAnsi="Times New Roman" w:cs="Times New Roman"/>
          <w:b/>
          <w:bCs/>
          <w:szCs w:val="24"/>
          <w:lang w:val="es-ES"/>
        </w:rPr>
        <w:t xml:space="preserve">La pluma de </w:t>
      </w:r>
      <w:r w:rsidRPr="00B73DF8">
        <w:rPr>
          <w:rFonts w:ascii="Times New Roman" w:eastAsia="Times New Roman" w:hAnsi="Times New Roman" w:cs="Times New Roman"/>
          <w:b/>
          <w:bCs/>
          <w:szCs w:val="24"/>
          <w:lang w:val="es-ES"/>
        </w:rPr>
        <w:t xml:space="preserve">Terrosa Pen </w:t>
      </w:r>
      <w:r w:rsidR="00F52252" w:rsidRPr="00B73DF8">
        <w:rPr>
          <w:rFonts w:ascii="Times New Roman" w:eastAsia="Times New Roman" w:hAnsi="Times New Roman" w:cs="Times New Roman"/>
          <w:b/>
          <w:bCs/>
          <w:szCs w:val="24"/>
          <w:lang w:val="es-ES"/>
        </w:rPr>
        <w:t>no es recargable</w:t>
      </w:r>
      <w:r w:rsidRPr="00B73DF8">
        <w:rPr>
          <w:rFonts w:ascii="Times New Roman" w:eastAsia="Times New Roman" w:hAnsi="Times New Roman" w:cs="Times New Roman"/>
          <w:b/>
          <w:bCs/>
          <w:szCs w:val="24"/>
          <w:lang w:val="es-ES"/>
        </w:rPr>
        <w:t xml:space="preserve">, </w:t>
      </w:r>
      <w:r w:rsidR="00F52252">
        <w:rPr>
          <w:rFonts w:ascii="Times New Roman" w:eastAsia="Times New Roman" w:hAnsi="Times New Roman" w:cs="Times New Roman"/>
          <w:b/>
          <w:bCs/>
          <w:szCs w:val="24"/>
          <w:lang w:val="es-ES"/>
        </w:rPr>
        <w:t>no la utilice después de administrar 28</w:t>
      </w:r>
      <w:r w:rsidR="00422063">
        <w:rPr>
          <w:rFonts w:ascii="Times New Roman" w:eastAsia="Times New Roman" w:hAnsi="Times New Roman" w:cs="Times New Roman"/>
          <w:b/>
          <w:bCs/>
          <w:szCs w:val="24"/>
          <w:lang w:val="es-ES"/>
        </w:rPr>
        <w:t> </w:t>
      </w:r>
      <w:r w:rsidR="00F52252">
        <w:rPr>
          <w:rFonts w:ascii="Times New Roman" w:eastAsia="Times New Roman" w:hAnsi="Times New Roman" w:cs="Times New Roman"/>
          <w:b/>
          <w:bCs/>
          <w:szCs w:val="24"/>
          <w:lang w:val="es-ES"/>
        </w:rPr>
        <w:t>dosis</w:t>
      </w:r>
      <w:r w:rsidRPr="00B73DF8">
        <w:rPr>
          <w:rFonts w:ascii="Times New Roman" w:eastAsia="Times New Roman" w:hAnsi="Times New Roman" w:cs="Times New Roman"/>
          <w:sz w:val="18"/>
          <w:lang w:val="es-ES"/>
        </w:rPr>
        <w:t>.</w:t>
      </w:r>
    </w:p>
    <w:p w14:paraId="794527D2"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p>
    <w:p w14:paraId="6D159D45" w14:textId="77777777" w:rsidR="000B6735" w:rsidRPr="000B6735" w:rsidRDefault="00F52252" w:rsidP="000B6735">
      <w:pPr>
        <w:widowControl/>
        <w:spacing w:after="0" w:line="240" w:lineRule="auto"/>
        <w:rPr>
          <w:rFonts w:ascii="Times New Roman" w:eastAsia="Times New Roman" w:hAnsi="Times New Roman" w:cs="Times New Roman"/>
          <w:b/>
          <w:bCs/>
          <w:sz w:val="24"/>
          <w:szCs w:val="24"/>
          <w:lang w:val="en-GB"/>
        </w:rPr>
      </w:pPr>
      <w:r>
        <w:rPr>
          <w:rFonts w:ascii="Times New Roman" w:eastAsia="Times New Roman" w:hAnsi="Times New Roman" w:cs="Times New Roman"/>
          <w:b/>
          <w:bCs/>
          <w:szCs w:val="24"/>
          <w:lang w:val="es-ES"/>
        </w:rPr>
        <w:t>Partes de la pluma</w:t>
      </w:r>
    </w:p>
    <w:p w14:paraId="713F552D" w14:textId="77777777" w:rsidR="000B6735" w:rsidRPr="000B6735" w:rsidRDefault="000B6735" w:rsidP="000B6735">
      <w:pPr>
        <w:widowControl/>
        <w:spacing w:after="0" w:line="240" w:lineRule="auto"/>
        <w:rPr>
          <w:rFonts w:ascii="Times New Roman" w:eastAsia="Times New Roman" w:hAnsi="Times New Roman" w:cs="Times New Roman"/>
          <w:szCs w:val="24"/>
          <w:lang w:val="en-GB"/>
        </w:rPr>
      </w:pPr>
      <w:r w:rsidRPr="000B6735">
        <w:rPr>
          <w:rFonts w:ascii="Times New Roman" w:eastAsia="Times New Roman" w:hAnsi="Times New Roman" w:cs="Times New Roman"/>
          <w:noProof/>
          <w:szCs w:val="24"/>
          <w:lang w:val="es-ES_tradnl" w:eastAsia="es-ES_tradnl"/>
        </w:rPr>
        <w:drawing>
          <wp:inline distT="0" distB="0" distL="0" distR="0" wp14:anchorId="2DF1B662" wp14:editId="2CEE990E">
            <wp:extent cx="5348065" cy="1085850"/>
            <wp:effectExtent l="0" t="0" r="5080" b="0"/>
            <wp:docPr id="7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50323" cy="1086308"/>
                    </a:xfrm>
                    <a:prstGeom prst="rect">
                      <a:avLst/>
                    </a:prstGeom>
                    <a:noFill/>
                    <a:ln>
                      <a:noFill/>
                    </a:ln>
                  </pic:spPr>
                </pic:pic>
              </a:graphicData>
            </a:graphic>
          </wp:inline>
        </w:drawing>
      </w:r>
    </w:p>
    <w:p w14:paraId="25B39BF5"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r w:rsidRPr="00B73DF8">
        <w:rPr>
          <w:rFonts w:ascii="Times New Roman" w:eastAsia="Times New Roman" w:hAnsi="Times New Roman" w:cs="Times New Roman"/>
          <w:szCs w:val="24"/>
          <w:lang w:val="es-ES"/>
        </w:rPr>
        <w:t>1. C</w:t>
      </w:r>
      <w:r w:rsidR="00F52252" w:rsidRPr="00B73DF8">
        <w:rPr>
          <w:rFonts w:ascii="Times New Roman" w:eastAsia="Times New Roman" w:hAnsi="Times New Roman" w:cs="Times New Roman"/>
          <w:szCs w:val="24"/>
          <w:lang w:val="es-ES"/>
        </w:rPr>
        <w:t>apuchón de la pluma</w:t>
      </w:r>
    </w:p>
    <w:p w14:paraId="7672BC2D"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r w:rsidRPr="00B73DF8">
        <w:rPr>
          <w:rFonts w:ascii="Times New Roman" w:eastAsia="Times New Roman" w:hAnsi="Times New Roman" w:cs="Times New Roman"/>
          <w:szCs w:val="24"/>
          <w:lang w:val="es-ES"/>
        </w:rPr>
        <w:t xml:space="preserve">2. </w:t>
      </w:r>
      <w:r w:rsidR="00F52252" w:rsidRPr="00B73DF8">
        <w:rPr>
          <w:rFonts w:ascii="Times New Roman" w:eastAsia="Times New Roman" w:hAnsi="Times New Roman" w:cs="Times New Roman"/>
          <w:szCs w:val="24"/>
          <w:lang w:val="es-ES"/>
        </w:rPr>
        <w:t>Conector de la aguja</w:t>
      </w:r>
    </w:p>
    <w:p w14:paraId="2AA9F0B4"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r w:rsidRPr="00B73DF8">
        <w:rPr>
          <w:rFonts w:ascii="Times New Roman" w:eastAsia="Times New Roman" w:hAnsi="Times New Roman" w:cs="Times New Roman"/>
          <w:szCs w:val="24"/>
          <w:lang w:val="es-ES"/>
        </w:rPr>
        <w:t xml:space="preserve">3. </w:t>
      </w:r>
      <w:proofErr w:type="spellStart"/>
      <w:r w:rsidR="00F52252" w:rsidRPr="00B73DF8">
        <w:rPr>
          <w:rFonts w:ascii="Times New Roman" w:eastAsia="Times New Roman" w:hAnsi="Times New Roman" w:cs="Times New Roman"/>
          <w:szCs w:val="24"/>
          <w:lang w:val="es-ES"/>
        </w:rPr>
        <w:t>Portacartuchos</w:t>
      </w:r>
      <w:proofErr w:type="spellEnd"/>
    </w:p>
    <w:p w14:paraId="5483E1A9"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r w:rsidRPr="00B73DF8">
        <w:rPr>
          <w:rFonts w:ascii="Times New Roman" w:eastAsia="Times New Roman" w:hAnsi="Times New Roman" w:cs="Times New Roman"/>
          <w:szCs w:val="24"/>
          <w:lang w:val="es-ES"/>
        </w:rPr>
        <w:t xml:space="preserve">4. </w:t>
      </w:r>
      <w:r w:rsidR="00F52252" w:rsidRPr="00B73DF8">
        <w:rPr>
          <w:rFonts w:ascii="Times New Roman" w:eastAsia="Times New Roman" w:hAnsi="Times New Roman" w:cs="Times New Roman"/>
          <w:szCs w:val="24"/>
          <w:lang w:val="es-ES"/>
        </w:rPr>
        <w:t>Émbolo del cartucho</w:t>
      </w:r>
    </w:p>
    <w:p w14:paraId="6274FA0B" w14:textId="77777777" w:rsidR="000B6735" w:rsidRPr="00B73DF8" w:rsidRDefault="000B6735" w:rsidP="000B6735">
      <w:pPr>
        <w:suppressAutoHyphens/>
        <w:spacing w:after="0" w:line="240" w:lineRule="auto"/>
        <w:rPr>
          <w:rFonts w:ascii="Times New Roman" w:eastAsia="Times New Roman" w:hAnsi="Times New Roman" w:cs="Times New Roman"/>
          <w:szCs w:val="24"/>
          <w:lang w:val="es-ES"/>
        </w:rPr>
      </w:pPr>
      <w:r w:rsidRPr="00B73DF8">
        <w:rPr>
          <w:rFonts w:ascii="Times New Roman" w:eastAsia="Times New Roman" w:hAnsi="Times New Roman" w:cs="Times New Roman"/>
          <w:szCs w:val="24"/>
          <w:lang w:val="es-ES"/>
        </w:rPr>
        <w:t xml:space="preserve">5. </w:t>
      </w:r>
      <w:r w:rsidR="00F52252" w:rsidRPr="00B73DF8">
        <w:rPr>
          <w:rFonts w:ascii="Times New Roman" w:eastAsia="Times New Roman" w:hAnsi="Times New Roman" w:cs="Times New Roman"/>
          <w:szCs w:val="24"/>
          <w:lang w:val="es-ES"/>
        </w:rPr>
        <w:t>Visor</w:t>
      </w:r>
      <w:r w:rsidR="0093595F">
        <w:rPr>
          <w:rFonts w:ascii="Times New Roman" w:eastAsia="Times New Roman" w:hAnsi="Times New Roman" w:cs="Times New Roman"/>
          <w:szCs w:val="24"/>
          <w:lang w:val="es-ES"/>
        </w:rPr>
        <w:t>/pantalla</w:t>
      </w:r>
    </w:p>
    <w:p w14:paraId="3CA9562E"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r w:rsidRPr="00B73DF8">
        <w:rPr>
          <w:rFonts w:ascii="Times New Roman" w:eastAsia="Times New Roman" w:hAnsi="Times New Roman" w:cs="Times New Roman"/>
          <w:szCs w:val="24"/>
          <w:lang w:val="es-ES"/>
        </w:rPr>
        <w:t xml:space="preserve">6. </w:t>
      </w:r>
      <w:r w:rsidR="00F52252" w:rsidRPr="00B73DF8">
        <w:rPr>
          <w:rFonts w:ascii="Times New Roman" w:eastAsia="Times New Roman" w:hAnsi="Times New Roman" w:cs="Times New Roman"/>
          <w:szCs w:val="24"/>
          <w:lang w:val="es-ES"/>
        </w:rPr>
        <w:t>Botón de ajuste de dosis</w:t>
      </w:r>
    </w:p>
    <w:p w14:paraId="475C08EA" w14:textId="77777777" w:rsidR="000B6735" w:rsidRPr="00B73DF8" w:rsidRDefault="000B6735" w:rsidP="000B6735">
      <w:pPr>
        <w:widowControl/>
        <w:tabs>
          <w:tab w:val="left" w:pos="6237"/>
        </w:tabs>
        <w:spacing w:after="0" w:line="240" w:lineRule="auto"/>
        <w:rPr>
          <w:rFonts w:ascii="Times New Roman" w:eastAsia="Times New Roman" w:hAnsi="Times New Roman" w:cs="Times New Roman"/>
          <w:szCs w:val="24"/>
          <w:lang w:val="es-ES"/>
        </w:rPr>
      </w:pPr>
    </w:p>
    <w:p w14:paraId="30CEC98F" w14:textId="77777777" w:rsidR="000B6735" w:rsidRPr="00B73DF8" w:rsidRDefault="000B6735" w:rsidP="000B6735">
      <w:pPr>
        <w:widowControl/>
        <w:tabs>
          <w:tab w:val="left" w:pos="6237"/>
        </w:tabs>
        <w:spacing w:after="0" w:line="240" w:lineRule="auto"/>
        <w:rPr>
          <w:rFonts w:ascii="Times New Roman" w:eastAsia="Times New Roman" w:hAnsi="Times New Roman" w:cs="Times New Roman"/>
          <w:szCs w:val="24"/>
          <w:lang w:val="es-ES"/>
        </w:rPr>
      </w:pPr>
      <w:r w:rsidRPr="00B73DF8">
        <w:rPr>
          <w:rFonts w:ascii="Times New Roman" w:eastAsia="Times New Roman" w:hAnsi="Times New Roman" w:cs="Times New Roman"/>
          <w:szCs w:val="24"/>
          <w:lang w:val="es-ES"/>
        </w:rPr>
        <w:t xml:space="preserve">7. </w:t>
      </w:r>
      <w:r w:rsidR="00F52252" w:rsidRPr="00B73DF8">
        <w:rPr>
          <w:rFonts w:ascii="Times New Roman" w:eastAsia="Times New Roman" w:hAnsi="Times New Roman" w:cs="Times New Roman"/>
          <w:szCs w:val="24"/>
          <w:lang w:val="es-ES"/>
        </w:rPr>
        <w:t>Aguja de la pluma</w:t>
      </w:r>
    </w:p>
    <w:p w14:paraId="0817308B"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r w:rsidRPr="00B73DF8">
        <w:rPr>
          <w:rFonts w:ascii="Times New Roman" w:eastAsia="Times New Roman" w:hAnsi="Times New Roman" w:cs="Times New Roman"/>
          <w:szCs w:val="24"/>
          <w:lang w:val="es-ES"/>
        </w:rPr>
        <w:t xml:space="preserve">8. </w:t>
      </w:r>
      <w:r w:rsidR="00F52252" w:rsidRPr="00B73DF8">
        <w:rPr>
          <w:rFonts w:ascii="Times New Roman" w:eastAsia="Times New Roman" w:hAnsi="Times New Roman" w:cs="Times New Roman"/>
          <w:szCs w:val="24"/>
          <w:lang w:val="es-ES"/>
        </w:rPr>
        <w:t>Capuchón interno de la aguja</w:t>
      </w:r>
    </w:p>
    <w:p w14:paraId="7CAE03CF"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r w:rsidRPr="00B73DF8">
        <w:rPr>
          <w:rFonts w:ascii="Times New Roman" w:eastAsia="Times New Roman" w:hAnsi="Times New Roman" w:cs="Times New Roman"/>
          <w:szCs w:val="24"/>
          <w:lang w:val="es-ES"/>
        </w:rPr>
        <w:t xml:space="preserve">9. </w:t>
      </w:r>
      <w:r w:rsidR="00F52252" w:rsidRPr="00B73DF8">
        <w:rPr>
          <w:rFonts w:ascii="Times New Roman" w:eastAsia="Times New Roman" w:hAnsi="Times New Roman" w:cs="Times New Roman"/>
          <w:szCs w:val="24"/>
          <w:lang w:val="es-ES"/>
        </w:rPr>
        <w:t>Capuchón externo de la aguja</w:t>
      </w:r>
    </w:p>
    <w:p w14:paraId="3AD508B2"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r w:rsidRPr="00B73DF8">
        <w:rPr>
          <w:rFonts w:ascii="Times New Roman" w:eastAsia="Times New Roman" w:hAnsi="Times New Roman" w:cs="Times New Roman"/>
          <w:szCs w:val="24"/>
          <w:lang w:val="es-ES"/>
        </w:rPr>
        <w:t xml:space="preserve">10. </w:t>
      </w:r>
      <w:r w:rsidR="00F52252">
        <w:rPr>
          <w:rFonts w:ascii="Times New Roman" w:eastAsia="Times New Roman" w:hAnsi="Times New Roman" w:cs="Times New Roman"/>
          <w:szCs w:val="24"/>
          <w:lang w:val="es-ES"/>
        </w:rPr>
        <w:t>Lámina</w:t>
      </w:r>
      <w:r w:rsidR="00F52252" w:rsidRPr="00B73DF8">
        <w:rPr>
          <w:rFonts w:ascii="Times New Roman" w:eastAsia="Times New Roman" w:hAnsi="Times New Roman" w:cs="Times New Roman"/>
          <w:szCs w:val="24"/>
          <w:lang w:val="es-ES"/>
        </w:rPr>
        <w:t xml:space="preserve"> despegable</w:t>
      </w:r>
    </w:p>
    <w:p w14:paraId="19BB6F1B"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p>
    <w:p w14:paraId="46A21B80" w14:textId="77777777" w:rsidR="000B6735" w:rsidRPr="00B73DF8" w:rsidRDefault="00F52252" w:rsidP="000B6735">
      <w:pPr>
        <w:widowControl/>
        <w:autoSpaceDE w:val="0"/>
        <w:autoSpaceDN w:val="0"/>
        <w:adjustRightInd w:val="0"/>
        <w:spacing w:after="0" w:line="240" w:lineRule="auto"/>
        <w:rPr>
          <w:rFonts w:ascii="Times New Roman" w:eastAsia="Times New Roman" w:hAnsi="Times New Roman" w:cs="Times New Roman"/>
          <w:szCs w:val="24"/>
          <w:lang w:val="es-ES"/>
        </w:rPr>
      </w:pPr>
      <w:r w:rsidRPr="00B73DF8">
        <w:rPr>
          <w:rFonts w:ascii="Times New Roman" w:eastAsia="Times New Roman" w:hAnsi="Times New Roman" w:cs="Times New Roman"/>
          <w:szCs w:val="24"/>
          <w:lang w:val="es-ES"/>
        </w:rPr>
        <w:t xml:space="preserve">La aguja de la pluma no se suministra junto a la pluma. </w:t>
      </w:r>
      <w:r>
        <w:rPr>
          <w:rFonts w:ascii="Times New Roman" w:eastAsia="Times New Roman" w:hAnsi="Times New Roman" w:cs="Times New Roman"/>
          <w:szCs w:val="24"/>
          <w:lang w:val="es-ES"/>
        </w:rPr>
        <w:t xml:space="preserve">Debe estar colocada antes de utilizar la pluma </w:t>
      </w:r>
      <w:r w:rsidR="000B6735" w:rsidRPr="00B73DF8">
        <w:rPr>
          <w:rFonts w:ascii="Times New Roman" w:eastAsia="Times New Roman" w:hAnsi="Times New Roman" w:cs="Times New Roman"/>
          <w:szCs w:val="24"/>
          <w:lang w:val="es-ES"/>
        </w:rPr>
        <w:t>(</w:t>
      </w:r>
      <w:r w:rsidRPr="00B73DF8">
        <w:rPr>
          <w:rFonts w:ascii="Times New Roman" w:eastAsia="Times New Roman" w:hAnsi="Times New Roman" w:cs="Times New Roman"/>
          <w:szCs w:val="24"/>
          <w:lang w:val="es-ES"/>
        </w:rPr>
        <w:t>ver paso</w:t>
      </w:r>
      <w:r w:rsidR="000B6735" w:rsidRPr="00B73DF8">
        <w:rPr>
          <w:rFonts w:ascii="Times New Roman" w:eastAsia="Times New Roman" w:hAnsi="Times New Roman" w:cs="Times New Roman"/>
          <w:szCs w:val="24"/>
          <w:lang w:val="es-ES"/>
        </w:rPr>
        <w:t xml:space="preserve"> 1c).</w:t>
      </w:r>
    </w:p>
    <w:p w14:paraId="5405DC49" w14:textId="77777777" w:rsidR="000B6735" w:rsidRPr="00B73DF8" w:rsidRDefault="000B6735" w:rsidP="000B6735">
      <w:pPr>
        <w:widowControl/>
        <w:autoSpaceDE w:val="0"/>
        <w:autoSpaceDN w:val="0"/>
        <w:adjustRightInd w:val="0"/>
        <w:spacing w:after="0" w:line="240" w:lineRule="auto"/>
        <w:rPr>
          <w:rFonts w:ascii="Times New Roman" w:eastAsia="Times New Roman" w:hAnsi="Times New Roman" w:cs="Times New Roman"/>
          <w:szCs w:val="24"/>
          <w:lang w:val="es-ES"/>
        </w:rPr>
      </w:pPr>
    </w:p>
    <w:p w14:paraId="7FE0ADBD" w14:textId="77777777" w:rsidR="000B6735" w:rsidRPr="00B73DF8" w:rsidRDefault="00F52252" w:rsidP="000B6735">
      <w:pPr>
        <w:widowControl/>
        <w:spacing w:after="0" w:line="240" w:lineRule="auto"/>
        <w:rPr>
          <w:rFonts w:ascii="Times New Roman" w:eastAsia="Times New Roman" w:hAnsi="Times New Roman" w:cs="Times New Roman"/>
          <w:b/>
          <w:bCs/>
          <w:szCs w:val="24"/>
          <w:lang w:val="es-ES"/>
        </w:rPr>
      </w:pPr>
      <w:r w:rsidRPr="00BF341F">
        <w:rPr>
          <w:rFonts w:ascii="Times New Roman" w:eastAsia="Times New Roman" w:hAnsi="Times New Roman" w:cs="Times New Roman"/>
          <w:b/>
          <w:bCs/>
          <w:szCs w:val="24"/>
          <w:lang w:val="es-ES"/>
        </w:rPr>
        <w:t>Antes de empezar</w:t>
      </w:r>
    </w:p>
    <w:p w14:paraId="697627F7"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p>
    <w:p w14:paraId="74E815C1" w14:textId="77777777" w:rsidR="000B6735" w:rsidRPr="00B73DF8" w:rsidRDefault="00F52252" w:rsidP="000B6735">
      <w:pPr>
        <w:widowControl/>
        <w:spacing w:after="0" w:line="240" w:lineRule="auto"/>
        <w:rPr>
          <w:rFonts w:ascii="Times New Roman" w:eastAsia="Times New Roman" w:hAnsi="Times New Roman" w:cs="Times New Roman"/>
          <w:szCs w:val="24"/>
          <w:lang w:val="es-ES"/>
        </w:rPr>
      </w:pPr>
      <w:r w:rsidRPr="00B73DF8">
        <w:rPr>
          <w:rFonts w:ascii="Times New Roman" w:eastAsia="Times New Roman" w:hAnsi="Times New Roman" w:cs="Times New Roman"/>
          <w:szCs w:val="24"/>
          <w:lang w:val="es-ES"/>
        </w:rPr>
        <w:t>Antes de empezar a utilizar una nueva pluma</w:t>
      </w:r>
      <w:r w:rsidR="000B6735" w:rsidRPr="00B73DF8">
        <w:rPr>
          <w:rFonts w:ascii="Times New Roman" w:eastAsia="Times New Roman" w:hAnsi="Times New Roman" w:cs="Times New Roman"/>
          <w:szCs w:val="24"/>
          <w:lang w:val="es-ES"/>
        </w:rPr>
        <w:t xml:space="preserve">, </w:t>
      </w:r>
      <w:r w:rsidRPr="00B73DF8">
        <w:rPr>
          <w:rFonts w:ascii="Times New Roman" w:eastAsia="Times New Roman" w:hAnsi="Times New Roman" w:cs="Times New Roman"/>
          <w:szCs w:val="24"/>
          <w:lang w:val="es-ES"/>
        </w:rPr>
        <w:t xml:space="preserve">por favor, </w:t>
      </w:r>
      <w:r w:rsidRPr="00B73DF8">
        <w:rPr>
          <w:rFonts w:ascii="Times New Roman" w:eastAsia="Times New Roman" w:hAnsi="Times New Roman" w:cs="Times New Roman"/>
          <w:b/>
          <w:szCs w:val="24"/>
          <w:lang w:val="es-ES"/>
        </w:rPr>
        <w:t>lea completamente estas instrucciones</w:t>
      </w:r>
      <w:r w:rsidR="000B6735" w:rsidRPr="00B73DF8">
        <w:rPr>
          <w:rFonts w:ascii="Times New Roman" w:eastAsia="Times New Roman" w:hAnsi="Times New Roman" w:cs="Times New Roman"/>
          <w:szCs w:val="24"/>
          <w:lang w:val="es-ES"/>
        </w:rPr>
        <w:t xml:space="preserve">. </w:t>
      </w:r>
      <w:r>
        <w:rPr>
          <w:rFonts w:ascii="Times New Roman" w:eastAsia="Times New Roman" w:hAnsi="Times New Roman" w:cs="Times New Roman"/>
          <w:szCs w:val="24"/>
          <w:lang w:val="es-ES"/>
        </w:rPr>
        <w:t>Siga la</w:t>
      </w:r>
      <w:r w:rsidR="00AD3239">
        <w:rPr>
          <w:rFonts w:ascii="Times New Roman" w:eastAsia="Times New Roman" w:hAnsi="Times New Roman" w:cs="Times New Roman"/>
          <w:szCs w:val="24"/>
          <w:lang w:val="es-ES"/>
        </w:rPr>
        <w:t>s</w:t>
      </w:r>
      <w:r>
        <w:rPr>
          <w:rFonts w:ascii="Times New Roman" w:eastAsia="Times New Roman" w:hAnsi="Times New Roman" w:cs="Times New Roman"/>
          <w:szCs w:val="24"/>
          <w:lang w:val="es-ES"/>
        </w:rPr>
        <w:t xml:space="preserve"> directrices cuidadosamente cuando use la pluma. Lea también el prospecto</w:t>
      </w:r>
      <w:r w:rsidR="00E8223C">
        <w:rPr>
          <w:rFonts w:ascii="Times New Roman" w:eastAsia="Times New Roman" w:hAnsi="Times New Roman" w:cs="Times New Roman"/>
          <w:szCs w:val="24"/>
          <w:lang w:val="es-ES"/>
        </w:rPr>
        <w:t>.</w:t>
      </w:r>
    </w:p>
    <w:p w14:paraId="069783F4"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p>
    <w:p w14:paraId="7DADDE69" w14:textId="77777777" w:rsidR="000B6735" w:rsidRPr="00B73DF8" w:rsidRDefault="00F52252" w:rsidP="000B6735">
      <w:pPr>
        <w:widowControl/>
        <w:spacing w:after="0" w:line="240" w:lineRule="auto"/>
        <w:rPr>
          <w:rFonts w:ascii="Times New Roman" w:eastAsia="Times New Roman" w:hAnsi="Times New Roman" w:cs="Times New Roman"/>
          <w:b/>
          <w:bCs/>
          <w:szCs w:val="24"/>
          <w:lang w:val="es-ES"/>
        </w:rPr>
      </w:pPr>
      <w:r w:rsidRPr="00B73DF8">
        <w:rPr>
          <w:rFonts w:ascii="Times New Roman" w:eastAsia="Times New Roman" w:hAnsi="Times New Roman" w:cs="Times New Roman"/>
          <w:b/>
          <w:bCs/>
          <w:szCs w:val="24"/>
          <w:lang w:val="es-ES"/>
        </w:rPr>
        <w:t>Anote la fecha de la primera inyección en un calendario</w:t>
      </w:r>
      <w:r w:rsidR="000B6735" w:rsidRPr="00B73DF8">
        <w:rPr>
          <w:rFonts w:ascii="Times New Roman" w:eastAsia="Times New Roman" w:hAnsi="Times New Roman" w:cs="Times New Roman"/>
          <w:b/>
          <w:bCs/>
          <w:szCs w:val="24"/>
          <w:lang w:val="es-ES"/>
        </w:rPr>
        <w:t>.</w:t>
      </w:r>
    </w:p>
    <w:p w14:paraId="123A59E2" w14:textId="77777777" w:rsidR="000B6735" w:rsidRPr="00B73DF8" w:rsidRDefault="000B6735" w:rsidP="000B6735">
      <w:pPr>
        <w:widowControl/>
        <w:autoSpaceDE w:val="0"/>
        <w:autoSpaceDN w:val="0"/>
        <w:adjustRightInd w:val="0"/>
        <w:spacing w:after="0" w:line="240" w:lineRule="auto"/>
        <w:rPr>
          <w:rFonts w:ascii="Times New Roman" w:eastAsia="Times New Roman" w:hAnsi="Times New Roman" w:cs="Times New Roman"/>
          <w:b/>
          <w:bCs/>
          <w:szCs w:val="24"/>
          <w:lang w:val="es-ES"/>
        </w:rPr>
      </w:pPr>
      <w:r w:rsidRPr="000B6735">
        <w:rPr>
          <w:rFonts w:ascii="Times New Roman" w:eastAsia="Times New Roman" w:hAnsi="Times New Roman" w:cs="Times New Roman"/>
          <w:b/>
          <w:bCs/>
          <w:noProof/>
          <w:szCs w:val="24"/>
          <w:lang w:val="es-ES_tradnl" w:eastAsia="es-ES_tradnl"/>
        </w:rPr>
        <w:drawing>
          <wp:inline distT="0" distB="0" distL="0" distR="0" wp14:anchorId="5872848D" wp14:editId="3C540697">
            <wp:extent cx="323850" cy="241300"/>
            <wp:effectExtent l="0" t="0" r="0" b="6350"/>
            <wp:docPr id="76"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23727D" w:rsidRPr="00B73DF8">
        <w:rPr>
          <w:rFonts w:ascii="Times New Roman" w:eastAsia="Times New Roman" w:hAnsi="Times New Roman" w:cs="Times New Roman"/>
          <w:b/>
          <w:bCs/>
          <w:szCs w:val="24"/>
          <w:lang w:val="es-ES"/>
        </w:rPr>
        <w:t>No comparta su pluma o sus agujas ya que puede correr el riesgo de transmitir agentes infecciosos</w:t>
      </w:r>
      <w:r w:rsidRPr="00B73DF8">
        <w:rPr>
          <w:rFonts w:ascii="Times New Roman" w:eastAsia="Times New Roman" w:hAnsi="Times New Roman" w:cs="Times New Roman"/>
          <w:b/>
          <w:bCs/>
          <w:szCs w:val="24"/>
          <w:lang w:val="es-ES"/>
        </w:rPr>
        <w:t>.</w:t>
      </w:r>
    </w:p>
    <w:p w14:paraId="6396F0C4" w14:textId="77777777" w:rsidR="000B6735" w:rsidRPr="00B73DF8" w:rsidRDefault="000B6735" w:rsidP="000B6735">
      <w:pPr>
        <w:widowControl/>
        <w:spacing w:after="0" w:line="240" w:lineRule="auto"/>
        <w:rPr>
          <w:rFonts w:ascii="Times New Roman" w:eastAsia="Times New Roman" w:hAnsi="Times New Roman" w:cs="Times New Roman"/>
          <w:b/>
          <w:bCs/>
          <w:szCs w:val="24"/>
          <w:lang w:val="es-ES"/>
        </w:rPr>
      </w:pPr>
      <w:r w:rsidRPr="000B6735">
        <w:rPr>
          <w:rFonts w:ascii="Times New Roman" w:eastAsia="Times New Roman" w:hAnsi="Times New Roman" w:cs="Times New Roman"/>
          <w:b/>
          <w:bCs/>
          <w:noProof/>
          <w:szCs w:val="24"/>
          <w:lang w:val="es-ES_tradnl" w:eastAsia="es-ES_tradnl"/>
        </w:rPr>
        <w:drawing>
          <wp:inline distT="0" distB="0" distL="0" distR="0" wp14:anchorId="7E8DA1DF" wp14:editId="1A87F21B">
            <wp:extent cx="323850" cy="241300"/>
            <wp:effectExtent l="0" t="0" r="0" b="6350"/>
            <wp:docPr id="77"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23727D" w:rsidRPr="00B73DF8">
        <w:rPr>
          <w:rFonts w:ascii="Times New Roman" w:eastAsia="Times New Roman" w:hAnsi="Times New Roman" w:cs="Times New Roman"/>
          <w:b/>
          <w:bCs/>
          <w:szCs w:val="24"/>
          <w:lang w:val="es-ES"/>
        </w:rPr>
        <w:t>Lávese las manos antes de cada inyección</w:t>
      </w:r>
      <w:r w:rsidRPr="00B73DF8">
        <w:rPr>
          <w:rFonts w:ascii="Times New Roman" w:eastAsia="Times New Roman" w:hAnsi="Times New Roman" w:cs="Times New Roman"/>
          <w:b/>
          <w:bCs/>
          <w:szCs w:val="24"/>
          <w:lang w:val="es-ES"/>
        </w:rPr>
        <w:t>.</w:t>
      </w:r>
    </w:p>
    <w:p w14:paraId="309F7BDA" w14:textId="77777777" w:rsidR="000B6735" w:rsidRPr="00B73DF8" w:rsidRDefault="000B6735" w:rsidP="000B6735">
      <w:pPr>
        <w:widowControl/>
        <w:spacing w:after="0" w:line="240" w:lineRule="auto"/>
        <w:rPr>
          <w:rFonts w:ascii="Times New Roman" w:eastAsia="Times New Roman" w:hAnsi="Times New Roman" w:cs="Times New Roman"/>
          <w:b/>
          <w:bCs/>
          <w:szCs w:val="24"/>
          <w:lang w:val="es-ES"/>
        </w:rPr>
      </w:pPr>
      <w:r w:rsidRPr="000B6735">
        <w:rPr>
          <w:rFonts w:ascii="Times New Roman" w:eastAsia="Times New Roman" w:hAnsi="Times New Roman" w:cs="Times New Roman"/>
          <w:b/>
          <w:bCs/>
          <w:noProof/>
          <w:szCs w:val="24"/>
          <w:lang w:val="es-ES_tradnl" w:eastAsia="es-ES_tradnl"/>
        </w:rPr>
        <w:drawing>
          <wp:inline distT="0" distB="0" distL="0" distR="0" wp14:anchorId="6C5FC6A7" wp14:editId="3154F47F">
            <wp:extent cx="323850" cy="241300"/>
            <wp:effectExtent l="0" t="0" r="0" b="6350"/>
            <wp:docPr id="78"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23727D" w:rsidRPr="00B73DF8">
        <w:rPr>
          <w:rFonts w:ascii="Times New Roman" w:eastAsia="Times New Roman" w:hAnsi="Times New Roman" w:cs="Times New Roman"/>
          <w:b/>
          <w:bCs/>
          <w:szCs w:val="24"/>
          <w:lang w:val="es-ES"/>
        </w:rPr>
        <w:t>No utilice su pluma T</w:t>
      </w:r>
      <w:r w:rsidRPr="00B73DF8">
        <w:rPr>
          <w:rFonts w:ascii="Times New Roman" w:eastAsia="Times New Roman" w:hAnsi="Times New Roman" w:cs="Times New Roman"/>
          <w:b/>
          <w:bCs/>
          <w:szCs w:val="24"/>
          <w:lang w:val="es-ES"/>
        </w:rPr>
        <w:t xml:space="preserve">errosa </w:t>
      </w:r>
      <w:r w:rsidR="0023727D" w:rsidRPr="00B73DF8">
        <w:rPr>
          <w:rFonts w:ascii="Times New Roman" w:eastAsia="Times New Roman" w:hAnsi="Times New Roman" w:cs="Times New Roman"/>
          <w:b/>
          <w:bCs/>
          <w:szCs w:val="24"/>
          <w:lang w:val="es-ES"/>
        </w:rPr>
        <w:t>si está dañada o si tiene alguna duda sobre su correcto funciona</w:t>
      </w:r>
      <w:r w:rsidR="0023727D">
        <w:rPr>
          <w:rFonts w:ascii="Times New Roman" w:eastAsia="Times New Roman" w:hAnsi="Times New Roman" w:cs="Times New Roman"/>
          <w:b/>
          <w:bCs/>
          <w:szCs w:val="24"/>
          <w:lang w:val="es-ES"/>
        </w:rPr>
        <w:t>miento</w:t>
      </w:r>
      <w:r w:rsidRPr="00B73DF8">
        <w:rPr>
          <w:rFonts w:ascii="Times New Roman" w:eastAsia="Times New Roman" w:hAnsi="Times New Roman" w:cs="Times New Roman"/>
          <w:b/>
          <w:bCs/>
          <w:szCs w:val="24"/>
          <w:lang w:val="es-ES"/>
        </w:rPr>
        <w:t>.</w:t>
      </w:r>
    </w:p>
    <w:p w14:paraId="715F1C34"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p>
    <w:p w14:paraId="68C9F811"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r w:rsidRPr="00B73DF8">
        <w:rPr>
          <w:rFonts w:ascii="Times New Roman" w:eastAsia="Times New Roman" w:hAnsi="Times New Roman" w:cs="Times New Roman"/>
          <w:b/>
          <w:bCs/>
          <w:szCs w:val="24"/>
          <w:lang w:val="es-ES"/>
        </w:rPr>
        <w:t xml:space="preserve">Prepare </w:t>
      </w:r>
      <w:r w:rsidR="0023727D" w:rsidRPr="00B73DF8">
        <w:rPr>
          <w:rFonts w:ascii="Times New Roman" w:eastAsia="Times New Roman" w:hAnsi="Times New Roman" w:cs="Times New Roman"/>
          <w:b/>
          <w:bCs/>
          <w:szCs w:val="24"/>
          <w:lang w:val="es-ES"/>
        </w:rPr>
        <w:t>todo lo que va a necesitar</w:t>
      </w:r>
      <w:r w:rsidRPr="00B73DF8">
        <w:rPr>
          <w:rFonts w:ascii="Times New Roman" w:eastAsia="Times New Roman" w:hAnsi="Times New Roman" w:cs="Times New Roman"/>
          <w:szCs w:val="24"/>
          <w:lang w:val="es-ES"/>
        </w:rPr>
        <w:t xml:space="preserve">: • </w:t>
      </w:r>
      <w:r w:rsidR="0023727D">
        <w:rPr>
          <w:rFonts w:ascii="Times New Roman" w:eastAsia="Times New Roman" w:hAnsi="Times New Roman" w:cs="Times New Roman"/>
          <w:szCs w:val="24"/>
          <w:lang w:val="es-ES"/>
        </w:rPr>
        <w:t>torunda impregnada en alcohol</w:t>
      </w:r>
      <w:r w:rsidRPr="00B73DF8">
        <w:rPr>
          <w:rFonts w:ascii="Times New Roman" w:eastAsia="Times New Roman" w:hAnsi="Times New Roman" w:cs="Times New Roman"/>
          <w:szCs w:val="24"/>
          <w:lang w:val="es-ES"/>
        </w:rPr>
        <w:t xml:space="preserve"> • </w:t>
      </w:r>
      <w:r w:rsidR="0023727D">
        <w:rPr>
          <w:rFonts w:ascii="Times New Roman" w:eastAsia="Times New Roman" w:hAnsi="Times New Roman" w:cs="Times New Roman"/>
          <w:szCs w:val="24"/>
          <w:lang w:val="es-ES"/>
        </w:rPr>
        <w:t>la pluma precargada</w:t>
      </w:r>
      <w:r w:rsidRPr="00B73DF8">
        <w:rPr>
          <w:rFonts w:ascii="Times New Roman" w:eastAsia="Times New Roman" w:hAnsi="Times New Roman" w:cs="Times New Roman"/>
          <w:szCs w:val="24"/>
          <w:lang w:val="es-ES"/>
        </w:rPr>
        <w:t xml:space="preserve"> • </w:t>
      </w:r>
      <w:r w:rsidR="0023727D">
        <w:rPr>
          <w:rFonts w:ascii="Times New Roman" w:eastAsia="Times New Roman" w:hAnsi="Times New Roman" w:cs="Times New Roman"/>
          <w:szCs w:val="24"/>
          <w:lang w:val="es-ES"/>
        </w:rPr>
        <w:t>la aguja de la pluma</w:t>
      </w:r>
    </w:p>
    <w:p w14:paraId="273E83B6"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p>
    <w:p w14:paraId="244FA74C" w14:textId="77777777" w:rsidR="000B6735" w:rsidRPr="000B6735" w:rsidRDefault="000B6735" w:rsidP="000B6735">
      <w:pPr>
        <w:widowControl/>
        <w:numPr>
          <w:ilvl w:val="0"/>
          <w:numId w:val="10"/>
        </w:numPr>
        <w:spacing w:after="0" w:line="240" w:lineRule="auto"/>
        <w:ind w:left="0" w:firstLine="0"/>
        <w:contextualSpacing/>
        <w:rPr>
          <w:rFonts w:ascii="Times New Roman" w:hAnsi="Times New Roman" w:cs="Times New Roman"/>
          <w:b/>
          <w:bCs/>
          <w:szCs w:val="20"/>
          <w:lang w:val="en-GB"/>
        </w:rPr>
      </w:pPr>
      <w:proofErr w:type="spellStart"/>
      <w:r w:rsidRPr="000B6735">
        <w:rPr>
          <w:rFonts w:ascii="Times New Roman" w:hAnsi="Times New Roman" w:cs="Times New Roman"/>
          <w:b/>
          <w:bCs/>
          <w:szCs w:val="20"/>
          <w:lang w:val="en-GB"/>
        </w:rPr>
        <w:t>Prepar</w:t>
      </w:r>
      <w:r w:rsidR="0023727D">
        <w:rPr>
          <w:rFonts w:ascii="Times New Roman" w:hAnsi="Times New Roman" w:cs="Times New Roman"/>
          <w:b/>
          <w:bCs/>
          <w:szCs w:val="20"/>
          <w:lang w:val="en-GB"/>
        </w:rPr>
        <w:t>ación</w:t>
      </w:r>
      <w:proofErr w:type="spellEnd"/>
      <w:r w:rsidR="0023727D">
        <w:rPr>
          <w:rFonts w:ascii="Times New Roman" w:hAnsi="Times New Roman" w:cs="Times New Roman"/>
          <w:b/>
          <w:bCs/>
          <w:szCs w:val="20"/>
          <w:lang w:val="en-GB"/>
        </w:rPr>
        <w:t xml:space="preserve"> de la </w:t>
      </w:r>
      <w:proofErr w:type="spellStart"/>
      <w:r w:rsidR="0023727D">
        <w:rPr>
          <w:rFonts w:ascii="Times New Roman" w:hAnsi="Times New Roman" w:cs="Times New Roman"/>
          <w:b/>
          <w:bCs/>
          <w:szCs w:val="20"/>
          <w:lang w:val="en-GB"/>
        </w:rPr>
        <w:t>pluma</w:t>
      </w:r>
      <w:proofErr w:type="spellEnd"/>
    </w:p>
    <w:p w14:paraId="1ED1E1B5" w14:textId="7375ABCD" w:rsidR="000B6735" w:rsidRPr="00B73DF8" w:rsidRDefault="000B6735" w:rsidP="000B6735">
      <w:pPr>
        <w:spacing w:after="0" w:line="240" w:lineRule="auto"/>
        <w:ind w:left="567"/>
        <w:rPr>
          <w:rFonts w:ascii="Times New Roman" w:eastAsia="Times New Roman" w:hAnsi="Times New Roman" w:cs="Times New Roman"/>
          <w:b/>
          <w:bCs/>
          <w:szCs w:val="24"/>
          <w:lang w:val="es-ES"/>
        </w:rPr>
      </w:pPr>
      <w:r w:rsidRPr="00B73DF8">
        <w:rPr>
          <w:rFonts w:ascii="Times New Roman" w:eastAsia="Times New Roman" w:hAnsi="Times New Roman" w:cs="Times New Roman"/>
          <w:b/>
          <w:bCs/>
          <w:szCs w:val="24"/>
          <w:lang w:val="es-ES"/>
        </w:rPr>
        <w:t>1/a</w:t>
      </w:r>
      <w:r w:rsidRPr="00B73DF8">
        <w:rPr>
          <w:rFonts w:ascii="Times New Roman" w:eastAsia="Times New Roman" w:hAnsi="Times New Roman" w:cs="Times New Roman"/>
          <w:b/>
          <w:bCs/>
          <w:szCs w:val="24"/>
          <w:lang w:val="es-ES"/>
        </w:rPr>
        <w:tab/>
        <w:t>Re</w:t>
      </w:r>
      <w:r w:rsidR="007C56C0" w:rsidRPr="00B73DF8">
        <w:rPr>
          <w:rFonts w:ascii="Times New Roman" w:eastAsia="Times New Roman" w:hAnsi="Times New Roman" w:cs="Times New Roman"/>
          <w:b/>
          <w:bCs/>
          <w:szCs w:val="24"/>
          <w:lang w:val="es-ES"/>
        </w:rPr>
        <w:t>tire el capuchón de la pluma</w:t>
      </w:r>
    </w:p>
    <w:p w14:paraId="74CCA116" w14:textId="77777777" w:rsidR="000B6735" w:rsidRPr="000B6735" w:rsidRDefault="000B6735" w:rsidP="000B6735">
      <w:pPr>
        <w:spacing w:after="0" w:line="240" w:lineRule="auto"/>
        <w:ind w:left="1701"/>
        <w:contextualSpacing/>
        <w:rPr>
          <w:rFonts w:ascii="Times New Roman" w:hAnsi="Times New Roman" w:cs="Times New Roman"/>
          <w:szCs w:val="20"/>
          <w:lang w:val="en-GB"/>
        </w:rPr>
      </w:pPr>
      <w:r w:rsidRPr="000B6735">
        <w:rPr>
          <w:rFonts w:ascii="Times New Roman" w:hAnsi="Times New Roman" w:cs="Times New Roman"/>
          <w:b/>
          <w:bCs/>
          <w:noProof/>
          <w:sz w:val="24"/>
          <w:szCs w:val="24"/>
          <w:lang w:val="es-ES_tradnl" w:eastAsia="es-ES_tradnl"/>
        </w:rPr>
        <w:lastRenderedPageBreak/>
        <w:drawing>
          <wp:inline distT="0" distB="0" distL="0" distR="0" wp14:anchorId="2334817B" wp14:editId="30582141">
            <wp:extent cx="2432050" cy="1162050"/>
            <wp:effectExtent l="0" t="0" r="6350" b="0"/>
            <wp:docPr id="79"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b="12857"/>
                    <a:stretch/>
                  </pic:blipFill>
                  <pic:spPr bwMode="auto">
                    <a:xfrm>
                      <a:off x="0" y="0"/>
                      <a:ext cx="24320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694CBC01" w14:textId="77777777" w:rsidR="000B6735" w:rsidRPr="00B73DF8" w:rsidRDefault="0023727D" w:rsidP="000B6735">
      <w:pPr>
        <w:widowControl/>
        <w:numPr>
          <w:ilvl w:val="0"/>
          <w:numId w:val="11"/>
        </w:numPr>
        <w:spacing w:after="0" w:line="240" w:lineRule="auto"/>
        <w:ind w:left="1134"/>
        <w:contextualSpacing/>
        <w:rPr>
          <w:rFonts w:ascii="Times New Roman" w:hAnsi="Times New Roman" w:cs="Times New Roman"/>
          <w:szCs w:val="20"/>
          <w:lang w:val="es-ES"/>
        </w:rPr>
      </w:pPr>
      <w:r w:rsidRPr="00B73DF8">
        <w:rPr>
          <w:rFonts w:ascii="Times New Roman" w:hAnsi="Times New Roman" w:cs="Times New Roman"/>
          <w:szCs w:val="20"/>
          <w:lang w:val="es-ES"/>
        </w:rPr>
        <w:t>Retire el capuchón de la pluma</w:t>
      </w:r>
      <w:r w:rsidR="000B6735" w:rsidRPr="00B73DF8">
        <w:rPr>
          <w:rFonts w:ascii="Times New Roman" w:hAnsi="Times New Roman" w:cs="Times New Roman"/>
          <w:szCs w:val="20"/>
          <w:lang w:val="es-ES"/>
        </w:rPr>
        <w:t xml:space="preserve"> (1) </w:t>
      </w:r>
      <w:r>
        <w:rPr>
          <w:rFonts w:ascii="Times New Roman" w:hAnsi="Times New Roman" w:cs="Times New Roman"/>
          <w:szCs w:val="20"/>
          <w:lang w:val="es-ES"/>
        </w:rPr>
        <w:t>tirando de él.</w:t>
      </w:r>
    </w:p>
    <w:p w14:paraId="3FD56BAC" w14:textId="77777777" w:rsidR="000B6735" w:rsidRPr="00B73DF8" w:rsidRDefault="000B6735" w:rsidP="000B6735">
      <w:pPr>
        <w:spacing w:after="0" w:line="240" w:lineRule="auto"/>
        <w:ind w:left="1134"/>
        <w:contextualSpacing/>
        <w:rPr>
          <w:rFonts w:ascii="Times New Roman" w:hAnsi="Times New Roman" w:cs="Times New Roman"/>
          <w:szCs w:val="20"/>
          <w:lang w:val="es-ES"/>
        </w:rPr>
      </w:pPr>
    </w:p>
    <w:p w14:paraId="7990823E" w14:textId="77777777" w:rsidR="000B6735" w:rsidRPr="000B6735" w:rsidRDefault="000B6735" w:rsidP="000B6735">
      <w:pPr>
        <w:spacing w:after="0" w:line="240" w:lineRule="auto"/>
        <w:ind w:left="567"/>
        <w:rPr>
          <w:rFonts w:ascii="Times New Roman" w:eastAsia="Times New Roman" w:hAnsi="Times New Roman" w:cs="Times New Roman"/>
          <w:b/>
          <w:bCs/>
          <w:szCs w:val="24"/>
          <w:lang w:val="en-GB"/>
        </w:rPr>
      </w:pPr>
      <w:r w:rsidRPr="000B6735">
        <w:rPr>
          <w:rFonts w:ascii="Times New Roman" w:eastAsia="Times New Roman" w:hAnsi="Times New Roman" w:cs="Times New Roman"/>
          <w:b/>
          <w:bCs/>
          <w:szCs w:val="24"/>
          <w:lang w:val="en-GB"/>
        </w:rPr>
        <w:t>1/b</w:t>
      </w:r>
      <w:r w:rsidRPr="000B6735">
        <w:rPr>
          <w:rFonts w:ascii="Times New Roman" w:eastAsia="Times New Roman" w:hAnsi="Times New Roman" w:cs="Times New Roman"/>
          <w:b/>
          <w:bCs/>
          <w:szCs w:val="24"/>
          <w:lang w:val="en-GB"/>
        </w:rPr>
        <w:tab/>
      </w:r>
      <w:proofErr w:type="spellStart"/>
      <w:r w:rsidR="0023727D">
        <w:rPr>
          <w:rFonts w:ascii="Times New Roman" w:eastAsia="Times New Roman" w:hAnsi="Times New Roman" w:cs="Times New Roman"/>
          <w:b/>
          <w:bCs/>
          <w:szCs w:val="24"/>
          <w:lang w:val="en-GB"/>
        </w:rPr>
        <w:t>Compruebe</w:t>
      </w:r>
      <w:proofErr w:type="spellEnd"/>
      <w:r w:rsidR="0023727D">
        <w:rPr>
          <w:rFonts w:ascii="Times New Roman" w:eastAsia="Times New Roman" w:hAnsi="Times New Roman" w:cs="Times New Roman"/>
          <w:b/>
          <w:bCs/>
          <w:szCs w:val="24"/>
          <w:lang w:val="en-GB"/>
        </w:rPr>
        <w:t xml:space="preserve"> </w:t>
      </w:r>
      <w:proofErr w:type="spellStart"/>
      <w:r w:rsidR="0023727D">
        <w:rPr>
          <w:rFonts w:ascii="Times New Roman" w:eastAsia="Times New Roman" w:hAnsi="Times New Roman" w:cs="Times New Roman"/>
          <w:b/>
          <w:bCs/>
          <w:szCs w:val="24"/>
          <w:lang w:val="en-GB"/>
        </w:rPr>
        <w:t>el</w:t>
      </w:r>
      <w:proofErr w:type="spellEnd"/>
      <w:r w:rsidR="0023727D">
        <w:rPr>
          <w:rFonts w:ascii="Times New Roman" w:eastAsia="Times New Roman" w:hAnsi="Times New Roman" w:cs="Times New Roman"/>
          <w:b/>
          <w:bCs/>
          <w:szCs w:val="24"/>
          <w:lang w:val="en-GB"/>
        </w:rPr>
        <w:t xml:space="preserve"> </w:t>
      </w:r>
      <w:proofErr w:type="spellStart"/>
      <w:r w:rsidR="0023727D">
        <w:rPr>
          <w:rFonts w:ascii="Times New Roman" w:eastAsia="Times New Roman" w:hAnsi="Times New Roman" w:cs="Times New Roman"/>
          <w:b/>
          <w:bCs/>
          <w:szCs w:val="24"/>
          <w:lang w:val="en-GB"/>
        </w:rPr>
        <w:t>medicamento</w:t>
      </w:r>
      <w:proofErr w:type="spellEnd"/>
    </w:p>
    <w:p w14:paraId="37E17FC8" w14:textId="77777777" w:rsidR="000B6735" w:rsidRPr="00B73DF8" w:rsidRDefault="0023727D" w:rsidP="000B6735">
      <w:pPr>
        <w:widowControl/>
        <w:numPr>
          <w:ilvl w:val="0"/>
          <w:numId w:val="13"/>
        </w:numPr>
        <w:spacing w:after="0" w:line="240" w:lineRule="auto"/>
        <w:ind w:left="1701" w:hanging="567"/>
        <w:contextualSpacing/>
        <w:rPr>
          <w:rFonts w:ascii="Times New Roman" w:hAnsi="Times New Roman" w:cs="Times New Roman"/>
          <w:szCs w:val="20"/>
          <w:lang w:val="es-ES"/>
        </w:rPr>
      </w:pPr>
      <w:r w:rsidRPr="00B73DF8">
        <w:rPr>
          <w:rFonts w:ascii="Times New Roman" w:hAnsi="Times New Roman" w:cs="Times New Roman"/>
          <w:szCs w:val="20"/>
          <w:lang w:val="es-ES"/>
        </w:rPr>
        <w:t>Compruebe la etiqueta de la pluma para asegurarse de que tiene el medicamento correcto y de que no est</w:t>
      </w:r>
      <w:r>
        <w:rPr>
          <w:rFonts w:ascii="Times New Roman" w:hAnsi="Times New Roman" w:cs="Times New Roman"/>
          <w:szCs w:val="20"/>
          <w:lang w:val="es-ES"/>
        </w:rPr>
        <w:t>á caducado.</w:t>
      </w:r>
    </w:p>
    <w:p w14:paraId="60EFEDDA" w14:textId="77777777" w:rsidR="000B6735" w:rsidRPr="00B73DF8" w:rsidRDefault="000B6735" w:rsidP="000B6735">
      <w:pPr>
        <w:widowControl/>
        <w:numPr>
          <w:ilvl w:val="0"/>
          <w:numId w:val="11"/>
        </w:numPr>
        <w:spacing w:after="0" w:line="240" w:lineRule="auto"/>
        <w:ind w:left="1134"/>
        <w:contextualSpacing/>
        <w:rPr>
          <w:rFonts w:ascii="Times New Roman" w:hAnsi="Times New Roman" w:cs="Times New Roman"/>
          <w:b/>
          <w:bCs/>
          <w:szCs w:val="20"/>
          <w:lang w:val="es-ES"/>
        </w:rPr>
      </w:pPr>
      <w:r w:rsidRPr="000B6735">
        <w:rPr>
          <w:rFonts w:ascii="Times New Roman" w:hAnsi="Times New Roman" w:cs="Times New Roman"/>
          <w:noProof/>
          <w:szCs w:val="20"/>
          <w:lang w:val="es-ES_tradnl" w:eastAsia="es-ES_tradnl"/>
        </w:rPr>
        <w:drawing>
          <wp:inline distT="0" distB="0" distL="0" distR="0" wp14:anchorId="40007EB9" wp14:editId="6E0A5D51">
            <wp:extent cx="323850" cy="241300"/>
            <wp:effectExtent l="0" t="0" r="0" b="6350"/>
            <wp:docPr id="80"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23727D" w:rsidRPr="00B73DF8">
        <w:rPr>
          <w:rFonts w:ascii="Times New Roman" w:hAnsi="Times New Roman" w:cs="Times New Roman"/>
          <w:b/>
          <w:bCs/>
          <w:szCs w:val="20"/>
          <w:lang w:val="es-ES"/>
        </w:rPr>
        <w:t>No use la pluma</w:t>
      </w:r>
      <w:r w:rsidRPr="00B73DF8">
        <w:rPr>
          <w:rFonts w:ascii="Times New Roman" w:hAnsi="Times New Roman" w:cs="Times New Roman"/>
          <w:b/>
          <w:bCs/>
          <w:szCs w:val="20"/>
          <w:lang w:val="es-ES"/>
        </w:rPr>
        <w:t xml:space="preserve"> Terrosa </w:t>
      </w:r>
      <w:r w:rsidR="0023727D" w:rsidRPr="00B73DF8">
        <w:rPr>
          <w:rFonts w:ascii="Times New Roman" w:hAnsi="Times New Roman" w:cs="Times New Roman"/>
          <w:b/>
          <w:bCs/>
          <w:szCs w:val="20"/>
          <w:lang w:val="es-ES"/>
        </w:rPr>
        <w:t>si</w:t>
      </w:r>
      <w:r w:rsidRPr="00B73DF8">
        <w:rPr>
          <w:rFonts w:ascii="Times New Roman" w:hAnsi="Times New Roman" w:cs="Times New Roman"/>
          <w:b/>
          <w:bCs/>
          <w:szCs w:val="20"/>
          <w:lang w:val="es-ES"/>
        </w:rPr>
        <w:t>:</w:t>
      </w:r>
    </w:p>
    <w:p w14:paraId="6F84A7FF" w14:textId="77777777" w:rsidR="000B6735" w:rsidRPr="000B6735" w:rsidRDefault="0023727D" w:rsidP="000B6735">
      <w:pPr>
        <w:widowControl/>
        <w:numPr>
          <w:ilvl w:val="1"/>
          <w:numId w:val="11"/>
        </w:numPr>
        <w:spacing w:after="0" w:line="240" w:lineRule="auto"/>
        <w:ind w:left="2268" w:hanging="567"/>
        <w:contextualSpacing/>
        <w:rPr>
          <w:rFonts w:ascii="Times New Roman" w:hAnsi="Times New Roman" w:cs="Times New Roman"/>
          <w:szCs w:val="20"/>
          <w:lang w:val="en-GB"/>
        </w:rPr>
      </w:pPr>
      <w:r>
        <w:rPr>
          <w:rFonts w:ascii="Times New Roman" w:hAnsi="Times New Roman" w:cs="Times New Roman"/>
          <w:szCs w:val="20"/>
          <w:lang w:val="es-ES"/>
        </w:rPr>
        <w:t>la pluma está dañada</w:t>
      </w:r>
      <w:r w:rsidR="000B6735" w:rsidRPr="000B6735">
        <w:rPr>
          <w:rFonts w:ascii="Times New Roman" w:hAnsi="Times New Roman" w:cs="Times New Roman"/>
          <w:szCs w:val="20"/>
          <w:lang w:val="en-GB"/>
        </w:rPr>
        <w:t>.</w:t>
      </w:r>
    </w:p>
    <w:p w14:paraId="4F2DDFBE" w14:textId="77777777" w:rsidR="000B6735" w:rsidRPr="00B73DF8" w:rsidRDefault="0023727D" w:rsidP="00B73DF8">
      <w:pPr>
        <w:widowControl/>
        <w:numPr>
          <w:ilvl w:val="1"/>
          <w:numId w:val="11"/>
        </w:numPr>
        <w:spacing w:after="0" w:line="240" w:lineRule="auto"/>
        <w:ind w:left="2268" w:hanging="567"/>
        <w:contextualSpacing/>
        <w:rPr>
          <w:rFonts w:ascii="Times New Roman" w:hAnsi="Times New Roman" w:cs="Times New Roman"/>
          <w:szCs w:val="20"/>
          <w:lang w:val="es-ES"/>
        </w:rPr>
      </w:pPr>
      <w:r w:rsidRPr="0023727D">
        <w:rPr>
          <w:rFonts w:ascii="Times New Roman" w:hAnsi="Times New Roman" w:cs="Times New Roman"/>
          <w:szCs w:val="20"/>
          <w:lang w:val="es-ES"/>
        </w:rPr>
        <w:t>la solución está turbia, coloreada o contiene partículas</w:t>
      </w:r>
      <w:r w:rsidR="000B6735" w:rsidRPr="00B73DF8">
        <w:rPr>
          <w:rFonts w:ascii="Times New Roman" w:hAnsi="Times New Roman" w:cs="Times New Roman"/>
          <w:szCs w:val="20"/>
          <w:lang w:val="es-ES"/>
        </w:rPr>
        <w:t>.</w:t>
      </w:r>
    </w:p>
    <w:p w14:paraId="2DED4A7A"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p>
    <w:p w14:paraId="034EE49E" w14:textId="77777777" w:rsidR="000B6735" w:rsidRPr="000B6735" w:rsidRDefault="000B6735" w:rsidP="000B6735">
      <w:pPr>
        <w:keepNext/>
        <w:spacing w:after="0" w:line="240" w:lineRule="auto"/>
        <w:ind w:left="567"/>
        <w:rPr>
          <w:rFonts w:ascii="Times New Roman" w:eastAsia="Times New Roman" w:hAnsi="Times New Roman" w:cs="Times New Roman"/>
          <w:b/>
          <w:bCs/>
          <w:sz w:val="24"/>
          <w:szCs w:val="24"/>
          <w:lang w:val="en-GB"/>
        </w:rPr>
      </w:pPr>
      <w:r w:rsidRPr="000B6735">
        <w:rPr>
          <w:rFonts w:ascii="Times New Roman" w:eastAsia="Times New Roman" w:hAnsi="Times New Roman" w:cs="Times New Roman"/>
          <w:b/>
          <w:bCs/>
          <w:szCs w:val="24"/>
          <w:lang w:val="en-GB"/>
        </w:rPr>
        <w:t>1/c</w:t>
      </w:r>
      <w:r w:rsidRPr="000B6735">
        <w:rPr>
          <w:rFonts w:ascii="Times New Roman" w:eastAsia="Times New Roman" w:hAnsi="Times New Roman" w:cs="Times New Roman"/>
          <w:b/>
          <w:bCs/>
          <w:szCs w:val="24"/>
          <w:lang w:val="en-GB"/>
        </w:rPr>
        <w:tab/>
      </w:r>
      <w:proofErr w:type="spellStart"/>
      <w:r w:rsidRPr="000B6735">
        <w:rPr>
          <w:rFonts w:ascii="Times New Roman" w:eastAsia="Times New Roman" w:hAnsi="Times New Roman" w:cs="Times New Roman"/>
          <w:b/>
          <w:bCs/>
          <w:szCs w:val="24"/>
          <w:lang w:val="en-GB"/>
        </w:rPr>
        <w:t>A</w:t>
      </w:r>
      <w:r w:rsidR="0023727D">
        <w:rPr>
          <w:rFonts w:ascii="Times New Roman" w:eastAsia="Times New Roman" w:hAnsi="Times New Roman" w:cs="Times New Roman"/>
          <w:b/>
          <w:bCs/>
          <w:szCs w:val="24"/>
          <w:lang w:val="en-GB"/>
        </w:rPr>
        <w:t>juste</w:t>
      </w:r>
      <w:proofErr w:type="spellEnd"/>
      <w:r w:rsidR="0023727D">
        <w:rPr>
          <w:rFonts w:ascii="Times New Roman" w:eastAsia="Times New Roman" w:hAnsi="Times New Roman" w:cs="Times New Roman"/>
          <w:b/>
          <w:bCs/>
          <w:szCs w:val="24"/>
          <w:lang w:val="en-GB"/>
        </w:rPr>
        <w:t xml:space="preserve"> la </w:t>
      </w:r>
      <w:proofErr w:type="spellStart"/>
      <w:r w:rsidR="0023727D">
        <w:rPr>
          <w:rFonts w:ascii="Times New Roman" w:eastAsia="Times New Roman" w:hAnsi="Times New Roman" w:cs="Times New Roman"/>
          <w:b/>
          <w:bCs/>
          <w:szCs w:val="24"/>
          <w:lang w:val="en-GB"/>
        </w:rPr>
        <w:t>aguaja</w:t>
      </w:r>
      <w:proofErr w:type="spellEnd"/>
    </w:p>
    <w:p w14:paraId="04A54104" w14:textId="77777777" w:rsidR="003E7871" w:rsidRPr="00B73DF8" w:rsidRDefault="003E7871" w:rsidP="000B6735">
      <w:pPr>
        <w:widowControl/>
        <w:numPr>
          <w:ilvl w:val="0"/>
          <w:numId w:val="13"/>
        </w:numPr>
        <w:spacing w:after="0" w:line="240" w:lineRule="auto"/>
        <w:ind w:left="1701" w:hanging="567"/>
        <w:contextualSpacing/>
        <w:rPr>
          <w:rFonts w:ascii="Times New Roman" w:hAnsi="Times New Roman" w:cs="Times New Roman"/>
          <w:szCs w:val="20"/>
          <w:lang w:val="es-ES"/>
        </w:rPr>
      </w:pPr>
      <w:r w:rsidRPr="00B73DF8">
        <w:rPr>
          <w:rFonts w:ascii="Times New Roman" w:hAnsi="Times New Roman" w:cs="Times New Roman"/>
          <w:szCs w:val="20"/>
          <w:lang w:val="es-ES"/>
        </w:rPr>
        <w:t xml:space="preserve">Coja un </w:t>
      </w:r>
      <w:proofErr w:type="spellStart"/>
      <w:r w:rsidRPr="00B73DF8">
        <w:rPr>
          <w:rFonts w:ascii="Times New Roman" w:hAnsi="Times New Roman" w:cs="Times New Roman"/>
          <w:szCs w:val="20"/>
          <w:lang w:val="es-ES"/>
        </w:rPr>
        <w:t>anueva</w:t>
      </w:r>
      <w:proofErr w:type="spellEnd"/>
      <w:r w:rsidRPr="00B73DF8">
        <w:rPr>
          <w:rFonts w:ascii="Times New Roman" w:hAnsi="Times New Roman" w:cs="Times New Roman"/>
          <w:szCs w:val="20"/>
          <w:lang w:val="es-ES"/>
        </w:rPr>
        <w:t xml:space="preserve"> aguja para cada inyección, use solo las agujas recomendadas en la sección </w:t>
      </w:r>
      <w:r w:rsidRPr="00B73DF8">
        <w:rPr>
          <w:rFonts w:ascii="Times New Roman" w:hAnsi="Times New Roman" w:cs="Times New Roman"/>
          <w:b/>
          <w:szCs w:val="20"/>
          <w:lang w:val="es-ES"/>
        </w:rPr>
        <w:t>“Agujas compatibles”</w:t>
      </w:r>
      <w:r w:rsidRPr="00B73DF8">
        <w:rPr>
          <w:rFonts w:ascii="Times New Roman" w:hAnsi="Times New Roman" w:cs="Times New Roman"/>
          <w:szCs w:val="20"/>
          <w:lang w:val="es-ES"/>
        </w:rPr>
        <w:t xml:space="preserve"> en la última página de las instrucciones de uso.</w:t>
      </w:r>
    </w:p>
    <w:p w14:paraId="52BBF219" w14:textId="77777777" w:rsidR="000B6735" w:rsidRPr="00B73DF8" w:rsidRDefault="000B6735" w:rsidP="000B6735">
      <w:pPr>
        <w:widowControl/>
        <w:numPr>
          <w:ilvl w:val="0"/>
          <w:numId w:val="12"/>
        </w:numPr>
        <w:spacing w:after="0" w:line="240" w:lineRule="auto"/>
        <w:ind w:left="1701" w:hanging="567"/>
        <w:contextualSpacing/>
        <w:rPr>
          <w:rFonts w:ascii="Times New Roman" w:hAnsi="Times New Roman" w:cs="Times New Roman"/>
          <w:b/>
          <w:bCs/>
          <w:szCs w:val="20"/>
          <w:lang w:val="es-ES"/>
        </w:rPr>
      </w:pPr>
      <w:r w:rsidRPr="000B6735">
        <w:rPr>
          <w:rFonts w:ascii="Times New Roman" w:hAnsi="Times New Roman" w:cs="Times New Roman"/>
          <w:noProof/>
          <w:szCs w:val="20"/>
          <w:lang w:val="es-ES_tradnl" w:eastAsia="es-ES_tradnl"/>
        </w:rPr>
        <w:drawing>
          <wp:inline distT="0" distB="0" distL="0" distR="0" wp14:anchorId="1EAACBA9" wp14:editId="1953E724">
            <wp:extent cx="323850" cy="241300"/>
            <wp:effectExtent l="0" t="0" r="0" b="6350"/>
            <wp:docPr id="81"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3E7871" w:rsidRPr="00B73DF8">
        <w:rPr>
          <w:rFonts w:ascii="Times New Roman" w:hAnsi="Times New Roman" w:cs="Times New Roman"/>
          <w:b/>
          <w:bCs/>
          <w:szCs w:val="20"/>
          <w:lang w:val="es-ES"/>
        </w:rPr>
        <w:t>No use la aguja de la pluma si la lámina despegable está dañada o no está – deséchela y coja una nueva.</w:t>
      </w:r>
    </w:p>
    <w:p w14:paraId="0F438A08" w14:textId="77777777" w:rsidR="000B6735" w:rsidRPr="000B6735" w:rsidRDefault="000B6735" w:rsidP="000B6735">
      <w:pPr>
        <w:widowControl/>
        <w:spacing w:after="0" w:line="240" w:lineRule="auto"/>
        <w:ind w:left="1701"/>
        <w:contextualSpacing/>
        <w:rPr>
          <w:rFonts w:ascii="Times New Roman" w:hAnsi="Times New Roman" w:cs="Times New Roman"/>
          <w:szCs w:val="20"/>
          <w:lang w:val="en-GB"/>
        </w:rPr>
      </w:pPr>
      <w:r w:rsidRPr="000B6735">
        <w:rPr>
          <w:rFonts w:ascii="Times New Roman" w:hAnsi="Times New Roman" w:cs="Times New Roman"/>
          <w:noProof/>
          <w:szCs w:val="20"/>
          <w:lang w:val="es-ES_tradnl" w:eastAsia="es-ES_tradnl"/>
        </w:rPr>
        <w:drawing>
          <wp:inline distT="0" distB="0" distL="0" distR="0" wp14:anchorId="42D71443" wp14:editId="5031336B">
            <wp:extent cx="1930400" cy="977900"/>
            <wp:effectExtent l="0" t="0" r="0" b="0"/>
            <wp:docPr id="82"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t="21312" r="67487" b="28197"/>
                    <a:stretch/>
                  </pic:blipFill>
                  <pic:spPr bwMode="auto">
                    <a:xfrm>
                      <a:off x="0" y="0"/>
                      <a:ext cx="1930400" cy="977900"/>
                    </a:xfrm>
                    <a:prstGeom prst="rect">
                      <a:avLst/>
                    </a:prstGeom>
                    <a:noFill/>
                    <a:ln>
                      <a:noFill/>
                    </a:ln>
                    <a:extLst>
                      <a:ext uri="{53640926-AAD7-44D8-BBD7-CCE9431645EC}">
                        <a14:shadowObscured xmlns:a14="http://schemas.microsoft.com/office/drawing/2010/main"/>
                      </a:ext>
                    </a:extLst>
                  </pic:spPr>
                </pic:pic>
              </a:graphicData>
            </a:graphic>
          </wp:inline>
        </w:drawing>
      </w:r>
    </w:p>
    <w:p w14:paraId="2D13211C" w14:textId="77777777" w:rsidR="000B6735" w:rsidRPr="000B6735" w:rsidRDefault="003E7871" w:rsidP="000B6735">
      <w:pPr>
        <w:widowControl/>
        <w:numPr>
          <w:ilvl w:val="0"/>
          <w:numId w:val="12"/>
        </w:numPr>
        <w:spacing w:after="0" w:line="240" w:lineRule="auto"/>
        <w:ind w:left="1560" w:hanging="480"/>
        <w:contextualSpacing/>
        <w:rPr>
          <w:rFonts w:ascii="Times New Roman" w:hAnsi="Times New Roman" w:cs="Times New Roman"/>
          <w:szCs w:val="20"/>
          <w:lang w:val="en-GB"/>
        </w:rPr>
      </w:pPr>
      <w:r>
        <w:rPr>
          <w:rFonts w:ascii="Times New Roman" w:hAnsi="Times New Roman" w:cs="Times New Roman"/>
          <w:szCs w:val="20"/>
          <w:lang w:val="en-GB"/>
        </w:rPr>
        <w:t xml:space="preserve">Retire la </w:t>
      </w:r>
      <w:proofErr w:type="spellStart"/>
      <w:r>
        <w:rPr>
          <w:rFonts w:ascii="Times New Roman" w:hAnsi="Times New Roman" w:cs="Times New Roman"/>
          <w:szCs w:val="20"/>
          <w:lang w:val="en-GB"/>
        </w:rPr>
        <w:t>lámina</w:t>
      </w:r>
      <w:proofErr w:type="spellEnd"/>
      <w:r>
        <w:rPr>
          <w:rFonts w:ascii="Times New Roman" w:hAnsi="Times New Roman" w:cs="Times New Roman"/>
          <w:szCs w:val="20"/>
          <w:lang w:val="en-GB"/>
        </w:rPr>
        <w:t xml:space="preserve"> </w:t>
      </w:r>
      <w:proofErr w:type="spellStart"/>
      <w:r>
        <w:rPr>
          <w:rFonts w:ascii="Times New Roman" w:hAnsi="Times New Roman" w:cs="Times New Roman"/>
          <w:szCs w:val="20"/>
          <w:lang w:val="en-GB"/>
        </w:rPr>
        <w:t>despegable</w:t>
      </w:r>
      <w:proofErr w:type="spellEnd"/>
      <w:r w:rsidR="000B6735" w:rsidRPr="000B6735">
        <w:rPr>
          <w:rFonts w:ascii="Times New Roman" w:hAnsi="Times New Roman" w:cs="Times New Roman"/>
          <w:szCs w:val="20"/>
          <w:lang w:val="en-GB"/>
        </w:rPr>
        <w:t xml:space="preserve"> (10).</w:t>
      </w:r>
    </w:p>
    <w:p w14:paraId="51E9FE98" w14:textId="77777777" w:rsidR="000B6735" w:rsidRPr="000B6735" w:rsidRDefault="000B6735" w:rsidP="000B6735">
      <w:pPr>
        <w:widowControl/>
        <w:spacing w:after="0" w:line="240" w:lineRule="auto"/>
        <w:ind w:left="1701"/>
        <w:contextualSpacing/>
        <w:rPr>
          <w:rFonts w:ascii="Times New Roman" w:hAnsi="Times New Roman" w:cs="Times New Roman"/>
          <w:szCs w:val="20"/>
          <w:lang w:val="en-GB"/>
        </w:rPr>
      </w:pPr>
      <w:r w:rsidRPr="000B6735">
        <w:rPr>
          <w:rFonts w:ascii="Times New Roman" w:hAnsi="Times New Roman" w:cs="Times New Roman"/>
          <w:noProof/>
          <w:szCs w:val="20"/>
          <w:lang w:val="es-ES_tradnl" w:eastAsia="es-ES_tradnl"/>
        </w:rPr>
        <w:drawing>
          <wp:inline distT="0" distB="0" distL="0" distR="0" wp14:anchorId="0A8E6AFD" wp14:editId="14AB1A98">
            <wp:extent cx="1606550" cy="939800"/>
            <wp:effectExtent l="0" t="0" r="0" b="0"/>
            <wp:docPr id="83"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l="35936" t="24918" r="37005" b="26557"/>
                    <a:stretch/>
                  </pic:blipFill>
                  <pic:spPr bwMode="auto">
                    <a:xfrm>
                      <a:off x="0" y="0"/>
                      <a:ext cx="1606550" cy="939800"/>
                    </a:xfrm>
                    <a:prstGeom prst="rect">
                      <a:avLst/>
                    </a:prstGeom>
                    <a:noFill/>
                    <a:ln>
                      <a:noFill/>
                    </a:ln>
                    <a:extLst>
                      <a:ext uri="{53640926-AAD7-44D8-BBD7-CCE9431645EC}">
                        <a14:shadowObscured xmlns:a14="http://schemas.microsoft.com/office/drawing/2010/main"/>
                      </a:ext>
                    </a:extLst>
                  </pic:spPr>
                </pic:pic>
              </a:graphicData>
            </a:graphic>
          </wp:inline>
        </w:drawing>
      </w:r>
    </w:p>
    <w:p w14:paraId="18D8FBBE" w14:textId="1865191C" w:rsidR="000B6735" w:rsidRPr="00B73DF8" w:rsidRDefault="000B6735" w:rsidP="000B6735">
      <w:pPr>
        <w:widowControl/>
        <w:numPr>
          <w:ilvl w:val="0"/>
          <w:numId w:val="12"/>
        </w:numPr>
        <w:spacing w:after="0" w:line="240" w:lineRule="auto"/>
        <w:ind w:left="1560" w:hanging="491"/>
        <w:contextualSpacing/>
        <w:rPr>
          <w:rFonts w:ascii="Times New Roman" w:hAnsi="Times New Roman" w:cs="Times New Roman"/>
          <w:szCs w:val="20"/>
          <w:lang w:val="es-ES"/>
        </w:rPr>
      </w:pPr>
      <w:r w:rsidRPr="00B73DF8">
        <w:rPr>
          <w:rFonts w:ascii="Times New Roman" w:hAnsi="Times New Roman" w:cs="Times New Roman"/>
          <w:szCs w:val="20"/>
          <w:lang w:val="es-ES"/>
        </w:rPr>
        <w:t>Pres</w:t>
      </w:r>
      <w:r w:rsidR="003E7871" w:rsidRPr="00B73DF8">
        <w:rPr>
          <w:rFonts w:ascii="Times New Roman" w:hAnsi="Times New Roman" w:cs="Times New Roman"/>
          <w:szCs w:val="20"/>
          <w:lang w:val="es-ES"/>
        </w:rPr>
        <w:t xml:space="preserve">ione la aguja contra el extremo de la pluma y </w:t>
      </w:r>
      <w:r w:rsidR="003E7871" w:rsidRPr="00B73DF8">
        <w:rPr>
          <w:rFonts w:ascii="Times New Roman" w:hAnsi="Times New Roman" w:cs="Times New Roman"/>
          <w:b/>
          <w:szCs w:val="20"/>
          <w:lang w:val="es-ES"/>
        </w:rPr>
        <w:t>r</w:t>
      </w:r>
      <w:r w:rsidR="00422063">
        <w:rPr>
          <w:rFonts w:ascii="Times New Roman" w:hAnsi="Times New Roman" w:cs="Times New Roman"/>
          <w:b/>
          <w:szCs w:val="20"/>
          <w:lang w:val="es-ES"/>
        </w:rPr>
        <w:t>ó</w:t>
      </w:r>
      <w:r w:rsidR="003E7871" w:rsidRPr="00B73DF8">
        <w:rPr>
          <w:rFonts w:ascii="Times New Roman" w:hAnsi="Times New Roman" w:cs="Times New Roman"/>
          <w:b/>
          <w:szCs w:val="20"/>
          <w:lang w:val="es-ES"/>
        </w:rPr>
        <w:t>squela</w:t>
      </w:r>
      <w:r w:rsidR="003E7871" w:rsidRPr="00B73DF8">
        <w:rPr>
          <w:rFonts w:ascii="Times New Roman" w:hAnsi="Times New Roman" w:cs="Times New Roman"/>
          <w:szCs w:val="20"/>
          <w:lang w:val="es-ES"/>
        </w:rPr>
        <w:t xml:space="preserve"> hasta que esté firmemente sujeta.</w:t>
      </w:r>
    </w:p>
    <w:p w14:paraId="573E586D" w14:textId="77777777" w:rsidR="000B6735" w:rsidRPr="000B6735" w:rsidRDefault="000B6735" w:rsidP="000B6735">
      <w:pPr>
        <w:widowControl/>
        <w:spacing w:after="0" w:line="240" w:lineRule="auto"/>
        <w:ind w:left="1701"/>
        <w:contextualSpacing/>
        <w:rPr>
          <w:rFonts w:ascii="Times New Roman" w:hAnsi="Times New Roman" w:cs="Times New Roman"/>
          <w:szCs w:val="20"/>
          <w:lang w:val="en-GB"/>
        </w:rPr>
      </w:pPr>
      <w:r w:rsidRPr="000B6735">
        <w:rPr>
          <w:rFonts w:ascii="Times New Roman" w:hAnsi="Times New Roman" w:cs="Times New Roman"/>
          <w:noProof/>
          <w:szCs w:val="20"/>
          <w:lang w:val="es-ES_tradnl" w:eastAsia="es-ES_tradnl"/>
        </w:rPr>
        <w:drawing>
          <wp:inline distT="0" distB="0" distL="0" distR="0" wp14:anchorId="0327F2EB" wp14:editId="2E9ECF9A">
            <wp:extent cx="2000250" cy="933450"/>
            <wp:effectExtent l="0" t="0" r="0" b="0"/>
            <wp:docPr id="84"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l="66310" t="23607" b="28197"/>
                    <a:stretch/>
                  </pic:blipFill>
                  <pic:spPr bwMode="auto">
                    <a:xfrm>
                      <a:off x="0" y="0"/>
                      <a:ext cx="200025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0DD3347A" w14:textId="77777777" w:rsidR="003E7871" w:rsidRPr="00B73DF8" w:rsidRDefault="003E7871" w:rsidP="003E7871">
      <w:pPr>
        <w:widowControl/>
        <w:numPr>
          <w:ilvl w:val="0"/>
          <w:numId w:val="12"/>
        </w:numPr>
        <w:spacing w:after="0" w:line="240" w:lineRule="auto"/>
        <w:ind w:left="1560"/>
        <w:contextualSpacing/>
        <w:rPr>
          <w:rFonts w:ascii="Times New Roman" w:hAnsi="Times New Roman" w:cs="Times New Roman"/>
          <w:szCs w:val="20"/>
          <w:lang w:val="es-ES"/>
        </w:rPr>
      </w:pPr>
      <w:r w:rsidRPr="00B73DF8">
        <w:rPr>
          <w:rFonts w:ascii="Times New Roman" w:hAnsi="Times New Roman" w:cs="Times New Roman"/>
          <w:szCs w:val="20"/>
          <w:lang w:val="es-ES"/>
        </w:rPr>
        <w:t xml:space="preserve">Retire el capuchón exterior de la aguja (9) y </w:t>
      </w:r>
      <w:r w:rsidRPr="00B73DF8">
        <w:rPr>
          <w:rFonts w:ascii="Times New Roman" w:hAnsi="Times New Roman" w:cs="Times New Roman"/>
          <w:b/>
          <w:szCs w:val="20"/>
          <w:lang w:val="es-ES"/>
        </w:rPr>
        <w:t>guárdelo</w:t>
      </w:r>
      <w:r w:rsidRPr="00B73DF8">
        <w:rPr>
          <w:rFonts w:ascii="Times New Roman" w:hAnsi="Times New Roman" w:cs="Times New Roman"/>
          <w:szCs w:val="20"/>
          <w:lang w:val="es-ES"/>
        </w:rPr>
        <w:t xml:space="preserve"> en un lugar seguro, ya que lo necesitará para retirar la aguja más tarde. Mantenga el protector interior de la aguja (8) en la aguja para evitar lesiones por pinchazos accidentales.</w:t>
      </w:r>
    </w:p>
    <w:p w14:paraId="7A90EEDA"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p>
    <w:p w14:paraId="25282CCA" w14:textId="77777777" w:rsidR="000B6735" w:rsidRPr="000B6735" w:rsidRDefault="000B6735" w:rsidP="000B6735">
      <w:pPr>
        <w:widowControl/>
        <w:numPr>
          <w:ilvl w:val="0"/>
          <w:numId w:val="10"/>
        </w:numPr>
        <w:spacing w:after="0" w:line="240" w:lineRule="auto"/>
        <w:ind w:left="567" w:hanging="567"/>
        <w:contextualSpacing/>
        <w:rPr>
          <w:rFonts w:ascii="Times New Roman" w:hAnsi="Times New Roman" w:cs="Times New Roman"/>
          <w:b/>
          <w:bCs/>
          <w:szCs w:val="20"/>
          <w:lang w:val="en-GB"/>
        </w:rPr>
      </w:pPr>
      <w:proofErr w:type="spellStart"/>
      <w:r w:rsidRPr="000B6735">
        <w:rPr>
          <w:rFonts w:ascii="Times New Roman" w:hAnsi="Times New Roman" w:cs="Times New Roman"/>
          <w:b/>
          <w:bCs/>
          <w:szCs w:val="20"/>
          <w:lang w:val="en-GB"/>
        </w:rPr>
        <w:t>In</w:t>
      </w:r>
      <w:r w:rsidR="003E7871">
        <w:rPr>
          <w:rFonts w:ascii="Times New Roman" w:hAnsi="Times New Roman" w:cs="Times New Roman"/>
          <w:b/>
          <w:bCs/>
          <w:szCs w:val="20"/>
          <w:lang w:val="en-GB"/>
        </w:rPr>
        <w:t>yección</w:t>
      </w:r>
      <w:proofErr w:type="spellEnd"/>
    </w:p>
    <w:p w14:paraId="114B0426" w14:textId="77777777" w:rsidR="000B6735" w:rsidRPr="000B6735" w:rsidRDefault="000B6735" w:rsidP="000B6735">
      <w:pPr>
        <w:spacing w:after="0" w:line="240" w:lineRule="auto"/>
        <w:ind w:left="567"/>
        <w:rPr>
          <w:rFonts w:ascii="Times New Roman" w:eastAsia="Times New Roman" w:hAnsi="Times New Roman" w:cs="Times New Roman"/>
          <w:b/>
          <w:bCs/>
          <w:szCs w:val="24"/>
          <w:lang w:val="en-GB"/>
        </w:rPr>
      </w:pPr>
      <w:r w:rsidRPr="000B6735">
        <w:rPr>
          <w:rFonts w:ascii="Times New Roman" w:eastAsia="Times New Roman" w:hAnsi="Times New Roman" w:cs="Times New Roman"/>
          <w:b/>
          <w:bCs/>
          <w:szCs w:val="24"/>
          <w:lang w:val="en-GB"/>
        </w:rPr>
        <w:t xml:space="preserve">2/a </w:t>
      </w:r>
      <w:proofErr w:type="spellStart"/>
      <w:r w:rsidR="003E7871">
        <w:rPr>
          <w:rFonts w:ascii="Times New Roman" w:eastAsia="Times New Roman" w:hAnsi="Times New Roman" w:cs="Times New Roman"/>
          <w:b/>
          <w:bCs/>
          <w:szCs w:val="24"/>
          <w:lang w:val="en-GB"/>
        </w:rPr>
        <w:t>Establecimiento</w:t>
      </w:r>
      <w:proofErr w:type="spellEnd"/>
      <w:r w:rsidR="003E7871">
        <w:rPr>
          <w:rFonts w:ascii="Times New Roman" w:eastAsia="Times New Roman" w:hAnsi="Times New Roman" w:cs="Times New Roman"/>
          <w:b/>
          <w:bCs/>
          <w:szCs w:val="24"/>
          <w:lang w:val="en-GB"/>
        </w:rPr>
        <w:t xml:space="preserve"> de </w:t>
      </w:r>
      <w:proofErr w:type="spellStart"/>
      <w:r w:rsidR="003E7871">
        <w:rPr>
          <w:rFonts w:ascii="Times New Roman" w:eastAsia="Times New Roman" w:hAnsi="Times New Roman" w:cs="Times New Roman"/>
          <w:b/>
          <w:bCs/>
          <w:szCs w:val="24"/>
          <w:lang w:val="en-GB"/>
        </w:rPr>
        <w:t>dosis</w:t>
      </w:r>
      <w:proofErr w:type="spellEnd"/>
    </w:p>
    <w:p w14:paraId="05EAD337" w14:textId="351560FA" w:rsidR="003E7871" w:rsidRDefault="003E7871" w:rsidP="000B6735">
      <w:pPr>
        <w:widowControl/>
        <w:spacing w:after="0" w:line="240" w:lineRule="auto"/>
        <w:ind w:left="1134"/>
        <w:rPr>
          <w:rFonts w:ascii="Times New Roman" w:eastAsia="Times New Roman" w:hAnsi="Times New Roman" w:cs="Times New Roman"/>
          <w:iCs/>
          <w:szCs w:val="24"/>
          <w:lang w:val="es-ES"/>
        </w:rPr>
      </w:pPr>
      <w:r w:rsidRPr="00B73DF8">
        <w:rPr>
          <w:rFonts w:ascii="Times New Roman" w:eastAsia="Times New Roman" w:hAnsi="Times New Roman" w:cs="Times New Roman"/>
          <w:iCs/>
          <w:szCs w:val="24"/>
          <w:lang w:val="es-ES"/>
        </w:rPr>
        <w:t>Su pluma contiene 28</w:t>
      </w:r>
      <w:r w:rsidR="00422063">
        <w:rPr>
          <w:rFonts w:ascii="Times New Roman" w:eastAsia="Times New Roman" w:hAnsi="Times New Roman" w:cs="Times New Roman"/>
          <w:iCs/>
          <w:szCs w:val="24"/>
          <w:lang w:val="es-ES"/>
        </w:rPr>
        <w:t> </w:t>
      </w:r>
      <w:r w:rsidRPr="00B73DF8">
        <w:rPr>
          <w:rFonts w:ascii="Times New Roman" w:eastAsia="Times New Roman" w:hAnsi="Times New Roman" w:cs="Times New Roman"/>
          <w:iCs/>
          <w:szCs w:val="24"/>
          <w:lang w:val="es-ES"/>
        </w:rPr>
        <w:t>dosis fijadas de 80</w:t>
      </w:r>
      <w:r w:rsidR="00422063">
        <w:rPr>
          <w:rFonts w:ascii="Times New Roman" w:eastAsia="Times New Roman" w:hAnsi="Times New Roman" w:cs="Times New Roman"/>
          <w:iCs/>
          <w:szCs w:val="24"/>
          <w:lang w:val="es-ES"/>
        </w:rPr>
        <w:t> </w:t>
      </w:r>
      <w:r w:rsidRPr="00B73DF8">
        <w:rPr>
          <w:rFonts w:ascii="Times New Roman" w:eastAsia="Times New Roman" w:hAnsi="Times New Roman" w:cs="Times New Roman"/>
          <w:iCs/>
          <w:szCs w:val="24"/>
          <w:lang w:val="es-ES"/>
        </w:rPr>
        <w:t>microlitros. Esta dosis fija debe establecerse para cada inyecci</w:t>
      </w:r>
      <w:r>
        <w:rPr>
          <w:rFonts w:ascii="Times New Roman" w:eastAsia="Times New Roman" w:hAnsi="Times New Roman" w:cs="Times New Roman"/>
          <w:iCs/>
          <w:szCs w:val="24"/>
          <w:lang w:val="es-ES"/>
        </w:rPr>
        <w:t>ón diaria.</w:t>
      </w:r>
    </w:p>
    <w:p w14:paraId="1CB59B4E" w14:textId="77777777" w:rsidR="000B6735" w:rsidRPr="000B6735" w:rsidRDefault="000B6735" w:rsidP="000B6735">
      <w:pPr>
        <w:widowControl/>
        <w:spacing w:after="0" w:line="240" w:lineRule="auto"/>
        <w:ind w:left="1134"/>
        <w:rPr>
          <w:rFonts w:ascii="Times New Roman" w:eastAsia="Times New Roman" w:hAnsi="Times New Roman" w:cs="Times New Roman"/>
          <w:iCs/>
          <w:szCs w:val="24"/>
          <w:lang w:val="en-GB"/>
        </w:rPr>
      </w:pPr>
      <w:r w:rsidRPr="000B6735">
        <w:rPr>
          <w:rFonts w:ascii="Times New Roman" w:eastAsia="Times New Roman" w:hAnsi="Times New Roman" w:cs="Times New Roman"/>
          <w:iCs/>
          <w:noProof/>
          <w:szCs w:val="24"/>
          <w:lang w:val="es-ES_tradnl" w:eastAsia="es-ES_tradnl"/>
        </w:rPr>
        <w:lastRenderedPageBreak/>
        <w:drawing>
          <wp:inline distT="0" distB="0" distL="0" distR="0" wp14:anchorId="1D8F2390" wp14:editId="175402E9">
            <wp:extent cx="5937250" cy="965200"/>
            <wp:effectExtent l="0" t="0" r="6350" b="6350"/>
            <wp:docPr id="85"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t="13284" b="30627"/>
                    <a:stretch/>
                  </pic:blipFill>
                  <pic:spPr bwMode="auto">
                    <a:xfrm>
                      <a:off x="0" y="0"/>
                      <a:ext cx="5937250" cy="965200"/>
                    </a:xfrm>
                    <a:prstGeom prst="rect">
                      <a:avLst/>
                    </a:prstGeom>
                    <a:noFill/>
                    <a:ln>
                      <a:noFill/>
                    </a:ln>
                    <a:extLst>
                      <a:ext uri="{53640926-AAD7-44D8-BBD7-CCE9431645EC}">
                        <a14:shadowObscured xmlns:a14="http://schemas.microsoft.com/office/drawing/2010/main"/>
                      </a:ext>
                    </a:extLst>
                  </pic:spPr>
                </pic:pic>
              </a:graphicData>
            </a:graphic>
          </wp:inline>
        </w:drawing>
      </w:r>
    </w:p>
    <w:p w14:paraId="7E13CD42" w14:textId="77777777" w:rsidR="003E7871" w:rsidRPr="00B73DF8" w:rsidRDefault="003E7871" w:rsidP="003E7871">
      <w:pPr>
        <w:widowControl/>
        <w:numPr>
          <w:ilvl w:val="0"/>
          <w:numId w:val="12"/>
        </w:numPr>
        <w:spacing w:after="0" w:line="240" w:lineRule="auto"/>
        <w:ind w:left="1701" w:hanging="567"/>
        <w:contextualSpacing/>
        <w:rPr>
          <w:rFonts w:ascii="Times New Roman" w:hAnsi="Times New Roman" w:cs="Times New Roman"/>
          <w:szCs w:val="20"/>
          <w:lang w:val="es-ES"/>
        </w:rPr>
      </w:pPr>
      <w:r w:rsidRPr="00B73DF8">
        <w:rPr>
          <w:rFonts w:ascii="Times New Roman" w:hAnsi="Times New Roman" w:cs="Times New Roman"/>
          <w:szCs w:val="20"/>
          <w:lang w:val="es-ES"/>
        </w:rPr>
        <w:t xml:space="preserve">Gire </w:t>
      </w:r>
      <w:r>
        <w:rPr>
          <w:rFonts w:ascii="Times New Roman" w:hAnsi="Times New Roman" w:cs="Times New Roman"/>
          <w:szCs w:val="20"/>
          <w:lang w:val="es-ES"/>
        </w:rPr>
        <w:t>el botón de ajuste</w:t>
      </w:r>
      <w:r w:rsidRPr="00B73DF8">
        <w:rPr>
          <w:rFonts w:ascii="Times New Roman" w:hAnsi="Times New Roman" w:cs="Times New Roman"/>
          <w:szCs w:val="20"/>
          <w:lang w:val="es-ES"/>
        </w:rPr>
        <w:t xml:space="preserve"> de dosis (6) hasta que </w:t>
      </w:r>
      <w:r>
        <w:rPr>
          <w:rFonts w:ascii="Times New Roman" w:hAnsi="Times New Roman" w:cs="Times New Roman"/>
          <w:szCs w:val="20"/>
          <w:lang w:val="es-ES"/>
        </w:rPr>
        <w:t>el visor</w:t>
      </w:r>
      <w:r w:rsidRPr="00B73DF8">
        <w:rPr>
          <w:rFonts w:ascii="Times New Roman" w:hAnsi="Times New Roman" w:cs="Times New Roman"/>
          <w:szCs w:val="20"/>
          <w:lang w:val="es-ES"/>
        </w:rPr>
        <w:t xml:space="preserve"> (5) muestre un símbolo de flecha y la perilla esté bloqueada. Debería escuchar un clic cuando la dosis esté correctamente configurada.</w:t>
      </w:r>
    </w:p>
    <w:p w14:paraId="58B65995" w14:textId="77777777" w:rsidR="000B6735" w:rsidRPr="00B73DF8" w:rsidRDefault="003E7871" w:rsidP="003E7871">
      <w:pPr>
        <w:widowControl/>
        <w:numPr>
          <w:ilvl w:val="0"/>
          <w:numId w:val="12"/>
        </w:numPr>
        <w:spacing w:after="0" w:line="240" w:lineRule="auto"/>
        <w:ind w:left="1701" w:hanging="567"/>
        <w:contextualSpacing/>
        <w:rPr>
          <w:rFonts w:ascii="Times New Roman" w:hAnsi="Times New Roman" w:cs="Times New Roman"/>
          <w:szCs w:val="20"/>
          <w:lang w:val="es-ES"/>
        </w:rPr>
      </w:pPr>
      <w:r w:rsidRPr="00B73DF8">
        <w:rPr>
          <w:rFonts w:ascii="Times New Roman" w:hAnsi="Times New Roman" w:cs="Times New Roman"/>
          <w:szCs w:val="20"/>
          <w:lang w:val="es-ES"/>
        </w:rPr>
        <w:t>El signo de la flecha significa que la dosis diaria fija está configurada y que la pluma está lista para la inyección.</w:t>
      </w:r>
    </w:p>
    <w:p w14:paraId="669785AA" w14:textId="77777777" w:rsidR="000B6735" w:rsidRPr="00B73DF8" w:rsidRDefault="003E7871" w:rsidP="003E7871">
      <w:pPr>
        <w:widowControl/>
        <w:numPr>
          <w:ilvl w:val="0"/>
          <w:numId w:val="12"/>
        </w:numPr>
        <w:spacing w:after="0" w:line="240" w:lineRule="auto"/>
        <w:ind w:left="1701" w:hanging="567"/>
        <w:contextualSpacing/>
        <w:rPr>
          <w:rFonts w:ascii="Times New Roman" w:hAnsi="Times New Roman" w:cs="Times New Roman"/>
          <w:szCs w:val="20"/>
          <w:lang w:val="es-ES"/>
        </w:rPr>
      </w:pPr>
      <w:r w:rsidRPr="00B73DF8">
        <w:rPr>
          <w:rFonts w:ascii="Times New Roman" w:hAnsi="Times New Roman" w:cs="Times New Roman"/>
          <w:szCs w:val="20"/>
          <w:lang w:val="es-ES"/>
        </w:rPr>
        <w:t>Si no puede ajustar la dosis, la pluma está casi vacía. Usa otr</w:t>
      </w:r>
      <w:r>
        <w:rPr>
          <w:rFonts w:ascii="Times New Roman" w:hAnsi="Times New Roman" w:cs="Times New Roman"/>
          <w:szCs w:val="20"/>
          <w:lang w:val="es-ES"/>
        </w:rPr>
        <w:t>a pluma</w:t>
      </w:r>
      <w:r w:rsidR="000B6735" w:rsidRPr="00B73DF8">
        <w:rPr>
          <w:rFonts w:ascii="Times New Roman" w:hAnsi="Times New Roman" w:cs="Times New Roman"/>
          <w:szCs w:val="20"/>
          <w:lang w:val="es-ES"/>
        </w:rPr>
        <w:t>.</w:t>
      </w:r>
    </w:p>
    <w:p w14:paraId="5DEFB11C"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p>
    <w:p w14:paraId="4F6A5DA8" w14:textId="77777777" w:rsidR="000B6735" w:rsidRPr="00B73DF8" w:rsidRDefault="000B6735" w:rsidP="000B6735">
      <w:pPr>
        <w:spacing w:after="0" w:line="240" w:lineRule="auto"/>
        <w:ind w:left="567"/>
        <w:rPr>
          <w:rFonts w:ascii="Times New Roman" w:eastAsia="Times New Roman" w:hAnsi="Times New Roman" w:cs="Times New Roman"/>
          <w:b/>
          <w:bCs/>
          <w:szCs w:val="24"/>
          <w:lang w:val="es-ES"/>
        </w:rPr>
      </w:pPr>
      <w:r w:rsidRPr="00B73DF8">
        <w:rPr>
          <w:rFonts w:ascii="Times New Roman" w:eastAsia="Times New Roman" w:hAnsi="Times New Roman" w:cs="Times New Roman"/>
          <w:b/>
          <w:bCs/>
          <w:szCs w:val="24"/>
          <w:lang w:val="es-ES"/>
        </w:rPr>
        <w:t xml:space="preserve">2/b </w:t>
      </w:r>
      <w:r w:rsidR="003E7871" w:rsidRPr="00B73DF8">
        <w:rPr>
          <w:rFonts w:ascii="Times New Roman" w:eastAsia="Times New Roman" w:hAnsi="Times New Roman" w:cs="Times New Roman"/>
          <w:b/>
          <w:bCs/>
          <w:szCs w:val="24"/>
          <w:lang w:val="es-ES"/>
        </w:rPr>
        <w:t>Elija el lugar de inyección</w:t>
      </w:r>
    </w:p>
    <w:p w14:paraId="3E97D1BE" w14:textId="77777777" w:rsidR="000B6735" w:rsidRPr="000B6735" w:rsidRDefault="000B6735" w:rsidP="000B6735">
      <w:pPr>
        <w:widowControl/>
        <w:spacing w:after="0" w:line="240" w:lineRule="auto"/>
        <w:ind w:left="567"/>
        <w:rPr>
          <w:rFonts w:ascii="Times New Roman" w:eastAsia="Times New Roman" w:hAnsi="Times New Roman" w:cs="Times New Roman"/>
          <w:szCs w:val="24"/>
          <w:lang w:val="en-GB"/>
        </w:rPr>
      </w:pPr>
      <w:r w:rsidRPr="00B73DF8">
        <w:rPr>
          <w:rFonts w:ascii="Times New Roman" w:eastAsia="Times New Roman" w:hAnsi="Times New Roman" w:cs="Times New Roman"/>
          <w:szCs w:val="24"/>
          <w:lang w:val="es-ES"/>
        </w:rPr>
        <w:tab/>
      </w:r>
      <w:r w:rsidRPr="00B73DF8">
        <w:rPr>
          <w:rFonts w:ascii="Times New Roman" w:eastAsia="Times New Roman" w:hAnsi="Times New Roman" w:cs="Times New Roman"/>
          <w:szCs w:val="24"/>
          <w:lang w:val="es-ES"/>
        </w:rPr>
        <w:tab/>
      </w:r>
      <w:r w:rsidRPr="000B6735">
        <w:rPr>
          <w:rFonts w:ascii="Times New Roman" w:eastAsia="Times New Roman" w:hAnsi="Times New Roman" w:cs="Times New Roman"/>
          <w:noProof/>
          <w:szCs w:val="24"/>
          <w:lang w:val="es-ES_tradnl" w:eastAsia="es-ES_tradnl"/>
        </w:rPr>
        <w:drawing>
          <wp:inline distT="0" distB="0" distL="0" distR="0" wp14:anchorId="0D0075F2" wp14:editId="65B97B76">
            <wp:extent cx="2457450" cy="971550"/>
            <wp:effectExtent l="0" t="0" r="0" b="0"/>
            <wp:docPr id="86"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3">
                      <a:extLst>
                        <a:ext uri="{28A0092B-C50C-407E-A947-70E740481C1C}">
                          <a14:useLocalDpi xmlns:a14="http://schemas.microsoft.com/office/drawing/2010/main" val="0"/>
                        </a:ext>
                      </a:extLst>
                    </a:blip>
                    <a:srcRect r="58786" b="34335"/>
                    <a:stretch/>
                  </pic:blipFill>
                  <pic:spPr bwMode="auto">
                    <a:xfrm>
                      <a:off x="0" y="0"/>
                      <a:ext cx="245745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61564C73" w14:textId="77777777" w:rsidR="000B6735" w:rsidRPr="00B73DF8" w:rsidRDefault="006A6BF8" w:rsidP="006A6BF8">
      <w:pPr>
        <w:widowControl/>
        <w:numPr>
          <w:ilvl w:val="0"/>
          <w:numId w:val="14"/>
        </w:numPr>
        <w:spacing w:after="0" w:line="240" w:lineRule="auto"/>
        <w:ind w:left="1701" w:hanging="567"/>
        <w:contextualSpacing/>
        <w:rPr>
          <w:rFonts w:ascii="Times New Roman" w:hAnsi="Times New Roman" w:cs="Times New Roman"/>
          <w:szCs w:val="20"/>
          <w:lang w:val="es-ES"/>
        </w:rPr>
      </w:pPr>
      <w:r w:rsidRPr="00B73DF8">
        <w:rPr>
          <w:rFonts w:ascii="Times New Roman" w:hAnsi="Times New Roman" w:cs="Times New Roman"/>
          <w:szCs w:val="20"/>
          <w:lang w:val="es-ES"/>
        </w:rPr>
        <w:t>Use su abdomen o la parte superior del muslo para la inyección. Prepare su piel según lo recomendado por su médico</w:t>
      </w:r>
      <w:r w:rsidR="000B6735" w:rsidRPr="00B73DF8">
        <w:rPr>
          <w:rFonts w:ascii="Times New Roman" w:hAnsi="Times New Roman" w:cs="Times New Roman"/>
          <w:szCs w:val="20"/>
          <w:lang w:val="es-ES"/>
        </w:rPr>
        <w:t>.</w:t>
      </w:r>
    </w:p>
    <w:p w14:paraId="46BFBD3B" w14:textId="77777777" w:rsidR="000B6735" w:rsidRPr="00B73DF8" w:rsidRDefault="003E7871" w:rsidP="000B6735">
      <w:pPr>
        <w:widowControl/>
        <w:numPr>
          <w:ilvl w:val="0"/>
          <w:numId w:val="14"/>
        </w:numPr>
        <w:spacing w:after="0" w:line="240" w:lineRule="auto"/>
        <w:ind w:left="1701" w:hanging="567"/>
        <w:contextualSpacing/>
        <w:rPr>
          <w:rFonts w:ascii="Times New Roman" w:hAnsi="Times New Roman" w:cs="Times New Roman"/>
          <w:b/>
          <w:bCs/>
          <w:szCs w:val="20"/>
          <w:lang w:val="es-ES"/>
        </w:rPr>
      </w:pPr>
      <w:r w:rsidRPr="00B73DF8">
        <w:rPr>
          <w:rFonts w:ascii="Times New Roman" w:hAnsi="Times New Roman" w:cs="Times New Roman"/>
          <w:b/>
          <w:bCs/>
          <w:szCs w:val="20"/>
          <w:lang w:val="es-ES"/>
        </w:rPr>
        <w:t>Limpie la zona elegida con un</w:t>
      </w:r>
      <w:r w:rsidR="006A6BF8" w:rsidRPr="00B73DF8">
        <w:rPr>
          <w:rFonts w:ascii="Times New Roman" w:hAnsi="Times New Roman" w:cs="Times New Roman"/>
          <w:b/>
          <w:bCs/>
          <w:szCs w:val="20"/>
          <w:lang w:val="es-ES"/>
        </w:rPr>
        <w:t>a toallita impregnada en alcohol</w:t>
      </w:r>
      <w:r w:rsidR="000B6735" w:rsidRPr="00B73DF8">
        <w:rPr>
          <w:rFonts w:ascii="Times New Roman" w:hAnsi="Times New Roman" w:cs="Times New Roman"/>
          <w:b/>
          <w:bCs/>
          <w:szCs w:val="20"/>
          <w:lang w:val="es-ES"/>
        </w:rPr>
        <w:t>.</w:t>
      </w:r>
    </w:p>
    <w:p w14:paraId="44CB5806" w14:textId="77777777" w:rsidR="000B6735" w:rsidRPr="000B6735" w:rsidRDefault="000B6735" w:rsidP="000B6735">
      <w:pPr>
        <w:widowControl/>
        <w:spacing w:after="0" w:line="240" w:lineRule="auto"/>
        <w:ind w:left="1701"/>
        <w:contextualSpacing/>
        <w:rPr>
          <w:rFonts w:ascii="Times New Roman" w:hAnsi="Times New Roman" w:cs="Times New Roman"/>
          <w:szCs w:val="20"/>
          <w:lang w:val="en-GB"/>
        </w:rPr>
      </w:pPr>
      <w:r w:rsidRPr="000B6735">
        <w:rPr>
          <w:rFonts w:ascii="Times New Roman" w:hAnsi="Times New Roman" w:cs="Times New Roman"/>
          <w:noProof/>
          <w:szCs w:val="20"/>
          <w:lang w:val="es-ES_tradnl" w:eastAsia="es-ES_tradnl"/>
        </w:rPr>
        <w:drawing>
          <wp:inline distT="0" distB="0" distL="0" distR="0" wp14:anchorId="17C240B3" wp14:editId="1238DCE9">
            <wp:extent cx="1803400" cy="1003300"/>
            <wp:effectExtent l="0" t="0" r="6350" b="6350"/>
            <wp:docPr id="87"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3">
                      <a:extLst>
                        <a:ext uri="{28A0092B-C50C-407E-A947-70E740481C1C}">
                          <a14:useLocalDpi xmlns:a14="http://schemas.microsoft.com/office/drawing/2010/main" val="0"/>
                        </a:ext>
                      </a:extLst>
                    </a:blip>
                    <a:srcRect l="57721" r="12034" b="32189"/>
                    <a:stretch/>
                  </pic:blipFill>
                  <pic:spPr bwMode="auto">
                    <a:xfrm>
                      <a:off x="0" y="0"/>
                      <a:ext cx="18034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47FCC4FB" w14:textId="77777777" w:rsidR="000B6735" w:rsidRPr="00B73DF8" w:rsidRDefault="006A6BF8" w:rsidP="006A6BF8">
      <w:pPr>
        <w:widowControl/>
        <w:numPr>
          <w:ilvl w:val="0"/>
          <w:numId w:val="12"/>
        </w:numPr>
        <w:spacing w:after="0" w:line="240" w:lineRule="auto"/>
        <w:ind w:left="1701" w:hanging="567"/>
        <w:contextualSpacing/>
        <w:rPr>
          <w:rFonts w:ascii="Times New Roman" w:hAnsi="Times New Roman" w:cs="Times New Roman"/>
          <w:szCs w:val="20"/>
          <w:lang w:val="es-ES"/>
        </w:rPr>
      </w:pPr>
      <w:r w:rsidRPr="00B73DF8">
        <w:rPr>
          <w:rFonts w:ascii="Times New Roman" w:hAnsi="Times New Roman" w:cs="Times New Roman"/>
          <w:szCs w:val="20"/>
          <w:lang w:val="es-ES"/>
        </w:rPr>
        <w:t>Extraiga con cuidado el protector interior de la aguja (8) y deséchelo inmediatamente</w:t>
      </w:r>
      <w:r w:rsidR="000B6735" w:rsidRPr="00B73DF8">
        <w:rPr>
          <w:rFonts w:ascii="Times New Roman" w:hAnsi="Times New Roman" w:cs="Times New Roman"/>
          <w:szCs w:val="20"/>
          <w:lang w:val="es-ES"/>
        </w:rPr>
        <w:t>.</w:t>
      </w:r>
    </w:p>
    <w:p w14:paraId="471DB31D"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p>
    <w:p w14:paraId="596D48E2" w14:textId="77777777" w:rsidR="000B6735" w:rsidRPr="000B6735" w:rsidRDefault="000B6735" w:rsidP="000B6735">
      <w:pPr>
        <w:spacing w:after="0" w:line="240" w:lineRule="auto"/>
        <w:ind w:left="567"/>
        <w:rPr>
          <w:rFonts w:ascii="Times New Roman" w:eastAsia="Times New Roman" w:hAnsi="Times New Roman" w:cs="Times New Roman"/>
          <w:b/>
          <w:bCs/>
          <w:szCs w:val="24"/>
          <w:lang w:val="en-GB"/>
        </w:rPr>
      </w:pPr>
      <w:r w:rsidRPr="000B6735">
        <w:rPr>
          <w:rFonts w:ascii="Times New Roman" w:eastAsia="Times New Roman" w:hAnsi="Times New Roman" w:cs="Times New Roman"/>
          <w:b/>
          <w:bCs/>
          <w:szCs w:val="24"/>
          <w:lang w:val="en-GB"/>
        </w:rPr>
        <w:t xml:space="preserve">2/c </w:t>
      </w:r>
      <w:proofErr w:type="spellStart"/>
      <w:r w:rsidRPr="000B6735">
        <w:rPr>
          <w:rFonts w:ascii="Times New Roman" w:eastAsia="Times New Roman" w:hAnsi="Times New Roman" w:cs="Times New Roman"/>
          <w:b/>
          <w:bCs/>
          <w:szCs w:val="24"/>
          <w:lang w:val="en-GB"/>
        </w:rPr>
        <w:t>D</w:t>
      </w:r>
      <w:r w:rsidR="00A35140">
        <w:rPr>
          <w:rFonts w:ascii="Times New Roman" w:eastAsia="Times New Roman" w:hAnsi="Times New Roman" w:cs="Times New Roman"/>
          <w:b/>
          <w:bCs/>
          <w:szCs w:val="24"/>
          <w:lang w:val="en-GB"/>
        </w:rPr>
        <w:t>ispensación</w:t>
      </w:r>
      <w:proofErr w:type="spellEnd"/>
      <w:r w:rsidR="00A35140">
        <w:rPr>
          <w:rFonts w:ascii="Times New Roman" w:eastAsia="Times New Roman" w:hAnsi="Times New Roman" w:cs="Times New Roman"/>
          <w:b/>
          <w:bCs/>
          <w:szCs w:val="24"/>
          <w:lang w:val="en-GB"/>
        </w:rPr>
        <w:t xml:space="preserve"> de </w:t>
      </w:r>
      <w:proofErr w:type="spellStart"/>
      <w:r w:rsidR="00A35140">
        <w:rPr>
          <w:rFonts w:ascii="Times New Roman" w:eastAsia="Times New Roman" w:hAnsi="Times New Roman" w:cs="Times New Roman"/>
          <w:b/>
          <w:bCs/>
          <w:szCs w:val="24"/>
          <w:lang w:val="en-GB"/>
        </w:rPr>
        <w:t>dosis</w:t>
      </w:r>
      <w:proofErr w:type="spellEnd"/>
    </w:p>
    <w:p w14:paraId="5091EEC7" w14:textId="77777777" w:rsidR="000B6735" w:rsidRPr="000B6735" w:rsidRDefault="000B6735" w:rsidP="000B6735">
      <w:pPr>
        <w:widowControl/>
        <w:spacing w:after="0" w:line="240" w:lineRule="auto"/>
        <w:ind w:left="1701"/>
        <w:contextualSpacing/>
        <w:rPr>
          <w:rFonts w:ascii="Times New Roman" w:hAnsi="Times New Roman" w:cs="Times New Roman"/>
          <w:szCs w:val="20"/>
          <w:lang w:val="en-GB"/>
        </w:rPr>
      </w:pPr>
      <w:r w:rsidRPr="000B6735">
        <w:rPr>
          <w:rFonts w:ascii="Times New Roman" w:hAnsi="Times New Roman" w:cs="Times New Roman"/>
          <w:szCs w:val="20"/>
          <w:lang w:val="en-GB"/>
        </w:rPr>
        <w:tab/>
      </w:r>
      <w:r w:rsidRPr="000B6735">
        <w:rPr>
          <w:rFonts w:ascii="Times New Roman" w:hAnsi="Times New Roman" w:cs="Times New Roman"/>
          <w:noProof/>
          <w:szCs w:val="20"/>
          <w:lang w:val="es-ES_tradnl" w:eastAsia="es-ES_tradnl"/>
        </w:rPr>
        <w:drawing>
          <wp:inline distT="0" distB="0" distL="0" distR="0" wp14:anchorId="2A7F8DDE" wp14:editId="7A725277">
            <wp:extent cx="1905000" cy="1409700"/>
            <wp:effectExtent l="0" t="0" r="0" b="0"/>
            <wp:docPr id="88"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a:extLst>
                        <a:ext uri="{28A0092B-C50C-407E-A947-70E740481C1C}">
                          <a14:useLocalDpi xmlns:a14="http://schemas.microsoft.com/office/drawing/2010/main" val="0"/>
                        </a:ext>
                      </a:extLst>
                    </a:blip>
                    <a:srcRect r="67914" b="28387"/>
                    <a:stretch/>
                  </pic:blipFill>
                  <pic:spPr bwMode="auto">
                    <a:xfrm>
                      <a:off x="0" y="0"/>
                      <a:ext cx="19050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0982189F" w14:textId="77777777" w:rsidR="000B6735" w:rsidRPr="000B6735" w:rsidRDefault="004F1DE4" w:rsidP="004F1DE4">
      <w:pPr>
        <w:widowControl/>
        <w:numPr>
          <w:ilvl w:val="0"/>
          <w:numId w:val="12"/>
        </w:numPr>
        <w:spacing w:after="0" w:line="240" w:lineRule="auto"/>
        <w:ind w:left="2127"/>
        <w:contextualSpacing/>
        <w:rPr>
          <w:rFonts w:ascii="Times New Roman" w:hAnsi="Times New Roman" w:cs="Times New Roman"/>
          <w:szCs w:val="20"/>
          <w:lang w:val="en-GB"/>
        </w:rPr>
      </w:pPr>
      <w:r w:rsidRPr="00B73DF8">
        <w:rPr>
          <w:rFonts w:ascii="Times New Roman" w:hAnsi="Times New Roman" w:cs="Times New Roman"/>
          <w:szCs w:val="20"/>
          <w:lang w:val="es-ES"/>
        </w:rPr>
        <w:t xml:space="preserve">Sujete suavemente un pliegue de la piel entre los dedos pulgar e índice. </w:t>
      </w:r>
      <w:proofErr w:type="spellStart"/>
      <w:r w:rsidRPr="004F1DE4">
        <w:rPr>
          <w:rFonts w:ascii="Times New Roman" w:hAnsi="Times New Roman" w:cs="Times New Roman"/>
          <w:szCs w:val="20"/>
          <w:lang w:val="en-GB"/>
        </w:rPr>
        <w:t>Introduzca</w:t>
      </w:r>
      <w:proofErr w:type="spellEnd"/>
      <w:r w:rsidRPr="004F1DE4">
        <w:rPr>
          <w:rFonts w:ascii="Times New Roman" w:hAnsi="Times New Roman" w:cs="Times New Roman"/>
          <w:szCs w:val="20"/>
          <w:lang w:val="en-GB"/>
        </w:rPr>
        <w:t xml:space="preserve"> la </w:t>
      </w:r>
      <w:proofErr w:type="spellStart"/>
      <w:r w:rsidRPr="004F1DE4">
        <w:rPr>
          <w:rFonts w:ascii="Times New Roman" w:hAnsi="Times New Roman" w:cs="Times New Roman"/>
          <w:szCs w:val="20"/>
          <w:lang w:val="en-GB"/>
        </w:rPr>
        <w:t>aguja</w:t>
      </w:r>
      <w:proofErr w:type="spellEnd"/>
      <w:r w:rsidRPr="004F1DE4">
        <w:rPr>
          <w:rFonts w:ascii="Times New Roman" w:hAnsi="Times New Roman" w:cs="Times New Roman"/>
          <w:szCs w:val="20"/>
          <w:lang w:val="en-GB"/>
        </w:rPr>
        <w:t xml:space="preserve"> recta y </w:t>
      </w:r>
      <w:proofErr w:type="spellStart"/>
      <w:r w:rsidRPr="004F1DE4">
        <w:rPr>
          <w:rFonts w:ascii="Times New Roman" w:hAnsi="Times New Roman" w:cs="Times New Roman"/>
          <w:szCs w:val="20"/>
          <w:lang w:val="en-GB"/>
        </w:rPr>
        <w:t>suavemente</w:t>
      </w:r>
      <w:proofErr w:type="spellEnd"/>
      <w:r w:rsidRPr="004F1DE4">
        <w:rPr>
          <w:rFonts w:ascii="Times New Roman" w:hAnsi="Times New Roman" w:cs="Times New Roman"/>
          <w:szCs w:val="20"/>
          <w:lang w:val="en-GB"/>
        </w:rPr>
        <w:t xml:space="preserve"> </w:t>
      </w:r>
      <w:proofErr w:type="spellStart"/>
      <w:r w:rsidRPr="004F1DE4">
        <w:rPr>
          <w:rFonts w:ascii="Times New Roman" w:hAnsi="Times New Roman" w:cs="Times New Roman"/>
          <w:szCs w:val="20"/>
          <w:lang w:val="en-GB"/>
        </w:rPr>
        <w:t>en</w:t>
      </w:r>
      <w:proofErr w:type="spellEnd"/>
      <w:r w:rsidRPr="004F1DE4">
        <w:rPr>
          <w:rFonts w:ascii="Times New Roman" w:hAnsi="Times New Roman" w:cs="Times New Roman"/>
          <w:szCs w:val="20"/>
          <w:lang w:val="en-GB"/>
        </w:rPr>
        <w:t xml:space="preserve"> la </w:t>
      </w:r>
      <w:proofErr w:type="spellStart"/>
      <w:r w:rsidRPr="004F1DE4">
        <w:rPr>
          <w:rFonts w:ascii="Times New Roman" w:hAnsi="Times New Roman" w:cs="Times New Roman"/>
          <w:szCs w:val="20"/>
          <w:lang w:val="en-GB"/>
        </w:rPr>
        <w:t>piel</w:t>
      </w:r>
      <w:proofErr w:type="spellEnd"/>
      <w:r w:rsidRPr="004F1DE4">
        <w:rPr>
          <w:rFonts w:ascii="Times New Roman" w:hAnsi="Times New Roman" w:cs="Times New Roman"/>
          <w:szCs w:val="20"/>
          <w:lang w:val="en-GB"/>
        </w:rPr>
        <w:t>.</w:t>
      </w:r>
    </w:p>
    <w:p w14:paraId="5EF73472" w14:textId="77777777" w:rsidR="000B6735" w:rsidRPr="000B6735" w:rsidRDefault="000B6735" w:rsidP="000B6735">
      <w:pPr>
        <w:widowControl/>
        <w:spacing w:after="0" w:line="240" w:lineRule="auto"/>
        <w:ind w:left="1701"/>
        <w:contextualSpacing/>
        <w:rPr>
          <w:rFonts w:ascii="Times New Roman" w:hAnsi="Times New Roman" w:cs="Times New Roman"/>
          <w:szCs w:val="20"/>
          <w:lang w:val="en-GB"/>
        </w:rPr>
      </w:pPr>
      <w:r w:rsidRPr="000B6735">
        <w:rPr>
          <w:rFonts w:ascii="Times New Roman" w:hAnsi="Times New Roman" w:cs="Times New Roman"/>
          <w:noProof/>
          <w:szCs w:val="20"/>
          <w:lang w:val="es-ES_tradnl" w:eastAsia="es-ES_tradnl"/>
        </w:rPr>
        <w:drawing>
          <wp:inline distT="0" distB="0" distL="0" distR="0" wp14:anchorId="0ED290C0" wp14:editId="3F07D06B">
            <wp:extent cx="1638300" cy="1409700"/>
            <wp:effectExtent l="0" t="0" r="0" b="0"/>
            <wp:docPr id="89"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a:extLst>
                        <a:ext uri="{28A0092B-C50C-407E-A947-70E740481C1C}">
                          <a14:useLocalDpi xmlns:a14="http://schemas.microsoft.com/office/drawing/2010/main" val="0"/>
                        </a:ext>
                      </a:extLst>
                    </a:blip>
                    <a:srcRect l="33690" r="38717" b="28387"/>
                    <a:stretch/>
                  </pic:blipFill>
                  <pic:spPr bwMode="auto">
                    <a:xfrm>
                      <a:off x="0" y="0"/>
                      <a:ext cx="16383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4CA3EB74" w14:textId="77777777" w:rsidR="004F1DE4" w:rsidRDefault="000B6735" w:rsidP="004F1DE4">
      <w:pPr>
        <w:widowControl/>
        <w:numPr>
          <w:ilvl w:val="0"/>
          <w:numId w:val="12"/>
        </w:numPr>
        <w:spacing w:after="0" w:line="240" w:lineRule="auto"/>
        <w:contextualSpacing/>
        <w:rPr>
          <w:rFonts w:ascii="Times New Roman" w:hAnsi="Times New Roman" w:cs="Times New Roman"/>
          <w:szCs w:val="20"/>
          <w:lang w:val="es-ES"/>
        </w:rPr>
      </w:pPr>
      <w:r w:rsidRPr="00B73DF8">
        <w:rPr>
          <w:rFonts w:ascii="Times New Roman" w:hAnsi="Times New Roman" w:cs="Times New Roman"/>
          <w:szCs w:val="20"/>
          <w:lang w:val="es-ES"/>
        </w:rPr>
        <w:t>Pres</w:t>
      </w:r>
      <w:r w:rsidR="004F1DE4" w:rsidRPr="00B73DF8">
        <w:rPr>
          <w:rFonts w:ascii="Times New Roman" w:hAnsi="Times New Roman" w:cs="Times New Roman"/>
          <w:szCs w:val="20"/>
          <w:lang w:val="es-ES"/>
        </w:rPr>
        <w:t>iones el botón de ajuste de dosis</w:t>
      </w:r>
      <w:r w:rsidRPr="00B73DF8">
        <w:rPr>
          <w:rFonts w:ascii="Times New Roman" w:hAnsi="Times New Roman" w:cs="Times New Roman"/>
          <w:szCs w:val="20"/>
          <w:lang w:val="es-ES"/>
        </w:rPr>
        <w:t xml:space="preserve"> (6) </w:t>
      </w:r>
      <w:r w:rsidR="004F1DE4" w:rsidRPr="00B73DF8">
        <w:rPr>
          <w:rFonts w:ascii="Times New Roman" w:hAnsi="Times New Roman" w:cs="Times New Roman"/>
          <w:szCs w:val="20"/>
          <w:lang w:val="es-ES"/>
        </w:rPr>
        <w:t xml:space="preserve">hasta el fondo y </w:t>
      </w:r>
      <w:r w:rsidR="004F1DE4" w:rsidRPr="00B73DF8">
        <w:rPr>
          <w:rFonts w:ascii="Times New Roman" w:hAnsi="Times New Roman" w:cs="Times New Roman"/>
          <w:b/>
          <w:szCs w:val="20"/>
          <w:lang w:val="es-ES"/>
        </w:rPr>
        <w:t xml:space="preserve">manténgalo presionado </w:t>
      </w:r>
      <w:r w:rsidRPr="00B73DF8">
        <w:rPr>
          <w:rFonts w:ascii="Times New Roman" w:hAnsi="Times New Roman" w:cs="Times New Roman"/>
          <w:szCs w:val="20"/>
          <w:lang w:val="es-ES"/>
        </w:rPr>
        <w:t>d</w:t>
      </w:r>
      <w:r w:rsidR="004F1DE4" w:rsidRPr="00B73DF8">
        <w:rPr>
          <w:rFonts w:ascii="Times New Roman" w:hAnsi="Times New Roman" w:cs="Times New Roman"/>
          <w:szCs w:val="20"/>
          <w:lang w:val="es-ES"/>
        </w:rPr>
        <w:t>urante al menos</w:t>
      </w:r>
      <w:r w:rsidRPr="00B73DF8">
        <w:rPr>
          <w:rFonts w:ascii="Times New Roman" w:hAnsi="Times New Roman" w:cs="Times New Roman"/>
          <w:b/>
          <w:bCs/>
          <w:szCs w:val="20"/>
          <w:lang w:val="es-ES"/>
        </w:rPr>
        <w:t xml:space="preserve"> 6 se</w:t>
      </w:r>
      <w:r w:rsidR="004F1DE4" w:rsidRPr="00B73DF8">
        <w:rPr>
          <w:rFonts w:ascii="Times New Roman" w:hAnsi="Times New Roman" w:cs="Times New Roman"/>
          <w:b/>
          <w:bCs/>
          <w:szCs w:val="20"/>
          <w:lang w:val="es-ES"/>
        </w:rPr>
        <w:t>gundos</w:t>
      </w:r>
      <w:r w:rsidRPr="00B73DF8">
        <w:rPr>
          <w:rFonts w:ascii="Times New Roman" w:hAnsi="Times New Roman" w:cs="Times New Roman"/>
          <w:szCs w:val="20"/>
          <w:lang w:val="es-ES"/>
        </w:rPr>
        <w:t xml:space="preserve"> </w:t>
      </w:r>
      <w:r w:rsidR="004F1DE4" w:rsidRPr="00B73DF8">
        <w:rPr>
          <w:rFonts w:ascii="Times New Roman" w:hAnsi="Times New Roman" w:cs="Times New Roman"/>
          <w:szCs w:val="20"/>
          <w:lang w:val="es-ES"/>
        </w:rPr>
        <w:t>para garantizar la administración de la dosis completa</w:t>
      </w:r>
      <w:r w:rsidRPr="00B73DF8">
        <w:rPr>
          <w:rFonts w:ascii="Times New Roman" w:hAnsi="Times New Roman" w:cs="Times New Roman"/>
          <w:szCs w:val="20"/>
          <w:lang w:val="es-ES"/>
        </w:rPr>
        <w:t xml:space="preserve"> – </w:t>
      </w:r>
      <w:r w:rsidR="004F1DE4">
        <w:rPr>
          <w:rFonts w:ascii="Times New Roman" w:hAnsi="Times New Roman" w:cs="Times New Roman"/>
          <w:szCs w:val="20"/>
          <w:lang w:val="es-ES"/>
        </w:rPr>
        <w:t>Oirá un “</w:t>
      </w:r>
      <w:proofErr w:type="spellStart"/>
      <w:proofErr w:type="gramStart"/>
      <w:r w:rsidR="004F1DE4">
        <w:rPr>
          <w:rFonts w:ascii="Times New Roman" w:hAnsi="Times New Roman" w:cs="Times New Roman"/>
          <w:szCs w:val="20"/>
          <w:lang w:val="es-ES"/>
        </w:rPr>
        <w:t>click</w:t>
      </w:r>
      <w:proofErr w:type="spellEnd"/>
      <w:proofErr w:type="gramEnd"/>
      <w:r w:rsidR="004F1DE4">
        <w:rPr>
          <w:rFonts w:ascii="Times New Roman" w:hAnsi="Times New Roman" w:cs="Times New Roman"/>
          <w:szCs w:val="20"/>
          <w:lang w:val="es-ES"/>
        </w:rPr>
        <w:t>” cuando empiece a presionar el botón, es normal.</w:t>
      </w:r>
    </w:p>
    <w:p w14:paraId="478CAC83" w14:textId="77777777" w:rsidR="000B6735" w:rsidRPr="000B6735" w:rsidRDefault="000B6735" w:rsidP="000B6735">
      <w:pPr>
        <w:widowControl/>
        <w:spacing w:after="0" w:line="240" w:lineRule="auto"/>
        <w:ind w:left="1701"/>
        <w:contextualSpacing/>
        <w:rPr>
          <w:rFonts w:ascii="Times New Roman" w:hAnsi="Times New Roman" w:cs="Times New Roman"/>
          <w:szCs w:val="20"/>
          <w:lang w:val="en-GB"/>
        </w:rPr>
      </w:pPr>
      <w:r w:rsidRPr="000B6735">
        <w:rPr>
          <w:rFonts w:ascii="Times New Roman" w:hAnsi="Times New Roman" w:cs="Times New Roman"/>
          <w:noProof/>
          <w:szCs w:val="20"/>
          <w:lang w:val="es-ES_tradnl" w:eastAsia="es-ES_tradnl"/>
        </w:rPr>
        <w:lastRenderedPageBreak/>
        <w:drawing>
          <wp:inline distT="0" distB="0" distL="0" distR="0" wp14:anchorId="29D37B54" wp14:editId="312F12EB">
            <wp:extent cx="2070100" cy="1365250"/>
            <wp:effectExtent l="0" t="0" r="6350" b="6350"/>
            <wp:docPr id="90"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a:extLst>
                        <a:ext uri="{28A0092B-C50C-407E-A947-70E740481C1C}">
                          <a14:useLocalDpi xmlns:a14="http://schemas.microsoft.com/office/drawing/2010/main" val="0"/>
                        </a:ext>
                      </a:extLst>
                    </a:blip>
                    <a:srcRect l="65134" b="30645"/>
                    <a:stretch/>
                  </pic:blipFill>
                  <pic:spPr bwMode="auto">
                    <a:xfrm>
                      <a:off x="0" y="0"/>
                      <a:ext cx="2070100"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7AC30297" w14:textId="77777777" w:rsidR="000B6735" w:rsidRPr="00B73DF8" w:rsidRDefault="004F1DE4" w:rsidP="000B6735">
      <w:pPr>
        <w:widowControl/>
        <w:numPr>
          <w:ilvl w:val="0"/>
          <w:numId w:val="12"/>
        </w:numPr>
        <w:spacing w:after="0" w:line="240" w:lineRule="auto"/>
        <w:ind w:left="1701" w:hanging="567"/>
        <w:contextualSpacing/>
        <w:rPr>
          <w:rFonts w:ascii="Times New Roman" w:hAnsi="Times New Roman" w:cs="Times New Roman"/>
          <w:b/>
          <w:bCs/>
          <w:szCs w:val="20"/>
          <w:lang w:val="es-ES"/>
        </w:rPr>
      </w:pPr>
      <w:r w:rsidRPr="00B73DF8">
        <w:rPr>
          <w:rFonts w:ascii="Times New Roman" w:hAnsi="Times New Roman" w:cs="Times New Roman"/>
          <w:szCs w:val="20"/>
          <w:lang w:val="es-ES"/>
        </w:rPr>
        <w:t>Saque la pluma lentamente</w:t>
      </w:r>
      <w:r w:rsidR="000B6735" w:rsidRPr="00B73DF8">
        <w:rPr>
          <w:rFonts w:ascii="Times New Roman" w:hAnsi="Times New Roman" w:cs="Times New Roman"/>
          <w:szCs w:val="20"/>
          <w:lang w:val="es-ES"/>
        </w:rPr>
        <w:t xml:space="preserve">. </w:t>
      </w:r>
      <w:r w:rsidR="000B6735" w:rsidRPr="000B6735">
        <w:rPr>
          <w:rFonts w:ascii="Times New Roman" w:hAnsi="Times New Roman" w:cs="Times New Roman"/>
          <w:noProof/>
          <w:szCs w:val="20"/>
          <w:lang w:val="es-ES_tradnl" w:eastAsia="es-ES_tradnl"/>
        </w:rPr>
        <w:drawing>
          <wp:inline distT="0" distB="0" distL="0" distR="0" wp14:anchorId="75F58D32" wp14:editId="6836B079">
            <wp:extent cx="323850" cy="241300"/>
            <wp:effectExtent l="0" t="0" r="0" b="6350"/>
            <wp:docPr id="91"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0B6735" w:rsidRPr="00B73DF8">
        <w:rPr>
          <w:rFonts w:ascii="Times New Roman" w:hAnsi="Times New Roman" w:cs="Times New Roman"/>
          <w:b/>
          <w:bCs/>
          <w:szCs w:val="20"/>
          <w:lang w:val="es-ES"/>
        </w:rPr>
        <w:t>Important</w:t>
      </w:r>
      <w:r w:rsidRPr="00B73DF8">
        <w:rPr>
          <w:rFonts w:ascii="Times New Roman" w:hAnsi="Times New Roman" w:cs="Times New Roman"/>
          <w:b/>
          <w:bCs/>
          <w:szCs w:val="20"/>
          <w:lang w:val="es-ES"/>
        </w:rPr>
        <w:t>e</w:t>
      </w:r>
      <w:r w:rsidR="000B6735" w:rsidRPr="00B73DF8">
        <w:rPr>
          <w:rFonts w:ascii="Times New Roman" w:hAnsi="Times New Roman" w:cs="Times New Roman"/>
          <w:szCs w:val="20"/>
          <w:lang w:val="es-ES"/>
        </w:rPr>
        <w:t xml:space="preserve">: </w:t>
      </w:r>
      <w:r w:rsidR="000B6735" w:rsidRPr="00B73DF8">
        <w:rPr>
          <w:rFonts w:ascii="Times New Roman" w:hAnsi="Times New Roman" w:cs="Times New Roman"/>
          <w:b/>
          <w:bCs/>
          <w:szCs w:val="20"/>
          <w:lang w:val="es-ES"/>
        </w:rPr>
        <w:t>C</w:t>
      </w:r>
      <w:r w:rsidRPr="00B73DF8">
        <w:rPr>
          <w:rFonts w:ascii="Times New Roman" w:hAnsi="Times New Roman" w:cs="Times New Roman"/>
          <w:b/>
          <w:bCs/>
          <w:szCs w:val="20"/>
          <w:lang w:val="es-ES"/>
        </w:rPr>
        <w:t>ompruebe si la pantalla muestra</w:t>
      </w:r>
      <w:r w:rsidR="000B6735" w:rsidRPr="00B73DF8">
        <w:rPr>
          <w:rFonts w:ascii="Times New Roman" w:hAnsi="Times New Roman" w:cs="Times New Roman"/>
          <w:b/>
          <w:bCs/>
          <w:szCs w:val="20"/>
          <w:lang w:val="es-ES"/>
        </w:rPr>
        <w:t xml:space="preserve"> ‘0’.</w:t>
      </w:r>
    </w:p>
    <w:p w14:paraId="2647555D"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p>
    <w:p w14:paraId="19A2AA07" w14:textId="77777777" w:rsidR="000B6735" w:rsidRPr="000B6735" w:rsidRDefault="00A35140" w:rsidP="000B6735">
      <w:pPr>
        <w:widowControl/>
        <w:numPr>
          <w:ilvl w:val="0"/>
          <w:numId w:val="10"/>
        </w:numPr>
        <w:spacing w:after="0" w:line="240" w:lineRule="auto"/>
        <w:ind w:left="567" w:hanging="567"/>
        <w:contextualSpacing/>
        <w:rPr>
          <w:rFonts w:ascii="Times New Roman" w:hAnsi="Times New Roman" w:cs="Times New Roman"/>
          <w:b/>
          <w:bCs/>
          <w:szCs w:val="20"/>
          <w:lang w:val="en-GB"/>
        </w:rPr>
      </w:pPr>
      <w:proofErr w:type="spellStart"/>
      <w:r>
        <w:rPr>
          <w:rFonts w:ascii="Times New Roman" w:hAnsi="Times New Roman" w:cs="Times New Roman"/>
          <w:b/>
          <w:bCs/>
          <w:szCs w:val="20"/>
          <w:lang w:val="en-GB"/>
        </w:rPr>
        <w:t>Después</w:t>
      </w:r>
      <w:proofErr w:type="spellEnd"/>
      <w:r>
        <w:rPr>
          <w:rFonts w:ascii="Times New Roman" w:hAnsi="Times New Roman" w:cs="Times New Roman"/>
          <w:b/>
          <w:bCs/>
          <w:szCs w:val="20"/>
          <w:lang w:val="en-GB"/>
        </w:rPr>
        <w:t xml:space="preserve"> de la </w:t>
      </w:r>
      <w:proofErr w:type="spellStart"/>
      <w:r>
        <w:rPr>
          <w:rFonts w:ascii="Times New Roman" w:hAnsi="Times New Roman" w:cs="Times New Roman"/>
          <w:b/>
          <w:bCs/>
          <w:szCs w:val="20"/>
          <w:lang w:val="en-GB"/>
        </w:rPr>
        <w:t>inyección</w:t>
      </w:r>
      <w:proofErr w:type="spellEnd"/>
    </w:p>
    <w:p w14:paraId="10618ED6" w14:textId="77777777" w:rsidR="000B6735" w:rsidRPr="000B6735" w:rsidRDefault="000B6735" w:rsidP="000B6735">
      <w:pPr>
        <w:spacing w:after="0" w:line="240" w:lineRule="auto"/>
        <w:ind w:left="567"/>
        <w:rPr>
          <w:rFonts w:ascii="Times New Roman" w:eastAsia="Times New Roman" w:hAnsi="Times New Roman" w:cs="Times New Roman"/>
          <w:szCs w:val="24"/>
          <w:lang w:val="en-GB"/>
        </w:rPr>
      </w:pPr>
    </w:p>
    <w:p w14:paraId="09B15561" w14:textId="77777777" w:rsidR="000B6735" w:rsidRPr="000B6735" w:rsidRDefault="000B6735" w:rsidP="000B6735">
      <w:pPr>
        <w:spacing w:after="0" w:line="240" w:lineRule="auto"/>
        <w:ind w:left="567"/>
        <w:rPr>
          <w:rFonts w:ascii="Times New Roman" w:eastAsia="Times New Roman" w:hAnsi="Times New Roman" w:cs="Times New Roman"/>
          <w:b/>
          <w:bCs/>
          <w:szCs w:val="24"/>
          <w:lang w:val="en-GB"/>
        </w:rPr>
      </w:pPr>
      <w:r w:rsidRPr="000B6735">
        <w:rPr>
          <w:rFonts w:ascii="Times New Roman" w:eastAsia="Times New Roman" w:hAnsi="Times New Roman" w:cs="Times New Roman"/>
          <w:b/>
          <w:bCs/>
          <w:szCs w:val="24"/>
          <w:lang w:val="en-GB"/>
        </w:rPr>
        <w:t xml:space="preserve">3/a </w:t>
      </w:r>
      <w:proofErr w:type="spellStart"/>
      <w:r w:rsidR="00A35140">
        <w:rPr>
          <w:rFonts w:ascii="Times New Roman" w:eastAsia="Times New Roman" w:hAnsi="Times New Roman" w:cs="Times New Roman"/>
          <w:b/>
          <w:bCs/>
          <w:szCs w:val="24"/>
          <w:lang w:val="en-GB"/>
        </w:rPr>
        <w:t>Quitar</w:t>
      </w:r>
      <w:proofErr w:type="spellEnd"/>
      <w:r w:rsidR="00A35140">
        <w:rPr>
          <w:rFonts w:ascii="Times New Roman" w:eastAsia="Times New Roman" w:hAnsi="Times New Roman" w:cs="Times New Roman"/>
          <w:b/>
          <w:bCs/>
          <w:szCs w:val="24"/>
          <w:lang w:val="en-GB"/>
        </w:rPr>
        <w:t xml:space="preserve"> la </w:t>
      </w:r>
      <w:proofErr w:type="spellStart"/>
      <w:r w:rsidR="00A35140">
        <w:rPr>
          <w:rFonts w:ascii="Times New Roman" w:eastAsia="Times New Roman" w:hAnsi="Times New Roman" w:cs="Times New Roman"/>
          <w:b/>
          <w:bCs/>
          <w:szCs w:val="24"/>
          <w:lang w:val="en-GB"/>
        </w:rPr>
        <w:t>aguja</w:t>
      </w:r>
      <w:proofErr w:type="spellEnd"/>
    </w:p>
    <w:p w14:paraId="73250F1A" w14:textId="77777777" w:rsidR="000B6735" w:rsidRPr="000B6735" w:rsidRDefault="000B6735" w:rsidP="000B6735">
      <w:pPr>
        <w:widowControl/>
        <w:spacing w:after="0" w:line="240" w:lineRule="auto"/>
        <w:ind w:left="1701"/>
        <w:contextualSpacing/>
        <w:rPr>
          <w:rFonts w:ascii="Times New Roman" w:hAnsi="Times New Roman" w:cs="Times New Roman"/>
          <w:szCs w:val="20"/>
          <w:lang w:val="en-GB"/>
        </w:rPr>
      </w:pPr>
      <w:r w:rsidRPr="000B6735">
        <w:rPr>
          <w:rFonts w:ascii="Times New Roman" w:hAnsi="Times New Roman" w:cs="Times New Roman"/>
          <w:b/>
          <w:bCs/>
          <w:noProof/>
          <w:szCs w:val="20"/>
          <w:lang w:val="es-ES_tradnl" w:eastAsia="es-ES_tradnl"/>
        </w:rPr>
        <w:drawing>
          <wp:inline distT="0" distB="0" distL="0" distR="0" wp14:anchorId="151CEECC" wp14:editId="1201BD9C">
            <wp:extent cx="2692400" cy="984250"/>
            <wp:effectExtent l="0" t="0" r="0" b="6350"/>
            <wp:docPr id="92"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r="54652" b="34042"/>
                    <a:stretch/>
                  </pic:blipFill>
                  <pic:spPr bwMode="auto">
                    <a:xfrm>
                      <a:off x="0" y="0"/>
                      <a:ext cx="2692400" cy="984250"/>
                    </a:xfrm>
                    <a:prstGeom prst="rect">
                      <a:avLst/>
                    </a:prstGeom>
                    <a:noFill/>
                    <a:ln>
                      <a:noFill/>
                    </a:ln>
                    <a:extLst>
                      <a:ext uri="{53640926-AAD7-44D8-BBD7-CCE9431645EC}">
                        <a14:shadowObscured xmlns:a14="http://schemas.microsoft.com/office/drawing/2010/main"/>
                      </a:ext>
                    </a:extLst>
                  </pic:spPr>
                </pic:pic>
              </a:graphicData>
            </a:graphic>
          </wp:inline>
        </w:drawing>
      </w:r>
    </w:p>
    <w:p w14:paraId="6FC1405E" w14:textId="77777777" w:rsidR="000B6735" w:rsidRPr="00B73DF8" w:rsidRDefault="00A35140" w:rsidP="00A35140">
      <w:pPr>
        <w:widowControl/>
        <w:numPr>
          <w:ilvl w:val="0"/>
          <w:numId w:val="15"/>
        </w:numPr>
        <w:spacing w:after="0" w:line="240" w:lineRule="auto"/>
        <w:ind w:left="1701"/>
        <w:contextualSpacing/>
        <w:rPr>
          <w:rFonts w:ascii="Times New Roman" w:hAnsi="Times New Roman" w:cs="Times New Roman"/>
          <w:szCs w:val="20"/>
          <w:lang w:val="es-ES"/>
        </w:rPr>
      </w:pPr>
      <w:r w:rsidRPr="00B73DF8">
        <w:rPr>
          <w:rFonts w:ascii="Times New Roman" w:hAnsi="Times New Roman" w:cs="Times New Roman"/>
          <w:szCs w:val="20"/>
          <w:lang w:val="es-ES"/>
        </w:rPr>
        <w:t xml:space="preserve">Vuelva a colocar con cuidado el capuchón exterior de la aguja (9) </w:t>
      </w:r>
      <w:r>
        <w:rPr>
          <w:rFonts w:ascii="Times New Roman" w:hAnsi="Times New Roman" w:cs="Times New Roman"/>
          <w:szCs w:val="20"/>
          <w:lang w:val="es-ES"/>
        </w:rPr>
        <w:t>tapando</w:t>
      </w:r>
      <w:r w:rsidRPr="00B73DF8">
        <w:rPr>
          <w:rFonts w:ascii="Times New Roman" w:hAnsi="Times New Roman" w:cs="Times New Roman"/>
          <w:szCs w:val="20"/>
          <w:lang w:val="es-ES"/>
        </w:rPr>
        <w:t xml:space="preserve"> la aguja (7)</w:t>
      </w:r>
      <w:r w:rsidR="000B6735" w:rsidRPr="00B73DF8">
        <w:rPr>
          <w:rFonts w:ascii="Times New Roman" w:hAnsi="Times New Roman" w:cs="Times New Roman"/>
          <w:szCs w:val="20"/>
          <w:lang w:val="es-ES"/>
        </w:rPr>
        <w:t>.</w:t>
      </w:r>
    </w:p>
    <w:p w14:paraId="63CF53F4" w14:textId="77777777" w:rsidR="000B6735" w:rsidRPr="000B6735" w:rsidRDefault="000B6735" w:rsidP="000B6735">
      <w:pPr>
        <w:widowControl/>
        <w:spacing w:after="0" w:line="240" w:lineRule="auto"/>
        <w:ind w:left="1701"/>
        <w:contextualSpacing/>
        <w:rPr>
          <w:rFonts w:ascii="Times New Roman" w:hAnsi="Times New Roman" w:cs="Times New Roman"/>
          <w:szCs w:val="20"/>
          <w:lang w:val="en-GB"/>
        </w:rPr>
      </w:pPr>
      <w:r w:rsidRPr="000B6735">
        <w:rPr>
          <w:rFonts w:ascii="Times New Roman" w:hAnsi="Times New Roman" w:cs="Times New Roman"/>
          <w:b/>
          <w:bCs/>
          <w:noProof/>
          <w:szCs w:val="20"/>
          <w:lang w:val="es-ES_tradnl" w:eastAsia="es-ES_tradnl"/>
        </w:rPr>
        <w:drawing>
          <wp:inline distT="0" distB="0" distL="0" distR="0" wp14:anchorId="67D3D7AC" wp14:editId="4505BEB2">
            <wp:extent cx="1447800" cy="1003300"/>
            <wp:effectExtent l="0" t="0" r="0" b="6350"/>
            <wp:docPr id="93"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l="52834" r="22781" b="32766"/>
                    <a:stretch/>
                  </pic:blipFill>
                  <pic:spPr bwMode="auto">
                    <a:xfrm>
                      <a:off x="0" y="0"/>
                      <a:ext cx="14478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23D49095" w14:textId="77777777" w:rsidR="000B6735" w:rsidRPr="00B73DF8" w:rsidRDefault="00A35140" w:rsidP="00A35140">
      <w:pPr>
        <w:widowControl/>
        <w:numPr>
          <w:ilvl w:val="0"/>
          <w:numId w:val="15"/>
        </w:numPr>
        <w:spacing w:after="0" w:line="240" w:lineRule="auto"/>
        <w:ind w:left="1701" w:hanging="567"/>
        <w:contextualSpacing/>
        <w:rPr>
          <w:rFonts w:ascii="Times New Roman" w:hAnsi="Times New Roman" w:cs="Times New Roman"/>
          <w:szCs w:val="20"/>
          <w:lang w:val="es-ES"/>
        </w:rPr>
      </w:pPr>
      <w:r w:rsidRPr="00A35140">
        <w:rPr>
          <w:rFonts w:ascii="Times New Roman" w:hAnsi="Times New Roman" w:cs="Times New Roman"/>
          <w:szCs w:val="20"/>
          <w:lang w:val="es-ES"/>
        </w:rPr>
        <w:t>Sujete el capuchón exterior de la aguja (9) y desenrosque la aguja</w:t>
      </w:r>
      <w:r w:rsidR="000B6735" w:rsidRPr="00B73DF8">
        <w:rPr>
          <w:rFonts w:ascii="Times New Roman" w:hAnsi="Times New Roman" w:cs="Times New Roman"/>
          <w:szCs w:val="20"/>
          <w:lang w:val="es-ES"/>
        </w:rPr>
        <w:t xml:space="preserve"> (7).</w:t>
      </w:r>
    </w:p>
    <w:p w14:paraId="2CBB6EE9" w14:textId="77777777" w:rsidR="000B6735" w:rsidRDefault="00A35140" w:rsidP="000B6735">
      <w:pPr>
        <w:widowControl/>
        <w:numPr>
          <w:ilvl w:val="0"/>
          <w:numId w:val="15"/>
        </w:numPr>
        <w:spacing w:after="0" w:line="240" w:lineRule="auto"/>
        <w:ind w:left="1701" w:hanging="567"/>
        <w:contextualSpacing/>
        <w:rPr>
          <w:rFonts w:ascii="Times New Roman" w:hAnsi="Times New Roman" w:cs="Times New Roman"/>
          <w:szCs w:val="20"/>
          <w:lang w:val="es-ES"/>
        </w:rPr>
      </w:pPr>
      <w:r w:rsidRPr="00A35140">
        <w:rPr>
          <w:rFonts w:ascii="Times New Roman" w:hAnsi="Times New Roman" w:cs="Times New Roman"/>
          <w:szCs w:val="20"/>
          <w:lang w:val="es-ES"/>
        </w:rPr>
        <w:t>Deseche siempre las agujas</w:t>
      </w:r>
      <w:r w:rsidR="000B6735" w:rsidRPr="00B73DF8">
        <w:rPr>
          <w:rFonts w:ascii="Times New Roman" w:hAnsi="Times New Roman" w:cs="Times New Roman"/>
          <w:szCs w:val="20"/>
          <w:lang w:val="es-ES"/>
        </w:rPr>
        <w:t xml:space="preserve"> </w:t>
      </w:r>
      <w:r w:rsidRPr="00A35140">
        <w:rPr>
          <w:rFonts w:ascii="Times New Roman" w:hAnsi="Times New Roman" w:cs="Times New Roman"/>
          <w:szCs w:val="20"/>
          <w:lang w:val="es-ES"/>
        </w:rPr>
        <w:t>de forma segura utilizando un contenedor para objetos punzantes o</w:t>
      </w:r>
      <w:r w:rsidR="000B6735" w:rsidRPr="00B73DF8">
        <w:rPr>
          <w:rFonts w:ascii="Times New Roman" w:hAnsi="Times New Roman" w:cs="Times New Roman"/>
          <w:szCs w:val="20"/>
          <w:lang w:val="es-ES"/>
        </w:rPr>
        <w:t xml:space="preserve"> </w:t>
      </w:r>
      <w:r>
        <w:rPr>
          <w:rFonts w:ascii="Times New Roman" w:hAnsi="Times New Roman" w:cs="Times New Roman"/>
          <w:szCs w:val="20"/>
          <w:lang w:val="es-ES"/>
        </w:rPr>
        <w:t>siguiendo las indicaciones de su médico</w:t>
      </w:r>
      <w:r w:rsidR="000B6735" w:rsidRPr="00B73DF8">
        <w:rPr>
          <w:rFonts w:ascii="Times New Roman" w:hAnsi="Times New Roman" w:cs="Times New Roman"/>
          <w:szCs w:val="20"/>
          <w:lang w:val="es-ES"/>
        </w:rPr>
        <w:t>.</w:t>
      </w:r>
    </w:p>
    <w:p w14:paraId="2D9A9EC3" w14:textId="77777777" w:rsidR="00A35140" w:rsidRPr="00B73DF8" w:rsidRDefault="00A35140" w:rsidP="00B73DF8">
      <w:pPr>
        <w:widowControl/>
        <w:spacing w:after="0" w:line="240" w:lineRule="auto"/>
        <w:ind w:left="1134"/>
        <w:contextualSpacing/>
        <w:rPr>
          <w:rFonts w:ascii="Times New Roman" w:hAnsi="Times New Roman" w:cs="Times New Roman"/>
          <w:szCs w:val="20"/>
          <w:lang w:val="es-ES"/>
        </w:rPr>
      </w:pPr>
    </w:p>
    <w:p w14:paraId="1FC96892" w14:textId="77777777" w:rsidR="000B6735" w:rsidRPr="000B6735" w:rsidRDefault="000B6735" w:rsidP="000B6735">
      <w:pPr>
        <w:spacing w:after="0" w:line="240" w:lineRule="auto"/>
        <w:ind w:left="567"/>
        <w:rPr>
          <w:rFonts w:ascii="Times New Roman" w:eastAsia="Times New Roman" w:hAnsi="Times New Roman" w:cs="Times New Roman"/>
          <w:b/>
          <w:bCs/>
          <w:szCs w:val="24"/>
          <w:lang w:val="en-GB"/>
        </w:rPr>
      </w:pPr>
      <w:r w:rsidRPr="000B6735">
        <w:rPr>
          <w:rFonts w:ascii="Times New Roman" w:eastAsia="Times New Roman" w:hAnsi="Times New Roman" w:cs="Times New Roman"/>
          <w:b/>
          <w:bCs/>
          <w:szCs w:val="24"/>
          <w:lang w:val="en-GB"/>
        </w:rPr>
        <w:t xml:space="preserve">3/b </w:t>
      </w:r>
      <w:proofErr w:type="spellStart"/>
      <w:r w:rsidR="004F1DE4">
        <w:rPr>
          <w:rFonts w:ascii="Times New Roman" w:eastAsia="Times New Roman" w:hAnsi="Times New Roman" w:cs="Times New Roman"/>
          <w:b/>
          <w:bCs/>
          <w:szCs w:val="24"/>
          <w:lang w:val="en-GB"/>
        </w:rPr>
        <w:t>Cómo</w:t>
      </w:r>
      <w:proofErr w:type="spellEnd"/>
      <w:r w:rsidR="004F1DE4">
        <w:rPr>
          <w:rFonts w:ascii="Times New Roman" w:eastAsia="Times New Roman" w:hAnsi="Times New Roman" w:cs="Times New Roman"/>
          <w:b/>
          <w:bCs/>
          <w:szCs w:val="24"/>
          <w:lang w:val="en-GB"/>
        </w:rPr>
        <w:t xml:space="preserve"> </w:t>
      </w:r>
      <w:proofErr w:type="spellStart"/>
      <w:r w:rsidR="004F1DE4">
        <w:rPr>
          <w:rFonts w:ascii="Times New Roman" w:eastAsia="Times New Roman" w:hAnsi="Times New Roman" w:cs="Times New Roman"/>
          <w:b/>
          <w:bCs/>
          <w:szCs w:val="24"/>
          <w:lang w:val="en-GB"/>
        </w:rPr>
        <w:t>guardar</w:t>
      </w:r>
      <w:proofErr w:type="spellEnd"/>
      <w:r w:rsidR="004F1DE4">
        <w:rPr>
          <w:rFonts w:ascii="Times New Roman" w:eastAsia="Times New Roman" w:hAnsi="Times New Roman" w:cs="Times New Roman"/>
          <w:b/>
          <w:bCs/>
          <w:szCs w:val="24"/>
          <w:lang w:val="en-GB"/>
        </w:rPr>
        <w:t xml:space="preserve"> la </w:t>
      </w:r>
      <w:proofErr w:type="spellStart"/>
      <w:r w:rsidR="004F1DE4">
        <w:rPr>
          <w:rFonts w:ascii="Times New Roman" w:eastAsia="Times New Roman" w:hAnsi="Times New Roman" w:cs="Times New Roman"/>
          <w:b/>
          <w:bCs/>
          <w:szCs w:val="24"/>
          <w:lang w:val="en-GB"/>
        </w:rPr>
        <w:t>pluma</w:t>
      </w:r>
      <w:proofErr w:type="spellEnd"/>
    </w:p>
    <w:p w14:paraId="0CBD78B1" w14:textId="77777777" w:rsidR="000B6735" w:rsidRPr="000B6735" w:rsidRDefault="000B6735" w:rsidP="000B6735">
      <w:pPr>
        <w:widowControl/>
        <w:spacing w:after="0" w:line="240" w:lineRule="auto"/>
        <w:ind w:left="1701"/>
        <w:contextualSpacing/>
        <w:rPr>
          <w:rFonts w:ascii="Times New Roman" w:hAnsi="Times New Roman" w:cs="Times New Roman"/>
          <w:szCs w:val="20"/>
          <w:lang w:val="en-GB"/>
        </w:rPr>
      </w:pPr>
      <w:r w:rsidRPr="000B6735">
        <w:rPr>
          <w:rFonts w:ascii="Times New Roman" w:hAnsi="Times New Roman" w:cs="Times New Roman"/>
          <w:noProof/>
          <w:szCs w:val="20"/>
          <w:lang w:val="es-ES_tradnl" w:eastAsia="es-ES_tradnl"/>
        </w:rPr>
        <w:drawing>
          <wp:inline distT="0" distB="0" distL="0" distR="0" wp14:anchorId="08718B02" wp14:editId="06EE8520">
            <wp:extent cx="2889250" cy="889000"/>
            <wp:effectExtent l="0" t="0" r="6350" b="6350"/>
            <wp:docPr id="9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6">
                      <a:extLst>
                        <a:ext uri="{28A0092B-C50C-407E-A947-70E740481C1C}">
                          <a14:useLocalDpi xmlns:a14="http://schemas.microsoft.com/office/drawing/2010/main" val="0"/>
                        </a:ext>
                      </a:extLst>
                    </a:blip>
                    <a:srcRect b="36363"/>
                    <a:stretch/>
                  </pic:blipFill>
                  <pic:spPr bwMode="auto">
                    <a:xfrm>
                      <a:off x="0" y="0"/>
                      <a:ext cx="288925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5BCBD4FF" w14:textId="77777777" w:rsidR="000B6735" w:rsidRPr="00B73DF8" w:rsidRDefault="004F1DE4" w:rsidP="000B6735">
      <w:pPr>
        <w:widowControl/>
        <w:numPr>
          <w:ilvl w:val="0"/>
          <w:numId w:val="15"/>
        </w:numPr>
        <w:spacing w:after="0" w:line="240" w:lineRule="auto"/>
        <w:ind w:left="1701" w:hanging="567"/>
        <w:contextualSpacing/>
        <w:rPr>
          <w:rFonts w:ascii="Times New Roman" w:hAnsi="Times New Roman" w:cs="Times New Roman"/>
          <w:szCs w:val="20"/>
          <w:lang w:val="es-ES"/>
        </w:rPr>
      </w:pPr>
      <w:r w:rsidRPr="00B73DF8">
        <w:rPr>
          <w:rFonts w:ascii="Times New Roman" w:hAnsi="Times New Roman" w:cs="Times New Roman"/>
          <w:szCs w:val="20"/>
          <w:lang w:val="es-ES"/>
        </w:rPr>
        <w:t xml:space="preserve">Coloque de nuevo el capuchón </w:t>
      </w:r>
      <w:r w:rsidR="000B6735" w:rsidRPr="00B73DF8">
        <w:rPr>
          <w:rFonts w:ascii="Times New Roman" w:hAnsi="Times New Roman" w:cs="Times New Roman"/>
          <w:szCs w:val="20"/>
          <w:lang w:val="es-ES"/>
        </w:rPr>
        <w:t xml:space="preserve">(1) </w:t>
      </w:r>
      <w:r w:rsidRPr="00B73DF8">
        <w:rPr>
          <w:rFonts w:ascii="Times New Roman" w:hAnsi="Times New Roman" w:cs="Times New Roman"/>
          <w:szCs w:val="20"/>
          <w:lang w:val="es-ES"/>
        </w:rPr>
        <w:t>en la pluma</w:t>
      </w:r>
      <w:r w:rsidR="000B6735" w:rsidRPr="00B73DF8">
        <w:rPr>
          <w:rFonts w:ascii="Times New Roman" w:hAnsi="Times New Roman" w:cs="Times New Roman"/>
          <w:bCs/>
          <w:szCs w:val="20"/>
          <w:lang w:val="es-ES"/>
        </w:rPr>
        <w:t>.</w:t>
      </w:r>
    </w:p>
    <w:p w14:paraId="35B72B68" w14:textId="77777777" w:rsidR="000B6735" w:rsidRPr="00B73DF8" w:rsidRDefault="004F1DE4" w:rsidP="000B6735">
      <w:pPr>
        <w:widowControl/>
        <w:numPr>
          <w:ilvl w:val="0"/>
          <w:numId w:val="15"/>
        </w:numPr>
        <w:spacing w:after="0" w:line="240" w:lineRule="auto"/>
        <w:ind w:left="1701" w:hanging="567"/>
        <w:contextualSpacing/>
        <w:rPr>
          <w:rFonts w:ascii="Times New Roman" w:hAnsi="Times New Roman" w:cs="Times New Roman"/>
          <w:szCs w:val="20"/>
          <w:lang w:val="es-ES"/>
        </w:rPr>
      </w:pPr>
      <w:r w:rsidRPr="004F1DE4">
        <w:rPr>
          <w:rFonts w:ascii="Times New Roman" w:hAnsi="Times New Roman" w:cs="Times New Roman"/>
          <w:szCs w:val="20"/>
          <w:lang w:val="es-ES"/>
        </w:rPr>
        <w:t>V</w:t>
      </w:r>
      <w:r w:rsidRPr="00B73DF8">
        <w:rPr>
          <w:rFonts w:ascii="Times New Roman" w:hAnsi="Times New Roman" w:cs="Times New Roman"/>
          <w:szCs w:val="20"/>
          <w:lang w:val="es-ES"/>
        </w:rPr>
        <w:t>uelva a poner la pluma en la nevera entre</w:t>
      </w:r>
      <w:r w:rsidR="000B6735" w:rsidRPr="00B73DF8">
        <w:rPr>
          <w:rFonts w:ascii="Times New Roman" w:hAnsi="Times New Roman" w:cs="Times New Roman"/>
          <w:szCs w:val="20"/>
          <w:lang w:val="es-ES"/>
        </w:rPr>
        <w:t xml:space="preserve"> 2 </w:t>
      </w:r>
      <w:r w:rsidRPr="00B73DF8">
        <w:rPr>
          <w:rFonts w:ascii="Times New Roman" w:hAnsi="Times New Roman" w:cs="Times New Roman"/>
          <w:szCs w:val="20"/>
          <w:lang w:val="es-ES"/>
        </w:rPr>
        <w:t>y</w:t>
      </w:r>
      <w:r w:rsidR="000B6735" w:rsidRPr="00B73DF8">
        <w:rPr>
          <w:rFonts w:ascii="Times New Roman" w:hAnsi="Times New Roman" w:cs="Times New Roman"/>
          <w:szCs w:val="20"/>
          <w:lang w:val="es-ES"/>
        </w:rPr>
        <w:t xml:space="preserve"> 8 °C i</w:t>
      </w:r>
      <w:r w:rsidRPr="00B73DF8">
        <w:rPr>
          <w:rFonts w:ascii="Times New Roman" w:hAnsi="Times New Roman" w:cs="Times New Roman"/>
          <w:szCs w:val="20"/>
          <w:lang w:val="es-ES"/>
        </w:rPr>
        <w:t>n</w:t>
      </w:r>
      <w:r w:rsidR="000B6735" w:rsidRPr="00B73DF8">
        <w:rPr>
          <w:rFonts w:ascii="Times New Roman" w:hAnsi="Times New Roman" w:cs="Times New Roman"/>
          <w:szCs w:val="20"/>
          <w:lang w:val="es-ES"/>
        </w:rPr>
        <w:t>mediat</w:t>
      </w:r>
      <w:r w:rsidRPr="00B73DF8">
        <w:rPr>
          <w:rFonts w:ascii="Times New Roman" w:hAnsi="Times New Roman" w:cs="Times New Roman"/>
          <w:szCs w:val="20"/>
          <w:lang w:val="es-ES"/>
        </w:rPr>
        <w:t>amente despu</w:t>
      </w:r>
      <w:r>
        <w:rPr>
          <w:rFonts w:ascii="Times New Roman" w:hAnsi="Times New Roman" w:cs="Times New Roman"/>
          <w:szCs w:val="20"/>
          <w:lang w:val="es-ES"/>
        </w:rPr>
        <w:t>és de su uso</w:t>
      </w:r>
      <w:r w:rsidR="000B6735" w:rsidRPr="00B73DF8">
        <w:rPr>
          <w:rFonts w:ascii="Times New Roman" w:hAnsi="Times New Roman" w:cs="Times New Roman"/>
          <w:szCs w:val="20"/>
          <w:lang w:val="es-ES"/>
        </w:rPr>
        <w:t>.</w:t>
      </w:r>
    </w:p>
    <w:p w14:paraId="4F08F66B" w14:textId="77777777" w:rsidR="000B6735" w:rsidRPr="00B73DF8" w:rsidRDefault="000B6735" w:rsidP="000B6735">
      <w:pPr>
        <w:widowControl/>
        <w:spacing w:after="0" w:line="240" w:lineRule="auto"/>
        <w:contextualSpacing/>
        <w:rPr>
          <w:rFonts w:ascii="Times New Roman" w:hAnsi="Times New Roman" w:cs="Times New Roman"/>
          <w:szCs w:val="20"/>
          <w:lang w:val="es-ES"/>
        </w:rPr>
      </w:pPr>
    </w:p>
    <w:p w14:paraId="25E24535" w14:textId="77777777" w:rsidR="000B6735" w:rsidRPr="000B6735" w:rsidRDefault="000B6735" w:rsidP="000B6735">
      <w:pPr>
        <w:spacing w:after="0" w:line="240" w:lineRule="auto"/>
        <w:ind w:left="567"/>
        <w:rPr>
          <w:rFonts w:ascii="Times New Roman" w:eastAsia="Times New Roman" w:hAnsi="Times New Roman" w:cs="Times New Roman"/>
          <w:b/>
          <w:bCs/>
          <w:szCs w:val="24"/>
          <w:lang w:val="en-GB"/>
        </w:rPr>
      </w:pPr>
      <w:r w:rsidRPr="000B6735">
        <w:rPr>
          <w:rFonts w:ascii="Times New Roman" w:eastAsia="Times New Roman" w:hAnsi="Times New Roman" w:cs="Times New Roman"/>
          <w:b/>
          <w:bCs/>
          <w:szCs w:val="24"/>
          <w:lang w:val="en-GB"/>
        </w:rPr>
        <w:t xml:space="preserve">3/c </w:t>
      </w:r>
      <w:proofErr w:type="spellStart"/>
      <w:r w:rsidR="004F1DE4">
        <w:rPr>
          <w:rFonts w:ascii="Times New Roman" w:eastAsia="Times New Roman" w:hAnsi="Times New Roman" w:cs="Times New Roman"/>
          <w:b/>
          <w:bCs/>
          <w:szCs w:val="24"/>
          <w:lang w:val="en-GB"/>
        </w:rPr>
        <w:t>Cómo</w:t>
      </w:r>
      <w:proofErr w:type="spellEnd"/>
      <w:r w:rsidR="004F1DE4">
        <w:rPr>
          <w:rFonts w:ascii="Times New Roman" w:eastAsia="Times New Roman" w:hAnsi="Times New Roman" w:cs="Times New Roman"/>
          <w:b/>
          <w:bCs/>
          <w:szCs w:val="24"/>
          <w:lang w:val="en-GB"/>
        </w:rPr>
        <w:t xml:space="preserve"> </w:t>
      </w:r>
      <w:proofErr w:type="spellStart"/>
      <w:r w:rsidR="004F1DE4">
        <w:rPr>
          <w:rFonts w:ascii="Times New Roman" w:eastAsia="Times New Roman" w:hAnsi="Times New Roman" w:cs="Times New Roman"/>
          <w:b/>
          <w:bCs/>
          <w:szCs w:val="24"/>
          <w:lang w:val="en-GB"/>
        </w:rPr>
        <w:t>desechar</w:t>
      </w:r>
      <w:proofErr w:type="spellEnd"/>
      <w:r w:rsidR="004F1DE4">
        <w:rPr>
          <w:rFonts w:ascii="Times New Roman" w:eastAsia="Times New Roman" w:hAnsi="Times New Roman" w:cs="Times New Roman"/>
          <w:b/>
          <w:bCs/>
          <w:szCs w:val="24"/>
          <w:lang w:val="en-GB"/>
        </w:rPr>
        <w:t xml:space="preserve"> la </w:t>
      </w:r>
      <w:proofErr w:type="spellStart"/>
      <w:r w:rsidR="004F1DE4">
        <w:rPr>
          <w:rFonts w:ascii="Times New Roman" w:eastAsia="Times New Roman" w:hAnsi="Times New Roman" w:cs="Times New Roman"/>
          <w:b/>
          <w:bCs/>
          <w:szCs w:val="24"/>
          <w:lang w:val="en-GB"/>
        </w:rPr>
        <w:t>pluma</w:t>
      </w:r>
      <w:proofErr w:type="spellEnd"/>
    </w:p>
    <w:p w14:paraId="7485D007" w14:textId="77777777" w:rsidR="000B6735" w:rsidRPr="000B6735" w:rsidRDefault="000B6735" w:rsidP="000B6735">
      <w:pPr>
        <w:widowControl/>
        <w:spacing w:after="0" w:line="240" w:lineRule="auto"/>
        <w:ind w:left="1134"/>
        <w:rPr>
          <w:rFonts w:ascii="Times New Roman" w:eastAsia="Times New Roman" w:hAnsi="Times New Roman" w:cs="Times New Roman"/>
          <w:szCs w:val="24"/>
          <w:lang w:val="en-GB"/>
        </w:rPr>
      </w:pPr>
      <w:r w:rsidRPr="000B6735">
        <w:rPr>
          <w:rFonts w:ascii="Times New Roman" w:eastAsia="Times New Roman" w:hAnsi="Times New Roman" w:cs="Times New Roman"/>
          <w:noProof/>
          <w:szCs w:val="24"/>
          <w:lang w:val="es-ES_tradnl" w:eastAsia="es-ES_tradnl"/>
        </w:rPr>
        <w:drawing>
          <wp:inline distT="0" distB="0" distL="0" distR="0" wp14:anchorId="0775D559" wp14:editId="4E867E10">
            <wp:extent cx="2279650" cy="762000"/>
            <wp:effectExtent l="0" t="0" r="6350" b="0"/>
            <wp:docPr id="9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7">
                      <a:extLst>
                        <a:ext uri="{28A0092B-C50C-407E-A947-70E740481C1C}">
                          <a14:useLocalDpi xmlns:a14="http://schemas.microsoft.com/office/drawing/2010/main" val="0"/>
                        </a:ext>
                      </a:extLst>
                    </a:blip>
                    <a:srcRect t="43925"/>
                    <a:stretch/>
                  </pic:blipFill>
                  <pic:spPr bwMode="auto">
                    <a:xfrm>
                      <a:off x="0" y="0"/>
                      <a:ext cx="227965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4C8A8B36" w14:textId="6FA5E698" w:rsidR="000B6735" w:rsidRPr="00B73DF8" w:rsidRDefault="004F1DE4" w:rsidP="000B6735">
      <w:pPr>
        <w:widowControl/>
        <w:spacing w:after="0" w:line="240" w:lineRule="auto"/>
        <w:ind w:left="1134"/>
        <w:rPr>
          <w:rFonts w:ascii="Times New Roman" w:eastAsia="Times New Roman" w:hAnsi="Times New Roman" w:cs="Times New Roman"/>
          <w:szCs w:val="24"/>
          <w:lang w:val="es-ES"/>
        </w:rPr>
      </w:pPr>
      <w:r w:rsidRPr="00B73DF8">
        <w:rPr>
          <w:rFonts w:ascii="Times New Roman" w:eastAsia="Times New Roman" w:hAnsi="Times New Roman" w:cs="Times New Roman"/>
          <w:szCs w:val="24"/>
          <w:lang w:val="es-ES"/>
        </w:rPr>
        <w:t>Cuando deseche la pluma después de 28</w:t>
      </w:r>
      <w:r w:rsidR="00422063">
        <w:rPr>
          <w:rFonts w:ascii="Times New Roman" w:eastAsia="Times New Roman" w:hAnsi="Times New Roman" w:cs="Times New Roman"/>
          <w:szCs w:val="24"/>
          <w:lang w:val="es-ES"/>
        </w:rPr>
        <w:t> </w:t>
      </w:r>
      <w:r w:rsidRPr="00B73DF8">
        <w:rPr>
          <w:rFonts w:ascii="Times New Roman" w:eastAsia="Times New Roman" w:hAnsi="Times New Roman" w:cs="Times New Roman"/>
          <w:szCs w:val="24"/>
          <w:lang w:val="es-ES"/>
        </w:rPr>
        <w:t xml:space="preserve">días de uso, hágalo con </w:t>
      </w:r>
      <w:proofErr w:type="spellStart"/>
      <w:r w:rsidRPr="00B73DF8">
        <w:rPr>
          <w:rFonts w:ascii="Times New Roman" w:eastAsia="Times New Roman" w:hAnsi="Times New Roman" w:cs="Times New Roman"/>
          <w:szCs w:val="24"/>
          <w:lang w:val="es-ES"/>
        </w:rPr>
        <w:t>cuidao</w:t>
      </w:r>
      <w:proofErr w:type="spellEnd"/>
      <w:r w:rsidRPr="00B73DF8">
        <w:rPr>
          <w:rFonts w:ascii="Times New Roman" w:eastAsia="Times New Roman" w:hAnsi="Times New Roman" w:cs="Times New Roman"/>
          <w:szCs w:val="24"/>
          <w:lang w:val="es-ES"/>
        </w:rPr>
        <w:t xml:space="preserve">, y como se describe en la sección </w:t>
      </w:r>
      <w:r w:rsidR="004715D5" w:rsidRPr="00B73DF8">
        <w:rPr>
          <w:rFonts w:ascii="Times New Roman" w:eastAsia="Times New Roman" w:hAnsi="Times New Roman" w:cs="Times New Roman"/>
          <w:szCs w:val="24"/>
          <w:lang w:val="es-ES"/>
        </w:rPr>
        <w:t>“</w:t>
      </w:r>
      <w:r w:rsidR="004715D5" w:rsidRPr="004715D5">
        <w:rPr>
          <w:rFonts w:ascii="Times New Roman" w:eastAsia="Times New Roman" w:hAnsi="Times New Roman" w:cs="Times New Roman"/>
          <w:b/>
          <w:bCs/>
          <w:szCs w:val="24"/>
          <w:lang w:val="es-ES"/>
        </w:rPr>
        <w:t>Cómo desechar la pluma Terrosa y las agujas usadas</w:t>
      </w:r>
      <w:r w:rsidR="004715D5" w:rsidRPr="0093595F">
        <w:rPr>
          <w:rFonts w:ascii="Times New Roman" w:eastAsia="Times New Roman" w:hAnsi="Times New Roman" w:cs="Times New Roman"/>
          <w:b/>
          <w:bCs/>
          <w:szCs w:val="24"/>
          <w:lang w:val="es-ES"/>
        </w:rPr>
        <w:t>”</w:t>
      </w:r>
      <w:r w:rsidR="004715D5" w:rsidRPr="00B73DF8">
        <w:rPr>
          <w:rFonts w:ascii="Times New Roman" w:eastAsia="Times New Roman" w:hAnsi="Times New Roman" w:cs="Times New Roman"/>
          <w:szCs w:val="24"/>
          <w:lang w:val="es-ES"/>
        </w:rPr>
        <w:t xml:space="preserve"> en la última página de estas Instrucciones de Uso</w:t>
      </w:r>
      <w:r w:rsidR="000B6735" w:rsidRPr="00B73DF8">
        <w:rPr>
          <w:rFonts w:ascii="Times New Roman" w:eastAsia="Times New Roman" w:hAnsi="Times New Roman" w:cs="Times New Roman"/>
          <w:szCs w:val="24"/>
          <w:lang w:val="es-ES"/>
        </w:rPr>
        <w:t>.</w:t>
      </w:r>
    </w:p>
    <w:p w14:paraId="7A0B7B64" w14:textId="77777777" w:rsidR="000B6735" w:rsidRPr="00B73DF8" w:rsidRDefault="000B6735" w:rsidP="000B6735">
      <w:pPr>
        <w:widowControl/>
        <w:spacing w:after="0" w:line="240" w:lineRule="auto"/>
        <w:ind w:left="1134"/>
        <w:rPr>
          <w:rFonts w:ascii="Times New Roman" w:eastAsia="Times New Roman" w:hAnsi="Times New Roman" w:cs="Times New Roman"/>
          <w:szCs w:val="24"/>
          <w:lang w:val="es-ES"/>
        </w:rPr>
      </w:pPr>
    </w:p>
    <w:p w14:paraId="2589B74C" w14:textId="77777777" w:rsidR="000B6735" w:rsidRPr="000B6735" w:rsidRDefault="000B6735" w:rsidP="000B6735">
      <w:pPr>
        <w:widowControl/>
        <w:spacing w:after="0" w:line="240" w:lineRule="auto"/>
        <w:ind w:left="1134"/>
        <w:rPr>
          <w:rFonts w:ascii="Times New Roman" w:eastAsia="Times New Roman" w:hAnsi="Times New Roman" w:cs="Times New Roman"/>
          <w:szCs w:val="24"/>
          <w:lang w:val="en-GB"/>
        </w:rPr>
      </w:pPr>
      <w:r w:rsidRPr="000B6735">
        <w:rPr>
          <w:rFonts w:ascii="Times New Roman" w:eastAsia="Times New Roman" w:hAnsi="Times New Roman" w:cs="Times New Roman"/>
          <w:noProof/>
          <w:szCs w:val="24"/>
          <w:lang w:val="es-ES_tradnl" w:eastAsia="es-ES_tradnl"/>
        </w:rPr>
        <w:drawing>
          <wp:inline distT="0" distB="0" distL="0" distR="0" wp14:anchorId="189F17A3" wp14:editId="2A5A8A4E">
            <wp:extent cx="1097280" cy="378054"/>
            <wp:effectExtent l="0" t="0" r="7620" b="3175"/>
            <wp:docPr id="9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22245" cy="386655"/>
                    </a:xfrm>
                    <a:prstGeom prst="rect">
                      <a:avLst/>
                    </a:prstGeom>
                    <a:noFill/>
                    <a:ln>
                      <a:noFill/>
                    </a:ln>
                  </pic:spPr>
                </pic:pic>
              </a:graphicData>
            </a:graphic>
          </wp:inline>
        </w:drawing>
      </w:r>
    </w:p>
    <w:p w14:paraId="2F499DC6" w14:textId="77777777" w:rsidR="000B6735" w:rsidRPr="000B6735" w:rsidRDefault="000B6735" w:rsidP="000B6735">
      <w:pPr>
        <w:widowControl/>
        <w:spacing w:after="0" w:line="240" w:lineRule="auto"/>
        <w:rPr>
          <w:rFonts w:ascii="Times New Roman" w:eastAsia="Times New Roman" w:hAnsi="Times New Roman" w:cs="Times New Roman"/>
          <w:szCs w:val="24"/>
          <w:lang w:val="en-GB"/>
        </w:rPr>
      </w:pPr>
      <w:r w:rsidRPr="000B6735">
        <w:rPr>
          <w:rFonts w:ascii="Times New Roman" w:eastAsia="Times New Roman" w:hAnsi="Times New Roman" w:cs="Times New Roman"/>
          <w:szCs w:val="24"/>
          <w:lang w:val="en-GB"/>
        </w:rPr>
        <w:lastRenderedPageBreak/>
        <w:br w:type="page"/>
      </w:r>
    </w:p>
    <w:p w14:paraId="3636937D" w14:textId="77777777" w:rsidR="000B6735" w:rsidRPr="00B73DF8" w:rsidRDefault="00BF341F" w:rsidP="000B6735">
      <w:pPr>
        <w:autoSpaceDE w:val="0"/>
        <w:autoSpaceDN w:val="0"/>
        <w:adjustRightInd w:val="0"/>
        <w:spacing w:after="0" w:line="240" w:lineRule="auto"/>
        <w:rPr>
          <w:rFonts w:ascii="Times New Roman" w:eastAsia="Times New Roman" w:hAnsi="Times New Roman" w:cs="Times New Roman"/>
          <w:b/>
          <w:bCs/>
          <w:szCs w:val="24"/>
          <w:lang w:val="es-ES"/>
        </w:rPr>
      </w:pPr>
      <w:r w:rsidRPr="00B73DF8">
        <w:rPr>
          <w:rFonts w:ascii="Times New Roman" w:eastAsia="Times New Roman" w:hAnsi="Times New Roman" w:cs="Times New Roman"/>
          <w:b/>
          <w:bCs/>
          <w:szCs w:val="24"/>
          <w:lang w:val="es-ES"/>
        </w:rPr>
        <w:lastRenderedPageBreak/>
        <w:t>Solución de problemas</w:t>
      </w:r>
    </w:p>
    <w:p w14:paraId="66C50517" w14:textId="77777777" w:rsidR="000B6735" w:rsidRPr="00B73DF8" w:rsidRDefault="000B6735" w:rsidP="000B6735">
      <w:pPr>
        <w:autoSpaceDE w:val="0"/>
        <w:autoSpaceDN w:val="0"/>
        <w:adjustRightInd w:val="0"/>
        <w:spacing w:after="0" w:line="240" w:lineRule="auto"/>
        <w:rPr>
          <w:rFonts w:ascii="Times New Roman" w:eastAsia="Times New Roman" w:hAnsi="Times New Roman" w:cs="Times New Roman"/>
          <w:color w:val="000000"/>
          <w:szCs w:val="24"/>
          <w:lang w:val="es-ES"/>
        </w:rPr>
      </w:pPr>
    </w:p>
    <w:p w14:paraId="2F6125AA" w14:textId="77777777" w:rsidR="000B6735" w:rsidRPr="00B73DF8" w:rsidRDefault="00BF341F" w:rsidP="000B6735">
      <w:pPr>
        <w:autoSpaceDE w:val="0"/>
        <w:autoSpaceDN w:val="0"/>
        <w:adjustRightInd w:val="0"/>
        <w:spacing w:after="0" w:line="240" w:lineRule="auto"/>
        <w:rPr>
          <w:rFonts w:ascii="Times New Roman" w:eastAsia="Times New Roman" w:hAnsi="Times New Roman" w:cs="Times New Roman"/>
          <w:color w:val="000000"/>
          <w:szCs w:val="24"/>
          <w:lang w:val="es-ES"/>
        </w:rPr>
      </w:pPr>
      <w:r w:rsidRPr="00B73DF8">
        <w:rPr>
          <w:rFonts w:ascii="Times New Roman" w:eastAsia="Times New Roman" w:hAnsi="Times New Roman" w:cs="Times New Roman"/>
          <w:color w:val="000000"/>
          <w:szCs w:val="24"/>
          <w:lang w:val="es-ES"/>
        </w:rPr>
        <w:t>Si tiene alguna pregunta con respecto al uso de la Terrosa Pen, siga las instrucciones que se dan en la tabla de la página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0B6735" w:rsidRPr="000B6735" w14:paraId="7EC7447C" w14:textId="77777777" w:rsidTr="00BF341F">
        <w:tc>
          <w:tcPr>
            <w:tcW w:w="4531" w:type="dxa"/>
            <w:shd w:val="clear" w:color="auto" w:fill="auto"/>
          </w:tcPr>
          <w:p w14:paraId="3CEEAA39" w14:textId="77777777" w:rsidR="000B6735" w:rsidRPr="000B6735" w:rsidRDefault="000B6735" w:rsidP="000B6735">
            <w:pPr>
              <w:autoSpaceDE w:val="0"/>
              <w:autoSpaceDN w:val="0"/>
              <w:adjustRightInd w:val="0"/>
              <w:spacing w:after="0" w:line="240" w:lineRule="auto"/>
              <w:rPr>
                <w:rFonts w:ascii="Times New Roman" w:eastAsia="Times New Roman" w:hAnsi="Times New Roman" w:cs="Times New Roman"/>
                <w:b/>
                <w:szCs w:val="24"/>
                <w:lang w:val="en-GB"/>
              </w:rPr>
            </w:pPr>
            <w:proofErr w:type="spellStart"/>
            <w:r w:rsidRPr="000B6735">
              <w:rPr>
                <w:rFonts w:ascii="Times New Roman" w:eastAsia="Times New Roman" w:hAnsi="Times New Roman" w:cs="Times New Roman"/>
                <w:b/>
                <w:bCs/>
                <w:szCs w:val="24"/>
                <w:lang w:val="en-GB"/>
              </w:rPr>
              <w:t>Problem</w:t>
            </w:r>
            <w:r w:rsidR="00BF341F">
              <w:rPr>
                <w:rFonts w:ascii="Times New Roman" w:eastAsia="Times New Roman" w:hAnsi="Times New Roman" w:cs="Times New Roman"/>
                <w:b/>
                <w:bCs/>
                <w:szCs w:val="24"/>
                <w:lang w:val="en-GB"/>
              </w:rPr>
              <w:t>a</w:t>
            </w:r>
            <w:proofErr w:type="spellEnd"/>
          </w:p>
        </w:tc>
        <w:tc>
          <w:tcPr>
            <w:tcW w:w="4530" w:type="dxa"/>
            <w:shd w:val="clear" w:color="auto" w:fill="auto"/>
          </w:tcPr>
          <w:p w14:paraId="2B0520C7" w14:textId="77777777" w:rsidR="000B6735" w:rsidRPr="000B6735" w:rsidRDefault="000B6735" w:rsidP="00BF341F">
            <w:pPr>
              <w:autoSpaceDE w:val="0"/>
              <w:autoSpaceDN w:val="0"/>
              <w:adjustRightInd w:val="0"/>
              <w:spacing w:after="0" w:line="240" w:lineRule="auto"/>
              <w:rPr>
                <w:rFonts w:ascii="Times New Roman" w:eastAsia="Times New Roman" w:hAnsi="Times New Roman" w:cs="Times New Roman"/>
                <w:b/>
                <w:szCs w:val="24"/>
                <w:lang w:val="en-GB"/>
              </w:rPr>
            </w:pPr>
            <w:proofErr w:type="spellStart"/>
            <w:r w:rsidRPr="000B6735">
              <w:rPr>
                <w:rFonts w:ascii="Times New Roman" w:eastAsia="Times New Roman" w:hAnsi="Times New Roman" w:cs="Times New Roman"/>
                <w:b/>
                <w:bCs/>
                <w:szCs w:val="24"/>
                <w:lang w:val="en-GB"/>
              </w:rPr>
              <w:t>Solu</w:t>
            </w:r>
            <w:r w:rsidR="00BF341F">
              <w:rPr>
                <w:rFonts w:ascii="Times New Roman" w:eastAsia="Times New Roman" w:hAnsi="Times New Roman" w:cs="Times New Roman"/>
                <w:b/>
                <w:bCs/>
                <w:szCs w:val="24"/>
                <w:lang w:val="en-GB"/>
              </w:rPr>
              <w:t>ción</w:t>
            </w:r>
            <w:proofErr w:type="spellEnd"/>
          </w:p>
        </w:tc>
      </w:tr>
      <w:tr w:rsidR="000B6735" w:rsidRPr="00AC5D94" w14:paraId="0B2A5396" w14:textId="77777777" w:rsidTr="00BF341F">
        <w:tc>
          <w:tcPr>
            <w:tcW w:w="4531" w:type="dxa"/>
            <w:shd w:val="clear" w:color="auto" w:fill="auto"/>
          </w:tcPr>
          <w:p w14:paraId="3D9B5337" w14:textId="77777777" w:rsidR="000B6735" w:rsidRPr="00B73DF8" w:rsidRDefault="000B6735" w:rsidP="00BF341F">
            <w:pPr>
              <w:autoSpaceDE w:val="0"/>
              <w:autoSpaceDN w:val="0"/>
              <w:adjustRightInd w:val="0"/>
              <w:spacing w:after="0" w:line="240" w:lineRule="auto"/>
              <w:rPr>
                <w:rFonts w:ascii="Times New Roman" w:eastAsia="Times New Roman" w:hAnsi="Times New Roman" w:cs="Times New Roman"/>
                <w:b/>
                <w:szCs w:val="24"/>
                <w:lang w:val="es-ES"/>
              </w:rPr>
            </w:pPr>
            <w:r w:rsidRPr="00B73DF8">
              <w:rPr>
                <w:rFonts w:ascii="Times New Roman" w:eastAsia="Times New Roman" w:hAnsi="Times New Roman" w:cs="Times New Roman"/>
                <w:szCs w:val="24"/>
                <w:lang w:val="es-ES"/>
              </w:rPr>
              <w:t xml:space="preserve">1. </w:t>
            </w:r>
            <w:r w:rsidR="00BF341F" w:rsidRPr="00B73DF8">
              <w:rPr>
                <w:rFonts w:ascii="Times New Roman" w:eastAsia="Times New Roman" w:hAnsi="Times New Roman" w:cs="Times New Roman"/>
                <w:szCs w:val="24"/>
                <w:lang w:val="es-ES"/>
              </w:rPr>
              <w:t>Pequeñas burbujas de aire visibles en el cartucho</w:t>
            </w:r>
            <w:r w:rsidRPr="00B73DF8">
              <w:rPr>
                <w:rFonts w:ascii="Times New Roman" w:eastAsia="Times New Roman" w:hAnsi="Times New Roman" w:cs="Times New Roman"/>
                <w:szCs w:val="24"/>
                <w:lang w:val="es-ES"/>
              </w:rPr>
              <w:t>.</w:t>
            </w:r>
          </w:p>
        </w:tc>
        <w:tc>
          <w:tcPr>
            <w:tcW w:w="4530" w:type="dxa"/>
            <w:shd w:val="clear" w:color="auto" w:fill="auto"/>
          </w:tcPr>
          <w:p w14:paraId="0AD43CBA" w14:textId="77777777" w:rsidR="000B6735" w:rsidRPr="00B73DF8" w:rsidRDefault="00BF341F" w:rsidP="000B6735">
            <w:pPr>
              <w:autoSpaceDE w:val="0"/>
              <w:autoSpaceDN w:val="0"/>
              <w:adjustRightInd w:val="0"/>
              <w:spacing w:after="0" w:line="240" w:lineRule="auto"/>
              <w:rPr>
                <w:rFonts w:ascii="Times New Roman" w:eastAsia="Times New Roman" w:hAnsi="Times New Roman" w:cs="Times New Roman"/>
                <w:b/>
                <w:szCs w:val="24"/>
                <w:lang w:val="es-ES"/>
              </w:rPr>
            </w:pPr>
            <w:r w:rsidRPr="00B73DF8">
              <w:rPr>
                <w:rFonts w:ascii="Times New Roman" w:eastAsia="Times New Roman" w:hAnsi="Times New Roman" w:cs="Times New Roman"/>
                <w:szCs w:val="24"/>
                <w:lang w:val="es-ES"/>
              </w:rPr>
              <w:t>Una pequeña burbuja de aire no afectará a la dosis ni causará daños</w:t>
            </w:r>
            <w:r w:rsidR="000B6735" w:rsidRPr="00B73DF8">
              <w:rPr>
                <w:rFonts w:ascii="Times New Roman" w:eastAsia="Times New Roman" w:hAnsi="Times New Roman" w:cs="Times New Roman"/>
                <w:szCs w:val="24"/>
                <w:lang w:val="es-ES"/>
              </w:rPr>
              <w:t>.</w:t>
            </w:r>
          </w:p>
        </w:tc>
      </w:tr>
      <w:tr w:rsidR="000B6735" w:rsidRPr="00AC5D94" w14:paraId="5B890409" w14:textId="77777777" w:rsidTr="00BF341F">
        <w:tc>
          <w:tcPr>
            <w:tcW w:w="4531" w:type="dxa"/>
            <w:shd w:val="clear" w:color="auto" w:fill="auto"/>
          </w:tcPr>
          <w:p w14:paraId="71D554D1" w14:textId="77777777" w:rsidR="000B6735" w:rsidRPr="00B73DF8" w:rsidRDefault="000B6735" w:rsidP="00BF341F">
            <w:pPr>
              <w:autoSpaceDE w:val="0"/>
              <w:autoSpaceDN w:val="0"/>
              <w:adjustRightInd w:val="0"/>
              <w:spacing w:after="0" w:line="240" w:lineRule="auto"/>
              <w:rPr>
                <w:rFonts w:ascii="Times New Roman" w:eastAsia="Times New Roman" w:hAnsi="Times New Roman" w:cs="Times New Roman"/>
                <w:b/>
                <w:szCs w:val="24"/>
                <w:lang w:val="es-ES"/>
              </w:rPr>
            </w:pPr>
            <w:r w:rsidRPr="00B73DF8">
              <w:rPr>
                <w:rFonts w:ascii="Times New Roman" w:eastAsia="Times New Roman" w:hAnsi="Times New Roman" w:cs="Times New Roman"/>
                <w:szCs w:val="24"/>
                <w:lang w:val="es-ES"/>
              </w:rPr>
              <w:t xml:space="preserve">2. </w:t>
            </w:r>
            <w:r w:rsidR="00BF341F" w:rsidRPr="00B73DF8">
              <w:rPr>
                <w:rFonts w:ascii="Times New Roman" w:eastAsia="Times New Roman" w:hAnsi="Times New Roman" w:cs="Times New Roman"/>
                <w:szCs w:val="24"/>
                <w:lang w:val="es-ES"/>
              </w:rPr>
              <w:t>No puede colocarse la aguja</w:t>
            </w:r>
            <w:r w:rsidRPr="00B73DF8">
              <w:rPr>
                <w:rFonts w:ascii="Times New Roman" w:eastAsia="Times New Roman" w:hAnsi="Times New Roman" w:cs="Times New Roman"/>
                <w:szCs w:val="24"/>
                <w:lang w:val="es-ES"/>
              </w:rPr>
              <w:t>.</w:t>
            </w:r>
          </w:p>
        </w:tc>
        <w:tc>
          <w:tcPr>
            <w:tcW w:w="4530" w:type="dxa"/>
            <w:shd w:val="clear" w:color="auto" w:fill="auto"/>
          </w:tcPr>
          <w:p w14:paraId="2023C007" w14:textId="77777777" w:rsidR="000B6735" w:rsidRPr="00B73DF8" w:rsidRDefault="00BF341F" w:rsidP="000B6735">
            <w:pPr>
              <w:autoSpaceDE w:val="0"/>
              <w:autoSpaceDN w:val="0"/>
              <w:adjustRightInd w:val="0"/>
              <w:spacing w:after="0" w:line="240" w:lineRule="auto"/>
              <w:rPr>
                <w:rFonts w:ascii="Times New Roman" w:eastAsia="Times New Roman" w:hAnsi="Times New Roman" w:cs="Times New Roman"/>
                <w:szCs w:val="24"/>
                <w:lang w:val="es-ES"/>
              </w:rPr>
            </w:pPr>
            <w:r w:rsidRPr="00B73DF8">
              <w:rPr>
                <w:rFonts w:ascii="Times New Roman" w:eastAsia="Times New Roman" w:hAnsi="Times New Roman" w:cs="Times New Roman"/>
                <w:szCs w:val="24"/>
                <w:lang w:val="es-ES"/>
              </w:rPr>
              <w:t>Utilice otra aguja.</w:t>
            </w:r>
          </w:p>
          <w:p w14:paraId="168A87D0" w14:textId="77777777" w:rsidR="000B6735" w:rsidRPr="00B73DF8" w:rsidRDefault="00BF341F" w:rsidP="00BF341F">
            <w:pPr>
              <w:autoSpaceDE w:val="0"/>
              <w:autoSpaceDN w:val="0"/>
              <w:adjustRightInd w:val="0"/>
              <w:spacing w:after="0" w:line="240" w:lineRule="auto"/>
              <w:rPr>
                <w:rFonts w:ascii="Times New Roman" w:eastAsia="Times New Roman" w:hAnsi="Times New Roman" w:cs="Times New Roman"/>
                <w:b/>
                <w:szCs w:val="24"/>
                <w:lang w:val="es-ES"/>
              </w:rPr>
            </w:pPr>
            <w:r w:rsidRPr="00B73DF8">
              <w:rPr>
                <w:rFonts w:ascii="Times New Roman" w:eastAsia="Times New Roman" w:hAnsi="Times New Roman" w:cs="Times New Roman"/>
                <w:szCs w:val="24"/>
                <w:lang w:val="es-ES"/>
              </w:rPr>
              <w:t xml:space="preserve">Si la segunda aguja tampoco se puede colocar, contacte con </w:t>
            </w:r>
            <w:proofErr w:type="spellStart"/>
            <w:r w:rsidRPr="00B73DF8">
              <w:rPr>
                <w:rFonts w:ascii="Times New Roman" w:eastAsia="Times New Roman" w:hAnsi="Times New Roman" w:cs="Times New Roman"/>
                <w:szCs w:val="24"/>
                <w:lang w:val="es-ES"/>
              </w:rPr>
              <w:t>con</w:t>
            </w:r>
            <w:proofErr w:type="spellEnd"/>
            <w:r w:rsidRPr="00B73DF8">
              <w:rPr>
                <w:rFonts w:ascii="Times New Roman" w:eastAsia="Times New Roman" w:hAnsi="Times New Roman" w:cs="Times New Roman"/>
                <w:szCs w:val="24"/>
                <w:lang w:val="es-ES"/>
              </w:rPr>
              <w:t xml:space="preserve"> el servicio de atenci</w:t>
            </w:r>
            <w:r>
              <w:rPr>
                <w:rFonts w:ascii="Times New Roman" w:eastAsia="Times New Roman" w:hAnsi="Times New Roman" w:cs="Times New Roman"/>
                <w:szCs w:val="24"/>
                <w:lang w:val="es-ES"/>
              </w:rPr>
              <w:t>ón al paciente</w:t>
            </w:r>
            <w:r w:rsidR="000B6735" w:rsidRPr="00B73DF8">
              <w:rPr>
                <w:rFonts w:ascii="Times New Roman" w:eastAsia="Times New Roman" w:hAnsi="Times New Roman" w:cs="Times New Roman"/>
                <w:szCs w:val="24"/>
                <w:lang w:val="es-ES"/>
              </w:rPr>
              <w:t>.</w:t>
            </w:r>
          </w:p>
        </w:tc>
      </w:tr>
      <w:tr w:rsidR="000B6735" w:rsidRPr="000B6735" w14:paraId="6D605427" w14:textId="77777777" w:rsidTr="00BF341F">
        <w:tc>
          <w:tcPr>
            <w:tcW w:w="4531" w:type="dxa"/>
            <w:shd w:val="clear" w:color="auto" w:fill="auto"/>
          </w:tcPr>
          <w:p w14:paraId="326CC66E" w14:textId="77777777" w:rsidR="000B6735" w:rsidRPr="00B73DF8" w:rsidRDefault="000B6735" w:rsidP="00BF341F">
            <w:pPr>
              <w:autoSpaceDE w:val="0"/>
              <w:autoSpaceDN w:val="0"/>
              <w:adjustRightInd w:val="0"/>
              <w:spacing w:after="0" w:line="240" w:lineRule="auto"/>
              <w:rPr>
                <w:rFonts w:ascii="Times New Roman" w:eastAsia="Times New Roman" w:hAnsi="Times New Roman" w:cs="Times New Roman"/>
                <w:b/>
                <w:szCs w:val="24"/>
                <w:lang w:val="es-ES"/>
              </w:rPr>
            </w:pPr>
            <w:r w:rsidRPr="00B73DF8">
              <w:rPr>
                <w:rFonts w:ascii="Times New Roman" w:eastAsia="Times New Roman" w:hAnsi="Times New Roman" w:cs="Times New Roman"/>
                <w:szCs w:val="24"/>
                <w:lang w:val="es-ES"/>
              </w:rPr>
              <w:t xml:space="preserve">3. </w:t>
            </w:r>
            <w:r w:rsidR="00BF341F" w:rsidRPr="00B73DF8">
              <w:rPr>
                <w:rFonts w:ascii="Times New Roman" w:eastAsia="Times New Roman" w:hAnsi="Times New Roman" w:cs="Times New Roman"/>
                <w:szCs w:val="24"/>
                <w:lang w:val="es-ES"/>
              </w:rPr>
              <w:t xml:space="preserve">La aguja está </w:t>
            </w:r>
            <w:r w:rsidR="00BF341F">
              <w:rPr>
                <w:rFonts w:ascii="Times New Roman" w:eastAsia="Times New Roman" w:hAnsi="Times New Roman" w:cs="Times New Roman"/>
                <w:szCs w:val="24"/>
                <w:lang w:val="es-ES"/>
              </w:rPr>
              <w:t>rota/</w:t>
            </w:r>
            <w:r w:rsidR="00BF341F" w:rsidRPr="00B73DF8">
              <w:rPr>
                <w:rFonts w:ascii="Times New Roman" w:eastAsia="Times New Roman" w:hAnsi="Times New Roman" w:cs="Times New Roman"/>
                <w:szCs w:val="24"/>
                <w:lang w:val="es-ES"/>
              </w:rPr>
              <w:t>doblada/torcida</w:t>
            </w:r>
            <w:r w:rsidRPr="00B73DF8">
              <w:rPr>
                <w:rFonts w:ascii="Times New Roman" w:eastAsia="Times New Roman" w:hAnsi="Times New Roman" w:cs="Times New Roman"/>
                <w:szCs w:val="24"/>
                <w:lang w:val="es-ES"/>
              </w:rPr>
              <w:t>.</w:t>
            </w:r>
          </w:p>
        </w:tc>
        <w:tc>
          <w:tcPr>
            <w:tcW w:w="4530" w:type="dxa"/>
            <w:shd w:val="clear" w:color="auto" w:fill="auto"/>
          </w:tcPr>
          <w:p w14:paraId="120538CA" w14:textId="77777777" w:rsidR="000B6735" w:rsidRPr="000B6735" w:rsidRDefault="00BF341F" w:rsidP="000B6735">
            <w:pPr>
              <w:autoSpaceDE w:val="0"/>
              <w:autoSpaceDN w:val="0"/>
              <w:adjustRightInd w:val="0"/>
              <w:spacing w:after="0" w:line="240" w:lineRule="auto"/>
              <w:rPr>
                <w:rFonts w:ascii="Times New Roman" w:eastAsia="Times New Roman" w:hAnsi="Times New Roman" w:cs="Times New Roman"/>
                <w:b/>
                <w:szCs w:val="24"/>
                <w:lang w:val="en-GB"/>
              </w:rPr>
            </w:pPr>
            <w:proofErr w:type="spellStart"/>
            <w:r>
              <w:rPr>
                <w:rFonts w:ascii="Times New Roman" w:eastAsia="Times New Roman" w:hAnsi="Times New Roman" w:cs="Times New Roman"/>
                <w:szCs w:val="24"/>
                <w:lang w:val="en-GB"/>
              </w:rPr>
              <w:t>Utilice</w:t>
            </w:r>
            <w:proofErr w:type="spellEnd"/>
            <w:r>
              <w:rPr>
                <w:rFonts w:ascii="Times New Roman" w:eastAsia="Times New Roman" w:hAnsi="Times New Roman" w:cs="Times New Roman"/>
                <w:szCs w:val="24"/>
                <w:lang w:val="en-GB"/>
              </w:rPr>
              <w:t xml:space="preserve"> </w:t>
            </w:r>
            <w:proofErr w:type="spellStart"/>
            <w:r>
              <w:rPr>
                <w:rFonts w:ascii="Times New Roman" w:eastAsia="Times New Roman" w:hAnsi="Times New Roman" w:cs="Times New Roman"/>
                <w:szCs w:val="24"/>
                <w:lang w:val="en-GB"/>
              </w:rPr>
              <w:t>otra</w:t>
            </w:r>
            <w:proofErr w:type="spellEnd"/>
            <w:r>
              <w:rPr>
                <w:rFonts w:ascii="Times New Roman" w:eastAsia="Times New Roman" w:hAnsi="Times New Roman" w:cs="Times New Roman"/>
                <w:szCs w:val="24"/>
                <w:lang w:val="en-GB"/>
              </w:rPr>
              <w:t xml:space="preserve"> </w:t>
            </w:r>
            <w:proofErr w:type="spellStart"/>
            <w:r>
              <w:rPr>
                <w:rFonts w:ascii="Times New Roman" w:eastAsia="Times New Roman" w:hAnsi="Times New Roman" w:cs="Times New Roman"/>
                <w:szCs w:val="24"/>
                <w:lang w:val="en-GB"/>
              </w:rPr>
              <w:t>aguja</w:t>
            </w:r>
            <w:proofErr w:type="spellEnd"/>
            <w:r w:rsidR="000B6735" w:rsidRPr="000B6735">
              <w:rPr>
                <w:rFonts w:ascii="Times New Roman" w:eastAsia="Times New Roman" w:hAnsi="Times New Roman" w:cs="Times New Roman"/>
                <w:szCs w:val="24"/>
                <w:lang w:val="en-GB"/>
              </w:rPr>
              <w:t>.</w:t>
            </w:r>
          </w:p>
        </w:tc>
      </w:tr>
      <w:tr w:rsidR="000B6735" w:rsidRPr="000B6735" w14:paraId="3EB2388F" w14:textId="77777777" w:rsidTr="00BF341F">
        <w:tc>
          <w:tcPr>
            <w:tcW w:w="4531" w:type="dxa"/>
            <w:shd w:val="clear" w:color="auto" w:fill="auto"/>
          </w:tcPr>
          <w:p w14:paraId="238953E8" w14:textId="77777777" w:rsidR="000B6735" w:rsidRPr="00B73DF8" w:rsidRDefault="000B6735" w:rsidP="00BF341F">
            <w:pPr>
              <w:autoSpaceDE w:val="0"/>
              <w:autoSpaceDN w:val="0"/>
              <w:adjustRightInd w:val="0"/>
              <w:spacing w:after="0" w:line="240" w:lineRule="auto"/>
              <w:rPr>
                <w:rFonts w:ascii="Times New Roman" w:eastAsia="Times New Roman" w:hAnsi="Times New Roman" w:cs="Times New Roman"/>
                <w:szCs w:val="24"/>
                <w:lang w:val="es-ES"/>
              </w:rPr>
            </w:pPr>
            <w:r w:rsidRPr="00B73DF8">
              <w:rPr>
                <w:rFonts w:ascii="Times New Roman" w:eastAsia="Times New Roman" w:hAnsi="Times New Roman" w:cs="Times New Roman"/>
                <w:szCs w:val="24"/>
                <w:lang w:val="es-ES"/>
              </w:rPr>
              <w:t xml:space="preserve">4. </w:t>
            </w:r>
            <w:r w:rsidR="00BF341F" w:rsidRPr="00B73DF8">
              <w:rPr>
                <w:rFonts w:ascii="Times New Roman" w:eastAsia="Times New Roman" w:hAnsi="Times New Roman" w:cs="Times New Roman"/>
                <w:szCs w:val="24"/>
                <w:lang w:val="es-ES"/>
              </w:rPr>
              <w:t>Si accidentalmente intenta inyectar sin la aguja colocada</w:t>
            </w:r>
            <w:r w:rsidR="00BF341F">
              <w:rPr>
                <w:rFonts w:ascii="Times New Roman" w:eastAsia="Times New Roman" w:hAnsi="Times New Roman" w:cs="Times New Roman"/>
                <w:szCs w:val="24"/>
                <w:lang w:val="es-ES"/>
              </w:rPr>
              <w:t>.</w:t>
            </w:r>
          </w:p>
        </w:tc>
        <w:tc>
          <w:tcPr>
            <w:tcW w:w="4530" w:type="dxa"/>
            <w:shd w:val="clear" w:color="auto" w:fill="auto"/>
          </w:tcPr>
          <w:p w14:paraId="6664A8F2" w14:textId="77777777" w:rsidR="000B6735" w:rsidRPr="000B6735" w:rsidRDefault="00BF341F" w:rsidP="00D004B3">
            <w:pPr>
              <w:autoSpaceDE w:val="0"/>
              <w:autoSpaceDN w:val="0"/>
              <w:adjustRightInd w:val="0"/>
              <w:spacing w:after="0" w:line="240" w:lineRule="auto"/>
              <w:rPr>
                <w:rFonts w:ascii="Times New Roman" w:eastAsia="Times New Roman" w:hAnsi="Times New Roman" w:cs="Times New Roman"/>
                <w:szCs w:val="24"/>
                <w:lang w:val="en-GB"/>
              </w:rPr>
            </w:pPr>
            <w:r w:rsidRPr="00B73DF8">
              <w:rPr>
                <w:rFonts w:ascii="Times New Roman" w:eastAsia="Times New Roman" w:hAnsi="Times New Roman" w:cs="Times New Roman"/>
                <w:szCs w:val="24"/>
                <w:lang w:val="es-ES"/>
              </w:rPr>
              <w:t>Coloque la aguja</w:t>
            </w:r>
            <w:r w:rsidR="000B6735" w:rsidRPr="00B73DF8">
              <w:rPr>
                <w:rFonts w:ascii="Times New Roman" w:eastAsia="Times New Roman" w:hAnsi="Times New Roman" w:cs="Times New Roman"/>
                <w:szCs w:val="24"/>
                <w:lang w:val="es-ES"/>
              </w:rPr>
              <w:t xml:space="preserve">. </w:t>
            </w:r>
            <w:r w:rsidRPr="00B73DF8">
              <w:rPr>
                <w:rFonts w:ascii="Times New Roman" w:eastAsia="Times New Roman" w:hAnsi="Times New Roman" w:cs="Times New Roman"/>
                <w:szCs w:val="24"/>
                <w:lang w:val="es-ES"/>
              </w:rPr>
              <w:t>Observará la salida de algunas gotas. La pluma está de nu</w:t>
            </w:r>
            <w:r w:rsidR="00AD3239">
              <w:rPr>
                <w:rFonts w:ascii="Times New Roman" w:eastAsia="Times New Roman" w:hAnsi="Times New Roman" w:cs="Times New Roman"/>
                <w:szCs w:val="24"/>
                <w:lang w:val="es-ES"/>
              </w:rPr>
              <w:t>e</w:t>
            </w:r>
            <w:r w:rsidRPr="00B73DF8">
              <w:rPr>
                <w:rFonts w:ascii="Times New Roman" w:eastAsia="Times New Roman" w:hAnsi="Times New Roman" w:cs="Times New Roman"/>
                <w:szCs w:val="24"/>
                <w:lang w:val="es-ES"/>
              </w:rPr>
              <w:t xml:space="preserve">vo lista para su uso. </w:t>
            </w:r>
            <w:r w:rsidR="00D004B3">
              <w:rPr>
                <w:rFonts w:ascii="Times New Roman" w:eastAsia="Times New Roman" w:hAnsi="Times New Roman" w:cs="Times New Roman"/>
                <w:szCs w:val="24"/>
                <w:lang w:val="es-ES"/>
              </w:rPr>
              <w:t>Establezca la dosis e inyecte.</w:t>
            </w:r>
            <w:r w:rsidR="000B6735" w:rsidRPr="000B6735">
              <w:rPr>
                <w:rFonts w:ascii="Times New Roman" w:eastAsia="Times New Roman" w:hAnsi="Times New Roman" w:cs="Times New Roman"/>
                <w:szCs w:val="24"/>
                <w:lang w:val="en-GB"/>
              </w:rPr>
              <w:t xml:space="preserve"> </w:t>
            </w:r>
          </w:p>
        </w:tc>
      </w:tr>
      <w:tr w:rsidR="000B6735" w:rsidRPr="000B6735" w14:paraId="230C6344" w14:textId="77777777" w:rsidTr="00BF341F">
        <w:tc>
          <w:tcPr>
            <w:tcW w:w="4531" w:type="dxa"/>
            <w:shd w:val="clear" w:color="auto" w:fill="auto"/>
          </w:tcPr>
          <w:p w14:paraId="5630AE53" w14:textId="77777777" w:rsidR="000B6735" w:rsidRPr="00B73DF8" w:rsidRDefault="000B6735" w:rsidP="00BF341F">
            <w:pPr>
              <w:autoSpaceDE w:val="0"/>
              <w:autoSpaceDN w:val="0"/>
              <w:adjustRightInd w:val="0"/>
              <w:spacing w:after="0" w:line="240" w:lineRule="auto"/>
              <w:rPr>
                <w:rFonts w:ascii="Times New Roman" w:eastAsia="Times New Roman" w:hAnsi="Times New Roman" w:cs="Times New Roman"/>
                <w:b/>
                <w:szCs w:val="24"/>
                <w:lang w:val="es-ES"/>
              </w:rPr>
            </w:pPr>
            <w:r w:rsidRPr="00B73DF8">
              <w:rPr>
                <w:rFonts w:ascii="Times New Roman" w:eastAsia="Times New Roman" w:hAnsi="Times New Roman" w:cs="Times New Roman"/>
                <w:szCs w:val="24"/>
                <w:lang w:val="es-ES"/>
              </w:rPr>
              <w:t xml:space="preserve">5. </w:t>
            </w:r>
            <w:r w:rsidR="00BF341F">
              <w:rPr>
                <w:rFonts w:ascii="Times New Roman" w:eastAsia="Times New Roman" w:hAnsi="Times New Roman" w:cs="Times New Roman"/>
                <w:szCs w:val="24"/>
                <w:lang w:val="es-ES"/>
              </w:rPr>
              <w:t>El botón</w:t>
            </w:r>
            <w:r w:rsidR="00BF341F" w:rsidRPr="00B73DF8">
              <w:rPr>
                <w:rFonts w:ascii="Times New Roman" w:eastAsia="Times New Roman" w:hAnsi="Times New Roman" w:cs="Times New Roman"/>
                <w:szCs w:val="24"/>
                <w:lang w:val="es-ES"/>
              </w:rPr>
              <w:t xml:space="preserve"> de ajuste de dosis no se puede girar hacia arriba hasta el signo de la flecha.</w:t>
            </w:r>
          </w:p>
        </w:tc>
        <w:tc>
          <w:tcPr>
            <w:tcW w:w="4530" w:type="dxa"/>
            <w:shd w:val="clear" w:color="auto" w:fill="auto"/>
          </w:tcPr>
          <w:p w14:paraId="249C80F8" w14:textId="77777777" w:rsidR="000B6735" w:rsidRPr="000B6735" w:rsidRDefault="00D004B3" w:rsidP="00D004B3">
            <w:pPr>
              <w:autoSpaceDE w:val="0"/>
              <w:autoSpaceDN w:val="0"/>
              <w:adjustRightInd w:val="0"/>
              <w:spacing w:after="0" w:line="240" w:lineRule="auto"/>
              <w:rPr>
                <w:rFonts w:ascii="Times New Roman" w:eastAsia="Times New Roman" w:hAnsi="Times New Roman" w:cs="Times New Roman"/>
                <w:b/>
                <w:szCs w:val="24"/>
                <w:lang w:val="en-GB"/>
              </w:rPr>
            </w:pPr>
            <w:r w:rsidRPr="00B73DF8">
              <w:rPr>
                <w:rFonts w:ascii="Times New Roman" w:eastAsia="Times New Roman" w:hAnsi="Times New Roman" w:cs="Times New Roman"/>
                <w:szCs w:val="24"/>
                <w:lang w:val="es-ES"/>
              </w:rPr>
              <w:t xml:space="preserve">La cantidad de medicamento en la pluma Terrosa es menor a 80 microlitros. </w:t>
            </w:r>
            <w:proofErr w:type="spellStart"/>
            <w:r w:rsidRPr="00B73DF8">
              <w:rPr>
                <w:rFonts w:ascii="Times New Roman" w:eastAsia="Times New Roman" w:hAnsi="Times New Roman" w:cs="Times New Roman"/>
                <w:szCs w:val="24"/>
                <w:lang w:val="en-GB"/>
              </w:rPr>
              <w:t>Utilice</w:t>
            </w:r>
            <w:proofErr w:type="spellEnd"/>
            <w:r w:rsidRPr="00B73DF8">
              <w:rPr>
                <w:rFonts w:ascii="Times New Roman" w:eastAsia="Times New Roman" w:hAnsi="Times New Roman" w:cs="Times New Roman"/>
                <w:szCs w:val="24"/>
                <w:lang w:val="en-GB"/>
              </w:rPr>
              <w:t xml:space="preserve"> </w:t>
            </w:r>
            <w:proofErr w:type="spellStart"/>
            <w:r w:rsidRPr="00B73DF8">
              <w:rPr>
                <w:rFonts w:ascii="Times New Roman" w:eastAsia="Times New Roman" w:hAnsi="Times New Roman" w:cs="Times New Roman"/>
                <w:szCs w:val="24"/>
                <w:lang w:val="en-GB"/>
              </w:rPr>
              <w:t>una</w:t>
            </w:r>
            <w:proofErr w:type="spellEnd"/>
            <w:r w:rsidRPr="00B73DF8">
              <w:rPr>
                <w:rFonts w:ascii="Times New Roman" w:eastAsia="Times New Roman" w:hAnsi="Times New Roman" w:cs="Times New Roman"/>
                <w:szCs w:val="24"/>
                <w:lang w:val="en-GB"/>
              </w:rPr>
              <w:t xml:space="preserve"> </w:t>
            </w:r>
            <w:proofErr w:type="spellStart"/>
            <w:r w:rsidRPr="00B73DF8">
              <w:rPr>
                <w:rFonts w:ascii="Times New Roman" w:eastAsia="Times New Roman" w:hAnsi="Times New Roman" w:cs="Times New Roman"/>
                <w:szCs w:val="24"/>
                <w:lang w:val="en-GB"/>
              </w:rPr>
              <w:t>nueva</w:t>
            </w:r>
            <w:proofErr w:type="spellEnd"/>
            <w:r w:rsidRPr="00B73DF8">
              <w:rPr>
                <w:rFonts w:ascii="Times New Roman" w:eastAsia="Times New Roman" w:hAnsi="Times New Roman" w:cs="Times New Roman"/>
                <w:szCs w:val="24"/>
                <w:lang w:val="en-GB"/>
              </w:rPr>
              <w:t xml:space="preserve"> </w:t>
            </w:r>
            <w:proofErr w:type="spellStart"/>
            <w:r w:rsidRPr="00B73DF8">
              <w:rPr>
                <w:rFonts w:ascii="Times New Roman" w:eastAsia="Times New Roman" w:hAnsi="Times New Roman" w:cs="Times New Roman"/>
                <w:szCs w:val="24"/>
                <w:lang w:val="en-GB"/>
              </w:rPr>
              <w:t>pluma</w:t>
            </w:r>
            <w:proofErr w:type="spellEnd"/>
            <w:r w:rsidRPr="00B73DF8">
              <w:rPr>
                <w:rFonts w:ascii="Times New Roman" w:eastAsia="Times New Roman" w:hAnsi="Times New Roman" w:cs="Times New Roman"/>
                <w:szCs w:val="24"/>
                <w:lang w:val="en-GB"/>
              </w:rPr>
              <w:t xml:space="preserve"> </w:t>
            </w:r>
            <w:proofErr w:type="spellStart"/>
            <w:r>
              <w:rPr>
                <w:rFonts w:ascii="Times New Roman" w:eastAsia="Times New Roman" w:hAnsi="Times New Roman" w:cs="Times New Roman"/>
                <w:szCs w:val="24"/>
                <w:lang w:val="en-GB"/>
              </w:rPr>
              <w:t>Terrosa</w:t>
            </w:r>
            <w:proofErr w:type="spellEnd"/>
            <w:r>
              <w:rPr>
                <w:rFonts w:ascii="Times New Roman" w:eastAsia="Times New Roman" w:hAnsi="Times New Roman" w:cs="Times New Roman"/>
                <w:szCs w:val="24"/>
                <w:lang w:val="en-GB"/>
              </w:rPr>
              <w:t>.</w:t>
            </w:r>
          </w:p>
        </w:tc>
      </w:tr>
      <w:tr w:rsidR="000B6735" w:rsidRPr="00AC5D94" w14:paraId="0E1DAA10" w14:textId="77777777" w:rsidTr="00BF341F">
        <w:tc>
          <w:tcPr>
            <w:tcW w:w="4531" w:type="dxa"/>
            <w:shd w:val="clear" w:color="auto" w:fill="auto"/>
          </w:tcPr>
          <w:p w14:paraId="2D48F1E2" w14:textId="77777777" w:rsidR="000B6735" w:rsidRPr="00B73DF8" w:rsidRDefault="000B6735" w:rsidP="00D004B3">
            <w:pPr>
              <w:autoSpaceDE w:val="0"/>
              <w:autoSpaceDN w:val="0"/>
              <w:adjustRightInd w:val="0"/>
              <w:spacing w:after="0" w:line="240" w:lineRule="auto"/>
              <w:rPr>
                <w:rFonts w:ascii="Times New Roman" w:eastAsia="Times New Roman" w:hAnsi="Times New Roman" w:cs="Times New Roman"/>
                <w:b/>
                <w:szCs w:val="24"/>
                <w:lang w:val="es-ES"/>
              </w:rPr>
            </w:pPr>
            <w:r w:rsidRPr="00B73DF8">
              <w:rPr>
                <w:rFonts w:ascii="Times New Roman" w:eastAsia="Times New Roman" w:hAnsi="Times New Roman" w:cs="Times New Roman"/>
                <w:szCs w:val="24"/>
                <w:lang w:val="es-ES"/>
              </w:rPr>
              <w:t xml:space="preserve">6. </w:t>
            </w:r>
            <w:r w:rsidR="00D004B3">
              <w:rPr>
                <w:rFonts w:ascii="Times New Roman" w:eastAsia="Times New Roman" w:hAnsi="Times New Roman" w:cs="Times New Roman"/>
                <w:szCs w:val="24"/>
                <w:lang w:val="es-ES"/>
              </w:rPr>
              <w:t xml:space="preserve">Si la pantalla </w:t>
            </w:r>
            <w:r w:rsidR="00BF341F" w:rsidRPr="00B73DF8">
              <w:rPr>
                <w:rFonts w:ascii="Times New Roman" w:eastAsia="Times New Roman" w:hAnsi="Times New Roman" w:cs="Times New Roman"/>
                <w:szCs w:val="24"/>
                <w:lang w:val="es-ES"/>
              </w:rPr>
              <w:t>no vuelve a la posición '0' después de la inyección.</w:t>
            </w:r>
          </w:p>
        </w:tc>
        <w:tc>
          <w:tcPr>
            <w:tcW w:w="4530" w:type="dxa"/>
            <w:shd w:val="clear" w:color="auto" w:fill="auto"/>
          </w:tcPr>
          <w:p w14:paraId="62743E32" w14:textId="77777777" w:rsidR="000B6735" w:rsidRPr="00B73DF8" w:rsidRDefault="00D004B3" w:rsidP="000B6735">
            <w:pPr>
              <w:autoSpaceDE w:val="0"/>
              <w:autoSpaceDN w:val="0"/>
              <w:adjustRightInd w:val="0"/>
              <w:spacing w:after="0" w:line="240" w:lineRule="auto"/>
              <w:rPr>
                <w:rFonts w:ascii="Times New Roman" w:eastAsia="Times New Roman" w:hAnsi="Times New Roman" w:cs="Times New Roman"/>
                <w:szCs w:val="24"/>
                <w:lang w:val="es-ES"/>
              </w:rPr>
            </w:pPr>
            <w:r w:rsidRPr="00B73DF8">
              <w:rPr>
                <w:rFonts w:ascii="Times New Roman" w:eastAsia="Times New Roman" w:hAnsi="Times New Roman" w:cs="Times New Roman"/>
                <w:szCs w:val="24"/>
                <w:lang w:val="es-ES"/>
              </w:rPr>
              <w:t>No repita la inyección el mismo día.</w:t>
            </w:r>
          </w:p>
          <w:p w14:paraId="2082EEDD" w14:textId="5448FE03" w:rsidR="000B6735" w:rsidRPr="00B73DF8" w:rsidRDefault="000B6735" w:rsidP="000B6735">
            <w:pPr>
              <w:autoSpaceDE w:val="0"/>
              <w:autoSpaceDN w:val="0"/>
              <w:adjustRightInd w:val="0"/>
              <w:spacing w:after="0" w:line="240" w:lineRule="auto"/>
              <w:rPr>
                <w:rFonts w:ascii="Times New Roman" w:eastAsia="Times New Roman" w:hAnsi="Times New Roman" w:cs="Times New Roman"/>
                <w:szCs w:val="24"/>
                <w:lang w:val="es-ES"/>
              </w:rPr>
            </w:pPr>
            <w:r w:rsidRPr="00B73DF8">
              <w:rPr>
                <w:rFonts w:ascii="Times New Roman" w:eastAsia="Times New Roman" w:hAnsi="Times New Roman" w:cs="Times New Roman"/>
                <w:szCs w:val="24"/>
                <w:lang w:val="es-ES"/>
              </w:rPr>
              <w:t xml:space="preserve">Use </w:t>
            </w:r>
            <w:r w:rsidR="00D004B3" w:rsidRPr="00B73DF8">
              <w:rPr>
                <w:rFonts w:ascii="Times New Roman" w:eastAsia="Times New Roman" w:hAnsi="Times New Roman" w:cs="Times New Roman"/>
                <w:szCs w:val="24"/>
                <w:lang w:val="es-ES"/>
              </w:rPr>
              <w:t xml:space="preserve">una nueva aguja para la inyección al día </w:t>
            </w:r>
            <w:proofErr w:type="spellStart"/>
            <w:r w:rsidR="00D004B3" w:rsidRPr="00B73DF8">
              <w:rPr>
                <w:rFonts w:ascii="Times New Roman" w:eastAsia="Times New Roman" w:hAnsi="Times New Roman" w:cs="Times New Roman"/>
                <w:szCs w:val="24"/>
                <w:lang w:val="es-ES"/>
              </w:rPr>
              <w:t>sigui</w:t>
            </w:r>
            <w:r w:rsidR="00AD3239">
              <w:rPr>
                <w:rFonts w:ascii="Times New Roman" w:eastAsia="Times New Roman" w:hAnsi="Times New Roman" w:cs="Times New Roman"/>
                <w:szCs w:val="24"/>
                <w:lang w:val="es-ES"/>
              </w:rPr>
              <w:t>e</w:t>
            </w:r>
            <w:r w:rsidR="00D004B3" w:rsidRPr="00B73DF8">
              <w:rPr>
                <w:rFonts w:ascii="Times New Roman" w:eastAsia="Times New Roman" w:hAnsi="Times New Roman" w:cs="Times New Roman"/>
                <w:szCs w:val="24"/>
                <w:lang w:val="es-ES"/>
              </w:rPr>
              <w:t>ete</w:t>
            </w:r>
            <w:proofErr w:type="spellEnd"/>
            <w:r w:rsidR="00D004B3" w:rsidRPr="00B73DF8">
              <w:rPr>
                <w:rFonts w:ascii="Times New Roman" w:eastAsia="Times New Roman" w:hAnsi="Times New Roman" w:cs="Times New Roman"/>
                <w:szCs w:val="24"/>
                <w:lang w:val="es-ES"/>
              </w:rPr>
              <w:t xml:space="preserve">. </w:t>
            </w:r>
          </w:p>
          <w:p w14:paraId="5A1260EF" w14:textId="77777777" w:rsidR="000B6735" w:rsidRPr="00B73DF8" w:rsidRDefault="00D004B3" w:rsidP="00D004B3">
            <w:pPr>
              <w:autoSpaceDE w:val="0"/>
              <w:autoSpaceDN w:val="0"/>
              <w:adjustRightInd w:val="0"/>
              <w:spacing w:after="0" w:line="240" w:lineRule="auto"/>
              <w:rPr>
                <w:rFonts w:ascii="Times New Roman" w:eastAsia="Times New Roman" w:hAnsi="Times New Roman" w:cs="Times New Roman"/>
                <w:b/>
                <w:szCs w:val="24"/>
                <w:lang w:val="es-ES"/>
              </w:rPr>
            </w:pPr>
            <w:r w:rsidRPr="00B73DF8">
              <w:rPr>
                <w:rFonts w:ascii="Times New Roman" w:eastAsia="Times New Roman" w:hAnsi="Times New Roman" w:cs="Times New Roman"/>
                <w:szCs w:val="24"/>
                <w:lang w:val="es-ES"/>
              </w:rPr>
              <w:t xml:space="preserve">Si la pantalla aún no regresa a la posición '0' después de la inyección, no use esta pluma; póngase en contacto con el servicio de atención al </w:t>
            </w:r>
            <w:r>
              <w:rPr>
                <w:rFonts w:ascii="Times New Roman" w:eastAsia="Times New Roman" w:hAnsi="Times New Roman" w:cs="Times New Roman"/>
                <w:szCs w:val="24"/>
                <w:lang w:val="es-ES"/>
              </w:rPr>
              <w:t>paciente.</w:t>
            </w:r>
          </w:p>
        </w:tc>
      </w:tr>
      <w:tr w:rsidR="000B6735" w:rsidRPr="00AC5D94" w14:paraId="591B05E1" w14:textId="77777777" w:rsidTr="00BF341F">
        <w:tc>
          <w:tcPr>
            <w:tcW w:w="4531" w:type="dxa"/>
            <w:shd w:val="clear" w:color="auto" w:fill="auto"/>
          </w:tcPr>
          <w:p w14:paraId="2311D73F" w14:textId="77777777" w:rsidR="000B6735" w:rsidRPr="000B6735" w:rsidRDefault="000B6735" w:rsidP="00BF341F">
            <w:pPr>
              <w:autoSpaceDE w:val="0"/>
              <w:autoSpaceDN w:val="0"/>
              <w:adjustRightInd w:val="0"/>
              <w:spacing w:after="0" w:line="240" w:lineRule="auto"/>
              <w:rPr>
                <w:rFonts w:ascii="Times New Roman" w:eastAsia="Times New Roman" w:hAnsi="Times New Roman" w:cs="Times New Roman"/>
                <w:b/>
                <w:szCs w:val="24"/>
                <w:lang w:val="en-GB"/>
              </w:rPr>
            </w:pPr>
            <w:r w:rsidRPr="000B6735">
              <w:rPr>
                <w:rFonts w:ascii="Times New Roman" w:eastAsia="Times New Roman" w:hAnsi="Times New Roman" w:cs="Times New Roman"/>
                <w:szCs w:val="24"/>
                <w:lang w:val="en-GB"/>
              </w:rPr>
              <w:t xml:space="preserve">7. </w:t>
            </w:r>
            <w:r w:rsidR="00BF341F">
              <w:rPr>
                <w:rFonts w:ascii="Times New Roman" w:eastAsia="Times New Roman" w:hAnsi="Times New Roman" w:cs="Times New Roman"/>
                <w:szCs w:val="24"/>
                <w:lang w:val="en-GB"/>
              </w:rPr>
              <w:t xml:space="preserve">La </w:t>
            </w:r>
            <w:proofErr w:type="spellStart"/>
            <w:r w:rsidR="00BF341F">
              <w:rPr>
                <w:rFonts w:ascii="Times New Roman" w:eastAsia="Times New Roman" w:hAnsi="Times New Roman" w:cs="Times New Roman"/>
                <w:szCs w:val="24"/>
                <w:lang w:val="en-GB"/>
              </w:rPr>
              <w:t>pluma</w:t>
            </w:r>
            <w:proofErr w:type="spellEnd"/>
            <w:r w:rsidR="00BF341F">
              <w:rPr>
                <w:rFonts w:ascii="Times New Roman" w:eastAsia="Times New Roman" w:hAnsi="Times New Roman" w:cs="Times New Roman"/>
                <w:szCs w:val="24"/>
                <w:lang w:val="en-GB"/>
              </w:rPr>
              <w:t xml:space="preserve"> </w:t>
            </w:r>
            <w:proofErr w:type="spellStart"/>
            <w:r w:rsidR="00BF341F">
              <w:rPr>
                <w:rFonts w:ascii="Times New Roman" w:eastAsia="Times New Roman" w:hAnsi="Times New Roman" w:cs="Times New Roman"/>
                <w:szCs w:val="24"/>
                <w:lang w:val="en-GB"/>
              </w:rPr>
              <w:t>tiene</w:t>
            </w:r>
            <w:proofErr w:type="spellEnd"/>
            <w:r w:rsidR="00BF341F">
              <w:rPr>
                <w:rFonts w:ascii="Times New Roman" w:eastAsia="Times New Roman" w:hAnsi="Times New Roman" w:cs="Times New Roman"/>
                <w:szCs w:val="24"/>
                <w:lang w:val="en-GB"/>
              </w:rPr>
              <w:t xml:space="preserve"> </w:t>
            </w:r>
            <w:proofErr w:type="spellStart"/>
            <w:r w:rsidR="00BF341F">
              <w:rPr>
                <w:rFonts w:ascii="Times New Roman" w:eastAsia="Times New Roman" w:hAnsi="Times New Roman" w:cs="Times New Roman"/>
                <w:szCs w:val="24"/>
                <w:lang w:val="en-GB"/>
              </w:rPr>
              <w:t>pérdidas</w:t>
            </w:r>
            <w:proofErr w:type="spellEnd"/>
            <w:r w:rsidRPr="000B6735">
              <w:rPr>
                <w:rFonts w:ascii="Times New Roman" w:eastAsia="Times New Roman" w:hAnsi="Times New Roman" w:cs="Times New Roman"/>
                <w:szCs w:val="24"/>
                <w:lang w:val="en-GB"/>
              </w:rPr>
              <w:t>.</w:t>
            </w:r>
          </w:p>
        </w:tc>
        <w:tc>
          <w:tcPr>
            <w:tcW w:w="4530" w:type="dxa"/>
            <w:shd w:val="clear" w:color="auto" w:fill="auto"/>
          </w:tcPr>
          <w:p w14:paraId="7E7B3E89" w14:textId="77777777" w:rsidR="000B6735" w:rsidRPr="00B73DF8" w:rsidRDefault="00D004B3" w:rsidP="00D004B3">
            <w:pPr>
              <w:autoSpaceDE w:val="0"/>
              <w:autoSpaceDN w:val="0"/>
              <w:adjustRightInd w:val="0"/>
              <w:spacing w:after="0" w:line="240" w:lineRule="auto"/>
              <w:rPr>
                <w:rFonts w:ascii="Times New Roman" w:eastAsia="Times New Roman" w:hAnsi="Times New Roman" w:cs="Times New Roman"/>
                <w:b/>
                <w:szCs w:val="24"/>
                <w:lang w:val="es-ES"/>
              </w:rPr>
            </w:pPr>
            <w:r w:rsidRPr="00B73DF8">
              <w:rPr>
                <w:rFonts w:ascii="Times New Roman" w:eastAsia="Times New Roman" w:hAnsi="Times New Roman" w:cs="Times New Roman"/>
                <w:szCs w:val="24"/>
                <w:lang w:val="es-ES"/>
              </w:rPr>
              <w:t>No use esta pluma</w:t>
            </w:r>
            <w:r>
              <w:rPr>
                <w:rFonts w:ascii="Times New Roman" w:eastAsia="Times New Roman" w:hAnsi="Times New Roman" w:cs="Times New Roman"/>
                <w:szCs w:val="24"/>
                <w:lang w:val="es-ES"/>
              </w:rPr>
              <w:t>; contacte con el servicio de atención al paciente.</w:t>
            </w:r>
          </w:p>
        </w:tc>
      </w:tr>
    </w:tbl>
    <w:p w14:paraId="7CBD692B" w14:textId="77777777" w:rsidR="000B6735" w:rsidRPr="00B73DF8" w:rsidRDefault="000B6735" w:rsidP="000B6735">
      <w:pPr>
        <w:spacing w:after="0" w:line="240" w:lineRule="auto"/>
        <w:rPr>
          <w:rFonts w:ascii="Times New Roman" w:eastAsia="Times New Roman" w:hAnsi="Times New Roman" w:cs="Times New Roman"/>
          <w:szCs w:val="24"/>
          <w:lang w:val="es-ES"/>
        </w:rPr>
      </w:pPr>
    </w:p>
    <w:p w14:paraId="09788E0F" w14:textId="77777777" w:rsidR="000B6735" w:rsidRPr="000B6735" w:rsidRDefault="00D004B3" w:rsidP="000B6735">
      <w:pPr>
        <w:autoSpaceDE w:val="0"/>
        <w:autoSpaceDN w:val="0"/>
        <w:adjustRightInd w:val="0"/>
        <w:spacing w:after="0" w:line="240" w:lineRule="auto"/>
        <w:rPr>
          <w:rFonts w:ascii="Times New Roman" w:eastAsia="Times New Roman" w:hAnsi="Times New Roman" w:cs="Times New Roman"/>
          <w:b/>
          <w:bCs/>
          <w:szCs w:val="24"/>
          <w:lang w:val="en-GB"/>
        </w:rPr>
      </w:pPr>
      <w:proofErr w:type="spellStart"/>
      <w:r>
        <w:rPr>
          <w:rFonts w:ascii="Times New Roman" w:eastAsia="Times New Roman" w:hAnsi="Times New Roman" w:cs="Times New Roman"/>
          <w:b/>
          <w:bCs/>
          <w:szCs w:val="24"/>
          <w:lang w:val="en-GB"/>
        </w:rPr>
        <w:t>Información</w:t>
      </w:r>
      <w:proofErr w:type="spellEnd"/>
      <w:r>
        <w:rPr>
          <w:rFonts w:ascii="Times New Roman" w:eastAsia="Times New Roman" w:hAnsi="Times New Roman" w:cs="Times New Roman"/>
          <w:b/>
          <w:bCs/>
          <w:szCs w:val="24"/>
          <w:lang w:val="en-GB"/>
        </w:rPr>
        <w:t xml:space="preserve"> </w:t>
      </w:r>
      <w:proofErr w:type="spellStart"/>
      <w:r>
        <w:rPr>
          <w:rFonts w:ascii="Times New Roman" w:eastAsia="Times New Roman" w:hAnsi="Times New Roman" w:cs="Times New Roman"/>
          <w:b/>
          <w:bCs/>
          <w:szCs w:val="24"/>
          <w:lang w:val="en-GB"/>
        </w:rPr>
        <w:t>adicional</w:t>
      </w:r>
      <w:proofErr w:type="spellEnd"/>
      <w:r>
        <w:rPr>
          <w:rFonts w:ascii="Times New Roman" w:eastAsia="Times New Roman" w:hAnsi="Times New Roman" w:cs="Times New Roman"/>
          <w:b/>
          <w:bCs/>
          <w:szCs w:val="24"/>
          <w:lang w:val="en-GB"/>
        </w:rPr>
        <w:t xml:space="preserve"> </w:t>
      </w:r>
      <w:proofErr w:type="spellStart"/>
      <w:r>
        <w:rPr>
          <w:rFonts w:ascii="Times New Roman" w:eastAsia="Times New Roman" w:hAnsi="Times New Roman" w:cs="Times New Roman"/>
          <w:b/>
          <w:bCs/>
          <w:szCs w:val="24"/>
          <w:lang w:val="en-GB"/>
        </w:rPr>
        <w:t>importante</w:t>
      </w:r>
      <w:proofErr w:type="spellEnd"/>
    </w:p>
    <w:p w14:paraId="70EE9D9A" w14:textId="3741024A" w:rsidR="000B6735" w:rsidRPr="00B73DF8" w:rsidRDefault="00D004B3" w:rsidP="000B6735">
      <w:pPr>
        <w:widowControl/>
        <w:numPr>
          <w:ilvl w:val="0"/>
          <w:numId w:val="18"/>
        </w:numPr>
        <w:autoSpaceDE w:val="0"/>
        <w:autoSpaceDN w:val="0"/>
        <w:adjustRightInd w:val="0"/>
        <w:spacing w:after="0" w:line="240" w:lineRule="auto"/>
        <w:ind w:left="426" w:hanging="426"/>
        <w:contextualSpacing/>
        <w:rPr>
          <w:rFonts w:ascii="Times New Roman" w:hAnsi="Times New Roman" w:cs="Times New Roman"/>
          <w:color w:val="000000"/>
          <w:szCs w:val="20"/>
          <w:lang w:val="es-ES"/>
        </w:rPr>
      </w:pPr>
      <w:r w:rsidRPr="00B73DF8">
        <w:rPr>
          <w:rFonts w:ascii="Times New Roman" w:hAnsi="Times New Roman" w:cs="Times New Roman"/>
          <w:color w:val="000000"/>
          <w:szCs w:val="20"/>
          <w:lang w:val="es-ES"/>
        </w:rPr>
        <w:t>La pluma Terrosa precargada contiene</w:t>
      </w:r>
      <w:r w:rsidR="000B6735" w:rsidRPr="00B73DF8">
        <w:rPr>
          <w:rFonts w:ascii="Times New Roman" w:hAnsi="Times New Roman" w:cs="Times New Roman"/>
          <w:color w:val="000000"/>
          <w:szCs w:val="20"/>
          <w:lang w:val="es-ES"/>
        </w:rPr>
        <w:t xml:space="preserve"> </w:t>
      </w:r>
      <w:r w:rsidR="000B6735" w:rsidRPr="00B73DF8">
        <w:rPr>
          <w:rFonts w:ascii="Times New Roman" w:hAnsi="Times New Roman" w:cs="Times New Roman"/>
          <w:b/>
          <w:bCs/>
          <w:color w:val="000000"/>
          <w:szCs w:val="20"/>
          <w:lang w:val="es-ES"/>
        </w:rPr>
        <w:t>28 d</w:t>
      </w:r>
      <w:r w:rsidRPr="00B73DF8">
        <w:rPr>
          <w:rFonts w:ascii="Times New Roman" w:hAnsi="Times New Roman" w:cs="Times New Roman"/>
          <w:b/>
          <w:bCs/>
          <w:color w:val="000000"/>
          <w:szCs w:val="20"/>
          <w:lang w:val="es-ES"/>
        </w:rPr>
        <w:t>osis diarias fijas</w:t>
      </w:r>
      <w:r w:rsidR="003E1B9B" w:rsidRPr="00B73DF8">
        <w:rPr>
          <w:rFonts w:ascii="Times New Roman" w:hAnsi="Times New Roman" w:cs="Times New Roman"/>
          <w:b/>
          <w:bCs/>
          <w:color w:val="000000"/>
          <w:szCs w:val="20"/>
          <w:lang w:val="es-ES"/>
        </w:rPr>
        <w:t xml:space="preserve"> de 80</w:t>
      </w:r>
      <w:r w:rsidR="00422063">
        <w:rPr>
          <w:rFonts w:ascii="Times New Roman" w:hAnsi="Times New Roman" w:cs="Times New Roman"/>
          <w:b/>
          <w:bCs/>
          <w:color w:val="000000"/>
          <w:szCs w:val="20"/>
          <w:lang w:val="es-ES"/>
        </w:rPr>
        <w:t> </w:t>
      </w:r>
      <w:r w:rsidR="003E1B9B" w:rsidRPr="00B73DF8">
        <w:rPr>
          <w:rFonts w:ascii="Times New Roman" w:hAnsi="Times New Roman" w:cs="Times New Roman"/>
          <w:b/>
          <w:bCs/>
          <w:color w:val="000000"/>
          <w:szCs w:val="20"/>
          <w:lang w:val="es-ES"/>
        </w:rPr>
        <w:t>microlitros</w:t>
      </w:r>
      <w:r w:rsidR="000B6735" w:rsidRPr="00B73DF8">
        <w:rPr>
          <w:rFonts w:ascii="Times New Roman" w:hAnsi="Times New Roman" w:cs="Times New Roman"/>
          <w:color w:val="000000"/>
          <w:szCs w:val="20"/>
          <w:lang w:val="es-ES"/>
        </w:rPr>
        <w:t xml:space="preserve"> </w:t>
      </w:r>
      <w:r w:rsidR="003E1B9B">
        <w:rPr>
          <w:rFonts w:ascii="Times New Roman" w:hAnsi="Times New Roman" w:cs="Times New Roman"/>
          <w:color w:val="000000"/>
          <w:szCs w:val="20"/>
          <w:lang w:val="es-ES"/>
        </w:rPr>
        <w:t xml:space="preserve">de solución inyectable </w:t>
      </w:r>
      <w:r w:rsidR="000B6735" w:rsidRPr="00B73DF8">
        <w:rPr>
          <w:rFonts w:ascii="Times New Roman" w:hAnsi="Times New Roman" w:cs="Times New Roman"/>
          <w:color w:val="000000"/>
          <w:szCs w:val="20"/>
          <w:lang w:val="es-ES"/>
        </w:rPr>
        <w:t xml:space="preserve">Terrosa </w:t>
      </w:r>
      <w:proofErr w:type="spellStart"/>
      <w:r w:rsidR="000B6735" w:rsidRPr="00B73DF8">
        <w:rPr>
          <w:rFonts w:ascii="Times New Roman" w:hAnsi="Times New Roman" w:cs="Times New Roman"/>
          <w:color w:val="000000"/>
          <w:szCs w:val="20"/>
          <w:lang w:val="es-ES"/>
        </w:rPr>
        <w:t>solution</w:t>
      </w:r>
      <w:proofErr w:type="spellEnd"/>
      <w:r w:rsidR="000B6735" w:rsidRPr="00B73DF8">
        <w:rPr>
          <w:rFonts w:ascii="Times New Roman" w:hAnsi="Times New Roman" w:cs="Times New Roman"/>
          <w:color w:val="000000"/>
          <w:szCs w:val="20"/>
          <w:lang w:val="es-ES"/>
        </w:rPr>
        <w:t xml:space="preserve"> </w:t>
      </w:r>
      <w:r w:rsidR="003E1B9B">
        <w:rPr>
          <w:rFonts w:ascii="Times New Roman" w:hAnsi="Times New Roman" w:cs="Times New Roman"/>
          <w:color w:val="000000"/>
          <w:szCs w:val="20"/>
          <w:lang w:val="es-ES"/>
        </w:rPr>
        <w:t>para el tratamiento de la osteoporosis</w:t>
      </w:r>
      <w:r w:rsidR="000B6735" w:rsidRPr="00B73DF8">
        <w:rPr>
          <w:rFonts w:ascii="Times New Roman" w:hAnsi="Times New Roman" w:cs="Times New Roman"/>
          <w:color w:val="000000"/>
          <w:szCs w:val="20"/>
          <w:lang w:val="es-ES"/>
        </w:rPr>
        <w:t xml:space="preserve">. </w:t>
      </w:r>
    </w:p>
    <w:p w14:paraId="0D211A14" w14:textId="77777777" w:rsidR="000B6735" w:rsidRPr="00B73DF8" w:rsidRDefault="00E93EA5" w:rsidP="000B6735">
      <w:pPr>
        <w:widowControl/>
        <w:numPr>
          <w:ilvl w:val="0"/>
          <w:numId w:val="18"/>
        </w:numPr>
        <w:autoSpaceDE w:val="0"/>
        <w:autoSpaceDN w:val="0"/>
        <w:adjustRightInd w:val="0"/>
        <w:spacing w:after="0" w:line="240" w:lineRule="auto"/>
        <w:ind w:left="426" w:hanging="426"/>
        <w:contextualSpacing/>
        <w:rPr>
          <w:rFonts w:ascii="Times New Roman" w:hAnsi="Times New Roman" w:cs="Times New Roman"/>
          <w:color w:val="000000"/>
          <w:szCs w:val="20"/>
          <w:lang w:val="es-ES"/>
        </w:rPr>
      </w:pPr>
      <w:r w:rsidRPr="00B73DF8">
        <w:rPr>
          <w:rFonts w:ascii="Times New Roman" w:hAnsi="Times New Roman" w:cs="Times New Roman"/>
          <w:color w:val="000000"/>
          <w:szCs w:val="20"/>
          <w:lang w:val="es-ES"/>
        </w:rPr>
        <w:t>No transfiera el medicamento a una jeringa</w:t>
      </w:r>
      <w:r w:rsidR="000B6735" w:rsidRPr="00B73DF8">
        <w:rPr>
          <w:rFonts w:ascii="Times New Roman" w:hAnsi="Times New Roman" w:cs="Times New Roman"/>
          <w:color w:val="000000"/>
          <w:szCs w:val="20"/>
          <w:lang w:val="es-ES"/>
        </w:rPr>
        <w:t>.</w:t>
      </w:r>
    </w:p>
    <w:p w14:paraId="49F231EE" w14:textId="77777777" w:rsidR="00E93EA5" w:rsidRPr="00B73DF8" w:rsidRDefault="00E93EA5" w:rsidP="000B6735">
      <w:pPr>
        <w:widowControl/>
        <w:numPr>
          <w:ilvl w:val="0"/>
          <w:numId w:val="18"/>
        </w:numPr>
        <w:autoSpaceDE w:val="0"/>
        <w:autoSpaceDN w:val="0"/>
        <w:adjustRightInd w:val="0"/>
        <w:spacing w:after="0" w:line="240" w:lineRule="auto"/>
        <w:ind w:left="426" w:hanging="426"/>
        <w:contextualSpacing/>
        <w:rPr>
          <w:rFonts w:ascii="Times New Roman" w:hAnsi="Times New Roman" w:cs="Times New Roman"/>
          <w:color w:val="000000"/>
          <w:szCs w:val="20"/>
          <w:lang w:val="es-ES"/>
        </w:rPr>
      </w:pPr>
      <w:r w:rsidRPr="00E93EA5">
        <w:rPr>
          <w:rFonts w:ascii="Times New Roman" w:hAnsi="Times New Roman" w:cs="Times New Roman"/>
          <w:color w:val="000000"/>
          <w:szCs w:val="20"/>
          <w:lang w:val="es-ES"/>
        </w:rPr>
        <w:t xml:space="preserve">Utilice la </w:t>
      </w:r>
      <w:r>
        <w:rPr>
          <w:rFonts w:ascii="Times New Roman" w:hAnsi="Times New Roman" w:cs="Times New Roman"/>
          <w:color w:val="000000"/>
          <w:szCs w:val="20"/>
          <w:lang w:val="es-ES"/>
        </w:rPr>
        <w:t xml:space="preserve">pluma </w:t>
      </w:r>
      <w:r w:rsidRPr="00E93EA5">
        <w:rPr>
          <w:rFonts w:ascii="Times New Roman" w:hAnsi="Times New Roman" w:cs="Times New Roman"/>
          <w:color w:val="000000"/>
          <w:szCs w:val="20"/>
          <w:lang w:val="es-ES"/>
        </w:rPr>
        <w:t xml:space="preserve">Terrosa únicamente como le haya indicado </w:t>
      </w:r>
      <w:r>
        <w:rPr>
          <w:rFonts w:ascii="Times New Roman" w:hAnsi="Times New Roman" w:cs="Times New Roman"/>
          <w:color w:val="000000"/>
          <w:szCs w:val="20"/>
          <w:lang w:val="es-ES"/>
        </w:rPr>
        <w:t>su</w:t>
      </w:r>
      <w:r w:rsidRPr="00E93EA5">
        <w:rPr>
          <w:rFonts w:ascii="Times New Roman" w:hAnsi="Times New Roman" w:cs="Times New Roman"/>
          <w:color w:val="000000"/>
          <w:szCs w:val="20"/>
          <w:lang w:val="es-ES"/>
        </w:rPr>
        <w:t xml:space="preserve"> médico y según la información de estas </w:t>
      </w:r>
      <w:r>
        <w:rPr>
          <w:rFonts w:ascii="Times New Roman" w:hAnsi="Times New Roman" w:cs="Times New Roman"/>
          <w:color w:val="000000"/>
          <w:szCs w:val="20"/>
          <w:lang w:val="es-ES"/>
        </w:rPr>
        <w:t>I</w:t>
      </w:r>
      <w:r w:rsidRPr="00E93EA5">
        <w:rPr>
          <w:rFonts w:ascii="Times New Roman" w:hAnsi="Times New Roman" w:cs="Times New Roman"/>
          <w:color w:val="000000"/>
          <w:szCs w:val="20"/>
          <w:lang w:val="es-ES"/>
        </w:rPr>
        <w:t xml:space="preserve">nstrucciones de </w:t>
      </w:r>
      <w:r>
        <w:rPr>
          <w:rFonts w:ascii="Times New Roman" w:hAnsi="Times New Roman" w:cs="Times New Roman"/>
          <w:color w:val="000000"/>
          <w:szCs w:val="20"/>
          <w:lang w:val="es-ES"/>
        </w:rPr>
        <w:t>U</w:t>
      </w:r>
      <w:r w:rsidRPr="00E93EA5">
        <w:rPr>
          <w:rFonts w:ascii="Times New Roman" w:hAnsi="Times New Roman" w:cs="Times New Roman"/>
          <w:color w:val="000000"/>
          <w:szCs w:val="20"/>
          <w:lang w:val="es-ES"/>
        </w:rPr>
        <w:t>so y del prospecto de Terrosa</w:t>
      </w:r>
    </w:p>
    <w:p w14:paraId="6B7247EE" w14:textId="77777777" w:rsidR="000B6735" w:rsidRPr="00B73DF8" w:rsidRDefault="00E93EA5" w:rsidP="000B6735">
      <w:pPr>
        <w:widowControl/>
        <w:numPr>
          <w:ilvl w:val="0"/>
          <w:numId w:val="19"/>
        </w:numPr>
        <w:autoSpaceDE w:val="0"/>
        <w:autoSpaceDN w:val="0"/>
        <w:adjustRightInd w:val="0"/>
        <w:spacing w:after="0" w:line="240" w:lineRule="auto"/>
        <w:ind w:left="426" w:hanging="426"/>
        <w:contextualSpacing/>
        <w:rPr>
          <w:rFonts w:ascii="Times New Roman" w:hAnsi="Times New Roman" w:cs="Times New Roman"/>
          <w:color w:val="000000"/>
          <w:szCs w:val="20"/>
          <w:lang w:val="es-ES"/>
        </w:rPr>
      </w:pPr>
      <w:r w:rsidRPr="00B73DF8">
        <w:rPr>
          <w:rFonts w:ascii="Times New Roman" w:hAnsi="Times New Roman" w:cs="Times New Roman"/>
          <w:color w:val="000000"/>
          <w:szCs w:val="20"/>
          <w:lang w:val="es-ES"/>
        </w:rPr>
        <w:t>Use una nueva aguja para cada inyección</w:t>
      </w:r>
      <w:r>
        <w:rPr>
          <w:rFonts w:ascii="Times New Roman" w:hAnsi="Times New Roman" w:cs="Times New Roman"/>
          <w:color w:val="000000"/>
          <w:szCs w:val="20"/>
          <w:lang w:val="es-ES"/>
        </w:rPr>
        <w:t>.</w:t>
      </w:r>
    </w:p>
    <w:p w14:paraId="1A3E78D0" w14:textId="77777777" w:rsidR="00E93EA5" w:rsidRPr="00B73DF8" w:rsidRDefault="003E1B9B" w:rsidP="000B6735">
      <w:pPr>
        <w:widowControl/>
        <w:numPr>
          <w:ilvl w:val="0"/>
          <w:numId w:val="19"/>
        </w:numPr>
        <w:autoSpaceDE w:val="0"/>
        <w:autoSpaceDN w:val="0"/>
        <w:adjustRightInd w:val="0"/>
        <w:spacing w:after="0" w:line="240" w:lineRule="auto"/>
        <w:ind w:left="426" w:hanging="426"/>
        <w:contextualSpacing/>
        <w:rPr>
          <w:rFonts w:ascii="Times New Roman" w:hAnsi="Times New Roman" w:cs="Times New Roman"/>
          <w:color w:val="000000"/>
          <w:szCs w:val="20"/>
          <w:lang w:val="es-ES"/>
        </w:rPr>
      </w:pPr>
      <w:r w:rsidRPr="00B73DF8">
        <w:rPr>
          <w:rFonts w:ascii="Times New Roman" w:hAnsi="Times New Roman" w:cs="Times New Roman"/>
          <w:color w:val="000000"/>
          <w:szCs w:val="20"/>
          <w:lang w:val="es-ES"/>
        </w:rPr>
        <w:t>La pluma</w:t>
      </w:r>
      <w:r w:rsidR="000B6735" w:rsidRPr="00B73DF8">
        <w:rPr>
          <w:rFonts w:ascii="Times New Roman" w:hAnsi="Times New Roman" w:cs="Times New Roman"/>
          <w:color w:val="000000"/>
          <w:szCs w:val="20"/>
          <w:lang w:val="es-ES"/>
        </w:rPr>
        <w:t xml:space="preserve"> Terrosa </w:t>
      </w:r>
      <w:r w:rsidRPr="00B73DF8">
        <w:rPr>
          <w:rFonts w:ascii="Times New Roman" w:hAnsi="Times New Roman" w:cs="Times New Roman"/>
          <w:color w:val="000000"/>
          <w:szCs w:val="20"/>
          <w:lang w:val="es-ES"/>
        </w:rPr>
        <w:t>puede ser utilizada por los propios pacientes mayores de 18 años, profe</w:t>
      </w:r>
      <w:r w:rsidR="00E93EA5" w:rsidRPr="00B73DF8">
        <w:rPr>
          <w:rFonts w:ascii="Times New Roman" w:hAnsi="Times New Roman" w:cs="Times New Roman"/>
          <w:color w:val="000000"/>
          <w:szCs w:val="20"/>
          <w:lang w:val="es-ES"/>
        </w:rPr>
        <w:t>sionales sanitarios o terceros como, por ejemplo, familiares adultos.</w:t>
      </w:r>
    </w:p>
    <w:p w14:paraId="69AD8712" w14:textId="77777777" w:rsidR="000B6735" w:rsidRPr="00B73DF8" w:rsidRDefault="003E1B9B" w:rsidP="000B6735">
      <w:pPr>
        <w:widowControl/>
        <w:numPr>
          <w:ilvl w:val="0"/>
          <w:numId w:val="19"/>
        </w:numPr>
        <w:autoSpaceDE w:val="0"/>
        <w:autoSpaceDN w:val="0"/>
        <w:adjustRightInd w:val="0"/>
        <w:spacing w:after="0" w:line="240" w:lineRule="auto"/>
        <w:ind w:left="426" w:hanging="426"/>
        <w:contextualSpacing/>
        <w:rPr>
          <w:rFonts w:ascii="Times New Roman" w:hAnsi="Times New Roman" w:cs="Times New Roman"/>
          <w:color w:val="000000"/>
          <w:szCs w:val="20"/>
          <w:lang w:val="es-ES"/>
        </w:rPr>
      </w:pPr>
      <w:r w:rsidRPr="00B73DF8">
        <w:rPr>
          <w:rFonts w:ascii="Times New Roman" w:hAnsi="Times New Roman" w:cs="Times New Roman"/>
          <w:color w:val="000000"/>
          <w:szCs w:val="20"/>
          <w:lang w:val="es-ES"/>
        </w:rPr>
        <w:t xml:space="preserve">La pluma </w:t>
      </w:r>
      <w:r w:rsidR="000B6735" w:rsidRPr="00B73DF8">
        <w:rPr>
          <w:rFonts w:ascii="Times New Roman" w:hAnsi="Times New Roman" w:cs="Times New Roman"/>
          <w:color w:val="000000"/>
          <w:szCs w:val="20"/>
          <w:lang w:val="es-ES"/>
        </w:rPr>
        <w:t xml:space="preserve">Terrosa </w:t>
      </w:r>
      <w:r w:rsidRPr="00B73DF8">
        <w:rPr>
          <w:rFonts w:ascii="Times New Roman" w:hAnsi="Times New Roman" w:cs="Times New Roman"/>
          <w:color w:val="000000"/>
          <w:szCs w:val="20"/>
          <w:lang w:val="es-ES"/>
        </w:rPr>
        <w:t xml:space="preserve">no debe ser utilizada por pacientes ciegos o con discapacidad visual sin la ayuda de una persona entrenada y sin discapacidad. </w:t>
      </w:r>
      <w:r w:rsidRPr="003E1B9B">
        <w:rPr>
          <w:rFonts w:ascii="Times New Roman" w:hAnsi="Times New Roman" w:cs="Times New Roman"/>
          <w:color w:val="000000"/>
          <w:szCs w:val="20"/>
          <w:lang w:val="es-ES"/>
        </w:rPr>
        <w:t>Consulte a su médico en caso de tener problemas de audición o manipulación.</w:t>
      </w:r>
    </w:p>
    <w:p w14:paraId="4123B0A1" w14:textId="77777777" w:rsidR="003E1B9B" w:rsidRDefault="003E1B9B" w:rsidP="000B6735">
      <w:pPr>
        <w:autoSpaceDE w:val="0"/>
        <w:autoSpaceDN w:val="0"/>
        <w:adjustRightInd w:val="0"/>
        <w:spacing w:after="0" w:line="240" w:lineRule="auto"/>
        <w:rPr>
          <w:rFonts w:ascii="Times New Roman" w:eastAsia="Times New Roman" w:hAnsi="Times New Roman" w:cs="Times New Roman"/>
          <w:color w:val="000000"/>
          <w:szCs w:val="24"/>
          <w:lang w:val="es-ES"/>
        </w:rPr>
      </w:pPr>
      <w:r w:rsidRPr="00B73DF8">
        <w:rPr>
          <w:rFonts w:ascii="Times New Roman" w:eastAsia="Times New Roman" w:hAnsi="Times New Roman" w:cs="Times New Roman"/>
          <w:color w:val="000000"/>
          <w:szCs w:val="24"/>
          <w:lang w:val="es-ES"/>
        </w:rPr>
        <w:t>Si tiene alguna duda en relación con el uso de la pluma Terrosa, por favor, contacte con el servicio de atenci</w:t>
      </w:r>
      <w:r>
        <w:rPr>
          <w:rFonts w:ascii="Times New Roman" w:eastAsia="Times New Roman" w:hAnsi="Times New Roman" w:cs="Times New Roman"/>
          <w:color w:val="000000"/>
          <w:szCs w:val="24"/>
          <w:lang w:val="es-ES"/>
        </w:rPr>
        <w:t>ón al paciente.</w:t>
      </w:r>
    </w:p>
    <w:p w14:paraId="113BEA55" w14:textId="2150572F" w:rsidR="000B6735" w:rsidRPr="00B73DF8" w:rsidRDefault="000B6735" w:rsidP="000B6735">
      <w:pPr>
        <w:autoSpaceDE w:val="0"/>
        <w:autoSpaceDN w:val="0"/>
        <w:adjustRightInd w:val="0"/>
        <w:spacing w:after="0" w:line="240" w:lineRule="auto"/>
        <w:rPr>
          <w:rFonts w:ascii="Times New Roman" w:eastAsia="Times New Roman" w:hAnsi="Times New Roman" w:cs="Times New Roman"/>
          <w:color w:val="000000"/>
          <w:szCs w:val="24"/>
          <w:lang w:val="es-ES"/>
        </w:rPr>
      </w:pPr>
      <w:r w:rsidRPr="00B73DF8">
        <w:rPr>
          <w:rFonts w:ascii="Times New Roman" w:eastAsia="Times New Roman" w:hAnsi="Times New Roman" w:cs="Times New Roman"/>
          <w:color w:val="000000"/>
          <w:szCs w:val="24"/>
          <w:lang w:val="es-ES"/>
        </w:rPr>
        <w:t>Tel</w:t>
      </w:r>
      <w:r w:rsidR="003E1B9B" w:rsidRPr="00B73DF8">
        <w:rPr>
          <w:rFonts w:ascii="Times New Roman" w:eastAsia="Times New Roman" w:hAnsi="Times New Roman" w:cs="Times New Roman"/>
          <w:color w:val="000000"/>
          <w:szCs w:val="24"/>
          <w:lang w:val="es-ES"/>
        </w:rPr>
        <w:t>éfono</w:t>
      </w:r>
      <w:r w:rsidRPr="00B73DF8">
        <w:rPr>
          <w:rFonts w:ascii="Times New Roman" w:eastAsia="Times New Roman" w:hAnsi="Times New Roman" w:cs="Times New Roman"/>
          <w:color w:val="000000"/>
          <w:szCs w:val="24"/>
          <w:lang w:val="es-ES"/>
        </w:rPr>
        <w:t xml:space="preserve">: </w:t>
      </w:r>
      <w:r w:rsidR="00975742">
        <w:rPr>
          <w:rFonts w:ascii="Times New Roman" w:eastAsia="OfficinaSansLT-Book" w:hAnsi="Times New Roman" w:cs="Times New Roman"/>
          <w:bCs/>
          <w:color w:val="000000"/>
          <w:bdr w:val="none" w:sz="0" w:space="0" w:color="auto" w:frame="1"/>
          <w:lang w:val="it-IT"/>
        </w:rPr>
        <w:t>0034 93 203 4300</w:t>
      </w:r>
    </w:p>
    <w:p w14:paraId="42996A30" w14:textId="222D79D9" w:rsidR="000B6735" w:rsidRPr="00B73DF8" w:rsidRDefault="000B6735" w:rsidP="000B6735">
      <w:pPr>
        <w:autoSpaceDE w:val="0"/>
        <w:autoSpaceDN w:val="0"/>
        <w:adjustRightInd w:val="0"/>
        <w:spacing w:after="0" w:line="240" w:lineRule="auto"/>
        <w:rPr>
          <w:rFonts w:ascii="Times New Roman" w:eastAsia="Times New Roman" w:hAnsi="Times New Roman" w:cs="Times New Roman"/>
          <w:color w:val="000000"/>
          <w:szCs w:val="24"/>
          <w:lang w:val="es-ES"/>
        </w:rPr>
      </w:pPr>
      <w:r w:rsidRPr="00B73DF8">
        <w:rPr>
          <w:rFonts w:ascii="Times New Roman" w:eastAsia="Times New Roman" w:hAnsi="Times New Roman" w:cs="Times New Roman"/>
          <w:color w:val="000000"/>
          <w:szCs w:val="24"/>
          <w:lang w:val="es-ES"/>
        </w:rPr>
        <w:t xml:space="preserve">Email: </w:t>
      </w:r>
      <w:r w:rsidR="00607A9E">
        <w:rPr>
          <w:rFonts w:ascii="Times New Roman" w:eastAsia="OfficinaSansLT-Book" w:hAnsi="Times New Roman" w:cs="Times New Roman"/>
          <w:bCs/>
          <w:color w:val="000000"/>
          <w:bdr w:val="none" w:sz="0" w:space="0" w:color="auto" w:frame="1"/>
          <w:lang w:val="it-IT"/>
        </w:rPr>
        <w:t>medinfo@gedeonrichter.es</w:t>
      </w:r>
      <w:r w:rsidR="00607A9E" w:rsidRPr="00B73DF8" w:rsidDel="00380236">
        <w:rPr>
          <w:rFonts w:ascii="Times New Roman" w:eastAsia="Times New Roman" w:hAnsi="Times New Roman" w:cs="Times New Roman"/>
          <w:szCs w:val="24"/>
          <w:lang w:val="es-ES"/>
        </w:rPr>
        <w:t xml:space="preserve"> </w:t>
      </w:r>
    </w:p>
    <w:p w14:paraId="128B8CD4" w14:textId="77777777" w:rsidR="000B6735" w:rsidRPr="00B73DF8" w:rsidRDefault="000B6735" w:rsidP="000B6735">
      <w:pPr>
        <w:widowControl/>
        <w:autoSpaceDE w:val="0"/>
        <w:autoSpaceDN w:val="0"/>
        <w:adjustRightInd w:val="0"/>
        <w:spacing w:after="0" w:line="240" w:lineRule="auto"/>
        <w:rPr>
          <w:rFonts w:ascii="Times New Roman" w:eastAsia="Times New Roman" w:hAnsi="Times New Roman" w:cs="Times New Roman"/>
          <w:sz w:val="24"/>
          <w:szCs w:val="24"/>
          <w:lang w:val="es-ES"/>
        </w:rPr>
      </w:pPr>
    </w:p>
    <w:p w14:paraId="0EA66F3E" w14:textId="77777777" w:rsidR="000B6735" w:rsidRPr="00B73DF8" w:rsidRDefault="00E93EA5" w:rsidP="000B6735">
      <w:pPr>
        <w:autoSpaceDE w:val="0"/>
        <w:autoSpaceDN w:val="0"/>
        <w:adjustRightInd w:val="0"/>
        <w:spacing w:after="0" w:line="240" w:lineRule="auto"/>
        <w:rPr>
          <w:rFonts w:ascii="Times New Roman" w:eastAsia="Times New Roman" w:hAnsi="Times New Roman" w:cs="Times New Roman"/>
          <w:b/>
          <w:bCs/>
          <w:szCs w:val="24"/>
          <w:lang w:val="es-ES"/>
        </w:rPr>
      </w:pPr>
      <w:r w:rsidRPr="00B73DF8">
        <w:rPr>
          <w:rFonts w:ascii="Times New Roman" w:eastAsia="Times New Roman" w:hAnsi="Times New Roman" w:cs="Times New Roman"/>
          <w:b/>
          <w:bCs/>
          <w:szCs w:val="24"/>
          <w:lang w:val="es-ES"/>
        </w:rPr>
        <w:t>Agujas compatibles</w:t>
      </w:r>
    </w:p>
    <w:p w14:paraId="22066947" w14:textId="77777777" w:rsidR="000B6735" w:rsidRPr="00B73DF8" w:rsidRDefault="00A35140" w:rsidP="000B6735">
      <w:pPr>
        <w:widowControl/>
        <w:numPr>
          <w:ilvl w:val="1"/>
          <w:numId w:val="13"/>
        </w:numPr>
        <w:autoSpaceDE w:val="0"/>
        <w:autoSpaceDN w:val="0"/>
        <w:adjustRightInd w:val="0"/>
        <w:spacing w:after="0" w:line="240" w:lineRule="auto"/>
        <w:ind w:left="426" w:hanging="426"/>
        <w:contextualSpacing/>
        <w:rPr>
          <w:rFonts w:ascii="Times New Roman" w:hAnsi="Times New Roman" w:cs="Times New Roman"/>
          <w:color w:val="000000"/>
          <w:szCs w:val="20"/>
          <w:lang w:val="es-ES"/>
        </w:rPr>
      </w:pPr>
      <w:r w:rsidRPr="00A35140">
        <w:rPr>
          <w:rFonts w:ascii="Times New Roman" w:hAnsi="Times New Roman" w:cs="Times New Roman"/>
          <w:color w:val="000000"/>
          <w:szCs w:val="20"/>
          <w:lang w:val="es-ES"/>
        </w:rPr>
        <w:t xml:space="preserve">Aguja </w:t>
      </w:r>
      <w:proofErr w:type="spellStart"/>
      <w:r w:rsidR="000B6735" w:rsidRPr="00B73DF8">
        <w:rPr>
          <w:rFonts w:ascii="Times New Roman" w:hAnsi="Times New Roman" w:cs="Times New Roman"/>
          <w:color w:val="000000"/>
          <w:szCs w:val="20"/>
          <w:lang w:val="es-ES"/>
        </w:rPr>
        <w:t>Clickfine</w:t>
      </w:r>
      <w:proofErr w:type="spellEnd"/>
      <w:r w:rsidR="000B6735" w:rsidRPr="00B73DF8">
        <w:rPr>
          <w:rFonts w:ascii="Times New Roman" w:hAnsi="Times New Roman" w:cs="Times New Roman"/>
          <w:color w:val="000000"/>
          <w:szCs w:val="20"/>
          <w:lang w:val="es-ES"/>
        </w:rPr>
        <w:t xml:space="preserve"> </w:t>
      </w:r>
      <w:r w:rsidRPr="00B73DF8">
        <w:rPr>
          <w:rFonts w:ascii="Times New Roman" w:hAnsi="Times New Roman" w:cs="Times New Roman"/>
          <w:color w:val="000000"/>
          <w:szCs w:val="20"/>
          <w:lang w:val="es-ES"/>
        </w:rPr>
        <w:t>de calibre 29 a 31</w:t>
      </w:r>
      <w:r w:rsidR="000B6735" w:rsidRPr="00B73DF8">
        <w:rPr>
          <w:rFonts w:ascii="Times New Roman" w:hAnsi="Times New Roman" w:cs="Times New Roman"/>
          <w:color w:val="000000"/>
          <w:szCs w:val="20"/>
          <w:lang w:val="es-ES"/>
        </w:rPr>
        <w:t xml:space="preserve"> (di</w:t>
      </w:r>
      <w:r w:rsidRPr="00B73DF8">
        <w:rPr>
          <w:rFonts w:ascii="Times New Roman" w:hAnsi="Times New Roman" w:cs="Times New Roman"/>
          <w:color w:val="000000"/>
          <w:szCs w:val="20"/>
          <w:lang w:val="es-ES"/>
        </w:rPr>
        <w:t>á</w:t>
      </w:r>
      <w:r w:rsidR="000B6735" w:rsidRPr="00B73DF8">
        <w:rPr>
          <w:rFonts w:ascii="Times New Roman" w:hAnsi="Times New Roman" w:cs="Times New Roman"/>
          <w:color w:val="000000"/>
          <w:szCs w:val="20"/>
          <w:lang w:val="es-ES"/>
        </w:rPr>
        <w:t>met</w:t>
      </w:r>
      <w:r w:rsidRPr="00B73DF8">
        <w:rPr>
          <w:rFonts w:ascii="Times New Roman" w:hAnsi="Times New Roman" w:cs="Times New Roman"/>
          <w:color w:val="000000"/>
          <w:szCs w:val="20"/>
          <w:lang w:val="es-ES"/>
        </w:rPr>
        <w:t>ro</w:t>
      </w:r>
      <w:r w:rsidR="000B6735" w:rsidRPr="00B73DF8">
        <w:rPr>
          <w:rFonts w:ascii="Times New Roman" w:hAnsi="Times New Roman" w:cs="Times New Roman"/>
          <w:color w:val="000000"/>
          <w:szCs w:val="20"/>
          <w:lang w:val="es-ES"/>
        </w:rPr>
        <w:t xml:space="preserve"> 0</w:t>
      </w:r>
      <w:r w:rsidRPr="00B73DF8">
        <w:rPr>
          <w:rFonts w:ascii="Times New Roman" w:hAnsi="Times New Roman" w:cs="Times New Roman"/>
          <w:color w:val="000000"/>
          <w:szCs w:val="20"/>
          <w:lang w:val="es-ES"/>
        </w:rPr>
        <w:t>,</w:t>
      </w:r>
      <w:r w:rsidR="000B6735" w:rsidRPr="00B73DF8">
        <w:rPr>
          <w:rFonts w:ascii="Times New Roman" w:hAnsi="Times New Roman" w:cs="Times New Roman"/>
          <w:color w:val="000000"/>
          <w:szCs w:val="20"/>
          <w:lang w:val="es-ES"/>
        </w:rPr>
        <w:t>25 – 0</w:t>
      </w:r>
      <w:r w:rsidRPr="00B73DF8">
        <w:rPr>
          <w:rFonts w:ascii="Times New Roman" w:hAnsi="Times New Roman" w:cs="Times New Roman"/>
          <w:color w:val="000000"/>
          <w:szCs w:val="20"/>
          <w:lang w:val="es-ES"/>
        </w:rPr>
        <w:t>,</w:t>
      </w:r>
      <w:r w:rsidR="000B6735" w:rsidRPr="00B73DF8">
        <w:rPr>
          <w:rFonts w:ascii="Times New Roman" w:hAnsi="Times New Roman" w:cs="Times New Roman"/>
          <w:color w:val="000000"/>
          <w:szCs w:val="20"/>
          <w:lang w:val="es-ES"/>
        </w:rPr>
        <w:t xml:space="preserve">33 mm) </w:t>
      </w:r>
      <w:r w:rsidRPr="00B73DF8">
        <w:rPr>
          <w:rFonts w:ascii="Times New Roman" w:hAnsi="Times New Roman" w:cs="Times New Roman"/>
          <w:color w:val="000000"/>
          <w:szCs w:val="20"/>
          <w:lang w:val="es-ES"/>
        </w:rPr>
        <w:t xml:space="preserve">y </w:t>
      </w:r>
      <w:proofErr w:type="spellStart"/>
      <w:r w:rsidRPr="00B73DF8">
        <w:rPr>
          <w:rFonts w:ascii="Times New Roman" w:hAnsi="Times New Roman" w:cs="Times New Roman"/>
          <w:color w:val="000000"/>
          <w:szCs w:val="20"/>
          <w:lang w:val="es-ES"/>
        </w:rPr>
        <w:t>longiturd</w:t>
      </w:r>
      <w:proofErr w:type="spellEnd"/>
      <w:r w:rsidRPr="00B73DF8">
        <w:rPr>
          <w:rFonts w:ascii="Times New Roman" w:hAnsi="Times New Roman" w:cs="Times New Roman"/>
          <w:color w:val="000000"/>
          <w:szCs w:val="20"/>
          <w:lang w:val="es-ES"/>
        </w:rPr>
        <w:t xml:space="preserve"> de</w:t>
      </w:r>
      <w:r w:rsidR="000B6735" w:rsidRPr="00B73DF8">
        <w:rPr>
          <w:rFonts w:ascii="Times New Roman" w:hAnsi="Times New Roman" w:cs="Times New Roman"/>
          <w:color w:val="000000"/>
          <w:szCs w:val="20"/>
          <w:lang w:val="es-ES"/>
        </w:rPr>
        <w:t xml:space="preserve"> 12, 10, 8 o 6 </w:t>
      </w:r>
      <w:proofErr w:type="spellStart"/>
      <w:r w:rsidR="000B6735" w:rsidRPr="00B73DF8">
        <w:rPr>
          <w:rFonts w:ascii="Times New Roman" w:hAnsi="Times New Roman" w:cs="Times New Roman"/>
          <w:color w:val="000000"/>
          <w:szCs w:val="20"/>
          <w:lang w:val="es-ES"/>
        </w:rPr>
        <w:t>mm.</w:t>
      </w:r>
      <w:proofErr w:type="spellEnd"/>
    </w:p>
    <w:p w14:paraId="6B0194C5" w14:textId="77777777" w:rsidR="000B6735" w:rsidRPr="00B73DF8" w:rsidRDefault="00A35140" w:rsidP="000B6735">
      <w:pPr>
        <w:widowControl/>
        <w:numPr>
          <w:ilvl w:val="1"/>
          <w:numId w:val="13"/>
        </w:numPr>
        <w:autoSpaceDE w:val="0"/>
        <w:autoSpaceDN w:val="0"/>
        <w:adjustRightInd w:val="0"/>
        <w:spacing w:after="0" w:line="240" w:lineRule="auto"/>
        <w:ind w:left="426" w:hanging="426"/>
        <w:contextualSpacing/>
        <w:rPr>
          <w:rFonts w:ascii="Times New Roman" w:hAnsi="Times New Roman" w:cs="Times New Roman"/>
          <w:color w:val="000000"/>
          <w:szCs w:val="20"/>
          <w:lang w:val="es-ES"/>
        </w:rPr>
      </w:pPr>
      <w:r w:rsidRPr="00A35140">
        <w:rPr>
          <w:rFonts w:ascii="Times New Roman" w:hAnsi="Times New Roman" w:cs="Times New Roman"/>
          <w:color w:val="000000"/>
          <w:szCs w:val="20"/>
          <w:lang w:val="es-ES"/>
        </w:rPr>
        <w:t xml:space="preserve">Aguja </w:t>
      </w:r>
      <w:r w:rsidR="000B6735" w:rsidRPr="00B73DF8">
        <w:rPr>
          <w:rFonts w:ascii="Times New Roman" w:hAnsi="Times New Roman" w:cs="Times New Roman"/>
          <w:color w:val="000000"/>
          <w:szCs w:val="20"/>
          <w:lang w:val="es-ES"/>
        </w:rPr>
        <w:t xml:space="preserve">BD Micro-Fine </w:t>
      </w:r>
      <w:r w:rsidRPr="00B73DF8">
        <w:rPr>
          <w:rFonts w:ascii="Times New Roman" w:hAnsi="Times New Roman" w:cs="Times New Roman"/>
          <w:color w:val="000000"/>
          <w:szCs w:val="20"/>
          <w:lang w:val="es-ES"/>
        </w:rPr>
        <w:t xml:space="preserve">de calibre </w:t>
      </w:r>
      <w:r w:rsidR="000B6735" w:rsidRPr="00B73DF8">
        <w:rPr>
          <w:rFonts w:ascii="Times New Roman" w:hAnsi="Times New Roman" w:cs="Times New Roman"/>
          <w:color w:val="000000"/>
          <w:szCs w:val="20"/>
          <w:lang w:val="es-ES"/>
        </w:rPr>
        <w:t xml:space="preserve">29 </w:t>
      </w:r>
      <w:r w:rsidRPr="00B73DF8">
        <w:rPr>
          <w:rFonts w:ascii="Times New Roman" w:hAnsi="Times New Roman" w:cs="Times New Roman"/>
          <w:color w:val="000000"/>
          <w:szCs w:val="20"/>
          <w:lang w:val="es-ES"/>
        </w:rPr>
        <w:t>a</w:t>
      </w:r>
      <w:r w:rsidR="000B6735" w:rsidRPr="00B73DF8">
        <w:rPr>
          <w:rFonts w:ascii="Times New Roman" w:hAnsi="Times New Roman" w:cs="Times New Roman"/>
          <w:color w:val="000000"/>
          <w:szCs w:val="20"/>
          <w:lang w:val="es-ES"/>
        </w:rPr>
        <w:t xml:space="preserve"> 31 (di</w:t>
      </w:r>
      <w:r w:rsidRPr="00B73DF8">
        <w:rPr>
          <w:rFonts w:ascii="Times New Roman" w:hAnsi="Times New Roman" w:cs="Times New Roman"/>
          <w:color w:val="000000"/>
          <w:szCs w:val="20"/>
          <w:lang w:val="es-ES"/>
        </w:rPr>
        <w:t>á</w:t>
      </w:r>
      <w:r w:rsidR="000B6735" w:rsidRPr="00B73DF8">
        <w:rPr>
          <w:rFonts w:ascii="Times New Roman" w:hAnsi="Times New Roman" w:cs="Times New Roman"/>
          <w:color w:val="000000"/>
          <w:szCs w:val="20"/>
          <w:lang w:val="es-ES"/>
        </w:rPr>
        <w:t>metr</w:t>
      </w:r>
      <w:r w:rsidRPr="00B73DF8">
        <w:rPr>
          <w:rFonts w:ascii="Times New Roman" w:hAnsi="Times New Roman" w:cs="Times New Roman"/>
          <w:color w:val="000000"/>
          <w:szCs w:val="20"/>
          <w:lang w:val="es-ES"/>
        </w:rPr>
        <w:t>o</w:t>
      </w:r>
      <w:r w:rsidR="000B6735" w:rsidRPr="00B73DF8">
        <w:rPr>
          <w:rFonts w:ascii="Times New Roman" w:hAnsi="Times New Roman" w:cs="Times New Roman"/>
          <w:color w:val="000000"/>
          <w:szCs w:val="20"/>
          <w:lang w:val="es-ES"/>
        </w:rPr>
        <w:t xml:space="preserve"> 0</w:t>
      </w:r>
      <w:r>
        <w:rPr>
          <w:rFonts w:ascii="Times New Roman" w:hAnsi="Times New Roman" w:cs="Times New Roman"/>
          <w:color w:val="000000"/>
          <w:szCs w:val="20"/>
          <w:lang w:val="es-ES"/>
        </w:rPr>
        <w:t>,</w:t>
      </w:r>
      <w:r w:rsidR="000B6735" w:rsidRPr="00B73DF8">
        <w:rPr>
          <w:rFonts w:ascii="Times New Roman" w:hAnsi="Times New Roman" w:cs="Times New Roman"/>
          <w:color w:val="000000"/>
          <w:szCs w:val="20"/>
          <w:lang w:val="es-ES"/>
        </w:rPr>
        <w:t>25 – 0</w:t>
      </w:r>
      <w:r>
        <w:rPr>
          <w:rFonts w:ascii="Times New Roman" w:hAnsi="Times New Roman" w:cs="Times New Roman"/>
          <w:color w:val="000000"/>
          <w:szCs w:val="20"/>
          <w:lang w:val="es-ES"/>
        </w:rPr>
        <w:t>,</w:t>
      </w:r>
      <w:r w:rsidR="000B6735" w:rsidRPr="00B73DF8">
        <w:rPr>
          <w:rFonts w:ascii="Times New Roman" w:hAnsi="Times New Roman" w:cs="Times New Roman"/>
          <w:color w:val="000000"/>
          <w:szCs w:val="20"/>
          <w:lang w:val="es-ES"/>
        </w:rPr>
        <w:t xml:space="preserve">33 mm) </w:t>
      </w:r>
      <w:r w:rsidRPr="00B73DF8">
        <w:rPr>
          <w:rFonts w:ascii="Times New Roman" w:hAnsi="Times New Roman" w:cs="Times New Roman"/>
          <w:color w:val="000000"/>
          <w:szCs w:val="20"/>
          <w:lang w:val="es-ES"/>
        </w:rPr>
        <w:t>y longitud</w:t>
      </w:r>
      <w:r w:rsidR="000B6735" w:rsidRPr="00B73DF8">
        <w:rPr>
          <w:rFonts w:ascii="Times New Roman" w:hAnsi="Times New Roman" w:cs="Times New Roman"/>
          <w:color w:val="000000"/>
          <w:szCs w:val="20"/>
          <w:lang w:val="es-ES"/>
        </w:rPr>
        <w:t xml:space="preserve"> 12</w:t>
      </w:r>
      <w:r w:rsidRPr="00B73DF8">
        <w:rPr>
          <w:rFonts w:ascii="Times New Roman" w:hAnsi="Times New Roman" w:cs="Times New Roman"/>
          <w:color w:val="000000"/>
          <w:szCs w:val="20"/>
          <w:lang w:val="es-ES"/>
        </w:rPr>
        <w:t>,</w:t>
      </w:r>
      <w:r w:rsidR="000B6735" w:rsidRPr="00B73DF8">
        <w:rPr>
          <w:rFonts w:ascii="Times New Roman" w:hAnsi="Times New Roman" w:cs="Times New Roman"/>
          <w:color w:val="000000"/>
          <w:szCs w:val="20"/>
          <w:lang w:val="es-ES"/>
        </w:rPr>
        <w:t>7, 8 o</w:t>
      </w:r>
      <w:r w:rsidRPr="00B73DF8">
        <w:rPr>
          <w:rFonts w:ascii="Times New Roman" w:hAnsi="Times New Roman" w:cs="Times New Roman"/>
          <w:color w:val="000000"/>
          <w:szCs w:val="20"/>
          <w:lang w:val="es-ES"/>
        </w:rPr>
        <w:t xml:space="preserve"> 5 </w:t>
      </w:r>
      <w:proofErr w:type="spellStart"/>
      <w:r w:rsidRPr="00B73DF8">
        <w:rPr>
          <w:rFonts w:ascii="Times New Roman" w:hAnsi="Times New Roman" w:cs="Times New Roman"/>
          <w:color w:val="000000"/>
          <w:szCs w:val="20"/>
          <w:lang w:val="es-ES"/>
        </w:rPr>
        <w:t>mm</w:t>
      </w:r>
      <w:r w:rsidR="000B6735" w:rsidRPr="00B73DF8">
        <w:rPr>
          <w:rFonts w:ascii="Times New Roman" w:hAnsi="Times New Roman" w:cs="Times New Roman"/>
          <w:color w:val="000000"/>
          <w:szCs w:val="20"/>
          <w:lang w:val="es-ES"/>
        </w:rPr>
        <w:t>.</w:t>
      </w:r>
      <w:proofErr w:type="spellEnd"/>
    </w:p>
    <w:p w14:paraId="36B52A73" w14:textId="77777777" w:rsidR="000B6735" w:rsidRPr="00B73DF8" w:rsidRDefault="000B6735" w:rsidP="000B6735">
      <w:pPr>
        <w:autoSpaceDE w:val="0"/>
        <w:autoSpaceDN w:val="0"/>
        <w:adjustRightInd w:val="0"/>
        <w:spacing w:after="0" w:line="240" w:lineRule="auto"/>
        <w:rPr>
          <w:rFonts w:ascii="Times New Roman" w:eastAsia="Times New Roman" w:hAnsi="Times New Roman" w:cs="Times New Roman"/>
          <w:szCs w:val="24"/>
          <w:lang w:val="es-ES"/>
        </w:rPr>
      </w:pPr>
    </w:p>
    <w:p w14:paraId="5F2A525F" w14:textId="77777777" w:rsidR="000B6735" w:rsidRPr="00B73DF8" w:rsidRDefault="00E93EA5" w:rsidP="000B6735">
      <w:pPr>
        <w:autoSpaceDE w:val="0"/>
        <w:autoSpaceDN w:val="0"/>
        <w:adjustRightInd w:val="0"/>
        <w:spacing w:after="0" w:line="240" w:lineRule="auto"/>
        <w:rPr>
          <w:rFonts w:ascii="Times New Roman" w:eastAsia="Times New Roman" w:hAnsi="Times New Roman" w:cs="Times New Roman"/>
          <w:b/>
          <w:bCs/>
          <w:szCs w:val="24"/>
          <w:lang w:val="es-ES"/>
        </w:rPr>
      </w:pPr>
      <w:r w:rsidRPr="00B73DF8">
        <w:rPr>
          <w:rFonts w:ascii="Times New Roman" w:eastAsia="Times New Roman" w:hAnsi="Times New Roman" w:cs="Times New Roman"/>
          <w:b/>
          <w:bCs/>
          <w:szCs w:val="24"/>
          <w:lang w:val="es-ES"/>
        </w:rPr>
        <w:t xml:space="preserve">Almacenamiento y cuidado de la pluma </w:t>
      </w:r>
      <w:r w:rsidR="000B6735" w:rsidRPr="00B73DF8">
        <w:rPr>
          <w:rFonts w:ascii="Times New Roman" w:eastAsia="Times New Roman" w:hAnsi="Times New Roman" w:cs="Times New Roman"/>
          <w:b/>
          <w:bCs/>
          <w:szCs w:val="24"/>
          <w:lang w:val="es-ES"/>
        </w:rPr>
        <w:t>Terrosa</w:t>
      </w:r>
    </w:p>
    <w:p w14:paraId="75A6E31F" w14:textId="77777777" w:rsidR="000B6735" w:rsidRPr="00B73DF8" w:rsidRDefault="00E93EA5" w:rsidP="000B6735">
      <w:pPr>
        <w:widowControl/>
        <w:numPr>
          <w:ilvl w:val="0"/>
          <w:numId w:val="17"/>
        </w:numPr>
        <w:autoSpaceDE w:val="0"/>
        <w:autoSpaceDN w:val="0"/>
        <w:adjustRightInd w:val="0"/>
        <w:spacing w:after="0" w:line="240" w:lineRule="auto"/>
        <w:ind w:left="426" w:hanging="426"/>
        <w:contextualSpacing/>
        <w:rPr>
          <w:rFonts w:ascii="Times New Roman" w:hAnsi="Times New Roman" w:cs="Times New Roman"/>
          <w:color w:val="000000"/>
          <w:szCs w:val="20"/>
          <w:lang w:val="es-ES"/>
        </w:rPr>
      </w:pPr>
      <w:r w:rsidRPr="00B73DF8">
        <w:rPr>
          <w:rFonts w:ascii="Times New Roman" w:hAnsi="Times New Roman" w:cs="Times New Roman"/>
          <w:color w:val="000000"/>
          <w:szCs w:val="20"/>
          <w:lang w:val="es-ES"/>
        </w:rPr>
        <w:t>No guarde la pluma Terrosa con la aguja colocada ya que puede causar la formaci</w:t>
      </w:r>
      <w:r>
        <w:rPr>
          <w:rFonts w:ascii="Times New Roman" w:hAnsi="Times New Roman" w:cs="Times New Roman"/>
          <w:color w:val="000000"/>
          <w:szCs w:val="20"/>
          <w:lang w:val="es-ES"/>
        </w:rPr>
        <w:t>ón de burbujas de aire in el cartucho.</w:t>
      </w:r>
    </w:p>
    <w:p w14:paraId="1E640996" w14:textId="0F45A5AA" w:rsidR="000B6735" w:rsidRPr="00B73DF8" w:rsidRDefault="000B6735" w:rsidP="000B6735">
      <w:pPr>
        <w:widowControl/>
        <w:numPr>
          <w:ilvl w:val="0"/>
          <w:numId w:val="16"/>
        </w:numPr>
        <w:autoSpaceDE w:val="0"/>
        <w:autoSpaceDN w:val="0"/>
        <w:adjustRightInd w:val="0"/>
        <w:spacing w:after="0" w:line="240" w:lineRule="auto"/>
        <w:ind w:left="426" w:hanging="426"/>
        <w:contextualSpacing/>
        <w:rPr>
          <w:rFonts w:ascii="Times New Roman" w:hAnsi="Times New Roman" w:cs="Times New Roman"/>
          <w:color w:val="000000"/>
          <w:szCs w:val="20"/>
          <w:lang w:val="es-ES"/>
        </w:rPr>
      </w:pPr>
      <w:r w:rsidRPr="00B73DF8">
        <w:rPr>
          <w:rFonts w:ascii="Times New Roman" w:hAnsi="Times New Roman" w:cs="Times New Roman"/>
          <w:color w:val="000000"/>
          <w:szCs w:val="20"/>
          <w:lang w:val="es-ES"/>
        </w:rPr>
        <w:t>Transport</w:t>
      </w:r>
      <w:r w:rsidR="00E93EA5" w:rsidRPr="00B73DF8">
        <w:rPr>
          <w:rFonts w:ascii="Times New Roman" w:hAnsi="Times New Roman" w:cs="Times New Roman"/>
          <w:color w:val="000000"/>
          <w:szCs w:val="20"/>
          <w:lang w:val="es-ES"/>
        </w:rPr>
        <w:t>e y guarde la pluma</w:t>
      </w:r>
      <w:r w:rsidRPr="00B73DF8">
        <w:rPr>
          <w:rFonts w:ascii="Times New Roman" w:hAnsi="Times New Roman" w:cs="Times New Roman"/>
          <w:color w:val="000000"/>
          <w:szCs w:val="20"/>
          <w:lang w:val="es-ES"/>
        </w:rPr>
        <w:t xml:space="preserve"> Terrosa </w:t>
      </w:r>
      <w:r w:rsidR="00E93EA5" w:rsidRPr="00B73DF8">
        <w:rPr>
          <w:rFonts w:ascii="Times New Roman" w:hAnsi="Times New Roman" w:cs="Times New Roman"/>
          <w:color w:val="000000"/>
          <w:szCs w:val="20"/>
          <w:lang w:val="es-ES"/>
        </w:rPr>
        <w:t>a</w:t>
      </w:r>
      <w:r w:rsidRPr="00B73DF8">
        <w:rPr>
          <w:rFonts w:ascii="Times New Roman" w:hAnsi="Times New Roman" w:cs="Times New Roman"/>
          <w:color w:val="000000"/>
          <w:szCs w:val="20"/>
          <w:lang w:val="es-ES"/>
        </w:rPr>
        <w:t xml:space="preserve"> temperatur</w:t>
      </w:r>
      <w:r w:rsidR="00E93EA5" w:rsidRPr="00B73DF8">
        <w:rPr>
          <w:rFonts w:ascii="Times New Roman" w:hAnsi="Times New Roman" w:cs="Times New Roman"/>
          <w:color w:val="000000"/>
          <w:szCs w:val="20"/>
          <w:lang w:val="es-ES"/>
        </w:rPr>
        <w:t>a</w:t>
      </w:r>
      <w:r w:rsidRPr="00B73DF8">
        <w:rPr>
          <w:rFonts w:ascii="Times New Roman" w:hAnsi="Times New Roman" w:cs="Times New Roman"/>
          <w:color w:val="000000"/>
          <w:szCs w:val="20"/>
          <w:lang w:val="es-ES"/>
        </w:rPr>
        <w:t xml:space="preserve">s </w:t>
      </w:r>
      <w:r w:rsidR="00E93EA5" w:rsidRPr="00B73DF8">
        <w:rPr>
          <w:rFonts w:ascii="Times New Roman" w:hAnsi="Times New Roman" w:cs="Times New Roman"/>
          <w:color w:val="000000"/>
          <w:szCs w:val="20"/>
          <w:lang w:val="es-ES"/>
        </w:rPr>
        <w:t>entre</w:t>
      </w:r>
      <w:r w:rsidRPr="00B73DF8">
        <w:rPr>
          <w:rFonts w:ascii="Times New Roman" w:hAnsi="Times New Roman" w:cs="Times New Roman"/>
          <w:color w:val="000000"/>
          <w:szCs w:val="20"/>
          <w:lang w:val="es-ES"/>
        </w:rPr>
        <w:t xml:space="preserve"> 2 </w:t>
      </w:r>
      <w:r w:rsidR="00AD3239">
        <w:rPr>
          <w:rFonts w:ascii="Times New Roman" w:hAnsi="Times New Roman" w:cs="Times New Roman"/>
          <w:color w:val="000000"/>
          <w:szCs w:val="20"/>
          <w:lang w:val="es-ES"/>
        </w:rPr>
        <w:t>y</w:t>
      </w:r>
      <w:r w:rsidRPr="00B73DF8">
        <w:rPr>
          <w:rFonts w:ascii="Times New Roman" w:hAnsi="Times New Roman" w:cs="Times New Roman"/>
          <w:color w:val="000000"/>
          <w:szCs w:val="20"/>
          <w:lang w:val="es-ES"/>
        </w:rPr>
        <w:t xml:space="preserve"> 8 °C. </w:t>
      </w:r>
    </w:p>
    <w:p w14:paraId="7ED07390" w14:textId="77777777" w:rsidR="00E93EA5" w:rsidRDefault="00E93EA5" w:rsidP="000B6735">
      <w:pPr>
        <w:widowControl/>
        <w:numPr>
          <w:ilvl w:val="0"/>
          <w:numId w:val="16"/>
        </w:numPr>
        <w:autoSpaceDE w:val="0"/>
        <w:autoSpaceDN w:val="0"/>
        <w:adjustRightInd w:val="0"/>
        <w:spacing w:after="0" w:line="240" w:lineRule="auto"/>
        <w:ind w:left="426" w:hanging="426"/>
        <w:contextualSpacing/>
        <w:rPr>
          <w:rFonts w:ascii="Times New Roman" w:hAnsi="Times New Roman" w:cs="Times New Roman"/>
          <w:color w:val="000000"/>
          <w:szCs w:val="20"/>
          <w:lang w:val="es-ES"/>
        </w:rPr>
      </w:pPr>
      <w:r w:rsidRPr="00E93EA5">
        <w:rPr>
          <w:rFonts w:ascii="Times New Roman" w:hAnsi="Times New Roman" w:cs="Times New Roman"/>
          <w:color w:val="000000"/>
          <w:szCs w:val="20"/>
          <w:lang w:val="es-ES"/>
        </w:rPr>
        <w:t>No guarde la pluma T</w:t>
      </w:r>
      <w:r w:rsidRPr="00B73DF8">
        <w:rPr>
          <w:rFonts w:ascii="Times New Roman" w:hAnsi="Times New Roman" w:cs="Times New Roman"/>
          <w:color w:val="000000"/>
          <w:szCs w:val="20"/>
          <w:lang w:val="es-ES"/>
        </w:rPr>
        <w:t xml:space="preserve">errosa en el congelador. </w:t>
      </w:r>
      <w:r>
        <w:rPr>
          <w:rFonts w:ascii="Times New Roman" w:hAnsi="Times New Roman" w:cs="Times New Roman"/>
          <w:color w:val="000000"/>
          <w:szCs w:val="20"/>
          <w:lang w:val="es-ES"/>
        </w:rPr>
        <w:t>Si el medicamento se ha congelado, deseche el dispositivo y use una nueva pluma Terrosa.</w:t>
      </w:r>
    </w:p>
    <w:p w14:paraId="1DEE64BC" w14:textId="77777777" w:rsidR="00E93EA5" w:rsidRPr="00B73DF8" w:rsidRDefault="00E93EA5" w:rsidP="000B6735">
      <w:pPr>
        <w:widowControl/>
        <w:numPr>
          <w:ilvl w:val="1"/>
          <w:numId w:val="13"/>
        </w:numPr>
        <w:autoSpaceDE w:val="0"/>
        <w:autoSpaceDN w:val="0"/>
        <w:adjustRightInd w:val="0"/>
        <w:spacing w:after="0" w:line="240" w:lineRule="auto"/>
        <w:ind w:left="426" w:hanging="426"/>
        <w:contextualSpacing/>
        <w:rPr>
          <w:rFonts w:ascii="Times New Roman" w:hAnsi="Times New Roman" w:cs="Times New Roman"/>
          <w:color w:val="000000"/>
          <w:szCs w:val="20"/>
          <w:lang w:val="es-ES"/>
        </w:rPr>
      </w:pPr>
      <w:r w:rsidRPr="00B73DF8">
        <w:rPr>
          <w:rFonts w:ascii="Times New Roman" w:hAnsi="Times New Roman" w:cs="Times New Roman"/>
          <w:color w:val="000000"/>
          <w:szCs w:val="20"/>
          <w:lang w:val="es-ES"/>
        </w:rPr>
        <w:t xml:space="preserve">Guarde la pluma </w:t>
      </w:r>
      <w:r w:rsidR="000B6735" w:rsidRPr="00B73DF8">
        <w:rPr>
          <w:rFonts w:ascii="Times New Roman" w:hAnsi="Times New Roman" w:cs="Times New Roman"/>
          <w:color w:val="000000"/>
          <w:szCs w:val="20"/>
          <w:lang w:val="es-ES"/>
        </w:rPr>
        <w:t xml:space="preserve">Terrosa </w:t>
      </w:r>
      <w:r w:rsidRPr="00B73DF8">
        <w:rPr>
          <w:rFonts w:ascii="Times New Roman" w:hAnsi="Times New Roman" w:cs="Times New Roman"/>
          <w:color w:val="000000"/>
          <w:szCs w:val="20"/>
          <w:lang w:val="es-ES"/>
        </w:rPr>
        <w:t>y las agujas fuera del alcance de los niños.</w:t>
      </w:r>
    </w:p>
    <w:p w14:paraId="5D9B38DE" w14:textId="77777777" w:rsidR="00E93EA5" w:rsidRPr="00B73DF8" w:rsidRDefault="00E93EA5" w:rsidP="000B6735">
      <w:pPr>
        <w:widowControl/>
        <w:numPr>
          <w:ilvl w:val="1"/>
          <w:numId w:val="13"/>
        </w:numPr>
        <w:autoSpaceDE w:val="0"/>
        <w:autoSpaceDN w:val="0"/>
        <w:adjustRightInd w:val="0"/>
        <w:spacing w:after="0" w:line="240" w:lineRule="auto"/>
        <w:ind w:left="426" w:hanging="426"/>
        <w:contextualSpacing/>
        <w:rPr>
          <w:rFonts w:ascii="Times New Roman" w:hAnsi="Times New Roman" w:cs="Times New Roman"/>
          <w:color w:val="000000"/>
          <w:szCs w:val="20"/>
          <w:lang w:val="en-GB"/>
        </w:rPr>
      </w:pPr>
      <w:r w:rsidRPr="00B73DF8">
        <w:rPr>
          <w:rFonts w:ascii="Times New Roman" w:hAnsi="Times New Roman" w:cs="Times New Roman"/>
          <w:color w:val="000000"/>
          <w:szCs w:val="20"/>
          <w:lang w:val="es-ES"/>
        </w:rPr>
        <w:lastRenderedPageBreak/>
        <w:t xml:space="preserve">Manipule la pluma con cuidado. </w:t>
      </w:r>
      <w:r>
        <w:rPr>
          <w:rFonts w:ascii="Times New Roman" w:hAnsi="Times New Roman" w:cs="Times New Roman"/>
          <w:color w:val="000000"/>
          <w:szCs w:val="20"/>
          <w:lang w:val="es-ES"/>
        </w:rPr>
        <w:t>No deje caer la pluma y evite golpearla contra superficies duras. Protéjala del agua, el polvo y la humedad.</w:t>
      </w:r>
    </w:p>
    <w:p w14:paraId="26E17BCF" w14:textId="77777777" w:rsidR="00E93EA5" w:rsidRPr="00E93EA5" w:rsidRDefault="00E93EA5" w:rsidP="000B6735">
      <w:pPr>
        <w:widowControl/>
        <w:numPr>
          <w:ilvl w:val="1"/>
          <w:numId w:val="13"/>
        </w:numPr>
        <w:autoSpaceDE w:val="0"/>
        <w:autoSpaceDN w:val="0"/>
        <w:adjustRightInd w:val="0"/>
        <w:spacing w:after="0" w:line="240" w:lineRule="auto"/>
        <w:ind w:left="426" w:hanging="426"/>
        <w:contextualSpacing/>
        <w:rPr>
          <w:rFonts w:ascii="Times New Roman" w:hAnsi="Times New Roman" w:cs="Times New Roman"/>
          <w:color w:val="000000"/>
          <w:szCs w:val="20"/>
          <w:lang w:val="es-ES"/>
        </w:rPr>
      </w:pPr>
      <w:r w:rsidRPr="00B73DF8">
        <w:rPr>
          <w:rFonts w:ascii="Times New Roman" w:hAnsi="Times New Roman" w:cs="Times New Roman"/>
          <w:color w:val="000000"/>
          <w:szCs w:val="20"/>
          <w:lang w:val="es-ES"/>
        </w:rPr>
        <w:t xml:space="preserve">Puede utilizar un paño húmedo para limpiar la pluma </w:t>
      </w:r>
      <w:r w:rsidRPr="00A62762">
        <w:rPr>
          <w:rFonts w:ascii="Times New Roman" w:hAnsi="Times New Roman" w:cs="Times New Roman"/>
          <w:color w:val="000000"/>
          <w:szCs w:val="20"/>
          <w:lang w:val="es-ES"/>
        </w:rPr>
        <w:t xml:space="preserve">Terrosa. </w:t>
      </w:r>
      <w:r w:rsidRPr="00B73DF8">
        <w:rPr>
          <w:rFonts w:ascii="Times New Roman" w:hAnsi="Times New Roman" w:cs="Times New Roman"/>
          <w:color w:val="000000"/>
          <w:szCs w:val="20"/>
          <w:lang w:val="es-ES"/>
        </w:rPr>
        <w:t xml:space="preserve">No utilice alcohol, disolventes o agentes de limpieza. </w:t>
      </w:r>
      <w:r>
        <w:rPr>
          <w:rFonts w:ascii="Times New Roman" w:hAnsi="Times New Roman" w:cs="Times New Roman"/>
          <w:color w:val="000000"/>
          <w:szCs w:val="20"/>
          <w:lang w:val="es-ES"/>
        </w:rPr>
        <w:t>No sumerja la pluma Terrosa en agua, ya que podría dañarla.</w:t>
      </w:r>
    </w:p>
    <w:p w14:paraId="335781E7" w14:textId="77777777" w:rsidR="00E93EA5" w:rsidRPr="00A62762" w:rsidRDefault="00A62762" w:rsidP="000B6735">
      <w:pPr>
        <w:widowControl/>
        <w:numPr>
          <w:ilvl w:val="1"/>
          <w:numId w:val="13"/>
        </w:numPr>
        <w:autoSpaceDE w:val="0"/>
        <w:autoSpaceDN w:val="0"/>
        <w:adjustRightInd w:val="0"/>
        <w:spacing w:after="0" w:line="240" w:lineRule="auto"/>
        <w:ind w:left="426" w:hanging="426"/>
        <w:contextualSpacing/>
        <w:rPr>
          <w:rFonts w:ascii="Times New Roman" w:hAnsi="Times New Roman" w:cs="Times New Roman"/>
          <w:color w:val="000000"/>
          <w:szCs w:val="20"/>
          <w:lang w:val="es-ES"/>
        </w:rPr>
      </w:pPr>
      <w:r w:rsidRPr="00B73DF8">
        <w:rPr>
          <w:rFonts w:ascii="Times New Roman" w:hAnsi="Times New Roman" w:cs="Times New Roman"/>
          <w:color w:val="000000"/>
          <w:szCs w:val="20"/>
          <w:lang w:val="es-ES"/>
        </w:rPr>
        <w:t>No utilice la pluma Terrosa si está dañada</w:t>
      </w:r>
      <w:r>
        <w:rPr>
          <w:rFonts w:ascii="Times New Roman" w:hAnsi="Times New Roman" w:cs="Times New Roman"/>
          <w:color w:val="000000"/>
          <w:szCs w:val="20"/>
          <w:lang w:val="es-ES"/>
        </w:rPr>
        <w:t xml:space="preserve"> o si tiene dudas sobre su correcto funcionamiento.</w:t>
      </w:r>
    </w:p>
    <w:p w14:paraId="3F1F3C41" w14:textId="77777777" w:rsidR="000B6735" w:rsidRPr="00B73DF8" w:rsidRDefault="000B6735" w:rsidP="000B6735">
      <w:pPr>
        <w:widowControl/>
        <w:autoSpaceDE w:val="0"/>
        <w:autoSpaceDN w:val="0"/>
        <w:adjustRightInd w:val="0"/>
        <w:spacing w:after="0" w:line="240" w:lineRule="auto"/>
        <w:rPr>
          <w:rFonts w:ascii="Times New Roman" w:eastAsia="Times New Roman" w:hAnsi="Times New Roman" w:cs="Times New Roman"/>
          <w:color w:val="000000"/>
          <w:szCs w:val="24"/>
          <w:lang w:val="es-ES"/>
        </w:rPr>
      </w:pPr>
    </w:p>
    <w:p w14:paraId="2C577271" w14:textId="77777777" w:rsidR="000B6735" w:rsidRPr="00B73DF8" w:rsidRDefault="00A62762" w:rsidP="000B6735">
      <w:pPr>
        <w:autoSpaceDE w:val="0"/>
        <w:autoSpaceDN w:val="0"/>
        <w:adjustRightInd w:val="0"/>
        <w:spacing w:after="0" w:line="240" w:lineRule="auto"/>
        <w:rPr>
          <w:rFonts w:ascii="Times New Roman" w:eastAsia="Times New Roman" w:hAnsi="Times New Roman" w:cs="Times New Roman"/>
          <w:b/>
          <w:bCs/>
          <w:szCs w:val="24"/>
          <w:lang w:val="es-ES"/>
        </w:rPr>
      </w:pPr>
      <w:r w:rsidRPr="00B73DF8">
        <w:rPr>
          <w:rFonts w:ascii="Times New Roman" w:eastAsia="Times New Roman" w:hAnsi="Times New Roman" w:cs="Times New Roman"/>
          <w:b/>
          <w:bCs/>
          <w:szCs w:val="24"/>
          <w:lang w:val="es-ES"/>
        </w:rPr>
        <w:t>Cómo desechar la pluma</w:t>
      </w:r>
      <w:r w:rsidR="000B6735" w:rsidRPr="00B73DF8">
        <w:rPr>
          <w:rFonts w:ascii="Times New Roman" w:eastAsia="Times New Roman" w:hAnsi="Times New Roman" w:cs="Times New Roman"/>
          <w:b/>
          <w:bCs/>
          <w:szCs w:val="24"/>
          <w:lang w:val="es-ES"/>
        </w:rPr>
        <w:t xml:space="preserve"> Terrosa </w:t>
      </w:r>
      <w:r w:rsidRPr="00B73DF8">
        <w:rPr>
          <w:rFonts w:ascii="Times New Roman" w:eastAsia="Times New Roman" w:hAnsi="Times New Roman" w:cs="Times New Roman"/>
          <w:b/>
          <w:bCs/>
          <w:szCs w:val="24"/>
          <w:lang w:val="es-ES"/>
        </w:rPr>
        <w:t>y las agujas usadas</w:t>
      </w:r>
    </w:p>
    <w:p w14:paraId="31CE10F3" w14:textId="77777777" w:rsidR="000B6735" w:rsidRPr="00B73DF8" w:rsidRDefault="000B6735" w:rsidP="000B6735">
      <w:pPr>
        <w:widowControl/>
        <w:numPr>
          <w:ilvl w:val="0"/>
          <w:numId w:val="20"/>
        </w:numPr>
        <w:autoSpaceDE w:val="0"/>
        <w:autoSpaceDN w:val="0"/>
        <w:adjustRightInd w:val="0"/>
        <w:spacing w:after="0" w:line="240" w:lineRule="auto"/>
        <w:ind w:left="426" w:hanging="426"/>
        <w:contextualSpacing/>
        <w:rPr>
          <w:rFonts w:ascii="Times New Roman" w:hAnsi="Times New Roman" w:cs="Times New Roman"/>
          <w:color w:val="000000"/>
          <w:szCs w:val="20"/>
          <w:lang w:val="es-ES"/>
        </w:rPr>
      </w:pPr>
      <w:r w:rsidRPr="00B73DF8">
        <w:rPr>
          <w:rFonts w:ascii="Times New Roman" w:hAnsi="Times New Roman" w:cs="Times New Roman"/>
          <w:color w:val="000000"/>
          <w:szCs w:val="20"/>
          <w:lang w:val="es-ES"/>
        </w:rPr>
        <w:t>D</w:t>
      </w:r>
      <w:r w:rsidR="00A62762" w:rsidRPr="00B73DF8">
        <w:rPr>
          <w:rFonts w:ascii="Times New Roman" w:hAnsi="Times New Roman" w:cs="Times New Roman"/>
          <w:color w:val="000000"/>
          <w:szCs w:val="20"/>
          <w:lang w:val="es-ES"/>
        </w:rPr>
        <w:t>eseche la pluma</w:t>
      </w:r>
      <w:r w:rsidRPr="00B73DF8">
        <w:rPr>
          <w:rFonts w:ascii="Times New Roman" w:hAnsi="Times New Roman" w:cs="Times New Roman"/>
          <w:color w:val="000000"/>
          <w:szCs w:val="20"/>
          <w:lang w:val="es-ES"/>
        </w:rPr>
        <w:t xml:space="preserve"> Terrosa </w:t>
      </w:r>
      <w:r w:rsidR="00A62762" w:rsidRPr="00B73DF8">
        <w:rPr>
          <w:rFonts w:ascii="Times New Roman" w:hAnsi="Times New Roman" w:cs="Times New Roman"/>
          <w:color w:val="000000"/>
          <w:szCs w:val="20"/>
          <w:lang w:val="es-ES"/>
        </w:rPr>
        <w:t>pasados</w:t>
      </w:r>
      <w:r w:rsidRPr="00B73DF8">
        <w:rPr>
          <w:rFonts w:ascii="Times New Roman" w:hAnsi="Times New Roman" w:cs="Times New Roman"/>
          <w:color w:val="000000"/>
          <w:szCs w:val="20"/>
          <w:lang w:val="es-ES"/>
        </w:rPr>
        <w:t xml:space="preserve"> </w:t>
      </w:r>
      <w:r w:rsidRPr="00B73DF8">
        <w:rPr>
          <w:rFonts w:ascii="Times New Roman" w:hAnsi="Times New Roman" w:cs="Times New Roman"/>
          <w:b/>
          <w:bCs/>
          <w:szCs w:val="20"/>
          <w:lang w:val="es-ES"/>
        </w:rPr>
        <w:t>28 d</w:t>
      </w:r>
      <w:r w:rsidR="00A62762" w:rsidRPr="00B73DF8">
        <w:rPr>
          <w:rFonts w:ascii="Times New Roman" w:hAnsi="Times New Roman" w:cs="Times New Roman"/>
          <w:b/>
          <w:bCs/>
          <w:szCs w:val="20"/>
          <w:lang w:val="es-ES"/>
        </w:rPr>
        <w:t>ías</w:t>
      </w:r>
      <w:r w:rsidRPr="00B73DF8">
        <w:rPr>
          <w:rFonts w:ascii="Times New Roman" w:hAnsi="Times New Roman" w:cs="Times New Roman"/>
          <w:szCs w:val="20"/>
          <w:lang w:val="es-ES"/>
        </w:rPr>
        <w:t xml:space="preserve"> </w:t>
      </w:r>
      <w:r w:rsidR="00A62762" w:rsidRPr="00B73DF8">
        <w:rPr>
          <w:rFonts w:ascii="Times New Roman" w:hAnsi="Times New Roman" w:cs="Times New Roman"/>
          <w:szCs w:val="20"/>
          <w:lang w:val="es-ES"/>
        </w:rPr>
        <w:t>del primer uso</w:t>
      </w:r>
      <w:r w:rsidRPr="00B73DF8">
        <w:rPr>
          <w:rFonts w:ascii="Times New Roman" w:hAnsi="Times New Roman" w:cs="Times New Roman"/>
          <w:color w:val="000000"/>
          <w:szCs w:val="20"/>
          <w:lang w:val="es-ES"/>
        </w:rPr>
        <w:t>.</w:t>
      </w:r>
    </w:p>
    <w:p w14:paraId="496D0116" w14:textId="77777777" w:rsidR="000B6735" w:rsidRPr="00B73DF8" w:rsidRDefault="00A62762" w:rsidP="000B6735">
      <w:pPr>
        <w:widowControl/>
        <w:numPr>
          <w:ilvl w:val="0"/>
          <w:numId w:val="20"/>
        </w:numPr>
        <w:autoSpaceDE w:val="0"/>
        <w:autoSpaceDN w:val="0"/>
        <w:adjustRightInd w:val="0"/>
        <w:spacing w:after="0" w:line="240" w:lineRule="auto"/>
        <w:ind w:left="426" w:hanging="426"/>
        <w:contextualSpacing/>
        <w:rPr>
          <w:rFonts w:ascii="Times New Roman" w:hAnsi="Times New Roman" w:cs="Times New Roman"/>
          <w:color w:val="000000"/>
          <w:szCs w:val="20"/>
          <w:lang w:val="es-ES"/>
        </w:rPr>
      </w:pPr>
      <w:r w:rsidRPr="00A62762">
        <w:rPr>
          <w:rFonts w:ascii="Times New Roman" w:hAnsi="Times New Roman" w:cs="Times New Roman"/>
          <w:color w:val="000000"/>
          <w:szCs w:val="20"/>
          <w:lang w:val="es-ES"/>
        </w:rPr>
        <w:t>A</w:t>
      </w:r>
      <w:r w:rsidRPr="00B73DF8">
        <w:rPr>
          <w:rFonts w:ascii="Times New Roman" w:hAnsi="Times New Roman" w:cs="Times New Roman"/>
          <w:color w:val="000000"/>
          <w:szCs w:val="20"/>
          <w:lang w:val="es-ES"/>
        </w:rPr>
        <w:t>ntes de desechar la pluma</w:t>
      </w:r>
      <w:r w:rsidR="000B6735" w:rsidRPr="00B73DF8">
        <w:rPr>
          <w:rFonts w:ascii="Times New Roman" w:hAnsi="Times New Roman" w:cs="Times New Roman"/>
          <w:color w:val="000000"/>
          <w:szCs w:val="20"/>
          <w:lang w:val="es-ES"/>
        </w:rPr>
        <w:t xml:space="preserve"> Terrosa </w:t>
      </w:r>
      <w:r w:rsidRPr="00B73DF8">
        <w:rPr>
          <w:rFonts w:ascii="Times New Roman" w:hAnsi="Times New Roman" w:cs="Times New Roman"/>
          <w:color w:val="000000"/>
          <w:szCs w:val="20"/>
          <w:lang w:val="es-ES"/>
        </w:rPr>
        <w:t>quite siempre la aguja</w:t>
      </w:r>
      <w:r w:rsidR="000B6735" w:rsidRPr="00B73DF8">
        <w:rPr>
          <w:rFonts w:ascii="Times New Roman" w:hAnsi="Times New Roman" w:cs="Times New Roman"/>
          <w:color w:val="000000"/>
          <w:szCs w:val="20"/>
          <w:lang w:val="es-ES"/>
        </w:rPr>
        <w:t xml:space="preserve">. </w:t>
      </w:r>
    </w:p>
    <w:p w14:paraId="75CF756B" w14:textId="77777777" w:rsidR="00A62762" w:rsidRPr="00A62762" w:rsidRDefault="000B6735" w:rsidP="000B6735">
      <w:pPr>
        <w:widowControl/>
        <w:numPr>
          <w:ilvl w:val="0"/>
          <w:numId w:val="20"/>
        </w:numPr>
        <w:autoSpaceDE w:val="0"/>
        <w:autoSpaceDN w:val="0"/>
        <w:adjustRightInd w:val="0"/>
        <w:spacing w:after="0" w:line="240" w:lineRule="auto"/>
        <w:ind w:left="426" w:hanging="426"/>
        <w:contextualSpacing/>
        <w:rPr>
          <w:rFonts w:ascii="Times New Roman" w:hAnsi="Times New Roman" w:cs="Times New Roman"/>
          <w:color w:val="000000"/>
          <w:szCs w:val="20"/>
          <w:lang w:val="es-ES"/>
        </w:rPr>
      </w:pPr>
      <w:r w:rsidRPr="00B73DF8">
        <w:rPr>
          <w:rFonts w:ascii="Times New Roman" w:hAnsi="Times New Roman" w:cs="Times New Roman"/>
          <w:color w:val="000000"/>
          <w:szCs w:val="20"/>
          <w:lang w:val="es-ES"/>
        </w:rPr>
        <w:t>P</w:t>
      </w:r>
      <w:r w:rsidR="00A62762" w:rsidRPr="00B73DF8">
        <w:rPr>
          <w:rFonts w:ascii="Times New Roman" w:hAnsi="Times New Roman" w:cs="Times New Roman"/>
          <w:color w:val="000000"/>
          <w:szCs w:val="20"/>
          <w:lang w:val="es-ES"/>
        </w:rPr>
        <w:t xml:space="preserve">onga las agujas usadas in un contenedor para objetos punzantes o en un envase de plástico duro con </w:t>
      </w:r>
      <w:r w:rsidR="00A62762">
        <w:rPr>
          <w:rFonts w:ascii="Times New Roman" w:hAnsi="Times New Roman" w:cs="Times New Roman"/>
          <w:color w:val="000000"/>
          <w:szCs w:val="20"/>
          <w:lang w:val="es-ES"/>
        </w:rPr>
        <w:t>tapa de seguridad. No tire las agujas directamente a la basura doméstica.</w:t>
      </w:r>
    </w:p>
    <w:p w14:paraId="32D86E34" w14:textId="77777777" w:rsidR="000B6735" w:rsidRPr="00B73DF8" w:rsidRDefault="00A62762" w:rsidP="000B6735">
      <w:pPr>
        <w:widowControl/>
        <w:numPr>
          <w:ilvl w:val="0"/>
          <w:numId w:val="20"/>
        </w:numPr>
        <w:autoSpaceDE w:val="0"/>
        <w:autoSpaceDN w:val="0"/>
        <w:adjustRightInd w:val="0"/>
        <w:spacing w:after="0" w:line="240" w:lineRule="auto"/>
        <w:ind w:left="426" w:hanging="426"/>
        <w:contextualSpacing/>
        <w:rPr>
          <w:rFonts w:ascii="Times New Roman" w:hAnsi="Times New Roman" w:cs="Times New Roman"/>
          <w:color w:val="000000"/>
          <w:szCs w:val="20"/>
          <w:lang w:val="es-ES"/>
        </w:rPr>
      </w:pPr>
      <w:r w:rsidRPr="00B73DF8">
        <w:rPr>
          <w:rFonts w:ascii="Times New Roman" w:hAnsi="Times New Roman" w:cs="Times New Roman"/>
          <w:color w:val="000000"/>
          <w:szCs w:val="20"/>
          <w:lang w:val="es-ES"/>
        </w:rPr>
        <w:t>No recicle el contenedor de objetos punzantes lleno</w:t>
      </w:r>
      <w:r w:rsidR="000B6735" w:rsidRPr="00B73DF8">
        <w:rPr>
          <w:rFonts w:ascii="Times New Roman" w:hAnsi="Times New Roman" w:cs="Times New Roman"/>
          <w:color w:val="000000"/>
          <w:szCs w:val="20"/>
          <w:lang w:val="es-ES"/>
        </w:rPr>
        <w:t>.</w:t>
      </w:r>
    </w:p>
    <w:p w14:paraId="34087CC2" w14:textId="77777777" w:rsidR="000B6735" w:rsidRPr="00B73DF8" w:rsidRDefault="00A62762" w:rsidP="000B6735">
      <w:pPr>
        <w:widowControl/>
        <w:numPr>
          <w:ilvl w:val="0"/>
          <w:numId w:val="20"/>
        </w:numPr>
        <w:autoSpaceDE w:val="0"/>
        <w:autoSpaceDN w:val="0"/>
        <w:adjustRightInd w:val="0"/>
        <w:spacing w:after="0" w:line="240" w:lineRule="auto"/>
        <w:ind w:left="426" w:hanging="426"/>
        <w:contextualSpacing/>
        <w:rPr>
          <w:rFonts w:ascii="Times New Roman" w:hAnsi="Times New Roman" w:cs="Times New Roman"/>
          <w:color w:val="000000"/>
          <w:szCs w:val="20"/>
          <w:lang w:val="es-ES"/>
        </w:rPr>
      </w:pPr>
      <w:r w:rsidRPr="00A62762">
        <w:rPr>
          <w:rFonts w:ascii="Times New Roman" w:hAnsi="Times New Roman" w:cs="Times New Roman"/>
          <w:color w:val="000000"/>
          <w:szCs w:val="20"/>
          <w:lang w:val="es-ES"/>
        </w:rPr>
        <w:t>P</w:t>
      </w:r>
      <w:r w:rsidRPr="00B73DF8">
        <w:rPr>
          <w:rFonts w:ascii="Times New Roman" w:hAnsi="Times New Roman" w:cs="Times New Roman"/>
          <w:color w:val="000000"/>
          <w:szCs w:val="20"/>
          <w:lang w:val="es-ES"/>
        </w:rPr>
        <w:t xml:space="preserve">regunte a su médico o farmacéutico sobre las distintas opciones para desechar </w:t>
      </w:r>
      <w:r>
        <w:rPr>
          <w:rFonts w:ascii="Times New Roman" w:hAnsi="Times New Roman" w:cs="Times New Roman"/>
          <w:color w:val="000000"/>
          <w:szCs w:val="20"/>
          <w:lang w:val="es-ES"/>
        </w:rPr>
        <w:t xml:space="preserve">adecuadamente </w:t>
      </w:r>
      <w:r w:rsidRPr="00B73DF8">
        <w:rPr>
          <w:rFonts w:ascii="Times New Roman" w:hAnsi="Times New Roman" w:cs="Times New Roman"/>
          <w:color w:val="000000"/>
          <w:szCs w:val="20"/>
          <w:lang w:val="es-ES"/>
        </w:rPr>
        <w:t>la pluma y el contenedor de objetos punzantes</w:t>
      </w:r>
      <w:r w:rsidR="000B6735" w:rsidRPr="00B73DF8">
        <w:rPr>
          <w:rFonts w:ascii="Times New Roman" w:hAnsi="Times New Roman" w:cs="Times New Roman"/>
          <w:color w:val="000000"/>
          <w:szCs w:val="20"/>
          <w:lang w:val="es-ES"/>
        </w:rPr>
        <w:t xml:space="preserve">. </w:t>
      </w:r>
    </w:p>
    <w:p w14:paraId="44A6FD56" w14:textId="77777777" w:rsidR="000B6735" w:rsidRPr="00B73DF8" w:rsidRDefault="00A62762" w:rsidP="000B6735">
      <w:pPr>
        <w:widowControl/>
        <w:numPr>
          <w:ilvl w:val="0"/>
          <w:numId w:val="20"/>
        </w:numPr>
        <w:autoSpaceDE w:val="0"/>
        <w:autoSpaceDN w:val="0"/>
        <w:adjustRightInd w:val="0"/>
        <w:spacing w:after="0" w:line="240" w:lineRule="auto"/>
        <w:ind w:left="426" w:hanging="426"/>
        <w:contextualSpacing/>
        <w:rPr>
          <w:rFonts w:ascii="Times New Roman" w:hAnsi="Times New Roman" w:cs="Times New Roman"/>
          <w:color w:val="000000"/>
          <w:szCs w:val="20"/>
          <w:lang w:val="es-ES"/>
        </w:rPr>
      </w:pPr>
      <w:r w:rsidRPr="00A62762">
        <w:rPr>
          <w:rFonts w:ascii="Times New Roman" w:hAnsi="Times New Roman" w:cs="Times New Roman"/>
          <w:color w:val="000000"/>
          <w:szCs w:val="20"/>
          <w:lang w:val="es-ES"/>
        </w:rPr>
        <w:t>Las instrucciones relativas a la manipulación de las agujas no pretenden sustituir las políticas locales, de los profesionales sanitarios o de las instituciones</w:t>
      </w:r>
      <w:r w:rsidR="000B6735" w:rsidRPr="00B73DF8">
        <w:rPr>
          <w:rFonts w:ascii="Times New Roman" w:hAnsi="Times New Roman" w:cs="Times New Roman"/>
          <w:color w:val="000000"/>
          <w:szCs w:val="20"/>
          <w:lang w:val="es-ES"/>
        </w:rPr>
        <w:t>.</w:t>
      </w:r>
    </w:p>
    <w:p w14:paraId="5551A46F" w14:textId="77777777" w:rsidR="000B6735" w:rsidRPr="00B73DF8" w:rsidRDefault="000B6735" w:rsidP="000B6735">
      <w:pPr>
        <w:autoSpaceDE w:val="0"/>
        <w:autoSpaceDN w:val="0"/>
        <w:adjustRightInd w:val="0"/>
        <w:spacing w:after="0" w:line="240" w:lineRule="auto"/>
        <w:rPr>
          <w:rFonts w:ascii="Times New Roman" w:eastAsia="Times New Roman" w:hAnsi="Times New Roman" w:cs="Times New Roman"/>
          <w:color w:val="000000"/>
          <w:szCs w:val="24"/>
          <w:lang w:val="es-ES"/>
        </w:rPr>
      </w:pPr>
    </w:p>
    <w:p w14:paraId="381E0826" w14:textId="77777777" w:rsidR="000B6735" w:rsidRPr="00B73DF8" w:rsidRDefault="00A62762" w:rsidP="000B6735">
      <w:pPr>
        <w:autoSpaceDE w:val="0"/>
        <w:autoSpaceDN w:val="0"/>
        <w:adjustRightInd w:val="0"/>
        <w:spacing w:after="0" w:line="240" w:lineRule="auto"/>
        <w:rPr>
          <w:rFonts w:ascii="Times New Roman" w:eastAsia="Times New Roman" w:hAnsi="Times New Roman" w:cs="Times New Roman"/>
          <w:szCs w:val="24"/>
          <w:lang w:val="es-ES"/>
        </w:rPr>
      </w:pPr>
      <w:r w:rsidRPr="00B73DF8">
        <w:rPr>
          <w:rFonts w:ascii="Times New Roman" w:eastAsia="Times New Roman" w:hAnsi="Times New Roman" w:cs="Times New Roman"/>
          <w:szCs w:val="24"/>
          <w:lang w:val="es-ES"/>
        </w:rPr>
        <w:t>Titular de la autorización de comercia</w:t>
      </w:r>
      <w:r>
        <w:rPr>
          <w:rFonts w:ascii="Times New Roman" w:eastAsia="Times New Roman" w:hAnsi="Times New Roman" w:cs="Times New Roman"/>
          <w:szCs w:val="24"/>
          <w:lang w:val="es-ES"/>
        </w:rPr>
        <w:t>lización</w:t>
      </w:r>
      <w:r w:rsidR="000B6735" w:rsidRPr="00B73DF8">
        <w:rPr>
          <w:rFonts w:ascii="Times New Roman" w:eastAsia="Times New Roman" w:hAnsi="Times New Roman" w:cs="Times New Roman"/>
          <w:szCs w:val="24"/>
          <w:lang w:val="es-ES"/>
        </w:rPr>
        <w:t xml:space="preserve">: </w:t>
      </w:r>
      <w:proofErr w:type="spellStart"/>
      <w:r w:rsidR="000B6735" w:rsidRPr="00B73DF8">
        <w:rPr>
          <w:rFonts w:ascii="Times New Roman" w:eastAsia="Times New Roman" w:hAnsi="Times New Roman" w:cs="Times New Roman"/>
          <w:szCs w:val="24"/>
          <w:lang w:val="es-ES"/>
        </w:rPr>
        <w:t>Gedeon</w:t>
      </w:r>
      <w:proofErr w:type="spellEnd"/>
      <w:r w:rsidR="000B6735" w:rsidRPr="00B73DF8">
        <w:rPr>
          <w:rFonts w:ascii="Times New Roman" w:eastAsia="Times New Roman" w:hAnsi="Times New Roman" w:cs="Times New Roman"/>
          <w:szCs w:val="24"/>
          <w:lang w:val="es-ES"/>
        </w:rPr>
        <w:t xml:space="preserve"> Richter </w:t>
      </w:r>
      <w:proofErr w:type="spellStart"/>
      <w:r w:rsidR="000B6735" w:rsidRPr="00B73DF8">
        <w:rPr>
          <w:rFonts w:ascii="Times New Roman" w:eastAsia="Times New Roman" w:hAnsi="Times New Roman" w:cs="Times New Roman"/>
          <w:szCs w:val="24"/>
          <w:lang w:val="es-ES"/>
        </w:rPr>
        <w:t>Plc</w:t>
      </w:r>
      <w:proofErr w:type="spellEnd"/>
      <w:r w:rsidR="000B6735" w:rsidRPr="00B73DF8">
        <w:rPr>
          <w:rFonts w:ascii="Times New Roman" w:eastAsia="Times New Roman" w:hAnsi="Times New Roman" w:cs="Times New Roman"/>
          <w:szCs w:val="24"/>
          <w:lang w:val="es-ES"/>
        </w:rPr>
        <w:t>., Hungr</w:t>
      </w:r>
      <w:r>
        <w:rPr>
          <w:rFonts w:ascii="Times New Roman" w:eastAsia="Times New Roman" w:hAnsi="Times New Roman" w:cs="Times New Roman"/>
          <w:szCs w:val="24"/>
          <w:lang w:val="es-ES"/>
        </w:rPr>
        <w:t>ía</w:t>
      </w:r>
    </w:p>
    <w:p w14:paraId="732B5AC4" w14:textId="77777777" w:rsidR="000B6735" w:rsidRPr="00B73DF8" w:rsidRDefault="000B6735" w:rsidP="000B6735">
      <w:pPr>
        <w:autoSpaceDE w:val="0"/>
        <w:autoSpaceDN w:val="0"/>
        <w:adjustRightInd w:val="0"/>
        <w:spacing w:after="0" w:line="240" w:lineRule="auto"/>
        <w:rPr>
          <w:rFonts w:ascii="Times New Roman" w:eastAsia="Times New Roman" w:hAnsi="Times New Roman" w:cs="Times New Roman"/>
          <w:szCs w:val="24"/>
          <w:lang w:val="es-ES"/>
        </w:rPr>
      </w:pPr>
    </w:p>
    <w:p w14:paraId="6145FD8C" w14:textId="77777777" w:rsidR="000B6735" w:rsidRPr="00B73DF8" w:rsidRDefault="00A62762" w:rsidP="000B6735">
      <w:pPr>
        <w:autoSpaceDE w:val="0"/>
        <w:autoSpaceDN w:val="0"/>
        <w:adjustRightInd w:val="0"/>
        <w:spacing w:after="0" w:line="240" w:lineRule="auto"/>
        <w:rPr>
          <w:rFonts w:ascii="Times New Roman" w:eastAsia="Times New Roman" w:hAnsi="Times New Roman" w:cs="Times New Roman"/>
          <w:szCs w:val="24"/>
          <w:lang w:val="es-ES"/>
        </w:rPr>
      </w:pPr>
      <w:r w:rsidRPr="00B73DF8">
        <w:rPr>
          <w:rFonts w:ascii="Times New Roman" w:eastAsia="Times New Roman" w:hAnsi="Times New Roman" w:cs="Times New Roman"/>
          <w:szCs w:val="24"/>
          <w:lang w:val="es-ES"/>
        </w:rPr>
        <w:t>Fabricado por</w:t>
      </w:r>
      <w:r w:rsidR="000B6735" w:rsidRPr="00B73DF8">
        <w:rPr>
          <w:rFonts w:ascii="Times New Roman" w:eastAsia="Times New Roman" w:hAnsi="Times New Roman" w:cs="Times New Roman"/>
          <w:szCs w:val="24"/>
          <w:lang w:val="es-ES"/>
        </w:rPr>
        <w:t xml:space="preserve"> </w:t>
      </w:r>
      <w:proofErr w:type="spellStart"/>
      <w:r w:rsidR="000B6735" w:rsidRPr="00B73DF8">
        <w:rPr>
          <w:rFonts w:ascii="Times New Roman" w:eastAsia="Times New Roman" w:hAnsi="Times New Roman" w:cs="Times New Roman"/>
          <w:szCs w:val="24"/>
          <w:lang w:val="es-ES"/>
        </w:rPr>
        <w:t>Gedeon</w:t>
      </w:r>
      <w:proofErr w:type="spellEnd"/>
      <w:r w:rsidR="000B6735" w:rsidRPr="00B73DF8">
        <w:rPr>
          <w:rFonts w:ascii="Times New Roman" w:eastAsia="Times New Roman" w:hAnsi="Times New Roman" w:cs="Times New Roman"/>
          <w:szCs w:val="24"/>
          <w:lang w:val="es-ES"/>
        </w:rPr>
        <w:t xml:space="preserve"> Richter </w:t>
      </w:r>
      <w:proofErr w:type="spellStart"/>
      <w:r w:rsidR="000B6735" w:rsidRPr="00B73DF8">
        <w:rPr>
          <w:rFonts w:ascii="Times New Roman" w:eastAsia="Times New Roman" w:hAnsi="Times New Roman" w:cs="Times New Roman"/>
          <w:szCs w:val="24"/>
          <w:lang w:val="es-ES"/>
        </w:rPr>
        <w:t>Plc</w:t>
      </w:r>
      <w:proofErr w:type="spellEnd"/>
      <w:r w:rsidR="000B6735" w:rsidRPr="00B73DF8">
        <w:rPr>
          <w:rFonts w:ascii="Times New Roman" w:eastAsia="Times New Roman" w:hAnsi="Times New Roman" w:cs="Times New Roman"/>
          <w:szCs w:val="24"/>
          <w:lang w:val="es-ES"/>
        </w:rPr>
        <w:t>., Hungr</w:t>
      </w:r>
      <w:r>
        <w:rPr>
          <w:rFonts w:ascii="Times New Roman" w:eastAsia="Times New Roman" w:hAnsi="Times New Roman" w:cs="Times New Roman"/>
          <w:szCs w:val="24"/>
          <w:lang w:val="es-ES"/>
        </w:rPr>
        <w:t>ía</w:t>
      </w:r>
    </w:p>
    <w:p w14:paraId="551CD6E0" w14:textId="77777777" w:rsidR="000B6735" w:rsidRPr="00B73DF8" w:rsidRDefault="000B6735" w:rsidP="000B6735">
      <w:pPr>
        <w:autoSpaceDE w:val="0"/>
        <w:autoSpaceDN w:val="0"/>
        <w:adjustRightInd w:val="0"/>
        <w:spacing w:after="0" w:line="240" w:lineRule="auto"/>
        <w:rPr>
          <w:rFonts w:ascii="Times New Roman" w:eastAsia="Times New Roman" w:hAnsi="Times New Roman" w:cs="Times New Roman"/>
          <w:szCs w:val="24"/>
          <w:lang w:val="es-ES"/>
        </w:rPr>
      </w:pPr>
    </w:p>
    <w:p w14:paraId="4E6C223F" w14:textId="77777777" w:rsidR="000B6735" w:rsidRPr="00B73DF8" w:rsidRDefault="00A62762" w:rsidP="000B6735">
      <w:pPr>
        <w:autoSpaceDE w:val="0"/>
        <w:autoSpaceDN w:val="0"/>
        <w:adjustRightInd w:val="0"/>
        <w:spacing w:after="0" w:line="240" w:lineRule="auto"/>
        <w:rPr>
          <w:rFonts w:ascii="Times New Roman" w:eastAsia="Times New Roman" w:hAnsi="Times New Roman" w:cs="Times New Roman"/>
          <w:szCs w:val="24"/>
          <w:lang w:val="es-ES"/>
        </w:rPr>
      </w:pPr>
      <w:r w:rsidRPr="00B73DF8">
        <w:rPr>
          <w:rFonts w:ascii="Times New Roman" w:eastAsia="Times New Roman" w:hAnsi="Times New Roman" w:cs="Times New Roman"/>
          <w:szCs w:val="24"/>
          <w:lang w:val="es-ES"/>
        </w:rPr>
        <w:t>Este manual de usuario fue revisado por última vez en</w:t>
      </w:r>
      <w:r w:rsidR="000B6735" w:rsidRPr="00B73DF8">
        <w:rPr>
          <w:rFonts w:ascii="Times New Roman" w:eastAsia="Times New Roman" w:hAnsi="Times New Roman" w:cs="Times New Roman"/>
          <w:szCs w:val="24"/>
          <w:lang w:val="es-ES"/>
        </w:rPr>
        <w:t xml:space="preserve"> </w:t>
      </w:r>
    </w:p>
    <w:p w14:paraId="256AA0AE" w14:textId="77777777" w:rsidR="000B6735" w:rsidRPr="00B73DF8" w:rsidRDefault="000B6735" w:rsidP="000B6735">
      <w:pPr>
        <w:widowControl/>
        <w:spacing w:after="0" w:line="240" w:lineRule="auto"/>
        <w:rPr>
          <w:rFonts w:ascii="Times New Roman" w:eastAsia="Times New Roman" w:hAnsi="Times New Roman" w:cs="Times New Roman"/>
          <w:szCs w:val="24"/>
          <w:lang w:val="es-ES"/>
        </w:rPr>
      </w:pPr>
    </w:p>
    <w:p w14:paraId="06A30C3B" w14:textId="77777777" w:rsidR="000B6735" w:rsidRPr="00B73DF8" w:rsidRDefault="000B6735" w:rsidP="000B6735">
      <w:pPr>
        <w:spacing w:after="0" w:line="240" w:lineRule="auto"/>
        <w:rPr>
          <w:rFonts w:ascii="Times New Roman" w:eastAsia="Times New Roman" w:hAnsi="Times New Roman" w:cs="Times New Roman"/>
          <w:lang w:val="es-ES"/>
        </w:rPr>
      </w:pPr>
    </w:p>
    <w:p w14:paraId="3818DED1" w14:textId="77777777" w:rsidR="000B6735" w:rsidRPr="00A62762" w:rsidRDefault="000B6735" w:rsidP="009536FA">
      <w:pPr>
        <w:autoSpaceDE w:val="0"/>
        <w:autoSpaceDN w:val="0"/>
        <w:adjustRightInd w:val="0"/>
        <w:spacing w:after="0" w:line="240" w:lineRule="auto"/>
        <w:rPr>
          <w:rFonts w:ascii="Times New Roman" w:eastAsia="OfficinaSansLT-Book" w:hAnsi="Times New Roman" w:cs="Times New Roman"/>
          <w:color w:val="003883"/>
          <w:bdr w:val="nil"/>
          <w:lang w:val="es-ES"/>
        </w:rPr>
      </w:pPr>
    </w:p>
    <w:p w14:paraId="12FE32A0" w14:textId="0BA0C3F0" w:rsidR="000C64F3" w:rsidRPr="00AD637E" w:rsidRDefault="000C64F3" w:rsidP="00A62762">
      <w:pPr>
        <w:autoSpaceDE w:val="0"/>
        <w:autoSpaceDN w:val="0"/>
        <w:adjustRightInd w:val="0"/>
        <w:spacing w:after="0" w:line="240" w:lineRule="auto"/>
        <w:rPr>
          <w:rFonts w:ascii="Times New Roman" w:eastAsia="Times New Roman" w:hAnsi="Times New Roman" w:cs="Times New Roman"/>
          <w:lang w:val="es-ES"/>
        </w:rPr>
      </w:pPr>
    </w:p>
    <w:sectPr w:rsidR="000C64F3" w:rsidRPr="00AD637E" w:rsidSect="00646194">
      <w:footerReference w:type="default" r:id="rId59"/>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7D5DD" w14:textId="77777777" w:rsidR="004C061A" w:rsidRDefault="004C061A" w:rsidP="00C90BD5">
      <w:pPr>
        <w:spacing w:after="0" w:line="240" w:lineRule="auto"/>
      </w:pPr>
      <w:r>
        <w:separator/>
      </w:r>
    </w:p>
  </w:endnote>
  <w:endnote w:type="continuationSeparator" w:id="0">
    <w:p w14:paraId="1C3E2608" w14:textId="77777777" w:rsidR="004C061A" w:rsidRDefault="004C061A" w:rsidP="00C90BD5">
      <w:pPr>
        <w:spacing w:after="0" w:line="240" w:lineRule="auto"/>
      </w:pPr>
      <w:r>
        <w:continuationSeparator/>
      </w:r>
    </w:p>
  </w:endnote>
  <w:endnote w:type="continuationNotice" w:id="1">
    <w:p w14:paraId="67E6A81E" w14:textId="77777777" w:rsidR="004C061A" w:rsidRDefault="004C06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OfficinaSansLT-Book">
    <w:altName w:val="Arial"/>
    <w:panose1 w:val="00000000000000000000"/>
    <w:charset w:val="00"/>
    <w:family w:val="roman"/>
    <w:notTrueType/>
    <w:pitch w:val="default"/>
  </w:font>
  <w:font w:name="OfficinaSansLT-Bold">
    <w:altName w:val="Arial"/>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9C9B" w14:textId="77777777" w:rsidR="00882F34" w:rsidRPr="00646194" w:rsidRDefault="00882F34" w:rsidP="00646194">
    <w:pPr>
      <w:pStyle w:val="llb"/>
      <w:jc w:val="center"/>
      <w:rPr>
        <w:rFonts w:ascii="Arial" w:hAnsi="Arial"/>
        <w:sz w:val="16"/>
      </w:rPr>
    </w:pPr>
    <w:r w:rsidRPr="00FF0C50">
      <w:rPr>
        <w:rFonts w:ascii="Arial" w:hAnsi="Arial"/>
        <w:sz w:val="16"/>
        <w:szCs w:val="16"/>
      </w:rPr>
      <w:fldChar w:fldCharType="begin"/>
    </w:r>
    <w:r w:rsidRPr="00FF0C50">
      <w:rPr>
        <w:rFonts w:ascii="Arial" w:hAnsi="Arial"/>
        <w:sz w:val="16"/>
        <w:szCs w:val="16"/>
      </w:rPr>
      <w:instrText>PAGE   \* MERGEFORMAT</w:instrText>
    </w:r>
    <w:r w:rsidRPr="00FF0C50">
      <w:rPr>
        <w:rFonts w:ascii="Arial" w:hAnsi="Arial"/>
        <w:sz w:val="16"/>
        <w:szCs w:val="16"/>
      </w:rPr>
      <w:fldChar w:fldCharType="separate"/>
    </w:r>
    <w:r w:rsidR="00AC7F43" w:rsidRPr="00AC7F43">
      <w:rPr>
        <w:rFonts w:ascii="Arial" w:hAnsi="Arial"/>
        <w:noProof/>
        <w:sz w:val="16"/>
        <w:szCs w:val="16"/>
        <w:lang w:val="hu-HU"/>
      </w:rPr>
      <w:t>1</w:t>
    </w:r>
    <w:r w:rsidRPr="00FF0C50">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33A3D" w14:textId="77777777" w:rsidR="004C061A" w:rsidRDefault="004C061A" w:rsidP="00C90BD5">
      <w:pPr>
        <w:spacing w:after="0" w:line="240" w:lineRule="auto"/>
      </w:pPr>
      <w:r>
        <w:separator/>
      </w:r>
    </w:p>
  </w:footnote>
  <w:footnote w:type="continuationSeparator" w:id="0">
    <w:p w14:paraId="5E724471" w14:textId="77777777" w:rsidR="004C061A" w:rsidRDefault="004C061A" w:rsidP="00C90BD5">
      <w:pPr>
        <w:spacing w:after="0" w:line="240" w:lineRule="auto"/>
      </w:pPr>
      <w:r>
        <w:continuationSeparator/>
      </w:r>
    </w:p>
  </w:footnote>
  <w:footnote w:type="continuationNotice" w:id="1">
    <w:p w14:paraId="24B2596D" w14:textId="77777777" w:rsidR="004C061A" w:rsidRDefault="004C061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BT_1000x858px" style="width:15.5pt;height:13pt;visibility:visible" o:bullet="t">
        <v:imagedata r:id="rId1" o:title="BT_1000x858px"/>
      </v:shape>
    </w:pict>
  </w:numPicBullet>
  <w:abstractNum w:abstractNumId="0"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4E2659"/>
    <w:multiLevelType w:val="hybridMultilevel"/>
    <w:tmpl w:val="7048FC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DF733A4"/>
    <w:multiLevelType w:val="hybridMultilevel"/>
    <w:tmpl w:val="8D6E35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264C5AA8"/>
    <w:multiLevelType w:val="hybridMultilevel"/>
    <w:tmpl w:val="4FD2B3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85044ED"/>
    <w:multiLevelType w:val="hybridMultilevel"/>
    <w:tmpl w:val="080C09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30C52464"/>
    <w:multiLevelType w:val="hybridMultilevel"/>
    <w:tmpl w:val="A4EA2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34D92C34"/>
    <w:multiLevelType w:val="hybridMultilevel"/>
    <w:tmpl w:val="B582F2F8"/>
    <w:lvl w:ilvl="0" w:tplc="040E000F">
      <w:start w:val="1"/>
      <w:numFmt w:val="decimal"/>
      <w:lvlText w:val="%1."/>
      <w:lvlJc w:val="left"/>
      <w:pPr>
        <w:ind w:left="560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3B213231"/>
    <w:multiLevelType w:val="hybridMultilevel"/>
    <w:tmpl w:val="8D543FD0"/>
    <w:lvl w:ilvl="0" w:tplc="F4E6B52E">
      <w:start w:val="1"/>
      <w:numFmt w:val="bullet"/>
      <w:lvlText w:val="-"/>
      <w:lvlJc w:val="left"/>
      <w:pPr>
        <w:ind w:left="720" w:hanging="360"/>
      </w:pPr>
      <w:rPr>
        <w:rFonts w:hint="default"/>
      </w:rPr>
    </w:lvl>
    <w:lvl w:ilvl="1" w:tplc="238E5E7C" w:tentative="1">
      <w:start w:val="1"/>
      <w:numFmt w:val="bullet"/>
      <w:lvlText w:val="o"/>
      <w:lvlJc w:val="left"/>
      <w:pPr>
        <w:ind w:left="1440" w:hanging="360"/>
      </w:pPr>
      <w:rPr>
        <w:rFonts w:ascii="Courier New" w:hAnsi="Courier New" w:cs="Courier New" w:hint="default"/>
      </w:rPr>
    </w:lvl>
    <w:lvl w:ilvl="2" w:tplc="594A0744" w:tentative="1">
      <w:start w:val="1"/>
      <w:numFmt w:val="bullet"/>
      <w:lvlText w:val=""/>
      <w:lvlJc w:val="left"/>
      <w:pPr>
        <w:ind w:left="2160" w:hanging="360"/>
      </w:pPr>
      <w:rPr>
        <w:rFonts w:ascii="Wingdings" w:hAnsi="Wingdings" w:hint="default"/>
      </w:rPr>
    </w:lvl>
    <w:lvl w:ilvl="3" w:tplc="F6EEB6F0" w:tentative="1">
      <w:start w:val="1"/>
      <w:numFmt w:val="bullet"/>
      <w:lvlText w:val=""/>
      <w:lvlJc w:val="left"/>
      <w:pPr>
        <w:ind w:left="2880" w:hanging="360"/>
      </w:pPr>
      <w:rPr>
        <w:rFonts w:ascii="Symbol" w:hAnsi="Symbol" w:hint="default"/>
      </w:rPr>
    </w:lvl>
    <w:lvl w:ilvl="4" w:tplc="CA049196" w:tentative="1">
      <w:start w:val="1"/>
      <w:numFmt w:val="bullet"/>
      <w:lvlText w:val="o"/>
      <w:lvlJc w:val="left"/>
      <w:pPr>
        <w:ind w:left="3600" w:hanging="360"/>
      </w:pPr>
      <w:rPr>
        <w:rFonts w:ascii="Courier New" w:hAnsi="Courier New" w:cs="Courier New" w:hint="default"/>
      </w:rPr>
    </w:lvl>
    <w:lvl w:ilvl="5" w:tplc="8A485F7C" w:tentative="1">
      <w:start w:val="1"/>
      <w:numFmt w:val="bullet"/>
      <w:lvlText w:val=""/>
      <w:lvlJc w:val="left"/>
      <w:pPr>
        <w:ind w:left="4320" w:hanging="360"/>
      </w:pPr>
      <w:rPr>
        <w:rFonts w:ascii="Wingdings" w:hAnsi="Wingdings" w:hint="default"/>
      </w:rPr>
    </w:lvl>
    <w:lvl w:ilvl="6" w:tplc="8AEC288E" w:tentative="1">
      <w:start w:val="1"/>
      <w:numFmt w:val="bullet"/>
      <w:lvlText w:val=""/>
      <w:lvlJc w:val="left"/>
      <w:pPr>
        <w:ind w:left="5040" w:hanging="360"/>
      </w:pPr>
      <w:rPr>
        <w:rFonts w:ascii="Symbol" w:hAnsi="Symbol" w:hint="default"/>
      </w:rPr>
    </w:lvl>
    <w:lvl w:ilvl="7" w:tplc="2D2A1A62" w:tentative="1">
      <w:start w:val="1"/>
      <w:numFmt w:val="bullet"/>
      <w:lvlText w:val="o"/>
      <w:lvlJc w:val="left"/>
      <w:pPr>
        <w:ind w:left="5760" w:hanging="360"/>
      </w:pPr>
      <w:rPr>
        <w:rFonts w:ascii="Courier New" w:hAnsi="Courier New" w:cs="Courier New" w:hint="default"/>
      </w:rPr>
    </w:lvl>
    <w:lvl w:ilvl="8" w:tplc="7BA010F2" w:tentative="1">
      <w:start w:val="1"/>
      <w:numFmt w:val="bullet"/>
      <w:lvlText w:val=""/>
      <w:lvlJc w:val="left"/>
      <w:pPr>
        <w:ind w:left="6480" w:hanging="360"/>
      </w:pPr>
      <w:rPr>
        <w:rFonts w:ascii="Wingdings" w:hAnsi="Wingdings" w:hint="default"/>
      </w:rPr>
    </w:lvl>
  </w:abstractNum>
  <w:abstractNum w:abstractNumId="8" w15:restartNumberingAfterBreak="0">
    <w:nsid w:val="47750F05"/>
    <w:multiLevelType w:val="hybridMultilevel"/>
    <w:tmpl w:val="001C786E"/>
    <w:lvl w:ilvl="0" w:tplc="040E0001">
      <w:start w:val="1"/>
      <w:numFmt w:val="bullet"/>
      <w:lvlText w:val=""/>
      <w:lvlJc w:val="left"/>
      <w:pPr>
        <w:ind w:left="720" w:hanging="360"/>
      </w:pPr>
      <w:rPr>
        <w:rFonts w:ascii="Symbol" w:hAnsi="Symbol" w:hint="default"/>
      </w:rPr>
    </w:lvl>
    <w:lvl w:ilvl="1" w:tplc="73C85120">
      <w:numFmt w:val="bullet"/>
      <w:lvlText w:val="•"/>
      <w:lvlJc w:val="left"/>
      <w:pPr>
        <w:ind w:left="1440" w:hanging="360"/>
      </w:pPr>
      <w:rPr>
        <w:rFonts w:ascii="Calibri" w:eastAsiaTheme="minorHAnsi" w:hAnsi="Calibri" w:cstheme="minorBid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4C24356D"/>
    <w:multiLevelType w:val="hybridMultilevel"/>
    <w:tmpl w:val="E61C50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11" w15:restartNumberingAfterBreak="0">
    <w:nsid w:val="5F1151D6"/>
    <w:multiLevelType w:val="hybridMultilevel"/>
    <w:tmpl w:val="AD24C7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640F53E3"/>
    <w:multiLevelType w:val="hybridMultilevel"/>
    <w:tmpl w:val="426239FA"/>
    <w:lvl w:ilvl="0" w:tplc="EF9265C2">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6542722E"/>
    <w:multiLevelType w:val="hybridMultilevel"/>
    <w:tmpl w:val="F6688854"/>
    <w:lvl w:ilvl="0" w:tplc="C8584DC6">
      <w:start w:val="1"/>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6547340B"/>
    <w:multiLevelType w:val="hybridMultilevel"/>
    <w:tmpl w:val="932A43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68BD7B0A"/>
    <w:multiLevelType w:val="multilevel"/>
    <w:tmpl w:val="07547B94"/>
    <w:lvl w:ilvl="0">
      <w:start w:val="1"/>
      <w:numFmt w:val="decimal"/>
      <w:pStyle w:val="Cmsor1"/>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pStyle w:val="Cmsor2"/>
      <w:lvlText w:val="%1.%2"/>
      <w:lvlJc w:val="left"/>
      <w:pPr>
        <w:tabs>
          <w:tab w:val="num" w:pos="737"/>
        </w:tabs>
        <w:ind w:left="737" w:hanging="737"/>
      </w:pPr>
      <w:rPr>
        <w:rFonts w:cs="Times New Roman" w:hint="default"/>
        <w:b/>
        <w:i w:val="0"/>
        <w:sz w:val="24"/>
      </w:rPr>
    </w:lvl>
    <w:lvl w:ilvl="2">
      <w:start w:val="1"/>
      <w:numFmt w:val="decimal"/>
      <w:pStyle w:val="Cmsor3"/>
      <w:lvlText w:val="%1.%2.%3"/>
      <w:lvlJc w:val="left"/>
      <w:pPr>
        <w:tabs>
          <w:tab w:val="num" w:pos="907"/>
        </w:tabs>
        <w:ind w:left="907" w:hanging="907"/>
      </w:pPr>
      <w:rPr>
        <w:rFonts w:cs="Times New Roman" w:hint="default"/>
        <w:b/>
        <w:i w:val="0"/>
      </w:rPr>
    </w:lvl>
    <w:lvl w:ilvl="3">
      <w:start w:val="1"/>
      <w:numFmt w:val="decimal"/>
      <w:pStyle w:val="Cmsor4"/>
      <w:lvlText w:val="%1.%2.%3.%4"/>
      <w:lvlJc w:val="left"/>
      <w:pPr>
        <w:tabs>
          <w:tab w:val="num" w:pos="1077"/>
        </w:tabs>
        <w:ind w:left="1077" w:hanging="1077"/>
      </w:pPr>
      <w:rPr>
        <w:rFonts w:cs="Times New Roman" w:hint="default"/>
        <w:b/>
        <w:i w:val="0"/>
      </w:rPr>
    </w:lvl>
    <w:lvl w:ilvl="4">
      <w:start w:val="1"/>
      <w:numFmt w:val="decimal"/>
      <w:pStyle w:val="Cmsor5"/>
      <w:lvlText w:val="%1.%2.%3.%4.%5"/>
      <w:lvlJc w:val="left"/>
      <w:pPr>
        <w:tabs>
          <w:tab w:val="num" w:pos="1247"/>
        </w:tabs>
        <w:ind w:left="1247" w:hanging="1247"/>
      </w:pPr>
      <w:rPr>
        <w:rFonts w:cs="Times New Roman" w:hint="default"/>
        <w:b/>
        <w:i w:val="0"/>
      </w:rPr>
    </w:lvl>
    <w:lvl w:ilvl="5">
      <w:start w:val="1"/>
      <w:numFmt w:val="decimal"/>
      <w:pStyle w:val="Cmsor6"/>
      <w:lvlText w:val="%1.%2.%3.%4.%5.%6"/>
      <w:lvlJc w:val="left"/>
      <w:pPr>
        <w:tabs>
          <w:tab w:val="num" w:pos="1152"/>
        </w:tabs>
        <w:ind w:left="1152" w:hanging="1152"/>
      </w:pPr>
      <w:rPr>
        <w:rFonts w:cs="Times New Roman" w:hint="default"/>
      </w:rPr>
    </w:lvl>
    <w:lvl w:ilvl="6">
      <w:start w:val="1"/>
      <w:numFmt w:val="decimal"/>
      <w:pStyle w:val="Cmsor7"/>
      <w:lvlText w:val="%1.%2.%3.%4.%5.%6.%7"/>
      <w:lvlJc w:val="left"/>
      <w:pPr>
        <w:tabs>
          <w:tab w:val="num" w:pos="1296"/>
        </w:tabs>
        <w:ind w:left="1296" w:hanging="1296"/>
      </w:pPr>
      <w:rPr>
        <w:rFonts w:cs="Times New Roman" w:hint="default"/>
      </w:rPr>
    </w:lvl>
    <w:lvl w:ilvl="7">
      <w:start w:val="1"/>
      <w:numFmt w:val="decimal"/>
      <w:pStyle w:val="Cmsor8"/>
      <w:lvlText w:val="%1.%2.%3.%4.%5.%6.%7.%8"/>
      <w:lvlJc w:val="left"/>
      <w:pPr>
        <w:tabs>
          <w:tab w:val="num" w:pos="1440"/>
        </w:tabs>
        <w:ind w:left="1440" w:hanging="1440"/>
      </w:pPr>
      <w:rPr>
        <w:rFonts w:cs="Times New Roman" w:hint="default"/>
      </w:rPr>
    </w:lvl>
    <w:lvl w:ilvl="8">
      <w:start w:val="1"/>
      <w:numFmt w:val="decimal"/>
      <w:pStyle w:val="Cmsor9"/>
      <w:lvlText w:val="%1.%2.%3.%4.%5.%6.%7.%8.%9"/>
      <w:lvlJc w:val="left"/>
      <w:pPr>
        <w:tabs>
          <w:tab w:val="num" w:pos="1584"/>
        </w:tabs>
        <w:ind w:left="1584" w:hanging="1584"/>
      </w:pPr>
      <w:rPr>
        <w:rFonts w:cs="Times New Roman" w:hint="default"/>
      </w:rPr>
    </w:lvl>
  </w:abstractNum>
  <w:abstractNum w:abstractNumId="16" w15:restartNumberingAfterBreak="0">
    <w:nsid w:val="6DCA32B3"/>
    <w:multiLevelType w:val="hybridMultilevel"/>
    <w:tmpl w:val="19541FC4"/>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100D28"/>
    <w:multiLevelType w:val="hybridMultilevel"/>
    <w:tmpl w:val="AD4844A6"/>
    <w:lvl w:ilvl="0" w:tplc="0506016E">
      <w:start w:val="1"/>
      <w:numFmt w:val="upperLetter"/>
      <w:pStyle w:val="TitleB"/>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9" w15:restartNumberingAfterBreak="0">
    <w:nsid w:val="7DE74CF3"/>
    <w:multiLevelType w:val="hybridMultilevel"/>
    <w:tmpl w:val="C4D00A0E"/>
    <w:lvl w:ilvl="0" w:tplc="23C6B39E">
      <w:start w:val="1"/>
      <w:numFmt w:val="upp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670910407">
    <w:abstractNumId w:val="15"/>
  </w:num>
  <w:num w:numId="2" w16cid:durableId="1466506844">
    <w:abstractNumId w:val="13"/>
  </w:num>
  <w:num w:numId="3" w16cid:durableId="220097577">
    <w:abstractNumId w:val="0"/>
  </w:num>
  <w:num w:numId="4" w16cid:durableId="222178794">
    <w:abstractNumId w:val="17"/>
  </w:num>
  <w:num w:numId="5" w16cid:durableId="327054477">
    <w:abstractNumId w:val="10"/>
  </w:num>
  <w:num w:numId="6" w16cid:durableId="2085254178">
    <w:abstractNumId w:val="18"/>
  </w:num>
  <w:num w:numId="7" w16cid:durableId="1446971312">
    <w:abstractNumId w:val="19"/>
  </w:num>
  <w:num w:numId="8" w16cid:durableId="1012954431">
    <w:abstractNumId w:val="12"/>
  </w:num>
  <w:num w:numId="9" w16cid:durableId="201984990">
    <w:abstractNumId w:val="7"/>
  </w:num>
  <w:num w:numId="10" w16cid:durableId="204488539">
    <w:abstractNumId w:val="6"/>
  </w:num>
  <w:num w:numId="11" w16cid:durableId="766077739">
    <w:abstractNumId w:val="16"/>
  </w:num>
  <w:num w:numId="12" w16cid:durableId="104619103">
    <w:abstractNumId w:val="5"/>
  </w:num>
  <w:num w:numId="13" w16cid:durableId="276563481">
    <w:abstractNumId w:val="8"/>
  </w:num>
  <w:num w:numId="14" w16cid:durableId="2003584996">
    <w:abstractNumId w:val="9"/>
  </w:num>
  <w:num w:numId="15" w16cid:durableId="802113665">
    <w:abstractNumId w:val="2"/>
  </w:num>
  <w:num w:numId="16" w16cid:durableId="1710496421">
    <w:abstractNumId w:val="3"/>
  </w:num>
  <w:num w:numId="17" w16cid:durableId="315842211">
    <w:abstractNumId w:val="4"/>
  </w:num>
  <w:num w:numId="18" w16cid:durableId="1061901024">
    <w:abstractNumId w:val="1"/>
  </w:num>
  <w:num w:numId="19" w16cid:durableId="104662257">
    <w:abstractNumId w:val="14"/>
  </w:num>
  <w:num w:numId="20" w16cid:durableId="15001501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defaultTabStop w:val="720"/>
  <w:hyphenationZone w:val="425"/>
  <w:drawingGridHorizontalSpacing w:val="110"/>
  <w:displayHorizontalDrawingGridEvery w:val="2"/>
  <w:characterSpacingControl w:val="doNotCompress"/>
  <w:hdrShapeDefaults>
    <o:shapedefaults v:ext="edit" spidmax="512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BD5"/>
    <w:rsid w:val="00000CC3"/>
    <w:rsid w:val="00004D7B"/>
    <w:rsid w:val="000050DB"/>
    <w:rsid w:val="000052F2"/>
    <w:rsid w:val="00013054"/>
    <w:rsid w:val="00015CD4"/>
    <w:rsid w:val="00017706"/>
    <w:rsid w:val="000200EA"/>
    <w:rsid w:val="00032062"/>
    <w:rsid w:val="00035E75"/>
    <w:rsid w:val="0003674C"/>
    <w:rsid w:val="000412F5"/>
    <w:rsid w:val="0005503B"/>
    <w:rsid w:val="00060241"/>
    <w:rsid w:val="0008540D"/>
    <w:rsid w:val="000967CA"/>
    <w:rsid w:val="000A1979"/>
    <w:rsid w:val="000A2A2A"/>
    <w:rsid w:val="000A338F"/>
    <w:rsid w:val="000A4F56"/>
    <w:rsid w:val="000A58C2"/>
    <w:rsid w:val="000B09B4"/>
    <w:rsid w:val="000B14B5"/>
    <w:rsid w:val="000B1B89"/>
    <w:rsid w:val="000B6735"/>
    <w:rsid w:val="000C1095"/>
    <w:rsid w:val="000C2838"/>
    <w:rsid w:val="000C64F3"/>
    <w:rsid w:val="000C7122"/>
    <w:rsid w:val="000D1640"/>
    <w:rsid w:val="000D52E3"/>
    <w:rsid w:val="000E1F4B"/>
    <w:rsid w:val="000E2C43"/>
    <w:rsid w:val="000F239F"/>
    <w:rsid w:val="000F2930"/>
    <w:rsid w:val="000F50FE"/>
    <w:rsid w:val="000F656A"/>
    <w:rsid w:val="000F6B72"/>
    <w:rsid w:val="00100BE5"/>
    <w:rsid w:val="0010134A"/>
    <w:rsid w:val="00105121"/>
    <w:rsid w:val="00105BEC"/>
    <w:rsid w:val="00110FE7"/>
    <w:rsid w:val="00112AB0"/>
    <w:rsid w:val="00115721"/>
    <w:rsid w:val="00124B85"/>
    <w:rsid w:val="001328E1"/>
    <w:rsid w:val="00150938"/>
    <w:rsid w:val="00151491"/>
    <w:rsid w:val="00157C54"/>
    <w:rsid w:val="00164166"/>
    <w:rsid w:val="0016675E"/>
    <w:rsid w:val="00170D7C"/>
    <w:rsid w:val="00171BE0"/>
    <w:rsid w:val="00174793"/>
    <w:rsid w:val="0017734D"/>
    <w:rsid w:val="001830F8"/>
    <w:rsid w:val="0018475E"/>
    <w:rsid w:val="00185D52"/>
    <w:rsid w:val="00197251"/>
    <w:rsid w:val="001A62FD"/>
    <w:rsid w:val="001B1370"/>
    <w:rsid w:val="001B1373"/>
    <w:rsid w:val="001B1D91"/>
    <w:rsid w:val="001B5AD2"/>
    <w:rsid w:val="001B6781"/>
    <w:rsid w:val="001B72CC"/>
    <w:rsid w:val="001B7BF7"/>
    <w:rsid w:val="001C4C4B"/>
    <w:rsid w:val="001C4F04"/>
    <w:rsid w:val="001D3CD4"/>
    <w:rsid w:val="001D67A9"/>
    <w:rsid w:val="001E22A9"/>
    <w:rsid w:val="001E38B0"/>
    <w:rsid w:val="001E403C"/>
    <w:rsid w:val="001E683F"/>
    <w:rsid w:val="001F4656"/>
    <w:rsid w:val="001F6204"/>
    <w:rsid w:val="00204B34"/>
    <w:rsid w:val="0023225C"/>
    <w:rsid w:val="00234A5A"/>
    <w:rsid w:val="00235C32"/>
    <w:rsid w:val="0023727D"/>
    <w:rsid w:val="002433A5"/>
    <w:rsid w:val="002446C2"/>
    <w:rsid w:val="00244B11"/>
    <w:rsid w:val="002462E5"/>
    <w:rsid w:val="00251925"/>
    <w:rsid w:val="00251E5A"/>
    <w:rsid w:val="00262883"/>
    <w:rsid w:val="00264DFB"/>
    <w:rsid w:val="002749D0"/>
    <w:rsid w:val="00283249"/>
    <w:rsid w:val="002869D9"/>
    <w:rsid w:val="002972C6"/>
    <w:rsid w:val="002A6225"/>
    <w:rsid w:val="002C487B"/>
    <w:rsid w:val="002C65CE"/>
    <w:rsid w:val="002C73A7"/>
    <w:rsid w:val="002E4B65"/>
    <w:rsid w:val="002F2AC2"/>
    <w:rsid w:val="002F687C"/>
    <w:rsid w:val="0030712C"/>
    <w:rsid w:val="00307766"/>
    <w:rsid w:val="0031017E"/>
    <w:rsid w:val="00316617"/>
    <w:rsid w:val="00316CA6"/>
    <w:rsid w:val="00317E12"/>
    <w:rsid w:val="003204A2"/>
    <w:rsid w:val="003206B4"/>
    <w:rsid w:val="0032276F"/>
    <w:rsid w:val="00322BE9"/>
    <w:rsid w:val="00335CFF"/>
    <w:rsid w:val="00337AEC"/>
    <w:rsid w:val="00346F56"/>
    <w:rsid w:val="00353BC9"/>
    <w:rsid w:val="00362AF9"/>
    <w:rsid w:val="00362D8D"/>
    <w:rsid w:val="00383052"/>
    <w:rsid w:val="003839E1"/>
    <w:rsid w:val="003A49FF"/>
    <w:rsid w:val="003A55BE"/>
    <w:rsid w:val="003A574D"/>
    <w:rsid w:val="003B0C95"/>
    <w:rsid w:val="003B2AB8"/>
    <w:rsid w:val="003B4A75"/>
    <w:rsid w:val="003C0E0A"/>
    <w:rsid w:val="003D47EC"/>
    <w:rsid w:val="003E1B9B"/>
    <w:rsid w:val="003E7871"/>
    <w:rsid w:val="00404700"/>
    <w:rsid w:val="00407E83"/>
    <w:rsid w:val="0041327D"/>
    <w:rsid w:val="00417588"/>
    <w:rsid w:val="00422063"/>
    <w:rsid w:val="00426330"/>
    <w:rsid w:val="00426F14"/>
    <w:rsid w:val="004348A2"/>
    <w:rsid w:val="00436A51"/>
    <w:rsid w:val="00451E14"/>
    <w:rsid w:val="0045244D"/>
    <w:rsid w:val="00462F7D"/>
    <w:rsid w:val="00463CEF"/>
    <w:rsid w:val="004715D5"/>
    <w:rsid w:val="00474C6A"/>
    <w:rsid w:val="00477283"/>
    <w:rsid w:val="00481423"/>
    <w:rsid w:val="00482C42"/>
    <w:rsid w:val="00486FB4"/>
    <w:rsid w:val="00492840"/>
    <w:rsid w:val="0049588C"/>
    <w:rsid w:val="004970DC"/>
    <w:rsid w:val="004A1826"/>
    <w:rsid w:val="004A4535"/>
    <w:rsid w:val="004A6239"/>
    <w:rsid w:val="004C061A"/>
    <w:rsid w:val="004C3F49"/>
    <w:rsid w:val="004C7373"/>
    <w:rsid w:val="004E0121"/>
    <w:rsid w:val="004E6D5B"/>
    <w:rsid w:val="004F088E"/>
    <w:rsid w:val="004F1DE4"/>
    <w:rsid w:val="004F320B"/>
    <w:rsid w:val="004F3FB2"/>
    <w:rsid w:val="004F719A"/>
    <w:rsid w:val="00500BBA"/>
    <w:rsid w:val="005025CE"/>
    <w:rsid w:val="00506CE3"/>
    <w:rsid w:val="00506E20"/>
    <w:rsid w:val="00514713"/>
    <w:rsid w:val="00521700"/>
    <w:rsid w:val="00523863"/>
    <w:rsid w:val="0052674C"/>
    <w:rsid w:val="00531EF6"/>
    <w:rsid w:val="005320AC"/>
    <w:rsid w:val="0053297F"/>
    <w:rsid w:val="00533420"/>
    <w:rsid w:val="005357B6"/>
    <w:rsid w:val="0054192C"/>
    <w:rsid w:val="00546BF5"/>
    <w:rsid w:val="005542E3"/>
    <w:rsid w:val="00560671"/>
    <w:rsid w:val="005867EB"/>
    <w:rsid w:val="00591996"/>
    <w:rsid w:val="00592C35"/>
    <w:rsid w:val="005A0DB5"/>
    <w:rsid w:val="005A2033"/>
    <w:rsid w:val="005A4BCA"/>
    <w:rsid w:val="005A5471"/>
    <w:rsid w:val="005B3929"/>
    <w:rsid w:val="005B6FAD"/>
    <w:rsid w:val="005B6FF4"/>
    <w:rsid w:val="005C18BE"/>
    <w:rsid w:val="005C31E7"/>
    <w:rsid w:val="005C79D3"/>
    <w:rsid w:val="005E320B"/>
    <w:rsid w:val="005E7D5B"/>
    <w:rsid w:val="005F0F79"/>
    <w:rsid w:val="005F1B5A"/>
    <w:rsid w:val="005F226F"/>
    <w:rsid w:val="005F30C6"/>
    <w:rsid w:val="005F54F3"/>
    <w:rsid w:val="006006E4"/>
    <w:rsid w:val="00601D2C"/>
    <w:rsid w:val="0060569F"/>
    <w:rsid w:val="0060752F"/>
    <w:rsid w:val="0060797B"/>
    <w:rsid w:val="00607A9E"/>
    <w:rsid w:val="00610B31"/>
    <w:rsid w:val="00621161"/>
    <w:rsid w:val="006261BB"/>
    <w:rsid w:val="00641917"/>
    <w:rsid w:val="00643F8C"/>
    <w:rsid w:val="00646194"/>
    <w:rsid w:val="00654902"/>
    <w:rsid w:val="00655061"/>
    <w:rsid w:val="0065714F"/>
    <w:rsid w:val="0066359C"/>
    <w:rsid w:val="006640EF"/>
    <w:rsid w:val="00670C47"/>
    <w:rsid w:val="00671A77"/>
    <w:rsid w:val="006721E0"/>
    <w:rsid w:val="00677F9C"/>
    <w:rsid w:val="00680333"/>
    <w:rsid w:val="00680739"/>
    <w:rsid w:val="00684D59"/>
    <w:rsid w:val="006865B8"/>
    <w:rsid w:val="006962C1"/>
    <w:rsid w:val="006A60CA"/>
    <w:rsid w:val="006A6BF8"/>
    <w:rsid w:val="006A77BF"/>
    <w:rsid w:val="006B5AED"/>
    <w:rsid w:val="006B6A5E"/>
    <w:rsid w:val="006C3573"/>
    <w:rsid w:val="006C548B"/>
    <w:rsid w:val="006C5886"/>
    <w:rsid w:val="006C6BDA"/>
    <w:rsid w:val="006D6BDB"/>
    <w:rsid w:val="006E6C7E"/>
    <w:rsid w:val="006F2D8E"/>
    <w:rsid w:val="006F59ED"/>
    <w:rsid w:val="00701A3A"/>
    <w:rsid w:val="00703B33"/>
    <w:rsid w:val="00707948"/>
    <w:rsid w:val="007110A0"/>
    <w:rsid w:val="00714F5E"/>
    <w:rsid w:val="00730843"/>
    <w:rsid w:val="007327B0"/>
    <w:rsid w:val="00742418"/>
    <w:rsid w:val="00744679"/>
    <w:rsid w:val="00755A5D"/>
    <w:rsid w:val="007616C4"/>
    <w:rsid w:val="00761F01"/>
    <w:rsid w:val="007637A4"/>
    <w:rsid w:val="0077272D"/>
    <w:rsid w:val="00780060"/>
    <w:rsid w:val="00784783"/>
    <w:rsid w:val="007919C9"/>
    <w:rsid w:val="00791F47"/>
    <w:rsid w:val="00792266"/>
    <w:rsid w:val="0079569E"/>
    <w:rsid w:val="007B120C"/>
    <w:rsid w:val="007B7A28"/>
    <w:rsid w:val="007C49E9"/>
    <w:rsid w:val="007C56C0"/>
    <w:rsid w:val="007E4528"/>
    <w:rsid w:val="007E4B7A"/>
    <w:rsid w:val="007E4CCA"/>
    <w:rsid w:val="007F258C"/>
    <w:rsid w:val="007F2922"/>
    <w:rsid w:val="007F3B78"/>
    <w:rsid w:val="007F43C4"/>
    <w:rsid w:val="007F79A4"/>
    <w:rsid w:val="008013C0"/>
    <w:rsid w:val="00806818"/>
    <w:rsid w:val="00807F59"/>
    <w:rsid w:val="008109AB"/>
    <w:rsid w:val="00812A43"/>
    <w:rsid w:val="00813B72"/>
    <w:rsid w:val="00814A9A"/>
    <w:rsid w:val="0082306F"/>
    <w:rsid w:val="00824142"/>
    <w:rsid w:val="00824EA2"/>
    <w:rsid w:val="00840A4C"/>
    <w:rsid w:val="008446BF"/>
    <w:rsid w:val="00844F8A"/>
    <w:rsid w:val="0084705F"/>
    <w:rsid w:val="0085327C"/>
    <w:rsid w:val="0085681A"/>
    <w:rsid w:val="008613BF"/>
    <w:rsid w:val="00875228"/>
    <w:rsid w:val="008809D7"/>
    <w:rsid w:val="00882F34"/>
    <w:rsid w:val="00894666"/>
    <w:rsid w:val="00896E16"/>
    <w:rsid w:val="008A6542"/>
    <w:rsid w:val="008A7EDA"/>
    <w:rsid w:val="008B2519"/>
    <w:rsid w:val="008B69F1"/>
    <w:rsid w:val="008C0308"/>
    <w:rsid w:val="008C327B"/>
    <w:rsid w:val="008C71AB"/>
    <w:rsid w:val="008E0F2F"/>
    <w:rsid w:val="008E14C5"/>
    <w:rsid w:val="008E69A1"/>
    <w:rsid w:val="008E7606"/>
    <w:rsid w:val="009073F5"/>
    <w:rsid w:val="00907AE6"/>
    <w:rsid w:val="00912379"/>
    <w:rsid w:val="009129DC"/>
    <w:rsid w:val="00912A8E"/>
    <w:rsid w:val="00912FB8"/>
    <w:rsid w:val="00914745"/>
    <w:rsid w:val="00926D3C"/>
    <w:rsid w:val="00933884"/>
    <w:rsid w:val="0093595F"/>
    <w:rsid w:val="00942172"/>
    <w:rsid w:val="009453A5"/>
    <w:rsid w:val="00950659"/>
    <w:rsid w:val="009536FA"/>
    <w:rsid w:val="00967F55"/>
    <w:rsid w:val="00970BAD"/>
    <w:rsid w:val="00973131"/>
    <w:rsid w:val="00975742"/>
    <w:rsid w:val="00977B99"/>
    <w:rsid w:val="00980292"/>
    <w:rsid w:val="00980E25"/>
    <w:rsid w:val="00982F49"/>
    <w:rsid w:val="009877E1"/>
    <w:rsid w:val="00997985"/>
    <w:rsid w:val="009A4276"/>
    <w:rsid w:val="009B1887"/>
    <w:rsid w:val="009C387F"/>
    <w:rsid w:val="009C5EDD"/>
    <w:rsid w:val="009C711C"/>
    <w:rsid w:val="009D386B"/>
    <w:rsid w:val="009D5938"/>
    <w:rsid w:val="009F0BD3"/>
    <w:rsid w:val="00A01F9E"/>
    <w:rsid w:val="00A13892"/>
    <w:rsid w:val="00A16FD8"/>
    <w:rsid w:val="00A21818"/>
    <w:rsid w:val="00A247F9"/>
    <w:rsid w:val="00A272FB"/>
    <w:rsid w:val="00A35140"/>
    <w:rsid w:val="00A36225"/>
    <w:rsid w:val="00A4193A"/>
    <w:rsid w:val="00A41F9A"/>
    <w:rsid w:val="00A46960"/>
    <w:rsid w:val="00A57A7E"/>
    <w:rsid w:val="00A62762"/>
    <w:rsid w:val="00A6458A"/>
    <w:rsid w:val="00A77DD2"/>
    <w:rsid w:val="00A80CAD"/>
    <w:rsid w:val="00AA2E2A"/>
    <w:rsid w:val="00AA4748"/>
    <w:rsid w:val="00AA4C8F"/>
    <w:rsid w:val="00AB1D01"/>
    <w:rsid w:val="00AC0788"/>
    <w:rsid w:val="00AC5D94"/>
    <w:rsid w:val="00AC7F43"/>
    <w:rsid w:val="00AD3239"/>
    <w:rsid w:val="00AD4FF2"/>
    <w:rsid w:val="00AD637E"/>
    <w:rsid w:val="00AE40BA"/>
    <w:rsid w:val="00AE4382"/>
    <w:rsid w:val="00AF0C8E"/>
    <w:rsid w:val="00AF3C24"/>
    <w:rsid w:val="00B17214"/>
    <w:rsid w:val="00B20178"/>
    <w:rsid w:val="00B209E4"/>
    <w:rsid w:val="00B25598"/>
    <w:rsid w:val="00B26EF9"/>
    <w:rsid w:val="00B30D79"/>
    <w:rsid w:val="00B31D0E"/>
    <w:rsid w:val="00B3344F"/>
    <w:rsid w:val="00B342EE"/>
    <w:rsid w:val="00B40683"/>
    <w:rsid w:val="00B53B4B"/>
    <w:rsid w:val="00B54FE1"/>
    <w:rsid w:val="00B57ADE"/>
    <w:rsid w:val="00B64BC6"/>
    <w:rsid w:val="00B67A0A"/>
    <w:rsid w:val="00B710E7"/>
    <w:rsid w:val="00B7326B"/>
    <w:rsid w:val="00B73DF8"/>
    <w:rsid w:val="00B75495"/>
    <w:rsid w:val="00B815B1"/>
    <w:rsid w:val="00B81E1B"/>
    <w:rsid w:val="00B86AF4"/>
    <w:rsid w:val="00B96126"/>
    <w:rsid w:val="00B96BF0"/>
    <w:rsid w:val="00BA2588"/>
    <w:rsid w:val="00BB1F99"/>
    <w:rsid w:val="00BB5B6F"/>
    <w:rsid w:val="00BC078D"/>
    <w:rsid w:val="00BC25A0"/>
    <w:rsid w:val="00BC2DD3"/>
    <w:rsid w:val="00BD2B0F"/>
    <w:rsid w:val="00BD2D0F"/>
    <w:rsid w:val="00BD3034"/>
    <w:rsid w:val="00BD5311"/>
    <w:rsid w:val="00BD5E7B"/>
    <w:rsid w:val="00BE2909"/>
    <w:rsid w:val="00BE66FD"/>
    <w:rsid w:val="00BF341F"/>
    <w:rsid w:val="00BF3571"/>
    <w:rsid w:val="00BF7557"/>
    <w:rsid w:val="00BF7CAD"/>
    <w:rsid w:val="00C07037"/>
    <w:rsid w:val="00C12A57"/>
    <w:rsid w:val="00C1389B"/>
    <w:rsid w:val="00C167D3"/>
    <w:rsid w:val="00C242B3"/>
    <w:rsid w:val="00C2638F"/>
    <w:rsid w:val="00C32A5E"/>
    <w:rsid w:val="00C374BD"/>
    <w:rsid w:val="00C46F3C"/>
    <w:rsid w:val="00C4704A"/>
    <w:rsid w:val="00C51ED2"/>
    <w:rsid w:val="00C56E23"/>
    <w:rsid w:val="00C62D88"/>
    <w:rsid w:val="00C655CA"/>
    <w:rsid w:val="00C66BEE"/>
    <w:rsid w:val="00C863DA"/>
    <w:rsid w:val="00C879F4"/>
    <w:rsid w:val="00C90BD5"/>
    <w:rsid w:val="00C91A32"/>
    <w:rsid w:val="00CA3D42"/>
    <w:rsid w:val="00CB006A"/>
    <w:rsid w:val="00CB0118"/>
    <w:rsid w:val="00CB1330"/>
    <w:rsid w:val="00CB2742"/>
    <w:rsid w:val="00CB7497"/>
    <w:rsid w:val="00CC0873"/>
    <w:rsid w:val="00CC242D"/>
    <w:rsid w:val="00CC252A"/>
    <w:rsid w:val="00CC76D7"/>
    <w:rsid w:val="00CD0BC2"/>
    <w:rsid w:val="00CD28E4"/>
    <w:rsid w:val="00CE0204"/>
    <w:rsid w:val="00CF1B49"/>
    <w:rsid w:val="00CF368C"/>
    <w:rsid w:val="00CF72BB"/>
    <w:rsid w:val="00D004B3"/>
    <w:rsid w:val="00D01114"/>
    <w:rsid w:val="00D06B38"/>
    <w:rsid w:val="00D11EA8"/>
    <w:rsid w:val="00D1385F"/>
    <w:rsid w:val="00D20DC6"/>
    <w:rsid w:val="00D264AD"/>
    <w:rsid w:val="00D33204"/>
    <w:rsid w:val="00D4029D"/>
    <w:rsid w:val="00D40A02"/>
    <w:rsid w:val="00D42734"/>
    <w:rsid w:val="00D43B98"/>
    <w:rsid w:val="00D45B38"/>
    <w:rsid w:val="00D45D09"/>
    <w:rsid w:val="00D46620"/>
    <w:rsid w:val="00D5142E"/>
    <w:rsid w:val="00D51705"/>
    <w:rsid w:val="00D545D2"/>
    <w:rsid w:val="00D5500D"/>
    <w:rsid w:val="00D5722B"/>
    <w:rsid w:val="00D574F9"/>
    <w:rsid w:val="00D63CA0"/>
    <w:rsid w:val="00D64038"/>
    <w:rsid w:val="00D80071"/>
    <w:rsid w:val="00D9032E"/>
    <w:rsid w:val="00D9243D"/>
    <w:rsid w:val="00DA5A0C"/>
    <w:rsid w:val="00DA70AF"/>
    <w:rsid w:val="00DA7BCD"/>
    <w:rsid w:val="00DB2E07"/>
    <w:rsid w:val="00DC70B8"/>
    <w:rsid w:val="00DD3345"/>
    <w:rsid w:val="00DD53C6"/>
    <w:rsid w:val="00DD5B3E"/>
    <w:rsid w:val="00DD742F"/>
    <w:rsid w:val="00DE4454"/>
    <w:rsid w:val="00DE7931"/>
    <w:rsid w:val="00DF0792"/>
    <w:rsid w:val="00DF0E58"/>
    <w:rsid w:val="00E079C8"/>
    <w:rsid w:val="00E1387B"/>
    <w:rsid w:val="00E1542E"/>
    <w:rsid w:val="00E157FC"/>
    <w:rsid w:val="00E1636E"/>
    <w:rsid w:val="00E34E77"/>
    <w:rsid w:val="00E370A7"/>
    <w:rsid w:val="00E572C3"/>
    <w:rsid w:val="00E734B5"/>
    <w:rsid w:val="00E75CF9"/>
    <w:rsid w:val="00E8223C"/>
    <w:rsid w:val="00E907FE"/>
    <w:rsid w:val="00E9279E"/>
    <w:rsid w:val="00E93E35"/>
    <w:rsid w:val="00E93EA5"/>
    <w:rsid w:val="00EA2082"/>
    <w:rsid w:val="00EA5160"/>
    <w:rsid w:val="00EA7A76"/>
    <w:rsid w:val="00EB5449"/>
    <w:rsid w:val="00EB7DDF"/>
    <w:rsid w:val="00EB7EB7"/>
    <w:rsid w:val="00EC0030"/>
    <w:rsid w:val="00EC3DCF"/>
    <w:rsid w:val="00ED25BC"/>
    <w:rsid w:val="00EE5F46"/>
    <w:rsid w:val="00EF4274"/>
    <w:rsid w:val="00EF65E7"/>
    <w:rsid w:val="00EF7520"/>
    <w:rsid w:val="00F21C4A"/>
    <w:rsid w:val="00F33EA6"/>
    <w:rsid w:val="00F351E5"/>
    <w:rsid w:val="00F40125"/>
    <w:rsid w:val="00F47713"/>
    <w:rsid w:val="00F500BD"/>
    <w:rsid w:val="00F50528"/>
    <w:rsid w:val="00F52252"/>
    <w:rsid w:val="00F54EA6"/>
    <w:rsid w:val="00F5740D"/>
    <w:rsid w:val="00F60B6C"/>
    <w:rsid w:val="00F61396"/>
    <w:rsid w:val="00F63FD1"/>
    <w:rsid w:val="00F6405C"/>
    <w:rsid w:val="00F72053"/>
    <w:rsid w:val="00F76B20"/>
    <w:rsid w:val="00F778E0"/>
    <w:rsid w:val="00F85AE6"/>
    <w:rsid w:val="00F864E0"/>
    <w:rsid w:val="00F9266C"/>
    <w:rsid w:val="00F928A5"/>
    <w:rsid w:val="00F9593B"/>
    <w:rsid w:val="00F9693E"/>
    <w:rsid w:val="00FC26B8"/>
    <w:rsid w:val="00FC4CB4"/>
    <w:rsid w:val="00FC655B"/>
    <w:rsid w:val="00FC73A2"/>
    <w:rsid w:val="00FD1621"/>
    <w:rsid w:val="00FD6AF3"/>
    <w:rsid w:val="00FE2B69"/>
    <w:rsid w:val="00FF0B67"/>
    <w:rsid w:val="00FF0C50"/>
    <w:rsid w:val="00FF2AF5"/>
    <w:rsid w:val="00FF5337"/>
    <w:rsid w:val="00FF783A"/>
    <w:rsid w:val="00FF7C3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6E44A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3102B"/>
    <w:pPr>
      <w:widowControl w:val="0"/>
      <w:spacing w:after="200" w:line="276" w:lineRule="auto"/>
    </w:pPr>
    <w:rPr>
      <w:sz w:val="22"/>
      <w:szCs w:val="22"/>
      <w:lang w:val="en-US" w:eastAsia="en-US"/>
    </w:rPr>
  </w:style>
  <w:style w:type="paragraph" w:styleId="Cmsor1">
    <w:name w:val="heading 1"/>
    <w:basedOn w:val="Norml"/>
    <w:link w:val="Cmsor1Char"/>
    <w:qFormat/>
    <w:rsid w:val="00417588"/>
    <w:pPr>
      <w:widowControl/>
      <w:numPr>
        <w:numId w:val="1"/>
      </w:numPr>
      <w:snapToGrid w:val="0"/>
      <w:spacing w:before="240" w:after="120" w:line="240" w:lineRule="auto"/>
      <w:outlineLvl w:val="0"/>
    </w:pPr>
    <w:rPr>
      <w:rFonts w:ascii="Times New Roman" w:eastAsia="Times New Roman" w:hAnsi="Times New Roman" w:cs="Times New Roman"/>
      <w:b/>
      <w:bCs/>
      <w:kern w:val="36"/>
      <w:sz w:val="20"/>
      <w:szCs w:val="48"/>
      <w:lang w:val="en-AU" w:eastAsia="en-AU"/>
    </w:rPr>
  </w:style>
  <w:style w:type="paragraph" w:styleId="Cmsor2">
    <w:name w:val="heading 2"/>
    <w:aliases w:val="(eg 2.0,2.1),(eg 1.1)"/>
    <w:basedOn w:val="Norml"/>
    <w:link w:val="Cmsor2Char"/>
    <w:qFormat/>
    <w:rsid w:val="00417588"/>
    <w:pPr>
      <w:widowControl/>
      <w:numPr>
        <w:ilvl w:val="1"/>
        <w:numId w:val="1"/>
      </w:numPr>
      <w:spacing w:before="120" w:after="120" w:line="240" w:lineRule="auto"/>
      <w:outlineLvl w:val="1"/>
    </w:pPr>
    <w:rPr>
      <w:rFonts w:ascii="Times New Roman" w:eastAsia="Times New Roman" w:hAnsi="Times New Roman" w:cs="Times New Roman"/>
      <w:b/>
      <w:bCs/>
      <w:sz w:val="20"/>
      <w:szCs w:val="36"/>
      <w:lang w:val="en-AU" w:eastAsia="en-AU"/>
    </w:rPr>
  </w:style>
  <w:style w:type="paragraph" w:styleId="Cmsor3">
    <w:name w:val="heading 3"/>
    <w:basedOn w:val="Norml"/>
    <w:next w:val="Norml"/>
    <w:link w:val="Cmsor3Char"/>
    <w:qFormat/>
    <w:rsid w:val="00417588"/>
    <w:pPr>
      <w:keepNext/>
      <w:widowControl/>
      <w:numPr>
        <w:ilvl w:val="2"/>
        <w:numId w:val="1"/>
      </w:numPr>
      <w:tabs>
        <w:tab w:val="clear" w:pos="907"/>
        <w:tab w:val="num" w:pos="360"/>
      </w:tabs>
      <w:spacing w:before="240" w:after="60" w:line="240" w:lineRule="auto"/>
      <w:ind w:left="0" w:firstLine="0"/>
      <w:outlineLvl w:val="2"/>
    </w:pPr>
    <w:rPr>
      <w:rFonts w:ascii="Times New Roman" w:eastAsia="Times New Roman" w:hAnsi="Times New Roman" w:cs="Times New Roman"/>
      <w:b/>
      <w:bCs/>
      <w:sz w:val="20"/>
      <w:szCs w:val="26"/>
      <w:lang w:val="en-AU" w:eastAsia="x-none"/>
    </w:rPr>
  </w:style>
  <w:style w:type="paragraph" w:styleId="Cmsor4">
    <w:name w:val="heading 4"/>
    <w:basedOn w:val="Norml"/>
    <w:next w:val="Norml"/>
    <w:link w:val="Cmsor4Char"/>
    <w:qFormat/>
    <w:rsid w:val="00417588"/>
    <w:pPr>
      <w:keepNext/>
      <w:widowControl/>
      <w:numPr>
        <w:ilvl w:val="3"/>
        <w:numId w:val="1"/>
      </w:numPr>
      <w:tabs>
        <w:tab w:val="clear" w:pos="1077"/>
        <w:tab w:val="num" w:pos="360"/>
      </w:tabs>
      <w:spacing w:before="240" w:after="60" w:line="240" w:lineRule="auto"/>
      <w:ind w:left="0" w:firstLine="0"/>
      <w:outlineLvl w:val="3"/>
    </w:pPr>
    <w:rPr>
      <w:rFonts w:ascii="Times New Roman" w:eastAsia="Times New Roman" w:hAnsi="Times New Roman" w:cs="Times New Roman"/>
      <w:b/>
      <w:bCs/>
      <w:sz w:val="28"/>
      <w:szCs w:val="28"/>
      <w:lang w:val="en-AU" w:eastAsia="en-AU"/>
    </w:rPr>
  </w:style>
  <w:style w:type="paragraph" w:styleId="Cmsor5">
    <w:name w:val="heading 5"/>
    <w:basedOn w:val="Norml"/>
    <w:next w:val="Norml"/>
    <w:link w:val="Cmsor5Char"/>
    <w:qFormat/>
    <w:rsid w:val="00417588"/>
    <w:pPr>
      <w:widowControl/>
      <w:numPr>
        <w:ilvl w:val="4"/>
        <w:numId w:val="1"/>
      </w:numPr>
      <w:tabs>
        <w:tab w:val="clear" w:pos="1247"/>
        <w:tab w:val="num" w:pos="360"/>
      </w:tabs>
      <w:spacing w:before="240" w:after="60" w:line="240" w:lineRule="auto"/>
      <w:ind w:left="0" w:firstLine="0"/>
      <w:outlineLvl w:val="4"/>
    </w:pPr>
    <w:rPr>
      <w:rFonts w:ascii="Times New Roman" w:eastAsia="Times New Roman" w:hAnsi="Times New Roman" w:cs="Times New Roman"/>
      <w:b/>
      <w:bCs/>
      <w:i/>
      <w:iCs/>
      <w:sz w:val="26"/>
      <w:szCs w:val="26"/>
      <w:lang w:val="en-AU" w:eastAsia="x-none"/>
    </w:rPr>
  </w:style>
  <w:style w:type="paragraph" w:styleId="Cmsor6">
    <w:name w:val="heading 6"/>
    <w:basedOn w:val="Norml"/>
    <w:next w:val="Norml"/>
    <w:link w:val="Cmsor6Char"/>
    <w:qFormat/>
    <w:rsid w:val="00417588"/>
    <w:pPr>
      <w:widowControl/>
      <w:numPr>
        <w:ilvl w:val="5"/>
        <w:numId w:val="1"/>
      </w:numPr>
      <w:tabs>
        <w:tab w:val="clear" w:pos="1152"/>
        <w:tab w:val="num" w:pos="360"/>
      </w:tabs>
      <w:spacing w:before="240" w:after="60" w:line="240" w:lineRule="auto"/>
      <w:ind w:left="0" w:firstLine="0"/>
      <w:outlineLvl w:val="5"/>
    </w:pPr>
    <w:rPr>
      <w:rFonts w:ascii="Times New Roman" w:eastAsia="Times New Roman" w:hAnsi="Times New Roman" w:cs="Times New Roman"/>
      <w:b/>
      <w:bCs/>
      <w:sz w:val="20"/>
      <w:szCs w:val="20"/>
      <w:lang w:val="en-AU" w:eastAsia="x-none"/>
    </w:rPr>
  </w:style>
  <w:style w:type="paragraph" w:styleId="Cmsor7">
    <w:name w:val="heading 7"/>
    <w:basedOn w:val="Norml"/>
    <w:next w:val="Norml"/>
    <w:link w:val="Cmsor7Char"/>
    <w:qFormat/>
    <w:rsid w:val="00417588"/>
    <w:pPr>
      <w:widowControl/>
      <w:numPr>
        <w:ilvl w:val="6"/>
        <w:numId w:val="1"/>
      </w:numPr>
      <w:tabs>
        <w:tab w:val="clear" w:pos="1296"/>
        <w:tab w:val="num" w:pos="360"/>
      </w:tabs>
      <w:spacing w:before="240" w:after="60" w:line="240" w:lineRule="auto"/>
      <w:ind w:left="0" w:firstLine="0"/>
      <w:outlineLvl w:val="6"/>
    </w:pPr>
    <w:rPr>
      <w:rFonts w:ascii="Times New Roman" w:eastAsia="Times New Roman" w:hAnsi="Times New Roman" w:cs="Times New Roman"/>
      <w:sz w:val="20"/>
      <w:szCs w:val="24"/>
      <w:lang w:val="en-AU" w:eastAsia="en-AU"/>
    </w:rPr>
  </w:style>
  <w:style w:type="paragraph" w:styleId="Cmsor8">
    <w:name w:val="heading 8"/>
    <w:basedOn w:val="Norml"/>
    <w:next w:val="Norml"/>
    <w:link w:val="Cmsor8Char"/>
    <w:qFormat/>
    <w:rsid w:val="00417588"/>
    <w:pPr>
      <w:widowControl/>
      <w:numPr>
        <w:ilvl w:val="7"/>
        <w:numId w:val="1"/>
      </w:numPr>
      <w:tabs>
        <w:tab w:val="clear" w:pos="1440"/>
        <w:tab w:val="num" w:pos="360"/>
      </w:tabs>
      <w:spacing w:before="240" w:after="60" w:line="240" w:lineRule="auto"/>
      <w:ind w:left="0" w:firstLine="0"/>
      <w:outlineLvl w:val="7"/>
    </w:pPr>
    <w:rPr>
      <w:rFonts w:ascii="Times New Roman" w:eastAsia="Times New Roman" w:hAnsi="Times New Roman" w:cs="Times New Roman"/>
      <w:i/>
      <w:iCs/>
      <w:sz w:val="20"/>
      <w:szCs w:val="24"/>
      <w:lang w:val="en-AU" w:eastAsia="x-none"/>
    </w:rPr>
  </w:style>
  <w:style w:type="paragraph" w:styleId="Cmsor9">
    <w:name w:val="heading 9"/>
    <w:basedOn w:val="Norml"/>
    <w:next w:val="Norml"/>
    <w:link w:val="Cmsor9Char"/>
    <w:qFormat/>
    <w:rsid w:val="00417588"/>
    <w:pPr>
      <w:widowControl/>
      <w:numPr>
        <w:ilvl w:val="8"/>
        <w:numId w:val="1"/>
      </w:numPr>
      <w:tabs>
        <w:tab w:val="clear" w:pos="1584"/>
        <w:tab w:val="num" w:pos="360"/>
      </w:tabs>
      <w:spacing w:before="240" w:after="60" w:line="240" w:lineRule="auto"/>
      <w:ind w:left="0" w:firstLine="0"/>
      <w:outlineLvl w:val="8"/>
    </w:pPr>
    <w:rPr>
      <w:rFonts w:ascii="Arial" w:eastAsia="Times New Roman" w:hAnsi="Arial" w:cs="Times New Roman"/>
      <w:sz w:val="20"/>
      <w:szCs w:val="20"/>
      <w:lang w:val="en-AU" w:eastAsia="x-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5025CE"/>
    <w:pPr>
      <w:tabs>
        <w:tab w:val="center" w:pos="4680"/>
        <w:tab w:val="right" w:pos="9360"/>
      </w:tabs>
      <w:spacing w:after="0" w:line="240" w:lineRule="auto"/>
    </w:pPr>
  </w:style>
  <w:style w:type="character" w:customStyle="1" w:styleId="lfejChar">
    <w:name w:val="Élőfej Char"/>
    <w:basedOn w:val="Bekezdsalapbettpusa"/>
    <w:link w:val="lfej"/>
    <w:uiPriority w:val="99"/>
    <w:rsid w:val="005025CE"/>
  </w:style>
  <w:style w:type="paragraph" w:styleId="llb">
    <w:name w:val="footer"/>
    <w:basedOn w:val="Norml"/>
    <w:link w:val="llbChar"/>
    <w:uiPriority w:val="99"/>
    <w:unhideWhenUsed/>
    <w:rsid w:val="005025CE"/>
    <w:pPr>
      <w:tabs>
        <w:tab w:val="center" w:pos="4680"/>
        <w:tab w:val="right" w:pos="9360"/>
      </w:tabs>
      <w:spacing w:after="0" w:line="240" w:lineRule="auto"/>
    </w:pPr>
  </w:style>
  <w:style w:type="character" w:customStyle="1" w:styleId="llbChar">
    <w:name w:val="Élőláb Char"/>
    <w:basedOn w:val="Bekezdsalapbettpusa"/>
    <w:link w:val="llb"/>
    <w:uiPriority w:val="99"/>
    <w:rsid w:val="005025CE"/>
  </w:style>
  <w:style w:type="paragraph" w:styleId="Buborkszveg">
    <w:name w:val="Balloon Text"/>
    <w:basedOn w:val="Norml"/>
    <w:link w:val="BuborkszvegChar"/>
    <w:uiPriority w:val="99"/>
    <w:semiHidden/>
    <w:unhideWhenUsed/>
    <w:rsid w:val="0052674C"/>
    <w:pPr>
      <w:spacing w:after="0" w:line="240" w:lineRule="auto"/>
    </w:pPr>
    <w:rPr>
      <w:rFonts w:ascii="Tahoma" w:hAnsi="Tahoma" w:cs="Times New Roman"/>
      <w:sz w:val="16"/>
      <w:szCs w:val="16"/>
      <w:lang w:val="x-none" w:eastAsia="x-none"/>
    </w:rPr>
  </w:style>
  <w:style w:type="character" w:customStyle="1" w:styleId="BuborkszvegChar">
    <w:name w:val="Buborékszöveg Char"/>
    <w:link w:val="Buborkszveg"/>
    <w:uiPriority w:val="99"/>
    <w:semiHidden/>
    <w:rsid w:val="0052674C"/>
    <w:rPr>
      <w:rFonts w:ascii="Tahoma" w:hAnsi="Tahoma" w:cs="Tahoma"/>
      <w:sz w:val="16"/>
      <w:szCs w:val="16"/>
    </w:rPr>
  </w:style>
  <w:style w:type="paragraph" w:customStyle="1" w:styleId="Default">
    <w:name w:val="Default"/>
    <w:rsid w:val="00CD0BC2"/>
    <w:pPr>
      <w:autoSpaceDE w:val="0"/>
      <w:autoSpaceDN w:val="0"/>
      <w:adjustRightInd w:val="0"/>
    </w:pPr>
    <w:rPr>
      <w:rFonts w:ascii="Times New Roman" w:eastAsia="Times New Roman" w:hAnsi="Times New Roman" w:cs="Times New Roman"/>
      <w:color w:val="000000"/>
      <w:sz w:val="24"/>
      <w:szCs w:val="24"/>
      <w:lang w:val="en-GB" w:eastAsia="en-GB"/>
    </w:rPr>
  </w:style>
  <w:style w:type="character" w:customStyle="1" w:styleId="Cmsor1Char">
    <w:name w:val="Címsor 1 Char"/>
    <w:link w:val="Cmsor1"/>
    <w:rsid w:val="00417588"/>
    <w:rPr>
      <w:rFonts w:ascii="Times New Roman" w:eastAsia="Times New Roman" w:hAnsi="Times New Roman" w:cs="Times New Roman"/>
      <w:b/>
      <w:bCs/>
      <w:kern w:val="36"/>
      <w:szCs w:val="48"/>
      <w:lang w:val="en-AU" w:eastAsia="en-AU"/>
    </w:rPr>
  </w:style>
  <w:style w:type="character" w:customStyle="1" w:styleId="Heading2Char">
    <w:name w:val="Heading 2 Char"/>
    <w:uiPriority w:val="9"/>
    <w:semiHidden/>
    <w:rsid w:val="00417588"/>
    <w:rPr>
      <w:rFonts w:ascii="Cambria" w:eastAsia="PMingLiU" w:hAnsi="Cambria" w:cs="Times New Roman"/>
      <w:b/>
      <w:bCs/>
      <w:color w:val="4F81BD"/>
      <w:sz w:val="26"/>
      <w:szCs w:val="26"/>
    </w:rPr>
  </w:style>
  <w:style w:type="character" w:customStyle="1" w:styleId="Cmsor3Char">
    <w:name w:val="Címsor 3 Char"/>
    <w:link w:val="Cmsor3"/>
    <w:rsid w:val="00417588"/>
    <w:rPr>
      <w:rFonts w:ascii="Times New Roman" w:eastAsia="Times New Roman" w:hAnsi="Times New Roman" w:cs="Times New Roman"/>
      <w:b/>
      <w:bCs/>
      <w:szCs w:val="26"/>
      <w:lang w:val="en-AU"/>
    </w:rPr>
  </w:style>
  <w:style w:type="character" w:customStyle="1" w:styleId="Cmsor4Char">
    <w:name w:val="Címsor 4 Char"/>
    <w:link w:val="Cmsor4"/>
    <w:rsid w:val="00417588"/>
    <w:rPr>
      <w:rFonts w:ascii="Times New Roman" w:eastAsia="Times New Roman" w:hAnsi="Times New Roman" w:cs="Times New Roman"/>
      <w:b/>
      <w:bCs/>
      <w:sz w:val="28"/>
      <w:szCs w:val="28"/>
      <w:lang w:val="en-AU" w:eastAsia="en-AU"/>
    </w:rPr>
  </w:style>
  <w:style w:type="character" w:customStyle="1" w:styleId="Cmsor5Char">
    <w:name w:val="Címsor 5 Char"/>
    <w:link w:val="Cmsor5"/>
    <w:rsid w:val="00417588"/>
    <w:rPr>
      <w:rFonts w:ascii="Times New Roman" w:eastAsia="Times New Roman" w:hAnsi="Times New Roman" w:cs="Times New Roman"/>
      <w:b/>
      <w:bCs/>
      <w:i/>
      <w:iCs/>
      <w:sz w:val="26"/>
      <w:szCs w:val="26"/>
      <w:lang w:val="en-AU"/>
    </w:rPr>
  </w:style>
  <w:style w:type="character" w:customStyle="1" w:styleId="Cmsor6Char">
    <w:name w:val="Címsor 6 Char"/>
    <w:link w:val="Cmsor6"/>
    <w:rsid w:val="00417588"/>
    <w:rPr>
      <w:rFonts w:ascii="Times New Roman" w:eastAsia="Times New Roman" w:hAnsi="Times New Roman" w:cs="Times New Roman"/>
      <w:b/>
      <w:bCs/>
      <w:lang w:val="en-AU"/>
    </w:rPr>
  </w:style>
  <w:style w:type="character" w:customStyle="1" w:styleId="Cmsor7Char">
    <w:name w:val="Címsor 7 Char"/>
    <w:link w:val="Cmsor7"/>
    <w:rsid w:val="00417588"/>
    <w:rPr>
      <w:rFonts w:ascii="Times New Roman" w:eastAsia="Times New Roman" w:hAnsi="Times New Roman" w:cs="Times New Roman"/>
      <w:szCs w:val="24"/>
      <w:lang w:val="en-AU" w:eastAsia="en-AU"/>
    </w:rPr>
  </w:style>
  <w:style w:type="character" w:customStyle="1" w:styleId="Cmsor8Char">
    <w:name w:val="Címsor 8 Char"/>
    <w:link w:val="Cmsor8"/>
    <w:rsid w:val="00417588"/>
    <w:rPr>
      <w:rFonts w:ascii="Times New Roman" w:eastAsia="Times New Roman" w:hAnsi="Times New Roman" w:cs="Times New Roman"/>
      <w:i/>
      <w:iCs/>
      <w:szCs w:val="24"/>
      <w:lang w:val="en-AU"/>
    </w:rPr>
  </w:style>
  <w:style w:type="character" w:customStyle="1" w:styleId="Cmsor9Char">
    <w:name w:val="Címsor 9 Char"/>
    <w:link w:val="Cmsor9"/>
    <w:rsid w:val="00417588"/>
    <w:rPr>
      <w:rFonts w:ascii="Arial" w:eastAsia="Times New Roman" w:hAnsi="Arial" w:cs="Times New Roman"/>
      <w:lang w:val="en-AU"/>
    </w:rPr>
  </w:style>
  <w:style w:type="character" w:customStyle="1" w:styleId="Cmsor2Char">
    <w:name w:val="Címsor 2 Char"/>
    <w:aliases w:val="(eg 2.0 Char,2.1) Char,(eg 1.1) Char"/>
    <w:link w:val="Cmsor2"/>
    <w:locked/>
    <w:rsid w:val="00417588"/>
    <w:rPr>
      <w:rFonts w:ascii="Times New Roman" w:eastAsia="Times New Roman" w:hAnsi="Times New Roman" w:cs="Times New Roman"/>
      <w:b/>
      <w:bCs/>
      <w:szCs w:val="36"/>
      <w:lang w:val="en-AU" w:eastAsia="en-AU"/>
    </w:rPr>
  </w:style>
  <w:style w:type="character" w:styleId="Jegyzethivatkozs">
    <w:name w:val="annotation reference"/>
    <w:uiPriority w:val="99"/>
    <w:semiHidden/>
    <w:unhideWhenUsed/>
    <w:rsid w:val="00677F9C"/>
    <w:rPr>
      <w:sz w:val="16"/>
      <w:szCs w:val="16"/>
    </w:rPr>
  </w:style>
  <w:style w:type="paragraph" w:styleId="Jegyzetszveg">
    <w:name w:val="annotation text"/>
    <w:basedOn w:val="Norml"/>
    <w:link w:val="JegyzetszvegChar"/>
    <w:uiPriority w:val="99"/>
    <w:semiHidden/>
    <w:unhideWhenUsed/>
    <w:rsid w:val="00677F9C"/>
    <w:pPr>
      <w:spacing w:line="240" w:lineRule="auto"/>
    </w:pPr>
    <w:rPr>
      <w:rFonts w:cs="Times New Roman"/>
      <w:sz w:val="20"/>
      <w:szCs w:val="20"/>
      <w:lang w:val="x-none" w:eastAsia="x-none"/>
    </w:rPr>
  </w:style>
  <w:style w:type="character" w:customStyle="1" w:styleId="JegyzetszvegChar">
    <w:name w:val="Jegyzetszöveg Char"/>
    <w:link w:val="Jegyzetszveg"/>
    <w:uiPriority w:val="99"/>
    <w:semiHidden/>
    <w:rsid w:val="00677F9C"/>
    <w:rPr>
      <w:sz w:val="20"/>
      <w:szCs w:val="20"/>
    </w:rPr>
  </w:style>
  <w:style w:type="paragraph" w:styleId="Megjegyzstrgya">
    <w:name w:val="annotation subject"/>
    <w:basedOn w:val="Jegyzetszveg"/>
    <w:next w:val="Jegyzetszveg"/>
    <w:link w:val="MegjegyzstrgyaChar"/>
    <w:uiPriority w:val="99"/>
    <w:semiHidden/>
    <w:unhideWhenUsed/>
    <w:rsid w:val="00677F9C"/>
    <w:rPr>
      <w:b/>
      <w:bCs/>
    </w:rPr>
  </w:style>
  <w:style w:type="character" w:customStyle="1" w:styleId="MegjegyzstrgyaChar">
    <w:name w:val="Megjegyzés tárgya Char"/>
    <w:link w:val="Megjegyzstrgya"/>
    <w:uiPriority w:val="99"/>
    <w:semiHidden/>
    <w:rsid w:val="00677F9C"/>
    <w:rPr>
      <w:b/>
      <w:bCs/>
      <w:sz w:val="20"/>
      <w:szCs w:val="20"/>
    </w:rPr>
  </w:style>
  <w:style w:type="paragraph" w:styleId="Listaszerbekezds">
    <w:name w:val="List Paragraph"/>
    <w:basedOn w:val="Norml"/>
    <w:uiPriority w:val="34"/>
    <w:qFormat/>
    <w:rsid w:val="00DE4454"/>
    <w:pPr>
      <w:widowControl/>
      <w:spacing w:line="240" w:lineRule="auto"/>
      <w:ind w:left="720"/>
      <w:contextualSpacing/>
    </w:pPr>
    <w:rPr>
      <w:rFonts w:ascii="Times New Roman" w:hAnsi="Times New Roman" w:cs="Times New Roman"/>
      <w:szCs w:val="20"/>
      <w:lang w:val="hu-HU"/>
    </w:rPr>
  </w:style>
  <w:style w:type="character" w:styleId="Hiperhivatkozs">
    <w:name w:val="Hyperlink"/>
    <w:uiPriority w:val="99"/>
    <w:unhideWhenUsed/>
    <w:rsid w:val="0018475E"/>
    <w:rPr>
      <w:color w:val="0000FF"/>
      <w:u w:val="single"/>
    </w:rPr>
  </w:style>
  <w:style w:type="paragraph" w:styleId="Vltozat">
    <w:name w:val="Revision"/>
    <w:hidden/>
    <w:uiPriority w:val="99"/>
    <w:semiHidden/>
    <w:rsid w:val="001F6204"/>
    <w:rPr>
      <w:sz w:val="22"/>
      <w:szCs w:val="22"/>
      <w:lang w:val="en-US" w:eastAsia="en-US"/>
    </w:rPr>
  </w:style>
  <w:style w:type="paragraph" w:customStyle="1" w:styleId="TitleA">
    <w:name w:val="Title A"/>
    <w:basedOn w:val="Norml"/>
    <w:qFormat/>
    <w:rsid w:val="00B54FE1"/>
    <w:pPr>
      <w:spacing w:after="0" w:line="240" w:lineRule="auto"/>
      <w:ind w:right="70"/>
      <w:jc w:val="center"/>
    </w:pPr>
    <w:rPr>
      <w:rFonts w:ascii="Times New Roman" w:eastAsia="Times New Roman" w:hAnsi="Times New Roman" w:cs="Times New Roman"/>
      <w:b/>
      <w:bCs/>
      <w:lang w:val="es-ES"/>
    </w:rPr>
  </w:style>
  <w:style w:type="paragraph" w:customStyle="1" w:styleId="TitleB">
    <w:name w:val="Title B"/>
    <w:basedOn w:val="Norml"/>
    <w:qFormat/>
    <w:rsid w:val="00B54FE1"/>
    <w:pPr>
      <w:keepNext/>
      <w:widowControl/>
      <w:numPr>
        <w:numId w:val="6"/>
      </w:numPr>
      <w:tabs>
        <w:tab w:val="left" w:pos="567"/>
      </w:tabs>
      <w:spacing w:after="0" w:line="240" w:lineRule="auto"/>
      <w:ind w:left="567" w:hanging="567"/>
    </w:pPr>
    <w:rPr>
      <w:rFonts w:ascii="Times New Roman" w:hAnsi="Times New Roman" w:cs="Times New Roman"/>
      <w:b/>
    </w:rPr>
  </w:style>
  <w:style w:type="table" w:styleId="Rcsostblzat">
    <w:name w:val="Table Grid"/>
    <w:basedOn w:val="Normltblzat"/>
    <w:uiPriority w:val="39"/>
    <w:rsid w:val="00AD63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l"/>
    <w:link w:val="TextChar"/>
    <w:rsid w:val="00B81E1B"/>
    <w:pPr>
      <w:widowControl/>
      <w:spacing w:after="0" w:line="240" w:lineRule="auto"/>
    </w:pPr>
    <w:rPr>
      <w:rFonts w:ascii="Times New Roman" w:eastAsia="Times New Roman" w:hAnsi="Times New Roman" w:cs="Times New Roman"/>
      <w:lang w:val="de-DE" w:eastAsia="de-DE"/>
    </w:rPr>
  </w:style>
  <w:style w:type="character" w:customStyle="1" w:styleId="TextChar">
    <w:name w:val="Text Char"/>
    <w:link w:val="Text"/>
    <w:rsid w:val="00B81E1B"/>
    <w:rPr>
      <w:rFonts w:ascii="Times New Roman" w:eastAsia="Times New Roman" w:hAnsi="Times New Roman" w:cs="Times New Roman"/>
      <w:sz w:val="22"/>
      <w:szCs w:val="22"/>
      <w:lang w:val="de-DE" w:eastAsia="de-DE"/>
    </w:rPr>
  </w:style>
  <w:style w:type="character" w:styleId="Feloldatlanmegemlts">
    <w:name w:val="Unresolved Mention"/>
    <w:basedOn w:val="Bekezdsalapbettpusa"/>
    <w:uiPriority w:val="99"/>
    <w:semiHidden/>
    <w:unhideWhenUsed/>
    <w:rsid w:val="008809D7"/>
    <w:rPr>
      <w:color w:val="605E5C"/>
      <w:shd w:val="clear" w:color="auto" w:fill="E1DFDD"/>
    </w:rPr>
  </w:style>
  <w:style w:type="paragraph" w:styleId="NormlWeb">
    <w:name w:val="Normal (Web)"/>
    <w:basedOn w:val="Norml"/>
    <w:uiPriority w:val="99"/>
    <w:semiHidden/>
    <w:unhideWhenUsed/>
    <w:rsid w:val="00C46F3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21813">
      <w:bodyDiv w:val="1"/>
      <w:marLeft w:val="0"/>
      <w:marRight w:val="0"/>
      <w:marTop w:val="0"/>
      <w:marBottom w:val="0"/>
      <w:divBdr>
        <w:top w:val="none" w:sz="0" w:space="0" w:color="auto"/>
        <w:left w:val="none" w:sz="0" w:space="0" w:color="auto"/>
        <w:bottom w:val="none" w:sz="0" w:space="0" w:color="auto"/>
        <w:right w:val="none" w:sz="0" w:space="0" w:color="auto"/>
      </w:divBdr>
    </w:div>
    <w:div w:id="50660506">
      <w:bodyDiv w:val="1"/>
      <w:marLeft w:val="0"/>
      <w:marRight w:val="0"/>
      <w:marTop w:val="0"/>
      <w:marBottom w:val="0"/>
      <w:divBdr>
        <w:top w:val="none" w:sz="0" w:space="0" w:color="auto"/>
        <w:left w:val="none" w:sz="0" w:space="0" w:color="auto"/>
        <w:bottom w:val="none" w:sz="0" w:space="0" w:color="auto"/>
        <w:right w:val="none" w:sz="0" w:space="0" w:color="auto"/>
      </w:divBdr>
    </w:div>
    <w:div w:id="52705232">
      <w:bodyDiv w:val="1"/>
      <w:marLeft w:val="0"/>
      <w:marRight w:val="0"/>
      <w:marTop w:val="0"/>
      <w:marBottom w:val="0"/>
      <w:divBdr>
        <w:top w:val="none" w:sz="0" w:space="0" w:color="auto"/>
        <w:left w:val="none" w:sz="0" w:space="0" w:color="auto"/>
        <w:bottom w:val="none" w:sz="0" w:space="0" w:color="auto"/>
        <w:right w:val="none" w:sz="0" w:space="0" w:color="auto"/>
      </w:divBdr>
    </w:div>
    <w:div w:id="67725709">
      <w:bodyDiv w:val="1"/>
      <w:marLeft w:val="0"/>
      <w:marRight w:val="0"/>
      <w:marTop w:val="0"/>
      <w:marBottom w:val="0"/>
      <w:divBdr>
        <w:top w:val="none" w:sz="0" w:space="0" w:color="auto"/>
        <w:left w:val="none" w:sz="0" w:space="0" w:color="auto"/>
        <w:bottom w:val="none" w:sz="0" w:space="0" w:color="auto"/>
        <w:right w:val="none" w:sz="0" w:space="0" w:color="auto"/>
      </w:divBdr>
    </w:div>
    <w:div w:id="100951821">
      <w:bodyDiv w:val="1"/>
      <w:marLeft w:val="0"/>
      <w:marRight w:val="0"/>
      <w:marTop w:val="0"/>
      <w:marBottom w:val="0"/>
      <w:divBdr>
        <w:top w:val="none" w:sz="0" w:space="0" w:color="auto"/>
        <w:left w:val="none" w:sz="0" w:space="0" w:color="auto"/>
        <w:bottom w:val="none" w:sz="0" w:space="0" w:color="auto"/>
        <w:right w:val="none" w:sz="0" w:space="0" w:color="auto"/>
      </w:divBdr>
    </w:div>
    <w:div w:id="131559327">
      <w:bodyDiv w:val="1"/>
      <w:marLeft w:val="0"/>
      <w:marRight w:val="0"/>
      <w:marTop w:val="0"/>
      <w:marBottom w:val="0"/>
      <w:divBdr>
        <w:top w:val="none" w:sz="0" w:space="0" w:color="auto"/>
        <w:left w:val="none" w:sz="0" w:space="0" w:color="auto"/>
        <w:bottom w:val="none" w:sz="0" w:space="0" w:color="auto"/>
        <w:right w:val="none" w:sz="0" w:space="0" w:color="auto"/>
      </w:divBdr>
    </w:div>
    <w:div w:id="253712249">
      <w:bodyDiv w:val="1"/>
      <w:marLeft w:val="0"/>
      <w:marRight w:val="0"/>
      <w:marTop w:val="0"/>
      <w:marBottom w:val="0"/>
      <w:divBdr>
        <w:top w:val="none" w:sz="0" w:space="0" w:color="auto"/>
        <w:left w:val="none" w:sz="0" w:space="0" w:color="auto"/>
        <w:bottom w:val="none" w:sz="0" w:space="0" w:color="auto"/>
        <w:right w:val="none" w:sz="0" w:space="0" w:color="auto"/>
      </w:divBdr>
    </w:div>
    <w:div w:id="268392816">
      <w:bodyDiv w:val="1"/>
      <w:marLeft w:val="0"/>
      <w:marRight w:val="0"/>
      <w:marTop w:val="0"/>
      <w:marBottom w:val="0"/>
      <w:divBdr>
        <w:top w:val="none" w:sz="0" w:space="0" w:color="auto"/>
        <w:left w:val="none" w:sz="0" w:space="0" w:color="auto"/>
        <w:bottom w:val="none" w:sz="0" w:space="0" w:color="auto"/>
        <w:right w:val="none" w:sz="0" w:space="0" w:color="auto"/>
      </w:divBdr>
    </w:div>
    <w:div w:id="340742996">
      <w:bodyDiv w:val="1"/>
      <w:marLeft w:val="0"/>
      <w:marRight w:val="0"/>
      <w:marTop w:val="0"/>
      <w:marBottom w:val="0"/>
      <w:divBdr>
        <w:top w:val="none" w:sz="0" w:space="0" w:color="auto"/>
        <w:left w:val="none" w:sz="0" w:space="0" w:color="auto"/>
        <w:bottom w:val="none" w:sz="0" w:space="0" w:color="auto"/>
        <w:right w:val="none" w:sz="0" w:space="0" w:color="auto"/>
      </w:divBdr>
    </w:div>
    <w:div w:id="437529259">
      <w:bodyDiv w:val="1"/>
      <w:marLeft w:val="0"/>
      <w:marRight w:val="0"/>
      <w:marTop w:val="0"/>
      <w:marBottom w:val="0"/>
      <w:divBdr>
        <w:top w:val="none" w:sz="0" w:space="0" w:color="auto"/>
        <w:left w:val="none" w:sz="0" w:space="0" w:color="auto"/>
        <w:bottom w:val="none" w:sz="0" w:space="0" w:color="auto"/>
        <w:right w:val="none" w:sz="0" w:space="0" w:color="auto"/>
      </w:divBdr>
    </w:div>
    <w:div w:id="462575410">
      <w:bodyDiv w:val="1"/>
      <w:marLeft w:val="0"/>
      <w:marRight w:val="0"/>
      <w:marTop w:val="0"/>
      <w:marBottom w:val="0"/>
      <w:divBdr>
        <w:top w:val="none" w:sz="0" w:space="0" w:color="auto"/>
        <w:left w:val="none" w:sz="0" w:space="0" w:color="auto"/>
        <w:bottom w:val="none" w:sz="0" w:space="0" w:color="auto"/>
        <w:right w:val="none" w:sz="0" w:space="0" w:color="auto"/>
      </w:divBdr>
    </w:div>
    <w:div w:id="499005119">
      <w:bodyDiv w:val="1"/>
      <w:marLeft w:val="0"/>
      <w:marRight w:val="0"/>
      <w:marTop w:val="0"/>
      <w:marBottom w:val="0"/>
      <w:divBdr>
        <w:top w:val="none" w:sz="0" w:space="0" w:color="auto"/>
        <w:left w:val="none" w:sz="0" w:space="0" w:color="auto"/>
        <w:bottom w:val="none" w:sz="0" w:space="0" w:color="auto"/>
        <w:right w:val="none" w:sz="0" w:space="0" w:color="auto"/>
      </w:divBdr>
    </w:div>
    <w:div w:id="692263083">
      <w:bodyDiv w:val="1"/>
      <w:marLeft w:val="0"/>
      <w:marRight w:val="0"/>
      <w:marTop w:val="0"/>
      <w:marBottom w:val="0"/>
      <w:divBdr>
        <w:top w:val="none" w:sz="0" w:space="0" w:color="auto"/>
        <w:left w:val="none" w:sz="0" w:space="0" w:color="auto"/>
        <w:bottom w:val="none" w:sz="0" w:space="0" w:color="auto"/>
        <w:right w:val="none" w:sz="0" w:space="0" w:color="auto"/>
      </w:divBdr>
    </w:div>
    <w:div w:id="785124712">
      <w:bodyDiv w:val="1"/>
      <w:marLeft w:val="0"/>
      <w:marRight w:val="0"/>
      <w:marTop w:val="0"/>
      <w:marBottom w:val="0"/>
      <w:divBdr>
        <w:top w:val="none" w:sz="0" w:space="0" w:color="auto"/>
        <w:left w:val="none" w:sz="0" w:space="0" w:color="auto"/>
        <w:bottom w:val="none" w:sz="0" w:space="0" w:color="auto"/>
        <w:right w:val="none" w:sz="0" w:space="0" w:color="auto"/>
      </w:divBdr>
    </w:div>
    <w:div w:id="813063943">
      <w:bodyDiv w:val="1"/>
      <w:marLeft w:val="0"/>
      <w:marRight w:val="0"/>
      <w:marTop w:val="0"/>
      <w:marBottom w:val="0"/>
      <w:divBdr>
        <w:top w:val="none" w:sz="0" w:space="0" w:color="auto"/>
        <w:left w:val="none" w:sz="0" w:space="0" w:color="auto"/>
        <w:bottom w:val="none" w:sz="0" w:space="0" w:color="auto"/>
        <w:right w:val="none" w:sz="0" w:space="0" w:color="auto"/>
      </w:divBdr>
    </w:div>
    <w:div w:id="912473107">
      <w:bodyDiv w:val="1"/>
      <w:marLeft w:val="0"/>
      <w:marRight w:val="0"/>
      <w:marTop w:val="0"/>
      <w:marBottom w:val="0"/>
      <w:divBdr>
        <w:top w:val="none" w:sz="0" w:space="0" w:color="auto"/>
        <w:left w:val="none" w:sz="0" w:space="0" w:color="auto"/>
        <w:bottom w:val="none" w:sz="0" w:space="0" w:color="auto"/>
        <w:right w:val="none" w:sz="0" w:space="0" w:color="auto"/>
      </w:divBdr>
    </w:div>
    <w:div w:id="917906172">
      <w:bodyDiv w:val="1"/>
      <w:marLeft w:val="0"/>
      <w:marRight w:val="0"/>
      <w:marTop w:val="0"/>
      <w:marBottom w:val="0"/>
      <w:divBdr>
        <w:top w:val="none" w:sz="0" w:space="0" w:color="auto"/>
        <w:left w:val="none" w:sz="0" w:space="0" w:color="auto"/>
        <w:bottom w:val="none" w:sz="0" w:space="0" w:color="auto"/>
        <w:right w:val="none" w:sz="0" w:space="0" w:color="auto"/>
      </w:divBdr>
    </w:div>
    <w:div w:id="920872556">
      <w:bodyDiv w:val="1"/>
      <w:marLeft w:val="0"/>
      <w:marRight w:val="0"/>
      <w:marTop w:val="0"/>
      <w:marBottom w:val="0"/>
      <w:divBdr>
        <w:top w:val="none" w:sz="0" w:space="0" w:color="auto"/>
        <w:left w:val="none" w:sz="0" w:space="0" w:color="auto"/>
        <w:bottom w:val="none" w:sz="0" w:space="0" w:color="auto"/>
        <w:right w:val="none" w:sz="0" w:space="0" w:color="auto"/>
      </w:divBdr>
    </w:div>
    <w:div w:id="950674100">
      <w:bodyDiv w:val="1"/>
      <w:marLeft w:val="0"/>
      <w:marRight w:val="0"/>
      <w:marTop w:val="0"/>
      <w:marBottom w:val="0"/>
      <w:divBdr>
        <w:top w:val="none" w:sz="0" w:space="0" w:color="auto"/>
        <w:left w:val="none" w:sz="0" w:space="0" w:color="auto"/>
        <w:bottom w:val="none" w:sz="0" w:space="0" w:color="auto"/>
        <w:right w:val="none" w:sz="0" w:space="0" w:color="auto"/>
      </w:divBdr>
    </w:div>
    <w:div w:id="965157737">
      <w:bodyDiv w:val="1"/>
      <w:marLeft w:val="0"/>
      <w:marRight w:val="0"/>
      <w:marTop w:val="0"/>
      <w:marBottom w:val="0"/>
      <w:divBdr>
        <w:top w:val="none" w:sz="0" w:space="0" w:color="auto"/>
        <w:left w:val="none" w:sz="0" w:space="0" w:color="auto"/>
        <w:bottom w:val="none" w:sz="0" w:space="0" w:color="auto"/>
        <w:right w:val="none" w:sz="0" w:space="0" w:color="auto"/>
      </w:divBdr>
    </w:div>
    <w:div w:id="1001546048">
      <w:bodyDiv w:val="1"/>
      <w:marLeft w:val="0"/>
      <w:marRight w:val="0"/>
      <w:marTop w:val="0"/>
      <w:marBottom w:val="0"/>
      <w:divBdr>
        <w:top w:val="none" w:sz="0" w:space="0" w:color="auto"/>
        <w:left w:val="none" w:sz="0" w:space="0" w:color="auto"/>
        <w:bottom w:val="none" w:sz="0" w:space="0" w:color="auto"/>
        <w:right w:val="none" w:sz="0" w:space="0" w:color="auto"/>
      </w:divBdr>
    </w:div>
    <w:div w:id="1288006706">
      <w:bodyDiv w:val="1"/>
      <w:marLeft w:val="0"/>
      <w:marRight w:val="0"/>
      <w:marTop w:val="0"/>
      <w:marBottom w:val="0"/>
      <w:divBdr>
        <w:top w:val="none" w:sz="0" w:space="0" w:color="auto"/>
        <w:left w:val="none" w:sz="0" w:space="0" w:color="auto"/>
        <w:bottom w:val="none" w:sz="0" w:space="0" w:color="auto"/>
        <w:right w:val="none" w:sz="0" w:space="0" w:color="auto"/>
      </w:divBdr>
    </w:div>
    <w:div w:id="1291403527">
      <w:bodyDiv w:val="1"/>
      <w:marLeft w:val="0"/>
      <w:marRight w:val="0"/>
      <w:marTop w:val="0"/>
      <w:marBottom w:val="0"/>
      <w:divBdr>
        <w:top w:val="none" w:sz="0" w:space="0" w:color="auto"/>
        <w:left w:val="none" w:sz="0" w:space="0" w:color="auto"/>
        <w:bottom w:val="none" w:sz="0" w:space="0" w:color="auto"/>
        <w:right w:val="none" w:sz="0" w:space="0" w:color="auto"/>
      </w:divBdr>
    </w:div>
    <w:div w:id="1341154625">
      <w:bodyDiv w:val="1"/>
      <w:marLeft w:val="0"/>
      <w:marRight w:val="0"/>
      <w:marTop w:val="0"/>
      <w:marBottom w:val="0"/>
      <w:divBdr>
        <w:top w:val="none" w:sz="0" w:space="0" w:color="auto"/>
        <w:left w:val="none" w:sz="0" w:space="0" w:color="auto"/>
        <w:bottom w:val="none" w:sz="0" w:space="0" w:color="auto"/>
        <w:right w:val="none" w:sz="0" w:space="0" w:color="auto"/>
      </w:divBdr>
    </w:div>
    <w:div w:id="1384522716">
      <w:bodyDiv w:val="1"/>
      <w:marLeft w:val="0"/>
      <w:marRight w:val="0"/>
      <w:marTop w:val="0"/>
      <w:marBottom w:val="0"/>
      <w:divBdr>
        <w:top w:val="none" w:sz="0" w:space="0" w:color="auto"/>
        <w:left w:val="none" w:sz="0" w:space="0" w:color="auto"/>
        <w:bottom w:val="none" w:sz="0" w:space="0" w:color="auto"/>
        <w:right w:val="none" w:sz="0" w:space="0" w:color="auto"/>
      </w:divBdr>
    </w:div>
    <w:div w:id="1441073881">
      <w:bodyDiv w:val="1"/>
      <w:marLeft w:val="0"/>
      <w:marRight w:val="0"/>
      <w:marTop w:val="0"/>
      <w:marBottom w:val="0"/>
      <w:divBdr>
        <w:top w:val="none" w:sz="0" w:space="0" w:color="auto"/>
        <w:left w:val="none" w:sz="0" w:space="0" w:color="auto"/>
        <w:bottom w:val="none" w:sz="0" w:space="0" w:color="auto"/>
        <w:right w:val="none" w:sz="0" w:space="0" w:color="auto"/>
      </w:divBdr>
    </w:div>
    <w:div w:id="1487933468">
      <w:bodyDiv w:val="1"/>
      <w:marLeft w:val="0"/>
      <w:marRight w:val="0"/>
      <w:marTop w:val="0"/>
      <w:marBottom w:val="0"/>
      <w:divBdr>
        <w:top w:val="none" w:sz="0" w:space="0" w:color="auto"/>
        <w:left w:val="none" w:sz="0" w:space="0" w:color="auto"/>
        <w:bottom w:val="none" w:sz="0" w:space="0" w:color="auto"/>
        <w:right w:val="none" w:sz="0" w:space="0" w:color="auto"/>
      </w:divBdr>
    </w:div>
    <w:div w:id="1527526638">
      <w:bodyDiv w:val="1"/>
      <w:marLeft w:val="0"/>
      <w:marRight w:val="0"/>
      <w:marTop w:val="0"/>
      <w:marBottom w:val="0"/>
      <w:divBdr>
        <w:top w:val="none" w:sz="0" w:space="0" w:color="auto"/>
        <w:left w:val="none" w:sz="0" w:space="0" w:color="auto"/>
        <w:bottom w:val="none" w:sz="0" w:space="0" w:color="auto"/>
        <w:right w:val="none" w:sz="0" w:space="0" w:color="auto"/>
      </w:divBdr>
    </w:div>
    <w:div w:id="1770467526">
      <w:bodyDiv w:val="1"/>
      <w:marLeft w:val="0"/>
      <w:marRight w:val="0"/>
      <w:marTop w:val="0"/>
      <w:marBottom w:val="0"/>
      <w:divBdr>
        <w:top w:val="none" w:sz="0" w:space="0" w:color="auto"/>
        <w:left w:val="none" w:sz="0" w:space="0" w:color="auto"/>
        <w:bottom w:val="none" w:sz="0" w:space="0" w:color="auto"/>
        <w:right w:val="none" w:sz="0" w:space="0" w:color="auto"/>
      </w:divBdr>
    </w:div>
    <w:div w:id="1923834078">
      <w:bodyDiv w:val="1"/>
      <w:marLeft w:val="0"/>
      <w:marRight w:val="0"/>
      <w:marTop w:val="0"/>
      <w:marBottom w:val="0"/>
      <w:divBdr>
        <w:top w:val="none" w:sz="0" w:space="0" w:color="auto"/>
        <w:left w:val="none" w:sz="0" w:space="0" w:color="auto"/>
        <w:bottom w:val="none" w:sz="0" w:space="0" w:color="auto"/>
        <w:right w:val="none" w:sz="0" w:space="0" w:color="auto"/>
      </w:divBdr>
    </w:div>
    <w:div w:id="2029283601">
      <w:bodyDiv w:val="1"/>
      <w:marLeft w:val="0"/>
      <w:marRight w:val="0"/>
      <w:marTop w:val="0"/>
      <w:marBottom w:val="0"/>
      <w:divBdr>
        <w:top w:val="none" w:sz="0" w:space="0" w:color="auto"/>
        <w:left w:val="none" w:sz="0" w:space="0" w:color="auto"/>
        <w:bottom w:val="none" w:sz="0" w:space="0" w:color="auto"/>
        <w:right w:val="none" w:sz="0" w:space="0" w:color="auto"/>
      </w:divBdr>
    </w:div>
    <w:div w:id="2056150498">
      <w:bodyDiv w:val="1"/>
      <w:marLeft w:val="0"/>
      <w:marRight w:val="0"/>
      <w:marTop w:val="0"/>
      <w:marBottom w:val="0"/>
      <w:divBdr>
        <w:top w:val="none" w:sz="0" w:space="0" w:color="auto"/>
        <w:left w:val="none" w:sz="0" w:space="0" w:color="auto"/>
        <w:bottom w:val="none" w:sz="0" w:space="0" w:color="auto"/>
        <w:right w:val="none" w:sz="0" w:space="0" w:color="auto"/>
      </w:divBdr>
    </w:div>
    <w:div w:id="2108963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www.ema.europa.eu/"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hyperlink" Target="http://www.ema.europa.eu/" TargetMode="External"/><Relationship Id="rId50" Type="http://schemas.openxmlformats.org/officeDocument/2006/relationships/image" Target="media/image27.emf"/><Relationship Id="rId55" Type="http://schemas.openxmlformats.org/officeDocument/2006/relationships/image" Target="media/image32.emf"/><Relationship Id="rId63"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terrosapatient.com" TargetMode="External"/><Relationship Id="rId29" Type="http://schemas.openxmlformats.org/officeDocument/2006/relationships/image" Target="media/image9.jpeg"/><Relationship Id="rId11" Type="http://schemas.openxmlformats.org/officeDocument/2006/relationships/hyperlink" Target="http://www.ema.europa.eu/"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www.ema.europa.eu/docs/en_GB/document_library/Template_or_form/2013/03/WC500139752.doc" TargetMode="External"/><Relationship Id="rId53" Type="http://schemas.openxmlformats.org/officeDocument/2006/relationships/image" Target="media/image30.emf"/><Relationship Id="rId58" Type="http://schemas.openxmlformats.org/officeDocument/2006/relationships/image" Target="media/image35.emf"/><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hyperlink" Target="http://www.ema.europa.eu/"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image" Target="media/image28.emf"/><Relationship Id="rId3" Type="http://schemas.openxmlformats.org/officeDocument/2006/relationships/numbering" Target="numbering.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terrosapatient.com"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yperlink" Target="http://www.terrosapatient.com" TargetMode="External"/><Relationship Id="rId59" Type="http://schemas.openxmlformats.org/officeDocument/2006/relationships/footer" Target="footer1.xml"/><Relationship Id="rId20" Type="http://schemas.openxmlformats.org/officeDocument/2006/relationships/hyperlink" Target="http://www.terrosapatient.com" TargetMode="External"/><Relationship Id="rId41" Type="http://schemas.openxmlformats.org/officeDocument/2006/relationships/image" Target="media/image21.jpeg"/><Relationship Id="rId54" Type="http://schemas.openxmlformats.org/officeDocument/2006/relationships/image" Target="media/image31.emf"/><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errosapatient.com" TargetMode="Externa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6.emf"/><Relationship Id="rId57" Type="http://schemas.openxmlformats.org/officeDocument/2006/relationships/image" Target="media/image34.emf"/><Relationship Id="rId10" Type="http://schemas.openxmlformats.org/officeDocument/2006/relationships/hyperlink" Target="http://www.ema.europa.eu"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29.emf"/><Relationship Id="rId60" Type="http://schemas.openxmlformats.org/officeDocument/2006/relationships/fontTable" Target="fontTable.xml"/><Relationship Id="rId65" Type="http://schemas.openxmlformats.org/officeDocument/2006/relationships/customXml" Target="../customXml/item6.xml"/><Relationship Id="rId4" Type="http://schemas.openxmlformats.org/officeDocument/2006/relationships/styles" Target="style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hyperlink" Target="http://www.ema.europa.eu" TargetMode="External"/><Relationship Id="rId18" Type="http://schemas.openxmlformats.org/officeDocument/2006/relationships/hyperlink" Target="http://www.terrosapatient.com" TargetMode="External"/><Relationship Id="rId39" Type="http://schemas.openxmlformats.org/officeDocument/2006/relationships/image" Target="media/image1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EMADOC-1700519818-2963582</_dlc_DocId>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https://euema.sharepoint.com/sites/CRM/_layouts/15/DocIdRedir.aspx?ID=EMADOC-1700519818-2963582</Url>
      <Description>EMADOC-1700519818-2963582</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Application_x0020_Status xmlns="62874b74-7561-4a92-a6e7-f8370cb4455a" xsi:nil="true"/>
    <vqsn xmlns="62874b74-7561-4a92-a6e7-f8370cb4455a" xsi:nil="true"/>
  </documentManagement>
</p:properties>
</file>

<file path=customXml/itemProps1.xml><?xml version="1.0" encoding="utf-8"?>
<ds:datastoreItem xmlns:ds="http://schemas.openxmlformats.org/officeDocument/2006/customXml" ds:itemID="{029649CA-181D-4B3F-BC09-FCCBC48FA15F}">
  <ds:schemaRefs>
    <ds:schemaRef ds:uri="http://schemas.openxmlformats.org/officeDocument/2006/bibliography"/>
  </ds:schemaRefs>
</ds:datastoreItem>
</file>

<file path=customXml/itemProps2.xml><?xml version="1.0" encoding="utf-8"?>
<ds:datastoreItem xmlns:ds="http://schemas.openxmlformats.org/officeDocument/2006/customXml" ds:itemID="{5C35FC1A-B159-40D9-8357-6621C1644053}">
  <ds:schemaRefs>
    <ds:schemaRef ds:uri="http://schemas.openxmlformats.org/officeDocument/2006/bibliography"/>
  </ds:schemaRefs>
</ds:datastoreItem>
</file>

<file path=customXml/itemProps3.xml><?xml version="1.0" encoding="utf-8"?>
<ds:datastoreItem xmlns:ds="http://schemas.openxmlformats.org/officeDocument/2006/customXml" ds:itemID="{3389CBA7-ACF0-4F9A-B97E-DD6CB9EA57FB}"/>
</file>

<file path=customXml/itemProps4.xml><?xml version="1.0" encoding="utf-8"?>
<ds:datastoreItem xmlns:ds="http://schemas.openxmlformats.org/officeDocument/2006/customXml" ds:itemID="{38E12EEB-A65E-4A33-8029-8EE86B507E2C}"/>
</file>

<file path=customXml/itemProps5.xml><?xml version="1.0" encoding="utf-8"?>
<ds:datastoreItem xmlns:ds="http://schemas.openxmlformats.org/officeDocument/2006/customXml" ds:itemID="{1A626430-12EF-4BC5-9FF4-C3AA41EA749F}"/>
</file>

<file path=customXml/itemProps6.xml><?xml version="1.0" encoding="utf-8"?>
<ds:datastoreItem xmlns:ds="http://schemas.openxmlformats.org/officeDocument/2006/customXml" ds:itemID="{01AFB70A-0EF8-45E2-8F94-A2AE48B99C74}"/>
</file>

<file path=docProps/app.xml><?xml version="1.0" encoding="utf-8"?>
<Properties xmlns="http://schemas.openxmlformats.org/officeDocument/2006/extended-properties" xmlns:vt="http://schemas.openxmlformats.org/officeDocument/2006/docPropsVTypes">
  <Template>Normal</Template>
  <TotalTime>0</TotalTime>
  <Pages>75</Pages>
  <Words>17665</Words>
  <Characters>116240</Characters>
  <Application>Microsoft Office Word</Application>
  <DocSecurity>0</DocSecurity>
  <Lines>3632</Lines>
  <Paragraphs>1575</Paragraphs>
  <ScaleCrop>false</ScaleCrop>
  <HeadingPairs>
    <vt:vector size="2" baseType="variant">
      <vt:variant>
        <vt:lpstr>Cím</vt:lpstr>
      </vt:variant>
      <vt:variant>
        <vt:i4>1</vt:i4>
      </vt:variant>
    </vt:vector>
  </HeadingPairs>
  <TitlesOfParts>
    <vt:vector size="1" baseType="lpstr">
      <vt:lpstr>Terrosa: EPAR – Product information – tracked changes</vt:lpstr>
    </vt:vector>
  </TitlesOfParts>
  <Company/>
  <LinksUpToDate>false</LinksUpToDate>
  <CharactersWithSpaces>132330</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2818095</vt:i4>
      </vt:variant>
      <vt:variant>
        <vt:i4>18</vt:i4>
      </vt:variant>
      <vt:variant>
        <vt:i4>0</vt:i4>
      </vt:variant>
      <vt:variant>
        <vt:i4>5</vt:i4>
      </vt:variant>
      <vt:variant>
        <vt:lpwstr>http://www.terrosapatient.com/</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2818095</vt:i4>
      </vt:variant>
      <vt:variant>
        <vt:i4>12</vt:i4>
      </vt:variant>
      <vt:variant>
        <vt:i4>0</vt:i4>
      </vt:variant>
      <vt:variant>
        <vt:i4>5</vt:i4>
      </vt:variant>
      <vt:variant>
        <vt:lpwstr>http://www.terrosapatient.com/</vt:lpwstr>
      </vt:variant>
      <vt:variant>
        <vt:lpwstr/>
      </vt:variant>
      <vt:variant>
        <vt:i4>2818095</vt:i4>
      </vt:variant>
      <vt:variant>
        <vt:i4>9</vt:i4>
      </vt:variant>
      <vt:variant>
        <vt:i4>0</vt:i4>
      </vt:variant>
      <vt:variant>
        <vt:i4>5</vt:i4>
      </vt:variant>
      <vt:variant>
        <vt:lpwstr>http://www.terrosapatient.com/</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Terrosa: EPAR – Product information – tracked changes</dc:title>
  <dc:subject>EPAR</dc:subject>
  <dc:creator/>
  <cp:keywords>Terrosa, INN-teriparatide</cp:keywords>
  <cp:lastModifiedBy/>
  <cp:revision>1</cp:revision>
  <dcterms:created xsi:type="dcterms:W3CDTF">2026-03-05T11:59:00Z</dcterms:created>
  <dcterms:modified xsi:type="dcterms:W3CDTF">2026-04-21T07:18:00Z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2016-10-12T00:00:00Z</vt:filetime>
  </property>
  <property fmtid="{D5CDD505-2E9C-101B-9397-08002B2CF9AE}" pid="3" name="ContentTypeId">
    <vt:lpwstr>0x0101000DA6AD19014FF648A49316945EE786F90200176DED4FF78CD74995F64A0F46B59E48</vt:lpwstr>
  </property>
  <property fmtid="{D5CDD505-2E9C-101B-9397-08002B2CF9AE}" pid="4" name="_dlc_DocIdItemGuid">
    <vt:lpwstr>f5f94d79-cb78-4021-9b24-58aeaaa361d9</vt:lpwstr>
  </property>
  <property fmtid="{D5CDD505-2E9C-101B-9397-08002B2CF9AE}" pid="5" name="Created">
    <vt:filetime>2015-12-07T00:00:00Z</vt:filetime>
  </property>
</Properties>
</file>