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4.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150ACD" w14:paraId="279E798F" w14:textId="77777777">
        <w:tc>
          <w:tcPr>
            <w:tcW w:w="9064" w:type="dxa"/>
          </w:tcPr>
          <w:p w14:paraId="473895BB" w14:textId="77777777" w:rsidR="00150ACD" w:rsidRPr="00150ACD" w:rsidRDefault="00150ACD" w:rsidP="00150ACD">
            <w:pPr>
              <w:widowControl/>
              <w:rPr>
                <w:rFonts w:ascii="Times New Roman" w:hAnsi="Times New Roman" w:cs="Times New Roman"/>
                <w:lang w:val="en-US"/>
              </w:rPr>
            </w:pPr>
            <w:r w:rsidRPr="00150ACD">
              <w:rPr>
                <w:rFonts w:ascii="Times New Roman" w:hAnsi="Times New Roman" w:cs="Times New Roman"/>
                <w:lang w:val="bg-BG"/>
              </w:rPr>
              <w:t xml:space="preserve">Este documento es la información </w:t>
            </w:r>
            <w:r w:rsidRPr="00150ACD">
              <w:rPr>
                <w:rFonts w:ascii="Times New Roman" w:hAnsi="Times New Roman" w:cs="Times New Roman"/>
              </w:rPr>
              <w:t>d</w:t>
            </w:r>
            <w:r w:rsidRPr="00150ACD">
              <w:rPr>
                <w:rFonts w:ascii="Times New Roman" w:hAnsi="Times New Roman" w:cs="Times New Roman"/>
                <w:lang w:val="bg-BG"/>
              </w:rPr>
              <w:t xml:space="preserve">el producto aprobada para </w:t>
            </w:r>
            <w:r w:rsidRPr="00150ACD">
              <w:rPr>
                <w:rFonts w:ascii="Times New Roman" w:hAnsi="Times New Roman" w:cs="Times New Roman"/>
                <w:b/>
                <w:bCs/>
                <w:lang w:val="en-US"/>
              </w:rPr>
              <w:t>Yesafili</w:t>
            </w:r>
            <w:r w:rsidRPr="00150ACD">
              <w:rPr>
                <w:rFonts w:ascii="Times New Roman" w:hAnsi="Times New Roman" w:cs="Times New Roman"/>
                <w:lang w:val="bg-BG"/>
              </w:rPr>
              <w:t xml:space="preserve"> en el que se destacan las modificaciones introducidas</w:t>
            </w:r>
            <w:r w:rsidRPr="00150ACD">
              <w:rPr>
                <w:rFonts w:ascii="Times New Roman" w:hAnsi="Times New Roman" w:cs="Times New Roman"/>
              </w:rPr>
              <w:t>, respecto de</w:t>
            </w:r>
            <w:r w:rsidRPr="00150ACD">
              <w:rPr>
                <w:rFonts w:ascii="Times New Roman" w:hAnsi="Times New Roman" w:cs="Times New Roman"/>
                <w:lang w:val="bg-BG"/>
              </w:rPr>
              <w:t>l procedimiento anterior</w:t>
            </w:r>
            <w:r w:rsidRPr="00150ACD">
              <w:rPr>
                <w:rFonts w:ascii="Times New Roman" w:hAnsi="Times New Roman" w:cs="Times New Roman"/>
              </w:rPr>
              <w:t>,</w:t>
            </w:r>
            <w:r w:rsidRPr="00150ACD">
              <w:rPr>
                <w:rFonts w:ascii="Times New Roman" w:hAnsi="Times New Roman" w:cs="Times New Roman"/>
                <w:lang w:val="bg-BG"/>
              </w:rPr>
              <w:t xml:space="preserve"> que afectan a la información </w:t>
            </w:r>
            <w:r w:rsidRPr="00150ACD">
              <w:rPr>
                <w:rFonts w:ascii="Times New Roman" w:hAnsi="Times New Roman" w:cs="Times New Roman"/>
              </w:rPr>
              <w:t>d</w:t>
            </w:r>
            <w:r w:rsidRPr="00150ACD">
              <w:rPr>
                <w:rFonts w:ascii="Times New Roman" w:hAnsi="Times New Roman" w:cs="Times New Roman"/>
                <w:lang w:val="bg-BG"/>
              </w:rPr>
              <w:t xml:space="preserve">el producto </w:t>
            </w:r>
            <w:r w:rsidRPr="00150ACD">
              <w:rPr>
                <w:rFonts w:ascii="Times New Roman" w:hAnsi="Times New Roman" w:cs="Times New Roman"/>
                <w:b/>
                <w:bCs/>
                <w:lang w:val="bg-BG"/>
              </w:rPr>
              <w:t>(</w:t>
            </w:r>
            <w:r w:rsidRPr="00150ACD">
              <w:rPr>
                <w:rFonts w:ascii="Times New Roman" w:hAnsi="Times New Roman" w:cs="Times New Roman"/>
                <w:b/>
                <w:bCs/>
                <w:lang w:val="en-IN"/>
              </w:rPr>
              <w:t>EMEA/H/C/006022</w:t>
            </w:r>
            <w:r w:rsidRPr="00150ACD">
              <w:rPr>
                <w:rFonts w:ascii="Times New Roman" w:hAnsi="Times New Roman" w:cs="Times New Roman"/>
                <w:b/>
                <w:bCs/>
                <w:lang w:val="bg-BG"/>
              </w:rPr>
              <w:t>)</w:t>
            </w:r>
            <w:r w:rsidRPr="00150ACD">
              <w:rPr>
                <w:rFonts w:ascii="Times New Roman" w:hAnsi="Times New Roman" w:cs="Times New Roman"/>
                <w:lang w:val="bg-BG"/>
              </w:rPr>
              <w:t>.</w:t>
            </w:r>
          </w:p>
          <w:p w14:paraId="60D50FD5" w14:textId="77777777" w:rsidR="00150ACD" w:rsidRPr="00150ACD" w:rsidRDefault="00150ACD" w:rsidP="00150ACD">
            <w:pPr>
              <w:widowControl/>
              <w:rPr>
                <w:rFonts w:ascii="Times New Roman" w:hAnsi="Times New Roman" w:cs="Times New Roman"/>
                <w:lang w:val="en-US"/>
              </w:rPr>
            </w:pPr>
          </w:p>
          <w:p w14:paraId="4B7D792C" w14:textId="68CD439B" w:rsidR="00150ACD" w:rsidRDefault="00150ACD" w:rsidP="00150ACD">
            <w:pPr>
              <w:widowControl/>
              <w:rPr>
                <w:rFonts w:ascii="Times New Roman" w:hAnsi="Times New Roman" w:cs="Times New Roman"/>
              </w:rPr>
            </w:pPr>
            <w:r w:rsidRPr="00150ACD">
              <w:rPr>
                <w:rFonts w:ascii="Times New Roman" w:hAnsi="Times New Roman" w:cs="Times New Roman"/>
              </w:rPr>
              <w:t xml:space="preserve">Para más información, consulte la página web de la Agencia Europea de Medicamentos: </w:t>
            </w:r>
            <w:r w:rsidRPr="00150ACD">
              <w:rPr>
                <w:rFonts w:ascii="Times New Roman" w:hAnsi="Times New Roman" w:cs="Times New Roman"/>
                <w:color w:val="0000FF"/>
              </w:rPr>
              <w:t>https://www.ema.europa.eu/en/medicines/human/Yesafili</w:t>
            </w:r>
          </w:p>
        </w:tc>
      </w:tr>
    </w:tbl>
    <w:p w14:paraId="20EFB541" w14:textId="77777777" w:rsidR="00425791" w:rsidRPr="009553A1" w:rsidRDefault="00425791" w:rsidP="009553A1">
      <w:pPr>
        <w:widowControl/>
        <w:spacing w:after="0" w:line="240" w:lineRule="auto"/>
        <w:jc w:val="center"/>
        <w:rPr>
          <w:rFonts w:ascii="Times New Roman" w:hAnsi="Times New Roman" w:cs="Times New Roman"/>
        </w:rPr>
      </w:pPr>
    </w:p>
    <w:p w14:paraId="27094606" w14:textId="77777777" w:rsidR="00425791" w:rsidRPr="009553A1" w:rsidRDefault="00425791" w:rsidP="009553A1">
      <w:pPr>
        <w:widowControl/>
        <w:spacing w:after="0" w:line="240" w:lineRule="auto"/>
        <w:jc w:val="center"/>
        <w:rPr>
          <w:rFonts w:ascii="Times New Roman" w:hAnsi="Times New Roman" w:cs="Times New Roman"/>
        </w:rPr>
      </w:pPr>
    </w:p>
    <w:p w14:paraId="29D00BA1" w14:textId="77777777" w:rsidR="00425791" w:rsidRPr="009553A1" w:rsidRDefault="00425791" w:rsidP="009553A1">
      <w:pPr>
        <w:widowControl/>
        <w:spacing w:after="0" w:line="240" w:lineRule="auto"/>
        <w:jc w:val="center"/>
        <w:rPr>
          <w:rFonts w:ascii="Times New Roman" w:hAnsi="Times New Roman" w:cs="Times New Roman"/>
        </w:rPr>
      </w:pPr>
    </w:p>
    <w:p w14:paraId="2D5AE2DA" w14:textId="77777777" w:rsidR="00425791" w:rsidRPr="009553A1" w:rsidRDefault="00425791" w:rsidP="009553A1">
      <w:pPr>
        <w:widowControl/>
        <w:spacing w:after="0" w:line="240" w:lineRule="auto"/>
        <w:jc w:val="center"/>
        <w:rPr>
          <w:rFonts w:ascii="Times New Roman" w:hAnsi="Times New Roman" w:cs="Times New Roman"/>
        </w:rPr>
      </w:pPr>
    </w:p>
    <w:p w14:paraId="12BD83FD" w14:textId="77777777" w:rsidR="00425791" w:rsidRPr="009553A1" w:rsidRDefault="00425791" w:rsidP="009553A1">
      <w:pPr>
        <w:widowControl/>
        <w:spacing w:after="0" w:line="240" w:lineRule="auto"/>
        <w:jc w:val="center"/>
        <w:rPr>
          <w:rFonts w:ascii="Times New Roman" w:hAnsi="Times New Roman" w:cs="Times New Roman"/>
        </w:rPr>
      </w:pPr>
    </w:p>
    <w:p w14:paraId="0B7D3CA2" w14:textId="77777777" w:rsidR="00425791" w:rsidRPr="009553A1" w:rsidRDefault="00425791" w:rsidP="009553A1">
      <w:pPr>
        <w:widowControl/>
        <w:spacing w:after="0" w:line="240" w:lineRule="auto"/>
        <w:jc w:val="center"/>
        <w:rPr>
          <w:rFonts w:ascii="Times New Roman" w:hAnsi="Times New Roman" w:cs="Times New Roman"/>
        </w:rPr>
      </w:pPr>
    </w:p>
    <w:p w14:paraId="5E8BBD69" w14:textId="77777777" w:rsidR="00425791" w:rsidRPr="009553A1" w:rsidRDefault="00425791" w:rsidP="009553A1">
      <w:pPr>
        <w:widowControl/>
        <w:spacing w:after="0" w:line="240" w:lineRule="auto"/>
        <w:jc w:val="center"/>
        <w:rPr>
          <w:rFonts w:ascii="Times New Roman" w:hAnsi="Times New Roman" w:cs="Times New Roman"/>
        </w:rPr>
      </w:pPr>
    </w:p>
    <w:p w14:paraId="31EE4594" w14:textId="77777777" w:rsidR="00425791" w:rsidRPr="009553A1" w:rsidRDefault="00425791" w:rsidP="009553A1">
      <w:pPr>
        <w:widowControl/>
        <w:spacing w:after="0" w:line="240" w:lineRule="auto"/>
        <w:jc w:val="center"/>
        <w:rPr>
          <w:rFonts w:ascii="Times New Roman" w:hAnsi="Times New Roman" w:cs="Times New Roman"/>
        </w:rPr>
      </w:pPr>
    </w:p>
    <w:p w14:paraId="1CF00FD7" w14:textId="77777777" w:rsidR="00425791" w:rsidRPr="009553A1" w:rsidRDefault="00425791" w:rsidP="009553A1">
      <w:pPr>
        <w:widowControl/>
        <w:spacing w:after="0" w:line="240" w:lineRule="auto"/>
        <w:jc w:val="center"/>
        <w:rPr>
          <w:rFonts w:ascii="Times New Roman" w:hAnsi="Times New Roman" w:cs="Times New Roman"/>
        </w:rPr>
      </w:pPr>
    </w:p>
    <w:p w14:paraId="409C731D" w14:textId="77777777" w:rsidR="00425791" w:rsidRPr="009553A1" w:rsidRDefault="00425791" w:rsidP="009553A1">
      <w:pPr>
        <w:widowControl/>
        <w:spacing w:after="0" w:line="240" w:lineRule="auto"/>
        <w:jc w:val="center"/>
        <w:rPr>
          <w:rFonts w:ascii="Times New Roman" w:hAnsi="Times New Roman" w:cs="Times New Roman"/>
        </w:rPr>
      </w:pPr>
    </w:p>
    <w:p w14:paraId="4CF8E85D" w14:textId="77777777" w:rsidR="00425791" w:rsidRPr="009553A1" w:rsidRDefault="00425791" w:rsidP="009553A1">
      <w:pPr>
        <w:widowControl/>
        <w:spacing w:after="0" w:line="240" w:lineRule="auto"/>
        <w:jc w:val="center"/>
        <w:rPr>
          <w:rFonts w:ascii="Times New Roman" w:hAnsi="Times New Roman" w:cs="Times New Roman"/>
        </w:rPr>
      </w:pPr>
    </w:p>
    <w:p w14:paraId="03F726E8" w14:textId="77777777" w:rsidR="00425791" w:rsidRPr="009553A1" w:rsidRDefault="00425791" w:rsidP="009553A1">
      <w:pPr>
        <w:widowControl/>
        <w:spacing w:after="0" w:line="240" w:lineRule="auto"/>
        <w:jc w:val="center"/>
        <w:rPr>
          <w:rFonts w:ascii="Times New Roman" w:hAnsi="Times New Roman" w:cs="Times New Roman"/>
        </w:rPr>
      </w:pPr>
    </w:p>
    <w:p w14:paraId="3B9C5412" w14:textId="77777777" w:rsidR="00425791" w:rsidRPr="009553A1" w:rsidRDefault="00425791" w:rsidP="009553A1">
      <w:pPr>
        <w:widowControl/>
        <w:spacing w:after="0" w:line="240" w:lineRule="auto"/>
        <w:jc w:val="center"/>
        <w:rPr>
          <w:rFonts w:ascii="Times New Roman" w:hAnsi="Times New Roman" w:cs="Times New Roman"/>
        </w:rPr>
      </w:pPr>
    </w:p>
    <w:p w14:paraId="7751FC72" w14:textId="77777777" w:rsidR="00425791" w:rsidRPr="009553A1" w:rsidRDefault="00425791" w:rsidP="009553A1">
      <w:pPr>
        <w:widowControl/>
        <w:spacing w:after="0" w:line="240" w:lineRule="auto"/>
        <w:jc w:val="center"/>
        <w:rPr>
          <w:rFonts w:ascii="Times New Roman" w:hAnsi="Times New Roman" w:cs="Times New Roman"/>
        </w:rPr>
      </w:pPr>
    </w:p>
    <w:p w14:paraId="1F4E8D50" w14:textId="77777777" w:rsidR="00425791" w:rsidRPr="009553A1" w:rsidRDefault="00425791" w:rsidP="009553A1">
      <w:pPr>
        <w:widowControl/>
        <w:spacing w:after="0" w:line="240" w:lineRule="auto"/>
        <w:jc w:val="center"/>
        <w:rPr>
          <w:rFonts w:ascii="Times New Roman" w:hAnsi="Times New Roman" w:cs="Times New Roman"/>
        </w:rPr>
      </w:pPr>
    </w:p>
    <w:p w14:paraId="238FFF1F" w14:textId="77777777" w:rsidR="00425791" w:rsidRPr="009553A1" w:rsidRDefault="00425791" w:rsidP="009553A1">
      <w:pPr>
        <w:widowControl/>
        <w:spacing w:after="0" w:line="240" w:lineRule="auto"/>
        <w:jc w:val="center"/>
        <w:rPr>
          <w:rFonts w:ascii="Times New Roman" w:hAnsi="Times New Roman" w:cs="Times New Roman"/>
        </w:rPr>
      </w:pPr>
    </w:p>
    <w:p w14:paraId="663AFF8F" w14:textId="77777777" w:rsidR="00425791" w:rsidRPr="009553A1" w:rsidRDefault="00425791" w:rsidP="009553A1">
      <w:pPr>
        <w:widowControl/>
        <w:spacing w:after="0" w:line="240" w:lineRule="auto"/>
        <w:jc w:val="center"/>
        <w:rPr>
          <w:rFonts w:ascii="Times New Roman" w:hAnsi="Times New Roman" w:cs="Times New Roman"/>
        </w:rPr>
      </w:pPr>
    </w:p>
    <w:p w14:paraId="006AECBE" w14:textId="77777777" w:rsidR="00425791" w:rsidRPr="009553A1" w:rsidRDefault="00425791" w:rsidP="009553A1">
      <w:pPr>
        <w:widowControl/>
        <w:spacing w:after="0" w:line="240" w:lineRule="auto"/>
        <w:jc w:val="center"/>
        <w:rPr>
          <w:rFonts w:ascii="Times New Roman" w:hAnsi="Times New Roman" w:cs="Times New Roman"/>
        </w:rPr>
      </w:pPr>
    </w:p>
    <w:p w14:paraId="2108D5B2" w14:textId="77777777" w:rsidR="00425791" w:rsidRPr="009553A1" w:rsidRDefault="00425791" w:rsidP="009553A1">
      <w:pPr>
        <w:widowControl/>
        <w:spacing w:after="0" w:line="240" w:lineRule="auto"/>
        <w:jc w:val="center"/>
        <w:rPr>
          <w:rFonts w:ascii="Times New Roman" w:hAnsi="Times New Roman" w:cs="Times New Roman"/>
        </w:rPr>
      </w:pPr>
    </w:p>
    <w:p w14:paraId="6AFAC8A2" w14:textId="77777777" w:rsidR="00425791" w:rsidRPr="009553A1" w:rsidRDefault="00425791" w:rsidP="009553A1">
      <w:pPr>
        <w:widowControl/>
        <w:spacing w:after="0" w:line="240" w:lineRule="auto"/>
        <w:jc w:val="center"/>
        <w:rPr>
          <w:rFonts w:ascii="Times New Roman" w:hAnsi="Times New Roman" w:cs="Times New Roman"/>
        </w:rPr>
      </w:pPr>
    </w:p>
    <w:p w14:paraId="31EFD252" w14:textId="77777777" w:rsidR="00425791" w:rsidRPr="009553A1" w:rsidRDefault="00425791" w:rsidP="009553A1">
      <w:pPr>
        <w:widowControl/>
        <w:spacing w:after="0" w:line="240" w:lineRule="auto"/>
        <w:jc w:val="center"/>
        <w:rPr>
          <w:rFonts w:ascii="Times New Roman" w:hAnsi="Times New Roman" w:cs="Times New Roman"/>
        </w:rPr>
      </w:pPr>
    </w:p>
    <w:p w14:paraId="58645F64" w14:textId="77777777" w:rsidR="00425791" w:rsidRPr="009553A1" w:rsidRDefault="00425791" w:rsidP="009553A1">
      <w:pPr>
        <w:widowControl/>
        <w:spacing w:after="0" w:line="240" w:lineRule="auto"/>
        <w:jc w:val="center"/>
        <w:rPr>
          <w:rFonts w:ascii="Times New Roman" w:hAnsi="Times New Roman" w:cs="Times New Roman"/>
        </w:rPr>
      </w:pPr>
    </w:p>
    <w:p w14:paraId="1DAC63BC" w14:textId="77777777" w:rsidR="00425791" w:rsidRDefault="00425791" w:rsidP="009553A1">
      <w:pPr>
        <w:widowControl/>
        <w:spacing w:after="0" w:line="240" w:lineRule="auto"/>
        <w:jc w:val="center"/>
        <w:rPr>
          <w:rFonts w:ascii="Times New Roman" w:hAnsi="Times New Roman" w:cs="Times New Roman"/>
        </w:rPr>
      </w:pPr>
    </w:p>
    <w:p w14:paraId="3A530394" w14:textId="77777777" w:rsidR="008F337B" w:rsidRDefault="008F337B" w:rsidP="009553A1">
      <w:pPr>
        <w:widowControl/>
        <w:spacing w:after="0" w:line="240" w:lineRule="auto"/>
        <w:jc w:val="center"/>
        <w:rPr>
          <w:rFonts w:ascii="Times New Roman" w:hAnsi="Times New Roman" w:cs="Times New Roman"/>
        </w:rPr>
      </w:pPr>
    </w:p>
    <w:p w14:paraId="78BF6F56" w14:textId="77777777" w:rsidR="008F337B" w:rsidRPr="009553A1" w:rsidRDefault="008F337B" w:rsidP="009553A1">
      <w:pPr>
        <w:widowControl/>
        <w:spacing w:after="0" w:line="240" w:lineRule="auto"/>
        <w:jc w:val="center"/>
        <w:rPr>
          <w:rFonts w:ascii="Times New Roman" w:hAnsi="Times New Roman" w:cs="Times New Roman"/>
        </w:rPr>
      </w:pPr>
    </w:p>
    <w:p w14:paraId="797AE60E" w14:textId="77777777" w:rsidR="00425791" w:rsidRPr="009553A1" w:rsidRDefault="00425791" w:rsidP="009553A1">
      <w:pPr>
        <w:widowControl/>
        <w:spacing w:after="0" w:line="240" w:lineRule="auto"/>
        <w:jc w:val="center"/>
        <w:rPr>
          <w:rFonts w:ascii="Times New Roman" w:eastAsia="Times New Roman" w:hAnsi="Times New Roman" w:cs="Times New Roman"/>
        </w:rPr>
      </w:pPr>
      <w:r w:rsidRPr="009553A1">
        <w:rPr>
          <w:rFonts w:ascii="Times New Roman" w:hAnsi="Times New Roman" w:cs="Times New Roman"/>
          <w:b/>
        </w:rPr>
        <w:t>ANEXO I</w:t>
      </w:r>
    </w:p>
    <w:p w14:paraId="7AD8A137" w14:textId="77777777" w:rsidR="00425791" w:rsidRPr="009553A1" w:rsidRDefault="00425791" w:rsidP="009553A1">
      <w:pPr>
        <w:widowControl/>
        <w:spacing w:after="0" w:line="240" w:lineRule="auto"/>
        <w:jc w:val="center"/>
        <w:rPr>
          <w:rFonts w:ascii="Times New Roman" w:hAnsi="Times New Roman" w:cs="Times New Roman"/>
        </w:rPr>
      </w:pPr>
    </w:p>
    <w:p w14:paraId="63ADBE2E" w14:textId="77777777" w:rsidR="00425791" w:rsidRPr="009553A1" w:rsidRDefault="00425791" w:rsidP="009553A1">
      <w:pPr>
        <w:pStyle w:val="Heading1"/>
        <w:ind w:left="720" w:right="0"/>
      </w:pPr>
      <w:r w:rsidRPr="009553A1">
        <w:t>FICHA TÉCNICA O RESUMEN DE LAS CARACTERÍSTICAS DEL PRODUCTO</w:t>
      </w:r>
    </w:p>
    <w:p w14:paraId="1B65C6A7" w14:textId="77777777" w:rsidR="00425791" w:rsidRPr="009553A1" w:rsidRDefault="00425791" w:rsidP="009553A1">
      <w:pPr>
        <w:widowControl/>
        <w:spacing w:after="0" w:line="240" w:lineRule="auto"/>
        <w:jc w:val="center"/>
        <w:rPr>
          <w:rFonts w:ascii="Times New Roman" w:hAnsi="Times New Roman" w:cs="Times New Roman"/>
        </w:rPr>
      </w:pPr>
    </w:p>
    <w:p w14:paraId="2A82A346" w14:textId="77777777" w:rsidR="00425791" w:rsidRPr="009553A1" w:rsidRDefault="00425791" w:rsidP="009553A1">
      <w:pPr>
        <w:spacing w:after="0" w:line="240" w:lineRule="auto"/>
        <w:rPr>
          <w:rFonts w:ascii="Times New Roman" w:hAnsi="Times New Roman" w:cs="Times New Roman"/>
        </w:rPr>
      </w:pPr>
      <w:r w:rsidRPr="009553A1">
        <w:rPr>
          <w:rFonts w:ascii="Times New Roman" w:hAnsi="Times New Roman" w:cs="Times New Roman"/>
        </w:rPr>
        <w:br w:type="page"/>
      </w:r>
    </w:p>
    <w:p w14:paraId="5D22D25F" w14:textId="77777777" w:rsidR="00051BB1" w:rsidRPr="009553A1" w:rsidRDefault="00051BB1" w:rsidP="009553A1">
      <w:pPr>
        <w:widowControl/>
        <w:tabs>
          <w:tab w:val="left" w:pos="567"/>
        </w:tabs>
        <w:adjustRightInd w:val="0"/>
        <w:spacing w:after="0" w:line="240" w:lineRule="auto"/>
        <w:rPr>
          <w:rFonts w:ascii="Times New Roman" w:hAnsi="Times New Roman" w:cs="Times New Roman"/>
        </w:rPr>
      </w:pPr>
      <w:r w:rsidRPr="009553A1">
        <w:rPr>
          <w:rFonts w:ascii="Times New Roman" w:hAnsi="Times New Roman" w:cs="Times New Roman"/>
          <w:noProof/>
        </w:rPr>
        <w:lastRenderedPageBreak/>
        <w:drawing>
          <wp:inline distT="0" distB="0" distL="0" distR="0" wp14:anchorId="0CAB0C91" wp14:editId="352E8FA5">
            <wp:extent cx="198755" cy="174625"/>
            <wp:effectExtent l="0" t="0" r="0" b="0"/>
            <wp:docPr id="109124595" name="Picture 8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Pr="009553A1">
        <w:rPr>
          <w:rFonts w:ascii="Times New Roman" w:hAnsi="Times New Roman" w:cs="Times New Roman"/>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6853DBA7" w14:textId="77777777" w:rsidR="00051BB1" w:rsidRDefault="00051BB1" w:rsidP="009553A1">
      <w:pPr>
        <w:widowControl/>
        <w:tabs>
          <w:tab w:val="left" w:pos="567"/>
        </w:tabs>
        <w:adjustRightInd w:val="0"/>
        <w:spacing w:after="0" w:line="240" w:lineRule="auto"/>
        <w:rPr>
          <w:rFonts w:ascii="Times New Roman" w:hAnsi="Times New Roman" w:cs="Times New Roman"/>
        </w:rPr>
      </w:pPr>
    </w:p>
    <w:p w14:paraId="3BDDCEC0" w14:textId="77777777" w:rsidR="008F337B" w:rsidRPr="009553A1" w:rsidRDefault="008F337B" w:rsidP="009553A1">
      <w:pPr>
        <w:widowControl/>
        <w:tabs>
          <w:tab w:val="left" w:pos="567"/>
        </w:tabs>
        <w:adjustRightInd w:val="0"/>
        <w:spacing w:after="0" w:line="240" w:lineRule="auto"/>
        <w:rPr>
          <w:rFonts w:ascii="Times New Roman" w:hAnsi="Times New Roman" w:cs="Times New Roman"/>
        </w:rPr>
      </w:pPr>
    </w:p>
    <w:p w14:paraId="2EEAF6B3" w14:textId="0B878915" w:rsidR="00051BB1" w:rsidRPr="009553A1" w:rsidRDefault="004974C2" w:rsidP="0050014C">
      <w:pPr>
        <w:numPr>
          <w:ilvl w:val="0"/>
          <w:numId w:val="14"/>
        </w:numPr>
        <w:tabs>
          <w:tab w:val="left" w:pos="685"/>
          <w:tab w:val="left" w:pos="686"/>
        </w:tabs>
        <w:autoSpaceDE w:val="0"/>
        <w:autoSpaceDN w:val="0"/>
        <w:spacing w:after="0" w:line="240" w:lineRule="auto"/>
        <w:ind w:hanging="568"/>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N</w:t>
      </w:r>
      <w:r w:rsidR="00051BB1" w:rsidRPr="009553A1">
        <w:rPr>
          <w:rFonts w:ascii="Times New Roman" w:eastAsia="Times New Roman" w:hAnsi="Times New Roman" w:cs="Times New Roman"/>
          <w:b/>
          <w:bCs/>
          <w:lang w:val="en-US"/>
        </w:rPr>
        <w:t>OMBRE</w:t>
      </w:r>
      <w:r w:rsidR="00051BB1" w:rsidRPr="009553A1">
        <w:rPr>
          <w:rFonts w:ascii="Times New Roman" w:eastAsia="Times New Roman" w:hAnsi="Times New Roman" w:cs="Times New Roman"/>
          <w:b/>
          <w:bCs/>
          <w:spacing w:val="-2"/>
          <w:lang w:val="en-US"/>
        </w:rPr>
        <w:t xml:space="preserve"> </w:t>
      </w:r>
      <w:r w:rsidR="00051BB1" w:rsidRPr="009553A1">
        <w:rPr>
          <w:rFonts w:ascii="Times New Roman" w:eastAsia="Times New Roman" w:hAnsi="Times New Roman" w:cs="Times New Roman"/>
          <w:b/>
          <w:bCs/>
          <w:lang w:val="en-US"/>
        </w:rPr>
        <w:t>DEL</w:t>
      </w:r>
      <w:r w:rsidR="00051BB1" w:rsidRPr="009553A1">
        <w:rPr>
          <w:rFonts w:ascii="Times New Roman" w:eastAsia="Times New Roman" w:hAnsi="Times New Roman" w:cs="Times New Roman"/>
          <w:b/>
          <w:bCs/>
          <w:spacing w:val="-2"/>
          <w:lang w:val="en-US"/>
        </w:rPr>
        <w:t xml:space="preserve"> </w:t>
      </w:r>
      <w:r w:rsidR="00051BB1" w:rsidRPr="009553A1">
        <w:rPr>
          <w:rFonts w:ascii="Times New Roman" w:eastAsia="Times New Roman" w:hAnsi="Times New Roman" w:cs="Times New Roman"/>
          <w:b/>
          <w:bCs/>
          <w:lang w:val="en-US"/>
        </w:rPr>
        <w:t>MEDICAMENTO</w:t>
      </w:r>
    </w:p>
    <w:p w14:paraId="0706EC00"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2F986D9B"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Yesafili</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40</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mg/ml</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solución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inyectable en</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jeringa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precargada.</w:t>
      </w:r>
    </w:p>
    <w:p w14:paraId="05B1903B"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07F6CE66"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2258E3EA" w14:textId="77777777" w:rsidR="00051BB1" w:rsidRPr="009553A1" w:rsidRDefault="00051BB1" w:rsidP="0050014C">
      <w:pPr>
        <w:numPr>
          <w:ilvl w:val="0"/>
          <w:numId w:val="14"/>
        </w:numPr>
        <w:tabs>
          <w:tab w:val="left" w:pos="345"/>
        </w:tabs>
        <w:autoSpaceDE w:val="0"/>
        <w:autoSpaceDN w:val="0"/>
        <w:spacing w:after="0" w:line="240" w:lineRule="auto"/>
        <w:ind w:left="344" w:hanging="227"/>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COMPOSICIÓN</w:t>
      </w:r>
      <w:r w:rsidRPr="009553A1">
        <w:rPr>
          <w:rFonts w:ascii="Times New Roman" w:eastAsia="Times New Roman" w:hAnsi="Times New Roman" w:cs="Times New Roman"/>
          <w:b/>
          <w:bCs/>
          <w:spacing w:val="-4"/>
          <w:lang w:val="en-US"/>
        </w:rPr>
        <w:t xml:space="preserve"> </w:t>
      </w:r>
      <w:r w:rsidRPr="009553A1">
        <w:rPr>
          <w:rFonts w:ascii="Times New Roman" w:eastAsia="Times New Roman" w:hAnsi="Times New Roman" w:cs="Times New Roman"/>
          <w:b/>
          <w:bCs/>
          <w:lang w:val="en-US"/>
        </w:rPr>
        <w:t>CUALITATIVA</w:t>
      </w:r>
      <w:r w:rsidRPr="009553A1">
        <w:rPr>
          <w:rFonts w:ascii="Times New Roman" w:eastAsia="Times New Roman" w:hAnsi="Times New Roman" w:cs="Times New Roman"/>
          <w:b/>
          <w:bCs/>
          <w:spacing w:val="-3"/>
          <w:lang w:val="en-US"/>
        </w:rPr>
        <w:t xml:space="preserve"> </w:t>
      </w:r>
      <w:r w:rsidRPr="009553A1">
        <w:rPr>
          <w:rFonts w:ascii="Times New Roman" w:eastAsia="Times New Roman" w:hAnsi="Times New Roman" w:cs="Times New Roman"/>
          <w:b/>
          <w:bCs/>
          <w:lang w:val="en-US"/>
        </w:rPr>
        <w:t>Y</w:t>
      </w:r>
      <w:r w:rsidRPr="009553A1">
        <w:rPr>
          <w:rFonts w:ascii="Times New Roman" w:eastAsia="Times New Roman" w:hAnsi="Times New Roman" w:cs="Times New Roman"/>
          <w:b/>
          <w:bCs/>
          <w:spacing w:val="-4"/>
          <w:lang w:val="en-US"/>
        </w:rPr>
        <w:t xml:space="preserve"> </w:t>
      </w:r>
      <w:r w:rsidRPr="009553A1">
        <w:rPr>
          <w:rFonts w:ascii="Times New Roman" w:eastAsia="Times New Roman" w:hAnsi="Times New Roman" w:cs="Times New Roman"/>
          <w:b/>
          <w:bCs/>
          <w:lang w:val="en-US"/>
        </w:rPr>
        <w:t>CUANTITATIVA</w:t>
      </w:r>
    </w:p>
    <w:p w14:paraId="472C5F13"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0C48384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1</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solución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inyectable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contiene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40</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w:t>
      </w:r>
    </w:p>
    <w:p w14:paraId="49A4474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E501556" w14:textId="612C086B" w:rsidR="00051BB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Una jeringa precargada contiene un volumen extraíble de al menos 0,09 ml, equivalentes a, al menos,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3,6 mg de aflibercept. Esto proporciona una cantidad utilizable para administrar una dosis única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0,05 ml que contiene 2 mg de aflibercept.</w:t>
      </w:r>
    </w:p>
    <w:p w14:paraId="799FC865" w14:textId="77777777" w:rsidR="008F337B" w:rsidRPr="009553A1" w:rsidRDefault="008F337B" w:rsidP="009553A1">
      <w:pPr>
        <w:autoSpaceDE w:val="0"/>
        <w:autoSpaceDN w:val="0"/>
        <w:spacing w:after="0" w:line="240" w:lineRule="auto"/>
        <w:rPr>
          <w:rFonts w:ascii="Times New Roman" w:eastAsia="Times New Roman" w:hAnsi="Times New Roman" w:cs="Times New Roman"/>
          <w:lang w:val="fr-CA"/>
        </w:rPr>
      </w:pPr>
    </w:p>
    <w:p w14:paraId="214F5F3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Proteína de fusión que consiste en porciones de los dominios extracelulares de los receptores 1 y 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factor de crecimiento endotelial vascular (VEGF) humano fusionados con la porción Fc de la IgG1</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humana, y obtenida en células K1 de ovario de hámster chino (CHO) mediante tecnología de DNA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recombinante.</w:t>
      </w:r>
    </w:p>
    <w:p w14:paraId="38C99FFB" w14:textId="77777777" w:rsidR="00D847A8" w:rsidRPr="009553A1" w:rsidRDefault="00D847A8" w:rsidP="009553A1">
      <w:pPr>
        <w:autoSpaceDE w:val="0"/>
        <w:autoSpaceDN w:val="0"/>
        <w:spacing w:after="0" w:line="240" w:lineRule="auto"/>
        <w:rPr>
          <w:rFonts w:ascii="Times New Roman" w:eastAsia="Times New Roman" w:hAnsi="Times New Roman" w:cs="Times New Roman"/>
          <w:lang w:val="fr-CA"/>
        </w:rPr>
      </w:pPr>
    </w:p>
    <w:p w14:paraId="68BB3D99" w14:textId="77777777" w:rsidR="000F35D2" w:rsidRPr="009553A1" w:rsidRDefault="00D847A8"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Excipiente con efecto conocido</w:t>
      </w:r>
    </w:p>
    <w:p w14:paraId="11D398DB" w14:textId="586D008E" w:rsidR="00D847A8" w:rsidRPr="009553A1" w:rsidRDefault="00D847A8"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 xml:space="preserve"> </w:t>
      </w:r>
    </w:p>
    <w:p w14:paraId="199F9752" w14:textId="7D9BBEAE" w:rsidR="00D847A8" w:rsidRPr="009553A1" w:rsidRDefault="00D847A8"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Cada ml de solución inyectable contiene 0,3 mg de polisorbato 20 (E 432).</w:t>
      </w:r>
    </w:p>
    <w:p w14:paraId="7D043B5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66620B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consultar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lista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completa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excipientes,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ver sección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6.1.</w:t>
      </w:r>
    </w:p>
    <w:p w14:paraId="37022D0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9872F6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231660C" w14:textId="77777777" w:rsidR="00051BB1" w:rsidRPr="009553A1" w:rsidRDefault="00051BB1" w:rsidP="0050014C">
      <w:pPr>
        <w:numPr>
          <w:ilvl w:val="0"/>
          <w:numId w:val="14"/>
        </w:numPr>
        <w:tabs>
          <w:tab w:val="left" w:pos="685"/>
          <w:tab w:val="left" w:pos="686"/>
        </w:tabs>
        <w:autoSpaceDE w:val="0"/>
        <w:autoSpaceDN w:val="0"/>
        <w:spacing w:after="0" w:line="240" w:lineRule="auto"/>
        <w:ind w:hanging="568"/>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FORMA</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FARMACÉUTICA</w:t>
      </w:r>
    </w:p>
    <w:p w14:paraId="3C248A9D"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60E681F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Solución</w:t>
      </w:r>
      <w:r w:rsidRPr="009553A1">
        <w:rPr>
          <w:rFonts w:ascii="Times New Roman" w:eastAsia="Times New Roman" w:hAnsi="Times New Roman" w:cs="Times New Roman"/>
          <w:spacing w:val="-4"/>
          <w:lang w:val="en-US"/>
        </w:rPr>
        <w:t xml:space="preserve"> </w:t>
      </w:r>
      <w:r w:rsidRPr="009553A1">
        <w:rPr>
          <w:rFonts w:ascii="Times New Roman" w:eastAsia="Times New Roman" w:hAnsi="Times New Roman" w:cs="Times New Roman"/>
          <w:lang w:val="en-US"/>
        </w:rPr>
        <w:t>inyectable</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(inyectable).</w:t>
      </w:r>
    </w:p>
    <w:p w14:paraId="0615359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76B6305B"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Solución</w:t>
      </w:r>
      <w:r w:rsidRPr="009553A1">
        <w:rPr>
          <w:rFonts w:ascii="Times New Roman" w:eastAsia="Times New Roman" w:hAnsi="Times New Roman" w:cs="Times New Roman"/>
          <w:spacing w:val="-5"/>
        </w:rPr>
        <w:t xml:space="preserve"> </w:t>
      </w:r>
      <w:r w:rsidRPr="009553A1">
        <w:rPr>
          <w:rFonts w:ascii="Times New Roman" w:eastAsia="Times New Roman" w:hAnsi="Times New Roman" w:cs="Times New Roman"/>
        </w:rPr>
        <w:t>transparente,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incolora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a</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amarillo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pálido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isosmótica.</w:t>
      </w:r>
    </w:p>
    <w:p w14:paraId="466A03FA"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6C275D77"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3D39A1A8" w14:textId="77777777" w:rsidR="00051BB1" w:rsidRPr="009553A1" w:rsidRDefault="00051BB1" w:rsidP="0050014C">
      <w:pPr>
        <w:numPr>
          <w:ilvl w:val="0"/>
          <w:numId w:val="14"/>
        </w:numPr>
        <w:tabs>
          <w:tab w:val="left" w:pos="685"/>
          <w:tab w:val="left" w:pos="686"/>
        </w:tabs>
        <w:autoSpaceDE w:val="0"/>
        <w:autoSpaceDN w:val="0"/>
        <w:spacing w:after="0" w:line="240" w:lineRule="auto"/>
        <w:ind w:hanging="568"/>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DATOS</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CLÍNICOS</w:t>
      </w:r>
    </w:p>
    <w:p w14:paraId="66FB7495"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57B46E11"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rPr>
          <w:rFonts w:ascii="Times New Roman" w:eastAsia="Times New Roman" w:hAnsi="Times New Roman" w:cs="Times New Roman"/>
          <w:b/>
          <w:lang w:val="en-US"/>
        </w:rPr>
      </w:pPr>
      <w:r w:rsidRPr="009553A1">
        <w:rPr>
          <w:rFonts w:ascii="Times New Roman" w:eastAsia="Times New Roman" w:hAnsi="Times New Roman" w:cs="Times New Roman"/>
          <w:b/>
          <w:lang w:val="en-US"/>
        </w:rPr>
        <w:t>Indicaciones</w:t>
      </w:r>
      <w:r w:rsidRPr="009553A1">
        <w:rPr>
          <w:rFonts w:ascii="Times New Roman" w:eastAsia="Times New Roman" w:hAnsi="Times New Roman" w:cs="Times New Roman"/>
          <w:b/>
          <w:spacing w:val="-3"/>
          <w:lang w:val="en-US"/>
        </w:rPr>
        <w:t xml:space="preserve"> </w:t>
      </w:r>
      <w:r w:rsidRPr="009553A1">
        <w:rPr>
          <w:rFonts w:ascii="Times New Roman" w:eastAsia="Times New Roman" w:hAnsi="Times New Roman" w:cs="Times New Roman"/>
          <w:b/>
          <w:lang w:val="en-US"/>
        </w:rPr>
        <w:t>terapéuticas</w:t>
      </w:r>
    </w:p>
    <w:p w14:paraId="3FEF5845"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5C1A1D9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está</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indicado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adultos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p>
    <w:p w14:paraId="70EE117B" w14:textId="77777777" w:rsidR="00051BB1" w:rsidRPr="009553A1" w:rsidRDefault="00051BB1" w:rsidP="0050014C">
      <w:pPr>
        <w:numPr>
          <w:ilvl w:val="2"/>
          <w:numId w:val="15"/>
        </w:numPr>
        <w:tabs>
          <w:tab w:val="left" w:pos="686"/>
        </w:tabs>
        <w:autoSpaceDE w:val="0"/>
        <w:autoSpaceDN w:val="0"/>
        <w:spacing w:after="0" w:line="240" w:lineRule="auto"/>
        <w:ind w:left="504"/>
        <w:rPr>
          <w:rFonts w:ascii="Times New Roman" w:eastAsia="Times New Roman" w:hAnsi="Times New Roman" w:cs="Times New Roman"/>
        </w:rPr>
      </w:pPr>
      <w:r w:rsidRPr="009553A1">
        <w:rPr>
          <w:rFonts w:ascii="Times New Roman" w:eastAsia="Times New Roman" w:hAnsi="Times New Roman" w:cs="Times New Roman"/>
        </w:rPr>
        <w:t>la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degeneración</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macular</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asociada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edad</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(DMAE)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neovascular</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(exudativa)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(ver</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sección</w:t>
      </w:r>
      <w:r w:rsidRPr="009553A1">
        <w:rPr>
          <w:rFonts w:ascii="Times New Roman" w:eastAsia="Times New Roman" w:hAnsi="Times New Roman" w:cs="Times New Roman"/>
          <w:spacing w:val="5"/>
        </w:rPr>
        <w:t xml:space="preserve"> </w:t>
      </w:r>
      <w:r w:rsidRPr="009553A1">
        <w:rPr>
          <w:rFonts w:ascii="Times New Roman" w:eastAsia="Times New Roman" w:hAnsi="Times New Roman" w:cs="Times New Roman"/>
        </w:rPr>
        <w:t>5.1).</w:t>
      </w:r>
    </w:p>
    <w:p w14:paraId="78217D89" w14:textId="77777777" w:rsidR="00051BB1" w:rsidRPr="009553A1" w:rsidRDefault="00051BB1" w:rsidP="0050014C">
      <w:pPr>
        <w:numPr>
          <w:ilvl w:val="2"/>
          <w:numId w:val="15"/>
        </w:numPr>
        <w:tabs>
          <w:tab w:val="left" w:pos="683"/>
        </w:tabs>
        <w:autoSpaceDE w:val="0"/>
        <w:autoSpaceDN w:val="0"/>
        <w:spacing w:after="0" w:line="240" w:lineRule="auto"/>
        <w:ind w:left="504"/>
        <w:rPr>
          <w:rFonts w:ascii="Times New Roman" w:eastAsia="Times New Roman" w:hAnsi="Times New Roman" w:cs="Times New Roman"/>
          <w:lang w:val="fr-CA"/>
        </w:rPr>
      </w:pPr>
      <w:r w:rsidRPr="009553A1">
        <w:rPr>
          <w:rFonts w:ascii="Times New Roman" w:eastAsia="Times New Roman" w:hAnsi="Times New Roman" w:cs="Times New Roman"/>
          <w:lang w:val="fr-CA"/>
        </w:rPr>
        <w:t>la alteración visual debida al edema macular secundario a la oclusión de la vena retiniana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(oclusión de la rama venosa retiniana (ORVR) u oclusión de la vena central retiniana (OVCR))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5.1).</w:t>
      </w:r>
    </w:p>
    <w:p w14:paraId="37D9F9AA" w14:textId="77777777" w:rsidR="00051BB1" w:rsidRPr="009553A1" w:rsidRDefault="00051BB1" w:rsidP="0050014C">
      <w:pPr>
        <w:numPr>
          <w:ilvl w:val="2"/>
          <w:numId w:val="15"/>
        </w:numPr>
        <w:tabs>
          <w:tab w:val="left" w:pos="683"/>
        </w:tabs>
        <w:autoSpaceDE w:val="0"/>
        <w:autoSpaceDN w:val="0"/>
        <w:spacing w:after="0" w:line="240" w:lineRule="auto"/>
        <w:ind w:left="504"/>
        <w:rPr>
          <w:rFonts w:ascii="Times New Roman" w:eastAsia="Times New Roman" w:hAnsi="Times New Roman" w:cs="Times New Roman"/>
        </w:rPr>
      </w:pPr>
      <w:r w:rsidRPr="009553A1">
        <w:rPr>
          <w:rFonts w:ascii="Times New Roman" w:eastAsia="Times New Roman" w:hAnsi="Times New Roman" w:cs="Times New Roman"/>
        </w:rPr>
        <w:t>la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alteración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visual debida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al edema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macular</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diabético</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(EMD)</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(ver</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sección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5.1).</w:t>
      </w:r>
    </w:p>
    <w:p w14:paraId="404BC334" w14:textId="77777777" w:rsidR="00051BB1" w:rsidRPr="009553A1" w:rsidRDefault="00051BB1" w:rsidP="0050014C">
      <w:pPr>
        <w:numPr>
          <w:ilvl w:val="2"/>
          <w:numId w:val="15"/>
        </w:numPr>
        <w:tabs>
          <w:tab w:val="left" w:pos="683"/>
        </w:tabs>
        <w:autoSpaceDE w:val="0"/>
        <w:autoSpaceDN w:val="0"/>
        <w:spacing w:after="0" w:line="240" w:lineRule="auto"/>
        <w:ind w:left="504"/>
        <w:rPr>
          <w:rFonts w:ascii="Times New Roman" w:eastAsia="Times New Roman" w:hAnsi="Times New Roman" w:cs="Times New Roman"/>
        </w:rPr>
      </w:pPr>
      <w:r w:rsidRPr="009553A1">
        <w:rPr>
          <w:rFonts w:ascii="Times New Roman" w:eastAsia="Times New Roman" w:hAnsi="Times New Roman" w:cs="Times New Roman"/>
        </w:rPr>
        <w:t>la alteración visual debida a la neovascularización coroidea miópica (NVC miópica) (ver</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sección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5.1).</w:t>
      </w:r>
    </w:p>
    <w:p w14:paraId="358C7091"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67C739DF"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Posología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lang w:val="en-US"/>
        </w:rPr>
        <w:t>forma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administración</w:t>
      </w:r>
    </w:p>
    <w:p w14:paraId="61041FFD"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764C100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exclusivamente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intravítrea.</w:t>
      </w:r>
    </w:p>
    <w:p w14:paraId="5F10356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BDCE438" w14:textId="0B3CFD14"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debe ser administrado únicamente por un médico cualificado con experiencia en la</w:t>
      </w:r>
      <w:r w:rsidR="004042F9"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administración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inyecciones intravítreas.</w:t>
      </w:r>
    </w:p>
    <w:p w14:paraId="342BF63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59236F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lastRenderedPageBreak/>
        <w:t>Posología</w:t>
      </w:r>
    </w:p>
    <w:p w14:paraId="25543D9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BCA72E3"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DMAE</w:t>
      </w:r>
      <w:r w:rsidRPr="009553A1">
        <w:rPr>
          <w:rFonts w:ascii="Times New Roman" w:eastAsia="Times New Roman" w:hAnsi="Times New Roman" w:cs="Times New Roman"/>
          <w:i/>
          <w:spacing w:val="-2"/>
          <w:lang w:val="fr-CA"/>
        </w:rPr>
        <w:t xml:space="preserve"> </w:t>
      </w:r>
      <w:r w:rsidRPr="009553A1">
        <w:rPr>
          <w:rFonts w:ascii="Times New Roman" w:eastAsia="Times New Roman" w:hAnsi="Times New Roman" w:cs="Times New Roman"/>
          <w:i/>
          <w:lang w:val="fr-CA"/>
        </w:rPr>
        <w:t>exudativa</w:t>
      </w:r>
    </w:p>
    <w:p w14:paraId="10A64370"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5575D26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recomendada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equivalente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0,05 ml.</w:t>
      </w:r>
    </w:p>
    <w:p w14:paraId="2416053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BD337F1" w14:textId="2F6A28BA"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tratamiento con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 inicia con una inyección mensual para las tres primeras dosis. Después, el</w:t>
      </w:r>
      <w:r w:rsidRPr="009553A1">
        <w:rPr>
          <w:rFonts w:ascii="Times New Roman" w:eastAsia="Times New Roman" w:hAnsi="Times New Roman" w:cs="Times New Roman"/>
          <w:spacing w:val="-52"/>
          <w:lang w:val="fr-CA"/>
        </w:rPr>
        <w:t xml:space="preserve"> </w:t>
      </w:r>
      <w:r w:rsidR="006D55DC"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tratamiento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amplía a dos meses.</w:t>
      </w:r>
    </w:p>
    <w:p w14:paraId="7116096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5733072" w14:textId="153B5385"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función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valoración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resultados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visuales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anatómicos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parte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médico,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 entre tratamientos puede mantenerse en dos meses o ampliarse más, utilizando una pauta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posológica de “tratar y extender”, aumentando los intervalos entre inyecciones en incrementos de 2 o 4</w:t>
      </w:r>
      <w:r w:rsidRPr="009553A1">
        <w:rPr>
          <w:rFonts w:ascii="Times New Roman" w:eastAsia="Times New Roman" w:hAnsi="Times New Roman" w:cs="Times New Roman"/>
          <w:spacing w:val="-52"/>
          <w:lang w:val="fr-CA"/>
        </w:rPr>
        <w:t xml:space="preserve"> </w:t>
      </w:r>
      <w:r w:rsidR="004A16F6"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mantener unos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resultados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visuales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anatómicos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estables.</w:t>
      </w:r>
    </w:p>
    <w:p w14:paraId="5F166DA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se observa un deterioro de los resultados visuales y/o anatómicos, se debe reducir el intervalo entre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consecuentemente.</w:t>
      </w:r>
    </w:p>
    <w:p w14:paraId="7A78F98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E099EC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rPr>
        <w:t xml:space="preserve">No es necesario realizar una monitorización entre inyecciones. </w:t>
      </w:r>
      <w:r w:rsidRPr="009553A1">
        <w:rPr>
          <w:rFonts w:ascii="Times New Roman" w:eastAsia="Times New Roman" w:hAnsi="Times New Roman" w:cs="Times New Roman"/>
          <w:lang w:val="fr-CA"/>
        </w:rPr>
        <w:t>De acuerdo al criterio médico,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programa de visitas de monitorización puede ser más frecuente que las visitas para administrar las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inyecciones.</w:t>
      </w:r>
    </w:p>
    <w:p w14:paraId="221D70D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 se han estudiado intervalos de tratamiento superiores a cuatro meses ni inferiores a 4 semanas entre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(ver sección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5.1).</w:t>
      </w:r>
    </w:p>
    <w:p w14:paraId="5E7ED08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213B95E"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Edema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macular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secundario</w:t>
      </w:r>
      <w:r w:rsidRPr="009553A1">
        <w:rPr>
          <w:rFonts w:ascii="Times New Roman" w:eastAsia="Times New Roman" w:hAnsi="Times New Roman" w:cs="Times New Roman"/>
          <w:i/>
          <w:spacing w:val="-4"/>
          <w:lang w:val="fr-CA"/>
        </w:rPr>
        <w:t xml:space="preserve"> </w:t>
      </w:r>
      <w:r w:rsidRPr="009553A1">
        <w:rPr>
          <w:rFonts w:ascii="Times New Roman" w:eastAsia="Times New Roman" w:hAnsi="Times New Roman" w:cs="Times New Roman"/>
          <w:i/>
          <w:lang w:val="fr-CA"/>
        </w:rPr>
        <w:t>a OVR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(OVR</w:t>
      </w:r>
      <w:r w:rsidRPr="009553A1">
        <w:rPr>
          <w:rFonts w:ascii="Times New Roman" w:eastAsia="Times New Roman" w:hAnsi="Times New Roman" w:cs="Times New Roman"/>
          <w:i/>
          <w:spacing w:val="-2"/>
          <w:lang w:val="fr-CA"/>
        </w:rPr>
        <w:t xml:space="preserve"> </w:t>
      </w:r>
      <w:r w:rsidRPr="009553A1">
        <w:rPr>
          <w:rFonts w:ascii="Times New Roman" w:eastAsia="Times New Roman" w:hAnsi="Times New Roman" w:cs="Times New Roman"/>
          <w:i/>
          <w:lang w:val="fr-CA"/>
        </w:rPr>
        <w:t>de</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rama o</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central)</w:t>
      </w:r>
    </w:p>
    <w:p w14:paraId="09BB2691"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6BC32CD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recomendada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equivalente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0,05 ml.</w:t>
      </w:r>
    </w:p>
    <w:p w14:paraId="399D103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Después de la inyección inicial, el tratamiento se administra mensualmente. El intervalo entre dos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 debe ser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inferior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 mes.</w:t>
      </w:r>
    </w:p>
    <w:p w14:paraId="598430F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F56B6B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los resultados visuales y anatómicos indican que el paciente no se está beneficiando del tratamiento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continuado,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interrumpir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Yesafili.</w:t>
      </w:r>
    </w:p>
    <w:p w14:paraId="7CAD500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FE4989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tratamiento se administra mensualmente y de forma continuada hasta que se observa una agudeza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visual máxima y/o no hay signos de actividad de la enfermedad. Pueden ser necesarias tres o más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mensuales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consecutivas.</w:t>
      </w:r>
    </w:p>
    <w:p w14:paraId="1FBF274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352DF1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tratamiento se puede entonces continuar con una pauta de “tratar y extender”, aumentando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gradualmente los intervalos para mantener unos resultados visuales y/o anatómicos estables, aunque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no se dispone de datos suficientes para concretar la duración de estos intervalos. Si se observa 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deterioro de los resultados visuales y/o anatómicos, se debe reducir el intervalo entre dosis según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corresponda.</w:t>
      </w:r>
    </w:p>
    <w:p w14:paraId="1D45E28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D0F449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médico responsable debe determinar el programa de monitorización y tratamiento en base a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respuesta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individual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cada paciente.</w:t>
      </w:r>
    </w:p>
    <w:p w14:paraId="6DC6F12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41F3E8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monitorización de la actividad de la enfermedad puede incluir examen clínico, técnicas de análisis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funcional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imagen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ejemplo,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tomografía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coherencia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óptica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angiografía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fluoresceína).</w:t>
      </w:r>
    </w:p>
    <w:p w14:paraId="3DAE087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887DE7A"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Edema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macular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diabético</w:t>
      </w:r>
    </w:p>
    <w:p w14:paraId="6F6EC3F6"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0760A5D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recomendada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mg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equivalente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 0,05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ml.</w:t>
      </w:r>
    </w:p>
    <w:p w14:paraId="21C5D05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CD660CA" w14:textId="49BF8A65"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tratamiento con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 inicia con una inyección mensual para las cinco primeras dosis</w:t>
      </w:r>
      <w:r w:rsidR="009F6A9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consecutivas,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seguido de una inyección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cada 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meses.</w:t>
      </w:r>
    </w:p>
    <w:p w14:paraId="074BEE4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7015C9C" w14:textId="369C06B9"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función de la valoración de los resultados visuales y/o anatómicos por parte del médico,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 entre tratamientos puede mantenerse en 2 meses o individualizarse , como en una pauta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posológica de “tratar y extender”, donde los intervalos entre tratamientos se suelen aumentar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lastRenderedPageBreak/>
        <w:t>incrementos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mantener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unos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resultados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visuales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anatómicos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estables.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Existen datos limitados para intervalos de tratamiento superiores a 4 meses. Si se observa un deterioro de los</w:t>
      </w:r>
      <w:r w:rsidR="00024BC4"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resultados visuales y/o anatómicos, se debe reducir el intervalo entre dosis según corresponda. No se</w:t>
      </w:r>
      <w:r w:rsidRPr="009553A1">
        <w:rPr>
          <w:rFonts w:ascii="Times New Roman" w:eastAsia="Times New Roman" w:hAnsi="Times New Roman" w:cs="Times New Roman"/>
          <w:spacing w:val="-52"/>
          <w:lang w:val="fr-CA"/>
        </w:rPr>
        <w:t xml:space="preserve"> </w:t>
      </w:r>
      <w:r w:rsidR="00024BC4"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han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estudiado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intervalos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 inferiores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 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 (ver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sección 5.1).</w:t>
      </w:r>
    </w:p>
    <w:p w14:paraId="5A4A8A5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8A9F1E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AB179D7" w14:textId="77777777" w:rsidR="00051BB1" w:rsidRPr="009553A1" w:rsidRDefault="00051BB1"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programa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monitorización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determinará</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según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criterio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médico.</w:t>
      </w:r>
    </w:p>
    <w:p w14:paraId="759C07F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DEB81C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los resultados visuales y anatómicos indican que el paciente no se beneficia del tratamiento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continuado,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interrumpir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Yesafili.</w:t>
      </w:r>
    </w:p>
    <w:p w14:paraId="4EDE755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748D13E"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Neovascularización</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coroidea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miópica</w:t>
      </w:r>
    </w:p>
    <w:p w14:paraId="4F8FFF4E"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62422D9F" w14:textId="5B5B8A62"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dosis recomendada de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es una única inyección intravítrea de 2 mg de aflibercept equivalente a</w:t>
      </w:r>
      <w:r w:rsidR="00337697"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0,05 ml.</w:t>
      </w:r>
    </w:p>
    <w:p w14:paraId="1FDD283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25DB98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pueden administrar dosis adicionales si los resultados visuales y/o anatómicos indican que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enfermedad</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persiste.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recurrencias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tratar como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nueva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manifestación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enfermedad.</w:t>
      </w:r>
    </w:p>
    <w:p w14:paraId="60A426B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46D57A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programa de monitorización se determinará según criterio médico.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 entre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ser inferior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 un mes.</w:t>
      </w:r>
    </w:p>
    <w:p w14:paraId="41C87C1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Poblaciones</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especiales</w:t>
      </w:r>
    </w:p>
    <w:p w14:paraId="434DFAD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19DCF12"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Insuficiencia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hepática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y/o</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renal</w:t>
      </w:r>
    </w:p>
    <w:p w14:paraId="3E1DB6C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realizado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específicos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insuficiencia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hepática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renal.</w:t>
      </w:r>
    </w:p>
    <w:p w14:paraId="14F92CC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637DB9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datos disponibles no sugieren que sea necesario ajustar la dosis de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 estos pacientes (ver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5.2).</w:t>
      </w:r>
    </w:p>
    <w:p w14:paraId="17F0B92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8FCD475"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Pacientes</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de</w:t>
      </w:r>
      <w:r w:rsidRPr="009553A1">
        <w:rPr>
          <w:rFonts w:ascii="Times New Roman" w:eastAsia="Times New Roman" w:hAnsi="Times New Roman" w:cs="Times New Roman"/>
          <w:i/>
          <w:spacing w:val="-3"/>
          <w:lang w:val="fr-CA"/>
        </w:rPr>
        <w:t xml:space="preserve"> </w:t>
      </w:r>
      <w:r w:rsidRPr="009553A1">
        <w:rPr>
          <w:rFonts w:ascii="Times New Roman" w:eastAsia="Times New Roman" w:hAnsi="Times New Roman" w:cs="Times New Roman"/>
          <w:i/>
          <w:lang w:val="fr-CA"/>
        </w:rPr>
        <w:t>edad avanzada</w:t>
      </w:r>
    </w:p>
    <w:p w14:paraId="666F4F9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 se necesitan consideraciones especiales. La experiencia en pacientes mayores de 75 años con EMD</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limitada.</w:t>
      </w:r>
    </w:p>
    <w:p w14:paraId="7153C1C9" w14:textId="77777777" w:rsidR="00FF4D4B" w:rsidRPr="009553A1" w:rsidRDefault="00FF4D4B" w:rsidP="009553A1">
      <w:pPr>
        <w:autoSpaceDE w:val="0"/>
        <w:autoSpaceDN w:val="0"/>
        <w:spacing w:after="0" w:line="240" w:lineRule="auto"/>
        <w:rPr>
          <w:rFonts w:ascii="Times New Roman" w:eastAsia="Times New Roman" w:hAnsi="Times New Roman" w:cs="Times New Roman"/>
          <w:lang w:val="fr-CA"/>
        </w:rPr>
      </w:pPr>
    </w:p>
    <w:p w14:paraId="580919D2" w14:textId="77777777" w:rsidR="000A3833" w:rsidRPr="009553A1" w:rsidRDefault="000A3833"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i/>
          <w:iCs/>
        </w:rPr>
        <w:t xml:space="preserve">Población pediátrica </w:t>
      </w:r>
    </w:p>
    <w:p w14:paraId="01FFDCDA" w14:textId="1222DEDB" w:rsidR="00E93B0C" w:rsidRPr="009553A1" w:rsidRDefault="000A3833"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rPr>
        <w:t xml:space="preserve">No se ha establecido la seguridad y eficacia de </w:t>
      </w:r>
      <w:r w:rsidR="00056966" w:rsidRPr="009553A1">
        <w:rPr>
          <w:rFonts w:ascii="Times New Roman" w:eastAsia="Times New Roman" w:hAnsi="Times New Roman" w:cs="Times New Roman"/>
        </w:rPr>
        <w:t>Yesafili</w:t>
      </w:r>
      <w:r w:rsidRPr="009553A1">
        <w:rPr>
          <w:rFonts w:ascii="Times New Roman" w:eastAsia="Times New Roman" w:hAnsi="Times New Roman" w:cs="Times New Roman"/>
        </w:rPr>
        <w:t xml:space="preserve"> en niños ni adolescentes. No existe una recomendación de uso específica para </w:t>
      </w:r>
      <w:r w:rsidR="00220E3C" w:rsidRPr="009553A1">
        <w:rPr>
          <w:rFonts w:ascii="Times New Roman" w:eastAsia="Times New Roman" w:hAnsi="Times New Roman" w:cs="Times New Roman"/>
        </w:rPr>
        <w:t>Yesafili</w:t>
      </w:r>
      <w:r w:rsidRPr="009553A1">
        <w:rPr>
          <w:rFonts w:ascii="Times New Roman" w:eastAsia="Times New Roman" w:hAnsi="Times New Roman" w:cs="Times New Roman"/>
        </w:rPr>
        <w:t xml:space="preserve"> en las indicaciones de DMAE exudativa, OVCR, ORVR, EMD y NVC miópica en la población pediátrica. </w:t>
      </w:r>
    </w:p>
    <w:p w14:paraId="574C36F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1E5213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Forma</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de</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administración</w:t>
      </w:r>
    </w:p>
    <w:p w14:paraId="6E37BDA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B74845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inyecciones intravítreas deben realizarse teniendo en cuenta los estándares médicos y las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directrices pertinentes, por un médico cualificado que tenga experiencia en la administración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inyecciones intravítreas. En general, deben asegurarse unas medidas de anestesia y de asepsia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adecuadas, que incluyan el uso de un microbicida tópico de amplio espectro (p. ej., povidona yodada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aplicada 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piel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zona periocular,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párpado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superficie ocular).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recomienda 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lavado quirúrgico de las manos, uso de guantes estériles, un campo estéril y un blefarostato estéril para los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párpados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(o equivalente).</w:t>
      </w:r>
    </w:p>
    <w:p w14:paraId="7006E0F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2F237D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Inmediatamente después de la inyección intravítrea, se debe monitorizar a los pacientes a fin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detectar una elevación de la presión intraocular. Una monitorización adecuada puede consistir en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comprobación de la perfusión de la cabeza del nervio óptico o en la realización de una tonometría. En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caso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necesario, debe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estar disponible un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equipo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paracentesis estéril.</w:t>
      </w:r>
    </w:p>
    <w:p w14:paraId="3154ABD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8511932" w14:textId="77E69EE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Tras la inyección intravítrea, se debe instruir a los pacientes sobre la necesidad de notificar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inmediatamente cualquier síntoma que sugiera endoftalmitis (p. ej., dolor ocular, enrojecimiento del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ojo,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fotofobia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 visión borrosa). Cada jeringa precargada debe usarse exclusivamente para el tratamiento de un solo ojo. La extracción</w:t>
      </w:r>
      <w:r w:rsidRPr="009553A1">
        <w:rPr>
          <w:rFonts w:ascii="Times New Roman" w:eastAsia="Times New Roman" w:hAnsi="Times New Roman" w:cs="Times New Roman"/>
          <w:spacing w:val="-52"/>
          <w:lang w:val="fr-CA"/>
        </w:rPr>
        <w:t xml:space="preserve"> </w:t>
      </w:r>
      <w:r w:rsidR="006A7026"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de múltiples dosis de una jeringa precargada puede aumentar </w:t>
      </w:r>
      <w:r w:rsidRPr="009553A1">
        <w:rPr>
          <w:rFonts w:ascii="Times New Roman" w:eastAsia="Times New Roman" w:hAnsi="Times New Roman" w:cs="Times New Roman"/>
          <w:lang w:val="fr-CA"/>
        </w:rPr>
        <w:lastRenderedPageBreak/>
        <w:t>el riesgo de contaminación y posterior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infección.</w:t>
      </w:r>
    </w:p>
    <w:p w14:paraId="7A404E9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7F6F00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jeringa precargada contiene más cantidad que la dosis recomendada de 2 mg de 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(equivalente a 0,05 ml de solución inyectable). El volumen extraíble de la jeringa es la cantidad 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 extraerse de la jeringa y no debe utilizarse en su totalidad. Para la jeringa precargada de Yesafili,</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el volumen extraíble es de al menos 0,09 ml. </w:t>
      </w:r>
      <w:r w:rsidRPr="009553A1">
        <w:rPr>
          <w:rFonts w:ascii="Times New Roman" w:eastAsia="Times New Roman" w:hAnsi="Times New Roman" w:cs="Times New Roman"/>
          <w:b/>
          <w:lang w:val="fr-CA"/>
        </w:rPr>
        <w:t>El exceso de volumen debe eliminarse antes de</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administrar</w:t>
      </w:r>
      <w:r w:rsidRPr="009553A1">
        <w:rPr>
          <w:rFonts w:ascii="Times New Roman" w:eastAsia="Times New Roman" w:hAnsi="Times New Roman" w:cs="Times New Roman"/>
          <w:b/>
          <w:spacing w:val="-2"/>
          <w:lang w:val="fr-CA"/>
        </w:rPr>
        <w:t xml:space="preserve"> </w:t>
      </w:r>
      <w:r w:rsidRPr="009553A1">
        <w:rPr>
          <w:rFonts w:ascii="Times New Roman" w:eastAsia="Times New Roman" w:hAnsi="Times New Roman" w:cs="Times New Roman"/>
          <w:b/>
          <w:lang w:val="fr-CA"/>
        </w:rPr>
        <w:t>la dosis recomendada</w:t>
      </w:r>
      <w:r w:rsidRPr="009553A1">
        <w:rPr>
          <w:rFonts w:ascii="Times New Roman" w:eastAsia="Times New Roman" w:hAnsi="Times New Roman" w:cs="Times New Roman"/>
          <w:b/>
          <w:spacing w:val="-2"/>
          <w:lang w:val="fr-CA"/>
        </w:rPr>
        <w:t xml:space="preserve"> </w:t>
      </w:r>
      <w:r w:rsidRPr="009553A1">
        <w:rPr>
          <w:rFonts w:ascii="Times New Roman" w:eastAsia="Times New Roman" w:hAnsi="Times New Roman" w:cs="Times New Roman"/>
          <w:lang w:val="fr-CA"/>
        </w:rPr>
        <w:t>(ver sección 6.6).</w:t>
      </w:r>
    </w:p>
    <w:p w14:paraId="3763F24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05323B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se inyecta todo el volumen de la jeringa precargada puede dar lugar a una sobredosis. Para eliminar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las burbujas y el exceso de medicamento, apriete lentamente el émbolo </w:t>
      </w:r>
      <w:r w:rsidRPr="009553A1">
        <w:rPr>
          <w:rFonts w:ascii="Times New Roman" w:eastAsia="Times New Roman" w:hAnsi="Times New Roman" w:cs="Times New Roman"/>
          <w:b/>
          <w:lang w:val="fr-CA"/>
        </w:rPr>
        <w:t>hasta alinear la base de la</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cúpula del émbolo (no la punta de la cúpula) con la línea de dosificación de la jeringa</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lang w:val="fr-CA"/>
        </w:rPr>
        <w:t>(equivalente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0,05</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 decir, 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secciones 4.9</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6.6).</w:t>
      </w:r>
    </w:p>
    <w:p w14:paraId="608D7EE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F4ABEA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aguja de inyección se debe introducir 3,5 – 4,0 mm por detrás del limbo en la cavidad vítrea,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evitando el meridiano horizontal y en dirección al centro del globo. Seguidamente debe liberarse el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volumen de inyección de 0,05 ml; las inyecciones siguientes se deben aplicar cada vez en un punto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escleral distinto.</w:t>
      </w:r>
    </w:p>
    <w:p w14:paraId="61802EB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D8CB82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Tras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 debe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desecharse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todo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resto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producto no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utilizado.</w:t>
      </w:r>
    </w:p>
    <w:p w14:paraId="6A80DD2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CB0CAC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manipulación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medicamento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6.6.</w:t>
      </w:r>
    </w:p>
    <w:p w14:paraId="555F20A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D75BA02"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rPr>
          <w:rFonts w:ascii="Times New Roman" w:eastAsia="Times New Roman" w:hAnsi="Times New Roman" w:cs="Times New Roman"/>
          <w:b/>
          <w:bCs/>
          <w:lang w:val="en-US"/>
        </w:rPr>
      </w:pPr>
      <w:r w:rsidRPr="009553A1">
        <w:rPr>
          <w:rFonts w:ascii="Times New Roman" w:eastAsia="Times New Roman" w:hAnsi="Times New Roman" w:cs="Times New Roman"/>
          <w:b/>
          <w:lang w:val="en-US"/>
        </w:rPr>
        <w:t>Contraindicaciones</w:t>
      </w:r>
    </w:p>
    <w:p w14:paraId="686DAFCC"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52FE137A" w14:textId="77777777" w:rsidR="00051BB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Hipersensibilidad al principio activo aflibercept o a alguno de los excipientes incluidos en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6.1.</w:t>
      </w:r>
    </w:p>
    <w:p w14:paraId="4BCF44B3" w14:textId="77777777" w:rsidR="008F337B" w:rsidRPr="009553A1" w:rsidRDefault="008F337B" w:rsidP="009553A1">
      <w:pPr>
        <w:autoSpaceDE w:val="0"/>
        <w:autoSpaceDN w:val="0"/>
        <w:spacing w:after="0" w:line="240" w:lineRule="auto"/>
        <w:rPr>
          <w:rFonts w:ascii="Times New Roman" w:eastAsia="Times New Roman" w:hAnsi="Times New Roman" w:cs="Times New Roman"/>
          <w:lang w:val="fr-CA"/>
        </w:rPr>
      </w:pPr>
    </w:p>
    <w:p w14:paraId="783E1E8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rPr>
        <w:t>Infección ocular o periocular activa o sospecha de éstas.</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lang w:val="en-US"/>
        </w:rPr>
        <w:t>Inflamación</w:t>
      </w:r>
      <w:r w:rsidRPr="009553A1">
        <w:rPr>
          <w:rFonts w:ascii="Times New Roman" w:eastAsia="Times New Roman" w:hAnsi="Times New Roman" w:cs="Times New Roman"/>
          <w:spacing w:val="-4"/>
          <w:lang w:val="en-US"/>
        </w:rPr>
        <w:t xml:space="preserve"> </w:t>
      </w:r>
      <w:r w:rsidRPr="009553A1">
        <w:rPr>
          <w:rFonts w:ascii="Times New Roman" w:eastAsia="Times New Roman" w:hAnsi="Times New Roman" w:cs="Times New Roman"/>
          <w:lang w:val="en-US"/>
        </w:rPr>
        <w:t>intraocular activa grave.</w:t>
      </w:r>
    </w:p>
    <w:p w14:paraId="022576B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7247E5FA"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Advertencias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precauciones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especiales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5"/>
          <w:lang w:val="fr-CA"/>
        </w:rPr>
        <w:t xml:space="preserve"> </w:t>
      </w:r>
      <w:r w:rsidRPr="009553A1">
        <w:rPr>
          <w:rFonts w:ascii="Times New Roman" w:eastAsia="Times New Roman" w:hAnsi="Times New Roman" w:cs="Times New Roman"/>
          <w:b/>
          <w:bCs/>
          <w:lang w:val="fr-CA"/>
        </w:rPr>
        <w:t>empleo</w:t>
      </w:r>
    </w:p>
    <w:p w14:paraId="4B4E9B10"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219F8D4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Trazabilidad</w:t>
      </w:r>
    </w:p>
    <w:p w14:paraId="00FCB0A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 objeto de mejorar la trazabilidad de los medicamentos biológicos, el nombre y el número de lote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medicamento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administrado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deben estar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claramente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registrados.</w:t>
      </w:r>
    </w:p>
    <w:p w14:paraId="791266F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204D93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Reacciones</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relacionadas</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con</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la</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inyección</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intravítrea</w:t>
      </w:r>
    </w:p>
    <w:p w14:paraId="1F0DDCF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inyecciones intravítreas, incluidas las de aflibercept, se han asociado a endoftalmitis, inflamación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intraocular, desprendimiento retiniano regmatógeno, desgarro retiniano y catarata traumática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iatrogénica (ver sección 4.8). Siempre que se administre aflibercept, se deben emplear técnicas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 asépticas adecuadas. Además, se deben monitorizar los pacientes durante la semana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siguiente a la inyección para, en caso de infección, poder instaurar inmediatamente el tratamiento. </w:t>
      </w:r>
    </w:p>
    <w:p w14:paraId="71E1A160" w14:textId="4A29E1CC" w:rsidR="00051BB1" w:rsidRPr="009553A1" w:rsidRDefault="008A0288" w:rsidP="009553A1">
      <w:pPr>
        <w:autoSpaceDE w:val="0"/>
        <w:autoSpaceDN w:val="0"/>
        <w:spacing w:after="0" w:line="240" w:lineRule="auto"/>
        <w:rPr>
          <w:rFonts w:ascii="Times New Roman" w:eastAsia="Times New Roman" w:hAnsi="Times New Roman" w:cs="Times New Roman"/>
          <w:lang w:val="fr-CA"/>
        </w:rPr>
      </w:pPr>
      <w:r>
        <w:rPr>
          <w:rFonts w:ascii="Times New Roman" w:eastAsia="Times New Roman" w:hAnsi="Times New Roman" w:cs="Times New Roman"/>
          <w:lang w:val="fr-CA"/>
        </w:rPr>
        <w:t>I</w:t>
      </w:r>
      <w:r w:rsidR="00051BB1" w:rsidRPr="009553A1">
        <w:rPr>
          <w:rFonts w:ascii="Times New Roman" w:eastAsia="Times New Roman" w:hAnsi="Times New Roman" w:cs="Times New Roman"/>
          <w:lang w:val="fr-CA"/>
        </w:rPr>
        <w:t>nstruir a los pacientes sobre la necesidad de notificar inmediatamente cualquier síntoma</w:t>
      </w:r>
      <w:r w:rsidR="00051BB1" w:rsidRPr="009553A1">
        <w:rPr>
          <w:rFonts w:ascii="Times New Roman" w:eastAsia="Times New Roman" w:hAnsi="Times New Roman" w:cs="Times New Roman"/>
          <w:spacing w:val="-52"/>
          <w:lang w:val="fr-CA"/>
        </w:rPr>
        <w:t xml:space="preserve"> </w:t>
      </w:r>
      <w:r w:rsidR="00125692" w:rsidRPr="009553A1">
        <w:rPr>
          <w:rFonts w:ascii="Times New Roman" w:eastAsia="Times New Roman" w:hAnsi="Times New Roman" w:cs="Times New Roman"/>
          <w:spacing w:val="-52"/>
          <w:lang w:val="fr-CA"/>
        </w:rPr>
        <w:t xml:space="preserve">           </w:t>
      </w:r>
      <w:r w:rsidR="00051BB1" w:rsidRPr="009553A1">
        <w:rPr>
          <w:rFonts w:ascii="Times New Roman" w:eastAsia="Times New Roman" w:hAnsi="Times New Roman" w:cs="Times New Roman"/>
          <w:lang w:val="fr-CA"/>
        </w:rPr>
        <w:t>que</w:t>
      </w:r>
      <w:r w:rsidR="00051BB1" w:rsidRPr="009553A1">
        <w:rPr>
          <w:rFonts w:ascii="Times New Roman" w:eastAsia="Times New Roman" w:hAnsi="Times New Roman" w:cs="Times New Roman"/>
          <w:spacing w:val="-1"/>
          <w:lang w:val="fr-CA"/>
        </w:rPr>
        <w:t xml:space="preserve"> </w:t>
      </w:r>
      <w:r w:rsidR="00051BB1" w:rsidRPr="009553A1">
        <w:rPr>
          <w:rFonts w:ascii="Times New Roman" w:eastAsia="Times New Roman" w:hAnsi="Times New Roman" w:cs="Times New Roman"/>
          <w:lang w:val="fr-CA"/>
        </w:rPr>
        <w:t>sugiera endoftalmitis</w:t>
      </w:r>
      <w:r w:rsidR="00051BB1" w:rsidRPr="009553A1">
        <w:rPr>
          <w:rFonts w:ascii="Times New Roman" w:eastAsia="Times New Roman" w:hAnsi="Times New Roman" w:cs="Times New Roman"/>
          <w:spacing w:val="-1"/>
          <w:lang w:val="fr-CA"/>
        </w:rPr>
        <w:t xml:space="preserve"> </w:t>
      </w:r>
      <w:r w:rsidR="00051BB1" w:rsidRPr="009553A1">
        <w:rPr>
          <w:rFonts w:ascii="Times New Roman" w:eastAsia="Times New Roman" w:hAnsi="Times New Roman" w:cs="Times New Roman"/>
          <w:lang w:val="fr-CA"/>
        </w:rPr>
        <w:t>o</w:t>
      </w:r>
      <w:r w:rsidR="00051BB1" w:rsidRPr="009553A1">
        <w:rPr>
          <w:rFonts w:ascii="Times New Roman" w:eastAsia="Times New Roman" w:hAnsi="Times New Roman" w:cs="Times New Roman"/>
          <w:spacing w:val="-4"/>
          <w:lang w:val="fr-CA"/>
        </w:rPr>
        <w:t xml:space="preserve"> </w:t>
      </w:r>
      <w:r w:rsidR="00051BB1" w:rsidRPr="009553A1">
        <w:rPr>
          <w:rFonts w:ascii="Times New Roman" w:eastAsia="Times New Roman" w:hAnsi="Times New Roman" w:cs="Times New Roman"/>
          <w:lang w:val="fr-CA"/>
        </w:rPr>
        <w:t>cualquiera</w:t>
      </w:r>
      <w:r w:rsidR="00051BB1" w:rsidRPr="009553A1">
        <w:rPr>
          <w:rFonts w:ascii="Times New Roman" w:eastAsia="Times New Roman" w:hAnsi="Times New Roman" w:cs="Times New Roman"/>
          <w:spacing w:val="-2"/>
          <w:lang w:val="fr-CA"/>
        </w:rPr>
        <w:t xml:space="preserve"> </w:t>
      </w:r>
      <w:r w:rsidR="00051BB1" w:rsidRPr="009553A1">
        <w:rPr>
          <w:rFonts w:ascii="Times New Roman" w:eastAsia="Times New Roman" w:hAnsi="Times New Roman" w:cs="Times New Roman"/>
          <w:lang w:val="fr-CA"/>
        </w:rPr>
        <w:t>de</w:t>
      </w:r>
      <w:r w:rsidR="00051BB1" w:rsidRPr="009553A1">
        <w:rPr>
          <w:rFonts w:ascii="Times New Roman" w:eastAsia="Times New Roman" w:hAnsi="Times New Roman" w:cs="Times New Roman"/>
          <w:spacing w:val="-1"/>
          <w:lang w:val="fr-CA"/>
        </w:rPr>
        <w:t xml:space="preserve"> </w:t>
      </w:r>
      <w:r w:rsidR="00051BB1" w:rsidRPr="009553A1">
        <w:rPr>
          <w:rFonts w:ascii="Times New Roman" w:eastAsia="Times New Roman" w:hAnsi="Times New Roman" w:cs="Times New Roman"/>
          <w:lang w:val="fr-CA"/>
        </w:rPr>
        <w:t>los acontecimientos</w:t>
      </w:r>
      <w:r w:rsidR="00051BB1" w:rsidRPr="009553A1">
        <w:rPr>
          <w:rFonts w:ascii="Times New Roman" w:eastAsia="Times New Roman" w:hAnsi="Times New Roman" w:cs="Times New Roman"/>
          <w:spacing w:val="-3"/>
          <w:lang w:val="fr-CA"/>
        </w:rPr>
        <w:t xml:space="preserve"> </w:t>
      </w:r>
      <w:r w:rsidR="00051BB1" w:rsidRPr="009553A1">
        <w:rPr>
          <w:rFonts w:ascii="Times New Roman" w:eastAsia="Times New Roman" w:hAnsi="Times New Roman" w:cs="Times New Roman"/>
          <w:lang w:val="fr-CA"/>
        </w:rPr>
        <w:t>indicados</w:t>
      </w:r>
      <w:r w:rsidR="00051BB1" w:rsidRPr="009553A1">
        <w:rPr>
          <w:rFonts w:ascii="Times New Roman" w:eastAsia="Times New Roman" w:hAnsi="Times New Roman" w:cs="Times New Roman"/>
          <w:spacing w:val="-1"/>
          <w:lang w:val="fr-CA"/>
        </w:rPr>
        <w:t xml:space="preserve"> </w:t>
      </w:r>
      <w:r w:rsidR="00051BB1" w:rsidRPr="009553A1">
        <w:rPr>
          <w:rFonts w:ascii="Times New Roman" w:eastAsia="Times New Roman" w:hAnsi="Times New Roman" w:cs="Times New Roman"/>
          <w:lang w:val="fr-CA"/>
        </w:rPr>
        <w:t>anteriormente.</w:t>
      </w:r>
    </w:p>
    <w:p w14:paraId="4B0BA9D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9804D04" w14:textId="6FA51F42"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jeringa precargada contiene más cantidad que la dosis recomendada de 2 mg de 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(equivalente a 0,05 ml). El exceso de volumen debe eliminarse antes de la</w:t>
      </w:r>
      <w:r w:rsidR="0008123F"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administración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(ver secciones 4.2 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6.6).</w:t>
      </w:r>
    </w:p>
    <w:p w14:paraId="6A17621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E1B5C8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han observado aumentos de la presión intraocular en los 60 minutos siguientes a la administración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una inyección intravítrea, incluidas las de aflibercept (ver sección 4.8). Es necesario tener especial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precaución en los pacientes con glaucoma mal controlado (no inyectar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cuando la presión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intraocular sea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30 mmHg). Por consiguiente, en todos los casos, se debe monitorizar y tratar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adecuadamente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tanto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presión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intraocular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como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perfusión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cabeza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nervio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óptico.</w:t>
      </w:r>
    </w:p>
    <w:p w14:paraId="1AB8B1A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A83557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Inmunogenicidad</w:t>
      </w:r>
    </w:p>
    <w:p w14:paraId="5B737AB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Dado que se trata de una proteína terapéutica, hay un potencial de inmunogenicidad con Yesafili</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sección 4.8). Se debe instruir a los pacientes sobre la necesidad de notificar cualquier signo o síntoma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lastRenderedPageBreak/>
        <w:t>de inflamación intraocular, p. ej., dolor, fotofobia o enrojecimiento, ya que puede ser un signo clínico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atribuible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 hipersensibilidad.</w:t>
      </w:r>
    </w:p>
    <w:p w14:paraId="7838BF2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40A769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Efectos</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sistémicos</w:t>
      </w:r>
    </w:p>
    <w:p w14:paraId="1073571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han notificado acontecimientos adversos sistémicos, incluyendo hemorragias no oculares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acontecimientos tromboembólicos arteriales tras la inyección intravítrea de inhibidores del VEGF,</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existiendo un riesgo teórico de que puedan relacionarse con la inhibición del VEGF. Los datos sobre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seguridad del tratamiento de pacientes con OVCR, ORVR, EMD o NVC miópica con antecedentes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ictus, de ataques isquémicos transitorios o de infarto de miocardio en los últimos 6 meses son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limitados.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tener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precaución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cuando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tales pacientes.</w:t>
      </w:r>
    </w:p>
    <w:p w14:paraId="33E0F2F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7D5868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Otros</w:t>
      </w:r>
    </w:p>
    <w:p w14:paraId="3596EDF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Al igual que ocurre con otros tratamientos anti-VEGF intravítreos para la DMAE, OVCR, ORVR,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EMD</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 NVC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miópica son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pertinentes las siguientes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afirmaciones:</w:t>
      </w:r>
    </w:p>
    <w:p w14:paraId="7A33FF6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7DA4174" w14:textId="51EAB5B3"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lang w:val="fr-CA"/>
        </w:rPr>
      </w:pPr>
      <w:r w:rsidRPr="009553A1">
        <w:rPr>
          <w:rFonts w:ascii="Times New Roman" w:eastAsia="Times New Roman" w:hAnsi="Times New Roman" w:cs="Times New Roman"/>
          <w:lang w:val="fr-CA"/>
        </w:rPr>
        <w:t>No se ha estudiado sistemáticamente la seguridad y eficacia del tratamiento con aflibercept aplicado</w:t>
      </w:r>
      <w:r w:rsidR="00C6799A"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 los dos ojos a la vez (ver sección 5.1). Si se realiza el tratamiento bilateral a la vez, se podría</w:t>
      </w:r>
      <w:r w:rsidR="00EB3AD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producir un incremento de la exposición sistémica que podría aumentar el riesgo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acontecimientos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adversos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sistémicos.</w:t>
      </w:r>
    </w:p>
    <w:p w14:paraId="4B0DBE9B" w14:textId="77777777" w:rsidR="00051BB1" w:rsidRPr="009553A1" w:rsidRDefault="00051BB1" w:rsidP="0050014C">
      <w:pPr>
        <w:numPr>
          <w:ilvl w:val="0"/>
          <w:numId w:val="13"/>
        </w:numPr>
        <w:tabs>
          <w:tab w:val="left" w:pos="686"/>
        </w:tabs>
        <w:autoSpaceDE w:val="0"/>
        <w:autoSpaceDN w:val="0"/>
        <w:spacing w:after="0" w:line="240" w:lineRule="auto"/>
        <w:ind w:left="685"/>
        <w:rPr>
          <w:rFonts w:ascii="Times New Roman" w:eastAsia="Times New Roman" w:hAnsi="Times New Roman" w:cs="Times New Roman"/>
        </w:rPr>
      </w:pPr>
      <w:r w:rsidRPr="009553A1">
        <w:rPr>
          <w:rFonts w:ascii="Times New Roman" w:eastAsia="Times New Roman" w:hAnsi="Times New Roman" w:cs="Times New Roman"/>
        </w:rPr>
        <w:t>Uso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concomitante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otros</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anti-VEGF</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(factor</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crecimiento</w:t>
      </w:r>
      <w:r w:rsidRPr="009553A1">
        <w:rPr>
          <w:rFonts w:ascii="Times New Roman" w:eastAsia="Times New Roman" w:hAnsi="Times New Roman" w:cs="Times New Roman"/>
          <w:spacing w:val="-5"/>
        </w:rPr>
        <w:t xml:space="preserve"> </w:t>
      </w:r>
      <w:r w:rsidRPr="009553A1">
        <w:rPr>
          <w:rFonts w:ascii="Times New Roman" w:eastAsia="Times New Roman" w:hAnsi="Times New Roman" w:cs="Times New Roman"/>
        </w:rPr>
        <w:t>endotelial vascular)</w:t>
      </w:r>
    </w:p>
    <w:p w14:paraId="69561460" w14:textId="77777777" w:rsidR="00051BB1" w:rsidRPr="009553A1" w:rsidRDefault="00051BB1" w:rsidP="009553A1">
      <w:pPr>
        <w:autoSpaceDE w:val="0"/>
        <w:autoSpaceDN w:val="0"/>
        <w:spacing w:after="0" w:line="240" w:lineRule="auto"/>
        <w:ind w:left="685"/>
        <w:rPr>
          <w:rFonts w:ascii="Times New Roman" w:eastAsia="Times New Roman" w:hAnsi="Times New Roman" w:cs="Times New Roman"/>
        </w:rPr>
      </w:pPr>
      <w:r w:rsidRPr="009553A1">
        <w:rPr>
          <w:rFonts w:ascii="Times New Roman" w:eastAsia="Times New Roman" w:hAnsi="Times New Roman" w:cs="Times New Roman"/>
        </w:rPr>
        <w:t>No hay datos disponibles sobre el uso concomitante de aflibercept con otros medicamentos anti-</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VEGF</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(por</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vía sistémica u</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ocular).</w:t>
      </w:r>
    </w:p>
    <w:p w14:paraId="26589F70" w14:textId="3217D4B4"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lang w:val="fr-CA"/>
        </w:rPr>
      </w:pPr>
      <w:r w:rsidRPr="009553A1">
        <w:rPr>
          <w:rFonts w:ascii="Times New Roman" w:eastAsia="Times New Roman" w:hAnsi="Times New Roman" w:cs="Times New Roman"/>
          <w:lang w:val="fr-CA"/>
        </w:rPr>
        <w:t>Entre los factores de riesgo asociados con el desarrollo de un desgarro del epitelio pigmentario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la retina tras la terapia con anti-VEGF para la DMAE exudativa, se incluye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desprendimiento amplio y/o importante del epitelio pigmentario de la retina. Cuando se inicie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 tratamiento con aflibercept se debe tener precaución en pacientes con estos factores de riesgo de</w:t>
      </w:r>
      <w:r w:rsidR="00105D95"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desarrollar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desgarros 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epitelio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pigmentario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retina.</w:t>
      </w:r>
    </w:p>
    <w:p w14:paraId="30E94921" w14:textId="77777777"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lang w:val="fr-CA"/>
        </w:rPr>
      </w:pPr>
      <w:r w:rsidRPr="009553A1">
        <w:rPr>
          <w:rFonts w:ascii="Times New Roman" w:eastAsia="Times New Roman" w:hAnsi="Times New Roman" w:cs="Times New Roman"/>
          <w:lang w:val="fr-CA"/>
        </w:rPr>
        <w:t>El tratamiento se debe aplazar en pacientes con desprendimiento de retina regmatógeno o con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agujeros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maculares 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estadio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 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4.</w:t>
      </w:r>
    </w:p>
    <w:p w14:paraId="00A74EBC" w14:textId="77777777"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lang w:val="fr-CA"/>
        </w:rPr>
      </w:pPr>
      <w:r w:rsidRPr="009553A1">
        <w:rPr>
          <w:rFonts w:ascii="Times New Roman" w:eastAsia="Times New Roman" w:hAnsi="Times New Roman" w:cs="Times New Roman"/>
          <w:lang w:val="fr-CA"/>
        </w:rPr>
        <w:t>En caso de rotura retiniana, se debe aplazar la dosis y el tratamiento no se debe reanudar hasta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haya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reparado la rotura.</w:t>
      </w:r>
    </w:p>
    <w:p w14:paraId="2D842A4F" w14:textId="77777777"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lang w:val="fr-CA"/>
        </w:rPr>
      </w:pPr>
      <w:r w:rsidRPr="009553A1">
        <w:rPr>
          <w:rFonts w:ascii="Times New Roman" w:eastAsia="Times New Roman" w:hAnsi="Times New Roman" w:cs="Times New Roman"/>
          <w:lang w:val="fr-CA"/>
        </w:rPr>
        <w:t>La dosis se debe aplazar y el tratamiento no se debe reanudar antes del siguiente tratamiento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programado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caso de:</w:t>
      </w:r>
    </w:p>
    <w:p w14:paraId="4257F264" w14:textId="08CDAC95" w:rsidR="00051BB1" w:rsidRPr="009553A1" w:rsidRDefault="00051BB1" w:rsidP="0050014C">
      <w:pPr>
        <w:numPr>
          <w:ilvl w:val="1"/>
          <w:numId w:val="13"/>
        </w:numPr>
        <w:tabs>
          <w:tab w:val="left" w:pos="1538"/>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Una disminución en la </w:t>
      </w:r>
      <w:r w:rsidR="00655D07" w:rsidRPr="009553A1">
        <w:rPr>
          <w:rFonts w:ascii="Times New Roman" w:eastAsia="Times New Roman" w:hAnsi="Times New Roman" w:cs="Times New Roman"/>
          <w:lang w:val="fr-CA"/>
        </w:rPr>
        <w:t xml:space="preserve">mejor </w:t>
      </w:r>
      <w:r w:rsidRPr="009553A1">
        <w:rPr>
          <w:rFonts w:ascii="Times New Roman" w:eastAsia="Times New Roman" w:hAnsi="Times New Roman" w:cs="Times New Roman"/>
          <w:lang w:val="fr-CA"/>
        </w:rPr>
        <w:t>agudeza visual corregida (</w:t>
      </w:r>
      <w:r w:rsidR="0070553F" w:rsidRPr="009553A1">
        <w:rPr>
          <w:rFonts w:ascii="Times New Roman" w:eastAsia="Times New Roman" w:hAnsi="Times New Roman" w:cs="Times New Roman"/>
          <w:lang w:val="fr-CA"/>
        </w:rPr>
        <w:t>M</w:t>
      </w:r>
      <w:r w:rsidRPr="009553A1">
        <w:rPr>
          <w:rFonts w:ascii="Times New Roman" w:eastAsia="Times New Roman" w:hAnsi="Times New Roman" w:cs="Times New Roman"/>
          <w:lang w:val="fr-CA"/>
        </w:rPr>
        <w:t>AVC) de ≥30 letras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comparado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última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evaluación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 agudeza visual.</w:t>
      </w:r>
    </w:p>
    <w:p w14:paraId="42FAB591" w14:textId="77777777" w:rsidR="00051BB1" w:rsidRPr="009553A1" w:rsidRDefault="00051BB1" w:rsidP="0050014C">
      <w:pPr>
        <w:numPr>
          <w:ilvl w:val="1"/>
          <w:numId w:val="13"/>
        </w:numPr>
        <w:tabs>
          <w:tab w:val="left" w:pos="1538"/>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Una hemorragia subretiniana que afecte al centro de la fóvea o, si el tamaño de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hemorragia 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≥50% 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área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total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lesión.</w:t>
      </w:r>
    </w:p>
    <w:p w14:paraId="2714458F" w14:textId="77777777"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rPr>
      </w:pPr>
      <w:r w:rsidRPr="009553A1">
        <w:rPr>
          <w:rFonts w:ascii="Times New Roman" w:eastAsia="Times New Roman" w:hAnsi="Times New Roman" w:cs="Times New Roman"/>
        </w:rPr>
        <w:t>La dosis se debe aplazar en los 28 días previos o posteriores a una cirugía intraocular</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planificada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realizada.</w:t>
      </w:r>
    </w:p>
    <w:p w14:paraId="4FBD362C" w14:textId="1A163B50"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rPr>
      </w:pPr>
      <w:r w:rsidRPr="009553A1">
        <w:rPr>
          <w:rFonts w:ascii="Times New Roman" w:eastAsia="Times New Roman" w:hAnsi="Times New Roman" w:cs="Times New Roman"/>
        </w:rPr>
        <w:t>No se debe usar aflibercept durante el embarazo salvo que el beneficio esperado supere el riesgo</w:t>
      </w:r>
      <w:r w:rsidRPr="009553A1">
        <w:rPr>
          <w:rFonts w:ascii="Times New Roman" w:eastAsia="Times New Roman" w:hAnsi="Times New Roman" w:cs="Times New Roman"/>
          <w:spacing w:val="-52"/>
        </w:rPr>
        <w:t xml:space="preserve"> </w:t>
      </w:r>
      <w:r w:rsidR="0073687C"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potencial para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el</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feto (ver</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sección 4.6).</w:t>
      </w:r>
    </w:p>
    <w:p w14:paraId="28D40ACE" w14:textId="77777777"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lang w:val="fr-CA"/>
        </w:rPr>
      </w:pPr>
      <w:r w:rsidRPr="009553A1">
        <w:rPr>
          <w:rFonts w:ascii="Times New Roman" w:eastAsia="Times New Roman" w:hAnsi="Times New Roman" w:cs="Times New Roman"/>
          <w:lang w:val="fr-CA"/>
        </w:rPr>
        <w:t>Las mujeres en edad fértil deben utilizar métodos anticonceptivos efectivos durante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y durante al menos 3 meses después de la última inyección intravítrea de aflibercept</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sección 4.6).</w:t>
      </w:r>
    </w:p>
    <w:p w14:paraId="69AF4BFD" w14:textId="77777777" w:rsidR="00051BB1" w:rsidRPr="009553A1" w:rsidRDefault="00051BB1" w:rsidP="0050014C">
      <w:pPr>
        <w:numPr>
          <w:ilvl w:val="0"/>
          <w:numId w:val="13"/>
        </w:numPr>
        <w:tabs>
          <w:tab w:val="left" w:pos="686"/>
        </w:tabs>
        <w:autoSpaceDE w:val="0"/>
        <w:autoSpaceDN w:val="0"/>
        <w:spacing w:after="0" w:line="240" w:lineRule="auto"/>
        <w:ind w:hanging="286"/>
        <w:rPr>
          <w:rFonts w:ascii="Times New Roman" w:eastAsia="Times New Roman" w:hAnsi="Times New Roman" w:cs="Times New Roman"/>
          <w:lang w:val="fr-CA"/>
        </w:rPr>
      </w:pPr>
      <w:r w:rsidRPr="009553A1">
        <w:rPr>
          <w:rFonts w:ascii="Times New Roman" w:eastAsia="Times New Roman" w:hAnsi="Times New Roman" w:cs="Times New Roman"/>
          <w:lang w:val="fr-CA"/>
        </w:rPr>
        <w:t>La experiencia en el tratamiento de pacientes con OVCR y ORVR isquémicas es limitada. 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 recomienda el tratamiento en pacientes que presenten signos clínicos de pérdida irreversible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función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visual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isquémica.</w:t>
      </w:r>
    </w:p>
    <w:p w14:paraId="050309D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09E652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Poblaciones</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con</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datos</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limitados</w:t>
      </w:r>
    </w:p>
    <w:p w14:paraId="379AC13D" w14:textId="77777777" w:rsidR="00051BB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Solo existe experiencia limitada en el tratamiento de sujetos con EMD debido a diabetes de tipo I,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pacientes diabéticos con una hemoglobina glicosilada (en inglés, HbA1c) superior al 12% o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retinopatía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diabética proliferativa.</w:t>
      </w:r>
    </w:p>
    <w:p w14:paraId="212A432E" w14:textId="77777777" w:rsidR="008F337B" w:rsidRPr="009553A1" w:rsidRDefault="008F337B" w:rsidP="009553A1">
      <w:pPr>
        <w:autoSpaceDE w:val="0"/>
        <w:autoSpaceDN w:val="0"/>
        <w:spacing w:after="0" w:line="240" w:lineRule="auto"/>
        <w:rPr>
          <w:rFonts w:ascii="Times New Roman" w:eastAsia="Times New Roman" w:hAnsi="Times New Roman" w:cs="Times New Roman"/>
          <w:lang w:val="fr-CA"/>
        </w:rPr>
      </w:pPr>
    </w:p>
    <w:p w14:paraId="46F40C9D" w14:textId="3D31387E"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no ha sido estudiado en pacientes con infecciones sistémicas activas ni en pacientes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enfermedades oculares concurrentes, tales como desprendimiento de retina o agujero macular.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Tampoco existe experiencia en el tratamiento con aflibercept de pacientes diabéticos con hipertensión </w:t>
      </w:r>
      <w:r w:rsidRPr="009553A1">
        <w:rPr>
          <w:rFonts w:ascii="Times New Roman" w:eastAsia="Times New Roman" w:hAnsi="Times New Roman" w:cs="Times New Roman"/>
          <w:lang w:val="fr-CA"/>
        </w:rPr>
        <w:lastRenderedPageBreak/>
        <w:t>no</w:t>
      </w:r>
      <w:r w:rsidR="00DB7AD9"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00DB7AD9"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controlada. El médico debe tener en cuenta esta falta de información a la hora de tratar a dichos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w:t>
      </w:r>
    </w:p>
    <w:p w14:paraId="1B94B98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39D54DE" w14:textId="393C12B6" w:rsidR="00051BB1" w:rsidRPr="009553A1" w:rsidRDefault="00051BB1" w:rsidP="009553A1">
      <w:pPr>
        <w:autoSpaceDE w:val="0"/>
        <w:autoSpaceDN w:val="0"/>
        <w:spacing w:after="0" w:line="240" w:lineRule="auto"/>
        <w:rPr>
          <w:rFonts w:ascii="Times New Roman" w:eastAsia="Times New Roman" w:hAnsi="Times New Roman" w:cs="Times New Roman"/>
          <w:spacing w:val="-52"/>
          <w:lang w:val="fr-CA"/>
        </w:rPr>
      </w:pPr>
      <w:r w:rsidRPr="009553A1">
        <w:rPr>
          <w:rFonts w:ascii="Times New Roman" w:eastAsia="Times New Roman" w:hAnsi="Times New Roman" w:cs="Times New Roman"/>
          <w:lang w:val="fr-CA"/>
        </w:rPr>
        <w:t>Para la NVC miópica no existe experiencia con aflibercept en el tratamiento de pacientes no asiáticos, en</w:t>
      </w:r>
      <w:r w:rsidRPr="009553A1">
        <w:rPr>
          <w:rFonts w:ascii="Times New Roman" w:eastAsia="Times New Roman" w:hAnsi="Times New Roman" w:cs="Times New Roman"/>
          <w:spacing w:val="-52"/>
          <w:lang w:val="fr-CA"/>
        </w:rPr>
        <w:t xml:space="preserve"> </w:t>
      </w:r>
      <w:r w:rsidR="004D428D"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pacientes que se han sometido a tratamiento para la NVC miópica con anterioridad, ni en 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lesiones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extrafoveales.</w:t>
      </w:r>
    </w:p>
    <w:p w14:paraId="35CD9BAC" w14:textId="77777777" w:rsidR="00051BB1" w:rsidRPr="009553A1" w:rsidRDefault="00051BB1" w:rsidP="009553A1">
      <w:pPr>
        <w:autoSpaceDE w:val="0"/>
        <w:autoSpaceDN w:val="0"/>
        <w:spacing w:after="0" w:line="240" w:lineRule="auto"/>
        <w:rPr>
          <w:rFonts w:ascii="Times New Roman" w:eastAsia="Times New Roman" w:hAnsi="Times New Roman" w:cs="Times New Roman"/>
          <w:u w:val="single"/>
          <w:lang w:val="fr-CA"/>
        </w:rPr>
      </w:pPr>
    </w:p>
    <w:p w14:paraId="2BD9D2D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Información</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sobre</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excipientes</w:t>
      </w:r>
    </w:p>
    <w:p w14:paraId="4272718B" w14:textId="2A2A71F0" w:rsidR="00C22F39"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Este </w:t>
      </w:r>
      <w:r w:rsidR="00D35112" w:rsidRPr="00D35112">
        <w:rPr>
          <w:rFonts w:ascii="Times New Roman" w:eastAsia="Times New Roman" w:hAnsi="Times New Roman" w:cs="Times New Roman"/>
          <w:lang w:val="fr-CA"/>
        </w:rPr>
        <w:t>producto medicinal</w:t>
      </w:r>
      <w:r w:rsidRPr="009553A1">
        <w:rPr>
          <w:rFonts w:ascii="Times New Roman" w:eastAsia="Times New Roman" w:hAnsi="Times New Roman" w:cs="Times New Roman"/>
          <w:lang w:val="fr-CA"/>
        </w:rPr>
        <w:t xml:space="preserve"> contiene </w:t>
      </w:r>
    </w:p>
    <w:p w14:paraId="5E7AC5F7" w14:textId="14D587BA" w:rsidR="00051BB1" w:rsidRPr="008F337B" w:rsidRDefault="00051BB1" w:rsidP="0050014C">
      <w:pPr>
        <w:pStyle w:val="ListParagraph"/>
        <w:numPr>
          <w:ilvl w:val="0"/>
          <w:numId w:val="29"/>
        </w:numPr>
        <w:autoSpaceDE w:val="0"/>
        <w:autoSpaceDN w:val="0"/>
        <w:spacing w:after="0" w:line="240" w:lineRule="auto"/>
        <w:rPr>
          <w:rFonts w:ascii="Times New Roman" w:eastAsia="Times New Roman" w:hAnsi="Times New Roman" w:cs="Times New Roman"/>
          <w:lang w:val="fr-CA"/>
        </w:rPr>
      </w:pPr>
      <w:r w:rsidRPr="008F337B">
        <w:rPr>
          <w:rFonts w:ascii="Times New Roman" w:eastAsia="Times New Roman" w:hAnsi="Times New Roman" w:cs="Times New Roman"/>
          <w:lang w:val="fr-CA"/>
        </w:rPr>
        <w:t>menos de 1 mmol de sodio (23 mg) por unidad de dosis; esto es,</w:t>
      </w:r>
      <w:r w:rsidR="009248D3" w:rsidRPr="008F337B">
        <w:rPr>
          <w:rFonts w:ascii="Times New Roman" w:eastAsia="Times New Roman" w:hAnsi="Times New Roman" w:cs="Times New Roman"/>
          <w:lang w:val="fr-CA"/>
        </w:rPr>
        <w:t xml:space="preserve"> </w:t>
      </w:r>
      <w:r w:rsidRPr="008F337B">
        <w:rPr>
          <w:rFonts w:ascii="Times New Roman" w:eastAsia="Times New Roman" w:hAnsi="Times New Roman" w:cs="Times New Roman"/>
          <w:spacing w:val="-52"/>
          <w:lang w:val="fr-CA"/>
        </w:rPr>
        <w:t xml:space="preserve"> </w:t>
      </w:r>
      <w:r w:rsidRPr="008F337B">
        <w:rPr>
          <w:rFonts w:ascii="Times New Roman" w:eastAsia="Times New Roman" w:hAnsi="Times New Roman" w:cs="Times New Roman"/>
          <w:lang w:val="fr-CA"/>
        </w:rPr>
        <w:t>esencialmente</w:t>
      </w:r>
      <w:r w:rsidRPr="008F337B">
        <w:rPr>
          <w:rFonts w:ascii="Times New Roman" w:eastAsia="Times New Roman" w:hAnsi="Times New Roman" w:cs="Times New Roman"/>
          <w:spacing w:val="-1"/>
          <w:lang w:val="fr-CA"/>
        </w:rPr>
        <w:t xml:space="preserve"> </w:t>
      </w:r>
      <w:r w:rsidRPr="008F337B">
        <w:rPr>
          <w:rFonts w:ascii="Times New Roman" w:eastAsia="Times New Roman" w:hAnsi="Times New Roman" w:cs="Times New Roman"/>
          <w:lang w:val="fr-CA"/>
        </w:rPr>
        <w:t>“exento de</w:t>
      </w:r>
      <w:r w:rsidRPr="008F337B">
        <w:rPr>
          <w:rFonts w:ascii="Times New Roman" w:eastAsia="Times New Roman" w:hAnsi="Times New Roman" w:cs="Times New Roman"/>
          <w:spacing w:val="-2"/>
          <w:lang w:val="fr-CA"/>
        </w:rPr>
        <w:t xml:space="preserve"> </w:t>
      </w:r>
      <w:r w:rsidRPr="008F337B">
        <w:rPr>
          <w:rFonts w:ascii="Times New Roman" w:eastAsia="Times New Roman" w:hAnsi="Times New Roman" w:cs="Times New Roman"/>
          <w:lang w:val="fr-CA"/>
        </w:rPr>
        <w:t>sodio”.</w:t>
      </w:r>
    </w:p>
    <w:p w14:paraId="0510EE24" w14:textId="292CFE54" w:rsidR="00BF7F06" w:rsidRPr="008F337B" w:rsidRDefault="00BF7F06" w:rsidP="0050014C">
      <w:pPr>
        <w:pStyle w:val="ListParagraph"/>
        <w:numPr>
          <w:ilvl w:val="0"/>
          <w:numId w:val="29"/>
        </w:numPr>
        <w:autoSpaceDE w:val="0"/>
        <w:autoSpaceDN w:val="0"/>
        <w:spacing w:after="0" w:line="240" w:lineRule="auto"/>
        <w:rPr>
          <w:rFonts w:ascii="Times New Roman" w:eastAsia="Times New Roman" w:hAnsi="Times New Roman" w:cs="Times New Roman"/>
          <w:lang w:val="en-GB"/>
        </w:rPr>
      </w:pPr>
      <w:r w:rsidRPr="008F337B">
        <w:rPr>
          <w:rFonts w:ascii="Times New Roman" w:eastAsia="Times New Roman" w:hAnsi="Times New Roman" w:cs="Times New Roman"/>
        </w:rPr>
        <w:t xml:space="preserve">0,003 mg de polisorbato 20 en cada dosis de 0,01 ml o 0,015 mg de polisorbato 20 en cada dosis de 0,05 ml equivalente a 0,3 mg/ml. </w:t>
      </w:r>
      <w:r w:rsidRPr="008F337B">
        <w:rPr>
          <w:rFonts w:ascii="Times New Roman" w:eastAsia="Times New Roman" w:hAnsi="Times New Roman" w:cs="Times New Roman"/>
          <w:lang w:val="en-GB"/>
        </w:rPr>
        <w:t xml:space="preserve">Los polisorbatos pueden causar reacciones alérgicas. </w:t>
      </w:r>
    </w:p>
    <w:p w14:paraId="27098D9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489B32C"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Interacción</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con</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otros</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medicamentos</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otras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formas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interacción</w:t>
      </w:r>
    </w:p>
    <w:p w14:paraId="21AB663E"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477E2866"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No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se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han</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realizado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estudios</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interacciones.</w:t>
      </w:r>
    </w:p>
    <w:p w14:paraId="4DE09CA8"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3CE6BD70" w14:textId="65133DB2"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No se ha estudiado el uso conjunto de terapia fotodinámica (TFD) con verteporfina y Yesafili, por lo que</w:t>
      </w:r>
      <w:r w:rsidR="003C13AF" w:rsidRPr="009553A1">
        <w:rPr>
          <w:rFonts w:ascii="Times New Roman" w:eastAsia="Times New Roman" w:hAnsi="Times New Roman" w:cs="Times New Roman"/>
        </w:rPr>
        <w:t xml:space="preserve"> </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se ha establecido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un perfil</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 seguridad.</w:t>
      </w:r>
    </w:p>
    <w:p w14:paraId="04A06E88"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19BCFF32"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Fertilidad,</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lang w:val="en-US"/>
        </w:rPr>
        <w:t>embarazo</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bCs/>
          <w:lang w:val="en-US"/>
        </w:rPr>
        <w:t>y</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lactancia</w:t>
      </w:r>
    </w:p>
    <w:p w14:paraId="0296E5F4"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72006B5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u w:val="single"/>
          <w:lang w:val="en-US"/>
        </w:rPr>
        <w:t>Mujeres</w:t>
      </w:r>
      <w:r w:rsidRPr="009553A1">
        <w:rPr>
          <w:rFonts w:ascii="Times New Roman" w:eastAsia="Times New Roman" w:hAnsi="Times New Roman" w:cs="Times New Roman"/>
          <w:spacing w:val="-1"/>
          <w:u w:val="single"/>
          <w:lang w:val="en-US"/>
        </w:rPr>
        <w:t xml:space="preserve"> </w:t>
      </w:r>
      <w:r w:rsidRPr="009553A1">
        <w:rPr>
          <w:rFonts w:ascii="Times New Roman" w:eastAsia="Times New Roman" w:hAnsi="Times New Roman" w:cs="Times New Roman"/>
          <w:u w:val="single"/>
          <w:lang w:val="en-US"/>
        </w:rPr>
        <w:t>en</w:t>
      </w:r>
      <w:r w:rsidRPr="009553A1">
        <w:rPr>
          <w:rFonts w:ascii="Times New Roman" w:eastAsia="Times New Roman" w:hAnsi="Times New Roman" w:cs="Times New Roman"/>
          <w:spacing w:val="-3"/>
          <w:u w:val="single"/>
          <w:lang w:val="en-US"/>
        </w:rPr>
        <w:t xml:space="preserve"> </w:t>
      </w:r>
      <w:r w:rsidRPr="009553A1">
        <w:rPr>
          <w:rFonts w:ascii="Times New Roman" w:eastAsia="Times New Roman" w:hAnsi="Times New Roman" w:cs="Times New Roman"/>
          <w:u w:val="single"/>
          <w:lang w:val="en-US"/>
        </w:rPr>
        <w:t>edad</w:t>
      </w:r>
      <w:r w:rsidRPr="009553A1">
        <w:rPr>
          <w:rFonts w:ascii="Times New Roman" w:eastAsia="Times New Roman" w:hAnsi="Times New Roman" w:cs="Times New Roman"/>
          <w:spacing w:val="-4"/>
          <w:u w:val="single"/>
          <w:lang w:val="en-US"/>
        </w:rPr>
        <w:t xml:space="preserve"> </w:t>
      </w:r>
      <w:r w:rsidRPr="009553A1">
        <w:rPr>
          <w:rFonts w:ascii="Times New Roman" w:eastAsia="Times New Roman" w:hAnsi="Times New Roman" w:cs="Times New Roman"/>
          <w:u w:val="single"/>
          <w:lang w:val="en-US"/>
        </w:rPr>
        <w:t>fértil</w:t>
      </w:r>
    </w:p>
    <w:p w14:paraId="1524226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mujeres en edad fértil deben utilizar métodos anticonceptivos efectivos durante el tratamiento y</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durante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menos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meses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después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última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intravítrea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sección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4.4).</w:t>
      </w:r>
    </w:p>
    <w:p w14:paraId="2647F8B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21D92F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Embarazo</w:t>
      </w:r>
    </w:p>
    <w:p w14:paraId="339D068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hay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datos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relativos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 uso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mujeres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embarazadas.</w:t>
      </w:r>
    </w:p>
    <w:p w14:paraId="2A10EE6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estudios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realizados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animales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mostrado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toxicidad</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fetoembrionaria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5.3).</w:t>
      </w:r>
    </w:p>
    <w:p w14:paraId="669661B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230BA0C" w14:textId="51E679A3"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Aunque la exposición sistémica tras la administración ocular es muy baja, no se debe usar aflibercept</w:t>
      </w:r>
      <w:r w:rsidR="00426DD2"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durante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 embarazo 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menos que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beneficio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potencial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supere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riesgo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potencial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feto.</w:t>
      </w:r>
    </w:p>
    <w:p w14:paraId="125E3A2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3E98AD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Lactancia</w:t>
      </w:r>
    </w:p>
    <w:p w14:paraId="7180151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Según datos muy limitados en humanos, aflibercept se puede excretar en la leche materna a niveles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bajos. Aflibercept es una molécula proteica de gran tamaño y se espera que la cantidad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medicamento absorbida por el lactante sea mínima. Se desconocen los efectos de aflibercept en 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recién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nacido 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lactante.</w:t>
      </w:r>
    </w:p>
    <w:p w14:paraId="59B551DE" w14:textId="77777777" w:rsidR="00051BB1" w:rsidRPr="009553A1" w:rsidRDefault="00051BB1" w:rsidP="009553A1">
      <w:pPr>
        <w:autoSpaceDE w:val="0"/>
        <w:autoSpaceDN w:val="0"/>
        <w:spacing w:after="0" w:line="240" w:lineRule="auto"/>
        <w:rPr>
          <w:rFonts w:ascii="Times New Roman" w:eastAsia="Times New Roman" w:hAnsi="Times New Roman" w:cs="Times New Roman"/>
          <w:spacing w:val="-52"/>
          <w:lang w:val="fr-CA"/>
        </w:rPr>
      </w:pPr>
      <w:r w:rsidRPr="009553A1">
        <w:rPr>
          <w:rFonts w:ascii="Times New Roman" w:eastAsia="Times New Roman" w:hAnsi="Times New Roman" w:cs="Times New Roman"/>
          <w:lang w:val="fr-CA"/>
        </w:rPr>
        <w:t>Como medida de precaución, no se recomienda la lactancia durante el uso de Yesafili.</w:t>
      </w:r>
      <w:r w:rsidRPr="009553A1">
        <w:rPr>
          <w:rFonts w:ascii="Times New Roman" w:eastAsia="Times New Roman" w:hAnsi="Times New Roman" w:cs="Times New Roman"/>
          <w:spacing w:val="-52"/>
          <w:lang w:val="fr-CA"/>
        </w:rPr>
        <w:t xml:space="preserve"> </w:t>
      </w:r>
    </w:p>
    <w:p w14:paraId="1C12951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Fertilidad</w:t>
      </w:r>
    </w:p>
    <w:p w14:paraId="0FEDFB8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resultados de los estudios en animales con elevada exposición sistémica indican que 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 alterar la fertilidad masculina y femenina (ver sección 5.3). No se prevé que se produzcan estos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efectos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tras una administración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ocular con una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exposición sistémica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muy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baja.</w:t>
      </w:r>
    </w:p>
    <w:p w14:paraId="37D74D0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9B2B6FF"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Efectos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sobre</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capacidad</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para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conducir</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utilizar</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máquinas</w:t>
      </w:r>
    </w:p>
    <w:p w14:paraId="382329FB"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380E57C1" w14:textId="7EB96A88"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lang w:val="fr-CA"/>
        </w:rPr>
        <w:t>La inyección de aflibercept tiene una influencia leve en la capacidad para conducir y utilizar máquinas</w:t>
      </w:r>
      <w:r w:rsidRPr="009553A1">
        <w:rPr>
          <w:rFonts w:ascii="Times New Roman" w:eastAsia="Times New Roman" w:hAnsi="Times New Roman" w:cs="Times New Roman"/>
          <w:spacing w:val="-52"/>
          <w:lang w:val="fr-CA"/>
        </w:rPr>
        <w:t xml:space="preserve"> </w:t>
      </w:r>
      <w:r w:rsidR="00D94A41"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debido a las posibles alteraciones visuales transitorias asociadas o bien a la inyección o al examen</w:t>
      </w:r>
      <w:r w:rsidR="00E7600C"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ocular. </w:t>
      </w:r>
      <w:r w:rsidRPr="009553A1">
        <w:rPr>
          <w:rFonts w:ascii="Times New Roman" w:eastAsia="Times New Roman" w:hAnsi="Times New Roman" w:cs="Times New Roman"/>
        </w:rPr>
        <w:t>Los pacientes no deben conducir ni utilizar máquinas hasta que su función visual se haya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recuperado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lo suficiente.</w:t>
      </w:r>
    </w:p>
    <w:p w14:paraId="19494B3A"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2BD7A7D2"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Reacciones</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adversas</w:t>
      </w:r>
    </w:p>
    <w:p w14:paraId="0B4DDC2A"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4503E59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u w:val="single"/>
          <w:lang w:val="en-US"/>
        </w:rPr>
        <w:t>Resumen</w:t>
      </w:r>
      <w:r w:rsidRPr="009553A1">
        <w:rPr>
          <w:rFonts w:ascii="Times New Roman" w:eastAsia="Times New Roman" w:hAnsi="Times New Roman" w:cs="Times New Roman"/>
          <w:spacing w:val="-1"/>
          <w:u w:val="single"/>
          <w:lang w:val="en-US"/>
        </w:rPr>
        <w:t xml:space="preserve"> </w:t>
      </w:r>
      <w:r w:rsidRPr="009553A1">
        <w:rPr>
          <w:rFonts w:ascii="Times New Roman" w:eastAsia="Times New Roman" w:hAnsi="Times New Roman" w:cs="Times New Roman"/>
          <w:u w:val="single"/>
          <w:lang w:val="en-US"/>
        </w:rPr>
        <w:t>del perfil</w:t>
      </w:r>
      <w:r w:rsidRPr="009553A1">
        <w:rPr>
          <w:rFonts w:ascii="Times New Roman" w:eastAsia="Times New Roman" w:hAnsi="Times New Roman" w:cs="Times New Roman"/>
          <w:spacing w:val="-3"/>
          <w:u w:val="single"/>
          <w:lang w:val="en-US"/>
        </w:rPr>
        <w:t xml:space="preserve"> </w:t>
      </w:r>
      <w:r w:rsidRPr="009553A1">
        <w:rPr>
          <w:rFonts w:ascii="Times New Roman" w:eastAsia="Times New Roman" w:hAnsi="Times New Roman" w:cs="Times New Roman"/>
          <w:u w:val="single"/>
          <w:lang w:val="en-US"/>
        </w:rPr>
        <w:t>de seguridad</w:t>
      </w:r>
    </w:p>
    <w:p w14:paraId="418AA8E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7F7E1C0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lastRenderedPageBreak/>
        <w:t>La población total de seguridad en los ocho estudios de fase III estuvo constituida por 3.102 pacientes.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2.501 fueron tratados 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recomendada de 2 mg.</w:t>
      </w:r>
    </w:p>
    <w:p w14:paraId="2406134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D4853D7" w14:textId="17C83BC4"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produjeron reacciones adversas oculares graves en el ojo en estudio relacionadas con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procedimiento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 menos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cada 1.900</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intravítreas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008F337B">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incluyeron ceguera, endoftalmitis, desprendimiento de retina, catarata traumática, catarata, hemorragia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vítrea,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desprendimiento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vítreo 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aumento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presión intraocular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(ver sección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4.4).</w:t>
      </w:r>
    </w:p>
    <w:p w14:paraId="7AC5275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882EBF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reacciones adversas observadas más frecuentemente (en al menos 5% de los pacientes tratados con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fueron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hemorragia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conjuntival (25%),</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hemorragia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retiniana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(11%),</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agudeza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visual</w:t>
      </w:r>
    </w:p>
    <w:p w14:paraId="51A3B8A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reducida (11%), dolor ocular (10%), catarata (8%), aumento de la presión intraocular (8%),</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desprendimiento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vítreo (7%)</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partículas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flotantes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el vítreo (7%).</w:t>
      </w:r>
    </w:p>
    <w:p w14:paraId="10EFA8A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524C05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Tabla</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de reacciones</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adversas</w:t>
      </w:r>
    </w:p>
    <w:p w14:paraId="7DF2B41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2F4FB2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datos de seguridad descritos a continuación incluyen todas las reacciones adversas de los ocho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estudios de fase III en las indicaciones de DMAE exudativa, OVCR, ORVR, EMD y NVC miópica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 una posibilidad razonable de relación causal con el procedimiento de inyección o con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medicamento.</w:t>
      </w:r>
    </w:p>
    <w:p w14:paraId="6B53E49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C75D53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reacciones adversas se enumeran según clasificación por órganos y sistemas y por frecuencia,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utilizando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criterio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siguiente:</w:t>
      </w:r>
    </w:p>
    <w:p w14:paraId="1F808C5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194FA1E" w14:textId="6747044C"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Muy frecuentes (≥1/10), frecuentes (≥1/100 a &lt;1/10), poco frecuentes (≥1/1.000 a &lt;1/100),</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raras (≥1/10.000 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&lt;1/1.000)</w:t>
      </w:r>
      <w:r w:rsidR="005E00DC" w:rsidRPr="009553A1">
        <w:rPr>
          <w:rFonts w:ascii="Times New Roman" w:eastAsia="Times New Roman" w:hAnsi="Times New Roman" w:cs="Times New Roman"/>
          <w:lang w:val="fr-CA"/>
        </w:rPr>
        <w:t xml:space="preserve">, </w:t>
      </w:r>
      <w:r w:rsidR="005E00DC" w:rsidRPr="009553A1">
        <w:rPr>
          <w:rFonts w:ascii="Times New Roman" w:eastAsia="Times New Roman" w:hAnsi="Times New Roman" w:cs="Times New Roman"/>
        </w:rPr>
        <w:t>frecuencia no conocida (no puede estimarse a partir de los datos disponibles).</w:t>
      </w:r>
    </w:p>
    <w:p w14:paraId="6B4C04D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E61E7C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frecuencia,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reacciones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adversas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presentan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orden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gravedad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decreciente.</w:t>
      </w:r>
    </w:p>
    <w:p w14:paraId="6D055797" w14:textId="63359566" w:rsidR="00643340" w:rsidRDefault="00643340">
      <w:pPr>
        <w:rPr>
          <w:rFonts w:ascii="Times New Roman" w:eastAsia="Times New Roman" w:hAnsi="Times New Roman" w:cs="Times New Roman"/>
          <w:lang w:val="fr-CA"/>
        </w:rPr>
      </w:pPr>
      <w:r>
        <w:rPr>
          <w:rFonts w:ascii="Times New Roman" w:eastAsia="Times New Roman" w:hAnsi="Times New Roman" w:cs="Times New Roman"/>
          <w:lang w:val="fr-CA"/>
        </w:rPr>
        <w:br w:type="page"/>
      </w:r>
    </w:p>
    <w:p w14:paraId="19B145F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0FE32B2" w14:textId="0D34A60D" w:rsidR="00051BB1" w:rsidRPr="008F337B" w:rsidRDefault="004F2C2B" w:rsidP="008F337B">
      <w:pPr>
        <w:autoSpaceDE w:val="0"/>
        <w:autoSpaceDN w:val="0"/>
        <w:spacing w:after="0" w:line="240" w:lineRule="auto"/>
        <w:rPr>
          <w:rFonts w:ascii="Times New Roman" w:hAnsi="Times New Roman" w:cs="Times New Roman"/>
          <w:b/>
        </w:rPr>
      </w:pPr>
      <w:r w:rsidRPr="008F337B">
        <w:rPr>
          <w:rFonts w:ascii="Times New Roman" w:hAnsi="Times New Roman" w:cs="Times New Roman"/>
          <w:b/>
        </w:rPr>
        <w:t>Tabla 1:</w:t>
      </w:r>
      <w:r w:rsidR="008F337B">
        <w:rPr>
          <w:rFonts w:ascii="Times New Roman" w:hAnsi="Times New Roman" w:cs="Times New Roman"/>
          <w:b/>
        </w:rPr>
        <w:t xml:space="preserve"> </w:t>
      </w:r>
      <w:r w:rsidRPr="008F337B">
        <w:rPr>
          <w:rFonts w:ascii="Times New Roman" w:hAnsi="Times New Roman" w:cs="Times New Roman"/>
          <w:b/>
        </w:rPr>
        <w:t>Todas las reacciones adversas relacionadas con el tratamiento, notificadas en pacientes de los estudios de fase III (datos agrupados de los estudios de fase III para las indicaciones de DMAE exudativa, OVCR, ORVR, EMD y NVC miópica) o durante la vigilancia poscomercialización</w:t>
      </w:r>
    </w:p>
    <w:p w14:paraId="5D41B5DF" w14:textId="77777777" w:rsidR="00521100" w:rsidRPr="009553A1" w:rsidRDefault="00521100" w:rsidP="009553A1">
      <w:pPr>
        <w:autoSpaceDE w:val="0"/>
        <w:autoSpaceDN w:val="0"/>
        <w:spacing w:after="0" w:line="240" w:lineRule="auto"/>
        <w:ind w:left="1440" w:hanging="1440"/>
        <w:rPr>
          <w:rFonts w:ascii="Times New Roman" w:eastAsia="Times New Roman" w:hAnsi="Times New Roman" w:cs="Times New Roman"/>
          <w:lang w:val="fr-CA"/>
        </w:rPr>
      </w:pPr>
    </w:p>
    <w:tbl>
      <w:tblPr>
        <w:tblStyle w:val="TableGrid"/>
        <w:tblW w:w="0" w:type="auto"/>
        <w:tblLook w:val="04A0" w:firstRow="1" w:lastRow="0" w:firstColumn="1" w:lastColumn="0" w:noHBand="0" w:noVBand="1"/>
      </w:tblPr>
      <w:tblGrid>
        <w:gridCol w:w="3007"/>
        <w:gridCol w:w="2981"/>
        <w:gridCol w:w="3076"/>
      </w:tblGrid>
      <w:tr w:rsidR="006D7C6B" w:rsidRPr="009553A1" w14:paraId="0592FC41" w14:textId="77777777" w:rsidTr="009553A1">
        <w:trPr>
          <w:trHeight w:val="483"/>
        </w:trPr>
        <w:tc>
          <w:tcPr>
            <w:tcW w:w="3200" w:type="dxa"/>
          </w:tcPr>
          <w:p w14:paraId="40CFB73F" w14:textId="6D8ABDEE" w:rsidR="006D7C6B" w:rsidRPr="00643340" w:rsidRDefault="00BD7537" w:rsidP="00643340">
            <w:pPr>
              <w:pStyle w:val="Default"/>
              <w:rPr>
                <w:b/>
                <w:bCs/>
                <w:sz w:val="22"/>
                <w:szCs w:val="22"/>
              </w:rPr>
            </w:pPr>
            <w:r w:rsidRPr="008F337B">
              <w:rPr>
                <w:b/>
                <w:bCs/>
                <w:sz w:val="22"/>
                <w:szCs w:val="22"/>
              </w:rPr>
              <w:t>Clasificación por órganos y sistemas</w:t>
            </w:r>
          </w:p>
        </w:tc>
        <w:tc>
          <w:tcPr>
            <w:tcW w:w="3200" w:type="dxa"/>
          </w:tcPr>
          <w:p w14:paraId="7BB5C2CD" w14:textId="399DD0E1" w:rsidR="006D7C6B" w:rsidRPr="00643340" w:rsidRDefault="00BD7537" w:rsidP="00643340">
            <w:pPr>
              <w:pStyle w:val="Default"/>
              <w:rPr>
                <w:b/>
                <w:bCs/>
                <w:sz w:val="22"/>
                <w:szCs w:val="22"/>
              </w:rPr>
            </w:pPr>
            <w:r w:rsidRPr="008F337B">
              <w:rPr>
                <w:b/>
                <w:bCs/>
                <w:sz w:val="22"/>
                <w:szCs w:val="22"/>
              </w:rPr>
              <w:t xml:space="preserve">Frecuencia </w:t>
            </w:r>
          </w:p>
        </w:tc>
        <w:tc>
          <w:tcPr>
            <w:tcW w:w="3200" w:type="dxa"/>
          </w:tcPr>
          <w:p w14:paraId="49262521" w14:textId="77777777" w:rsidR="00BD7537" w:rsidRPr="008F337B" w:rsidRDefault="00BD7537" w:rsidP="009553A1">
            <w:pPr>
              <w:pStyle w:val="Default"/>
              <w:rPr>
                <w:b/>
                <w:bCs/>
                <w:sz w:val="22"/>
                <w:szCs w:val="22"/>
              </w:rPr>
            </w:pPr>
            <w:r w:rsidRPr="008F337B">
              <w:rPr>
                <w:b/>
                <w:bCs/>
                <w:sz w:val="22"/>
                <w:szCs w:val="22"/>
              </w:rPr>
              <w:t xml:space="preserve">Reacción Adversa </w:t>
            </w:r>
          </w:p>
          <w:p w14:paraId="06FF274A" w14:textId="77777777" w:rsidR="006D7C6B" w:rsidRPr="008F337B" w:rsidRDefault="006D7C6B" w:rsidP="009553A1">
            <w:pPr>
              <w:autoSpaceDE w:val="0"/>
              <w:autoSpaceDN w:val="0"/>
              <w:rPr>
                <w:rFonts w:ascii="Times New Roman" w:eastAsia="Times New Roman" w:hAnsi="Times New Roman" w:cs="Times New Roman"/>
                <w:b/>
                <w:bCs/>
                <w:lang w:val="fr-CA"/>
              </w:rPr>
            </w:pPr>
          </w:p>
        </w:tc>
      </w:tr>
      <w:tr w:rsidR="006D7C6B" w:rsidRPr="009553A1" w14:paraId="2956E8A1" w14:textId="77777777" w:rsidTr="009553A1">
        <w:trPr>
          <w:trHeight w:val="565"/>
        </w:trPr>
        <w:tc>
          <w:tcPr>
            <w:tcW w:w="3200" w:type="dxa"/>
          </w:tcPr>
          <w:p w14:paraId="72E41031" w14:textId="7EA55409" w:rsidR="006D7C6B" w:rsidRPr="00643340" w:rsidRDefault="00BD7537" w:rsidP="00643340">
            <w:pPr>
              <w:pStyle w:val="Default"/>
              <w:rPr>
                <w:b/>
                <w:bCs/>
                <w:sz w:val="22"/>
                <w:szCs w:val="22"/>
              </w:rPr>
            </w:pPr>
            <w:r w:rsidRPr="00643340">
              <w:rPr>
                <w:b/>
                <w:bCs/>
                <w:sz w:val="22"/>
                <w:szCs w:val="22"/>
              </w:rPr>
              <w:t xml:space="preserve">Trastornos del sistema inmunológico </w:t>
            </w:r>
          </w:p>
        </w:tc>
        <w:tc>
          <w:tcPr>
            <w:tcW w:w="3200" w:type="dxa"/>
          </w:tcPr>
          <w:p w14:paraId="324E2C0D" w14:textId="2795D1C9" w:rsidR="006D7C6B" w:rsidRPr="00643340" w:rsidRDefault="00BD7537" w:rsidP="00643340">
            <w:pPr>
              <w:pStyle w:val="Default"/>
              <w:rPr>
                <w:sz w:val="22"/>
                <w:szCs w:val="22"/>
              </w:rPr>
            </w:pPr>
            <w:r w:rsidRPr="009553A1">
              <w:rPr>
                <w:sz w:val="22"/>
                <w:szCs w:val="22"/>
              </w:rPr>
              <w:t xml:space="preserve">Poco frecuentes </w:t>
            </w:r>
          </w:p>
        </w:tc>
        <w:tc>
          <w:tcPr>
            <w:tcW w:w="3200" w:type="dxa"/>
          </w:tcPr>
          <w:p w14:paraId="0AE99327" w14:textId="77777777" w:rsidR="00DD7C8B" w:rsidRPr="009553A1" w:rsidRDefault="00DD7C8B" w:rsidP="009553A1">
            <w:pPr>
              <w:pStyle w:val="Default"/>
              <w:rPr>
                <w:sz w:val="22"/>
                <w:szCs w:val="22"/>
              </w:rPr>
            </w:pPr>
            <w:r w:rsidRPr="009553A1">
              <w:rPr>
                <w:sz w:val="22"/>
                <w:szCs w:val="22"/>
              </w:rPr>
              <w:t xml:space="preserve">Hipersensibilidad*** </w:t>
            </w:r>
          </w:p>
          <w:p w14:paraId="7BFCB920" w14:textId="77777777" w:rsidR="006D7C6B" w:rsidRPr="009553A1" w:rsidRDefault="006D7C6B" w:rsidP="009553A1">
            <w:pPr>
              <w:autoSpaceDE w:val="0"/>
              <w:autoSpaceDN w:val="0"/>
              <w:rPr>
                <w:rFonts w:ascii="Times New Roman" w:eastAsia="Times New Roman" w:hAnsi="Times New Roman" w:cs="Times New Roman"/>
                <w:lang w:val="fr-CA"/>
              </w:rPr>
            </w:pPr>
          </w:p>
        </w:tc>
      </w:tr>
      <w:tr w:rsidR="00FB48DA" w:rsidRPr="009553A1" w14:paraId="69418B97" w14:textId="77777777" w:rsidTr="006D7C6B">
        <w:tc>
          <w:tcPr>
            <w:tcW w:w="3200" w:type="dxa"/>
            <w:vMerge w:val="restart"/>
          </w:tcPr>
          <w:p w14:paraId="53014F4C" w14:textId="77777777" w:rsidR="00FB48DA" w:rsidRPr="00643340" w:rsidRDefault="00FB48DA" w:rsidP="009553A1">
            <w:pPr>
              <w:pStyle w:val="Default"/>
              <w:rPr>
                <w:b/>
                <w:bCs/>
                <w:sz w:val="22"/>
                <w:szCs w:val="22"/>
              </w:rPr>
            </w:pPr>
            <w:r w:rsidRPr="00643340">
              <w:rPr>
                <w:b/>
                <w:bCs/>
                <w:sz w:val="22"/>
                <w:szCs w:val="22"/>
              </w:rPr>
              <w:t xml:space="preserve">Trastornos oculares </w:t>
            </w:r>
          </w:p>
          <w:p w14:paraId="06272077" w14:textId="77777777" w:rsidR="00FB48DA" w:rsidRPr="00643340" w:rsidRDefault="00FB48DA" w:rsidP="009553A1">
            <w:pPr>
              <w:autoSpaceDE w:val="0"/>
              <w:autoSpaceDN w:val="0"/>
              <w:rPr>
                <w:rFonts w:ascii="Times New Roman" w:eastAsia="Times New Roman" w:hAnsi="Times New Roman" w:cs="Times New Roman"/>
                <w:b/>
                <w:bCs/>
                <w:lang w:val="fr-CA"/>
              </w:rPr>
            </w:pPr>
          </w:p>
        </w:tc>
        <w:tc>
          <w:tcPr>
            <w:tcW w:w="3200" w:type="dxa"/>
          </w:tcPr>
          <w:p w14:paraId="26151CA5" w14:textId="1C97251A" w:rsidR="00FB48DA" w:rsidRPr="009553A1" w:rsidRDefault="00FB48DA" w:rsidP="009553A1">
            <w:pPr>
              <w:autoSpaceDE w:val="0"/>
              <w:autoSpaceDN w:val="0"/>
              <w:rPr>
                <w:rFonts w:ascii="Times New Roman" w:eastAsia="Times New Roman" w:hAnsi="Times New Roman" w:cs="Times New Roman"/>
                <w:lang w:val="fr-CA"/>
              </w:rPr>
            </w:pPr>
            <w:r w:rsidRPr="009553A1">
              <w:rPr>
                <w:rFonts w:ascii="Times New Roman" w:eastAsia="Times New Roman" w:hAnsi="Times New Roman" w:cs="Times New Roman"/>
                <w:lang w:val="fr-CA"/>
              </w:rPr>
              <w:t>Muy frecuentes</w:t>
            </w:r>
          </w:p>
        </w:tc>
        <w:tc>
          <w:tcPr>
            <w:tcW w:w="3200" w:type="dxa"/>
          </w:tcPr>
          <w:p w14:paraId="12F8AE40" w14:textId="76631ECD" w:rsidR="00FB48DA" w:rsidRPr="00643340" w:rsidRDefault="00FB48DA" w:rsidP="00643340">
            <w:pPr>
              <w:pStyle w:val="Default"/>
              <w:rPr>
                <w:sz w:val="22"/>
                <w:szCs w:val="22"/>
              </w:rPr>
            </w:pPr>
            <w:r w:rsidRPr="009553A1">
              <w:rPr>
                <w:sz w:val="22"/>
                <w:szCs w:val="22"/>
              </w:rPr>
              <w:t xml:space="preserve">Agudeza visual reducida, Hemorragia retiniana, Hemorragia conjuntival, Dolor ocular </w:t>
            </w:r>
          </w:p>
        </w:tc>
      </w:tr>
      <w:tr w:rsidR="00FB48DA" w:rsidRPr="009553A1" w14:paraId="79ABDF2F" w14:textId="77777777" w:rsidTr="006D7C6B">
        <w:tc>
          <w:tcPr>
            <w:tcW w:w="3200" w:type="dxa"/>
            <w:vMerge/>
          </w:tcPr>
          <w:p w14:paraId="47BC6933" w14:textId="77777777" w:rsidR="00FB48DA" w:rsidRPr="009553A1" w:rsidRDefault="00FB48DA" w:rsidP="009553A1">
            <w:pPr>
              <w:pStyle w:val="Default"/>
              <w:rPr>
                <w:b/>
                <w:bCs/>
                <w:sz w:val="22"/>
                <w:szCs w:val="22"/>
              </w:rPr>
            </w:pPr>
          </w:p>
        </w:tc>
        <w:tc>
          <w:tcPr>
            <w:tcW w:w="3200" w:type="dxa"/>
          </w:tcPr>
          <w:p w14:paraId="41DEE64D" w14:textId="77777777" w:rsidR="00FB48DA" w:rsidRPr="009553A1" w:rsidRDefault="00FB48DA" w:rsidP="009553A1">
            <w:pPr>
              <w:pStyle w:val="Default"/>
              <w:rPr>
                <w:sz w:val="22"/>
                <w:szCs w:val="22"/>
              </w:rPr>
            </w:pPr>
            <w:r w:rsidRPr="009553A1">
              <w:rPr>
                <w:sz w:val="22"/>
                <w:szCs w:val="22"/>
              </w:rPr>
              <w:t xml:space="preserve">Frecuentes </w:t>
            </w:r>
          </w:p>
          <w:p w14:paraId="221CB427" w14:textId="77777777" w:rsidR="00FB48DA" w:rsidRPr="009553A1" w:rsidRDefault="00FB48DA" w:rsidP="009553A1">
            <w:pPr>
              <w:autoSpaceDE w:val="0"/>
              <w:autoSpaceDN w:val="0"/>
              <w:ind w:firstLine="720"/>
              <w:rPr>
                <w:rFonts w:ascii="Times New Roman" w:eastAsia="Times New Roman" w:hAnsi="Times New Roman" w:cs="Times New Roman"/>
                <w:lang w:val="fr-CA"/>
              </w:rPr>
            </w:pPr>
          </w:p>
        </w:tc>
        <w:tc>
          <w:tcPr>
            <w:tcW w:w="3200" w:type="dxa"/>
          </w:tcPr>
          <w:p w14:paraId="4B70AAB2" w14:textId="77777777" w:rsidR="00FB48DA" w:rsidRPr="009553A1" w:rsidRDefault="00FB48DA" w:rsidP="009553A1">
            <w:pPr>
              <w:pStyle w:val="Default"/>
              <w:rPr>
                <w:sz w:val="22"/>
                <w:szCs w:val="22"/>
              </w:rPr>
            </w:pPr>
            <w:r w:rsidRPr="009553A1">
              <w:rPr>
                <w:sz w:val="22"/>
                <w:szCs w:val="22"/>
              </w:rPr>
              <w:t xml:space="preserve">Desgarro del epitelio pigmentario retiniano*, Desprendimiento del epitelio pigmentario retiniano, Degeneración retiniana, Hemorragia vítrea, Catarata, Catarata cortical, Catarata nuclear, Catarata subcapsular, Erosión corneal, Abrasión corneal, Aumento de la presión intraocular, Visión borrosa, Partículas flotantes en el vítreo, Desprendimiento de vítreo, Dolor en el lugar de inyección, Sensación de cuerpo extraño en los ojos, Aumento del lagrimeo, Edema palpebral, Hemorragia en el lugar de inyección, </w:t>
            </w:r>
          </w:p>
          <w:p w14:paraId="423801DA" w14:textId="5B15D3F4" w:rsidR="00FB48DA" w:rsidRPr="009553A1" w:rsidRDefault="00FB48DA" w:rsidP="009553A1">
            <w:pPr>
              <w:autoSpaceDE w:val="0"/>
              <w:autoSpaceDN w:val="0"/>
              <w:rPr>
                <w:rFonts w:ascii="Times New Roman" w:eastAsia="Times New Roman" w:hAnsi="Times New Roman" w:cs="Times New Roman"/>
                <w:lang w:val="fr-CA"/>
              </w:rPr>
            </w:pPr>
            <w:r w:rsidRPr="009553A1">
              <w:rPr>
                <w:rFonts w:ascii="Times New Roman" w:hAnsi="Times New Roman" w:cs="Times New Roman"/>
              </w:rPr>
              <w:t xml:space="preserve">Queratitis punteada, Hiperemia conjuntival, Hiperemia ocular </w:t>
            </w:r>
          </w:p>
        </w:tc>
      </w:tr>
      <w:tr w:rsidR="00FB48DA" w:rsidRPr="009553A1" w14:paraId="4CBABF69" w14:textId="77777777" w:rsidTr="006D7C6B">
        <w:tc>
          <w:tcPr>
            <w:tcW w:w="3200" w:type="dxa"/>
            <w:vMerge/>
          </w:tcPr>
          <w:p w14:paraId="6E7427B6" w14:textId="77777777" w:rsidR="00FB48DA" w:rsidRPr="009553A1" w:rsidRDefault="00FB48DA" w:rsidP="009553A1">
            <w:pPr>
              <w:pStyle w:val="Default"/>
              <w:rPr>
                <w:b/>
                <w:bCs/>
                <w:sz w:val="22"/>
                <w:szCs w:val="22"/>
              </w:rPr>
            </w:pPr>
          </w:p>
        </w:tc>
        <w:tc>
          <w:tcPr>
            <w:tcW w:w="3200" w:type="dxa"/>
          </w:tcPr>
          <w:p w14:paraId="516ABE9B" w14:textId="77777777" w:rsidR="00FB48DA" w:rsidRPr="009553A1" w:rsidRDefault="00FB48DA" w:rsidP="009553A1">
            <w:pPr>
              <w:pStyle w:val="Default"/>
              <w:rPr>
                <w:sz w:val="22"/>
                <w:szCs w:val="22"/>
              </w:rPr>
            </w:pPr>
            <w:r w:rsidRPr="009553A1">
              <w:rPr>
                <w:sz w:val="22"/>
                <w:szCs w:val="22"/>
              </w:rPr>
              <w:t xml:space="preserve">Poco frecuentes </w:t>
            </w:r>
          </w:p>
          <w:p w14:paraId="79245930" w14:textId="77777777" w:rsidR="00FB48DA" w:rsidRPr="009553A1" w:rsidRDefault="00FB48DA" w:rsidP="009553A1">
            <w:pPr>
              <w:autoSpaceDE w:val="0"/>
              <w:autoSpaceDN w:val="0"/>
              <w:ind w:firstLine="720"/>
              <w:rPr>
                <w:rFonts w:ascii="Times New Roman" w:eastAsia="Times New Roman" w:hAnsi="Times New Roman" w:cs="Times New Roman"/>
                <w:lang w:val="fr-CA"/>
              </w:rPr>
            </w:pPr>
          </w:p>
        </w:tc>
        <w:tc>
          <w:tcPr>
            <w:tcW w:w="3200" w:type="dxa"/>
          </w:tcPr>
          <w:p w14:paraId="2043888B" w14:textId="77777777" w:rsidR="00FB48DA" w:rsidRPr="009553A1" w:rsidRDefault="00FB48DA" w:rsidP="009553A1">
            <w:pPr>
              <w:pStyle w:val="Default"/>
              <w:rPr>
                <w:sz w:val="22"/>
                <w:szCs w:val="22"/>
              </w:rPr>
            </w:pPr>
            <w:r w:rsidRPr="009553A1">
              <w:rPr>
                <w:sz w:val="22"/>
                <w:szCs w:val="22"/>
              </w:rPr>
              <w:t xml:space="preserve">Endoftalmitis**, Desprendimiento de retina, Desgarro retiniano, Iritis, Uveítis, Iridociclitis, Opacidad lenticular, Defecto en el epitelio corneal, Irritación en el lugar de inyección, Sensación anormal en el ojo, Irritación palpebral, Células flotantes en la cámara anterior, Edema corneal </w:t>
            </w:r>
          </w:p>
          <w:p w14:paraId="027E922F" w14:textId="77777777" w:rsidR="00FB48DA" w:rsidRPr="009553A1" w:rsidRDefault="00FB48DA" w:rsidP="009553A1">
            <w:pPr>
              <w:autoSpaceDE w:val="0"/>
              <w:autoSpaceDN w:val="0"/>
              <w:rPr>
                <w:rFonts w:ascii="Times New Roman" w:eastAsia="Times New Roman" w:hAnsi="Times New Roman" w:cs="Times New Roman"/>
              </w:rPr>
            </w:pPr>
          </w:p>
        </w:tc>
      </w:tr>
      <w:tr w:rsidR="00FB48DA" w:rsidRPr="009553A1" w14:paraId="641F972D" w14:textId="77777777" w:rsidTr="006D7C6B">
        <w:tc>
          <w:tcPr>
            <w:tcW w:w="3200" w:type="dxa"/>
            <w:vMerge/>
          </w:tcPr>
          <w:p w14:paraId="25A61DF0" w14:textId="77777777" w:rsidR="00FB48DA" w:rsidRPr="009553A1" w:rsidRDefault="00FB48DA" w:rsidP="009553A1">
            <w:pPr>
              <w:pStyle w:val="Default"/>
              <w:rPr>
                <w:b/>
                <w:bCs/>
                <w:sz w:val="22"/>
                <w:szCs w:val="22"/>
              </w:rPr>
            </w:pPr>
          </w:p>
        </w:tc>
        <w:tc>
          <w:tcPr>
            <w:tcW w:w="3200" w:type="dxa"/>
          </w:tcPr>
          <w:p w14:paraId="586EE848" w14:textId="77777777" w:rsidR="00FB48DA" w:rsidRPr="009553A1" w:rsidRDefault="00FB48DA" w:rsidP="009553A1">
            <w:pPr>
              <w:pStyle w:val="Default"/>
              <w:rPr>
                <w:sz w:val="22"/>
                <w:szCs w:val="22"/>
              </w:rPr>
            </w:pPr>
            <w:r w:rsidRPr="009553A1">
              <w:rPr>
                <w:sz w:val="22"/>
                <w:szCs w:val="22"/>
              </w:rPr>
              <w:t xml:space="preserve">Raras </w:t>
            </w:r>
          </w:p>
          <w:p w14:paraId="70D7535B" w14:textId="77777777" w:rsidR="00FB48DA" w:rsidRPr="009553A1" w:rsidRDefault="00FB48DA" w:rsidP="009553A1">
            <w:pPr>
              <w:autoSpaceDE w:val="0"/>
              <w:autoSpaceDN w:val="0"/>
              <w:ind w:firstLine="720"/>
              <w:rPr>
                <w:rFonts w:ascii="Times New Roman" w:eastAsia="Times New Roman" w:hAnsi="Times New Roman" w:cs="Times New Roman"/>
                <w:lang w:val="fr-CA"/>
              </w:rPr>
            </w:pPr>
          </w:p>
        </w:tc>
        <w:tc>
          <w:tcPr>
            <w:tcW w:w="3200" w:type="dxa"/>
          </w:tcPr>
          <w:p w14:paraId="7A5642F7" w14:textId="77777777" w:rsidR="00FB48DA" w:rsidRPr="009553A1" w:rsidRDefault="00FB48DA" w:rsidP="009553A1">
            <w:pPr>
              <w:pStyle w:val="Default"/>
              <w:rPr>
                <w:sz w:val="22"/>
                <w:szCs w:val="22"/>
              </w:rPr>
            </w:pPr>
            <w:r w:rsidRPr="009553A1">
              <w:rPr>
                <w:sz w:val="22"/>
                <w:szCs w:val="22"/>
              </w:rPr>
              <w:t xml:space="preserve">Ceguera, Catarata traumática, Vitritis, Hipopion </w:t>
            </w:r>
          </w:p>
          <w:p w14:paraId="0FA5BBBA" w14:textId="77777777" w:rsidR="00FB48DA" w:rsidRPr="009553A1" w:rsidRDefault="00FB48DA" w:rsidP="009553A1">
            <w:pPr>
              <w:autoSpaceDE w:val="0"/>
              <w:autoSpaceDN w:val="0"/>
              <w:rPr>
                <w:rFonts w:ascii="Times New Roman" w:eastAsia="Times New Roman" w:hAnsi="Times New Roman" w:cs="Times New Roman"/>
                <w:lang w:val="fr-CA"/>
              </w:rPr>
            </w:pPr>
          </w:p>
        </w:tc>
      </w:tr>
      <w:tr w:rsidR="00FB48DA" w:rsidRPr="009553A1" w14:paraId="005D727D" w14:textId="77777777" w:rsidTr="006D7C6B">
        <w:tc>
          <w:tcPr>
            <w:tcW w:w="3200" w:type="dxa"/>
            <w:vMerge/>
          </w:tcPr>
          <w:p w14:paraId="39A6C391" w14:textId="77777777" w:rsidR="00FB48DA" w:rsidRPr="009553A1" w:rsidRDefault="00FB48DA" w:rsidP="009553A1">
            <w:pPr>
              <w:pStyle w:val="Default"/>
              <w:rPr>
                <w:b/>
                <w:bCs/>
                <w:sz w:val="22"/>
                <w:szCs w:val="22"/>
              </w:rPr>
            </w:pPr>
          </w:p>
        </w:tc>
        <w:tc>
          <w:tcPr>
            <w:tcW w:w="3200" w:type="dxa"/>
          </w:tcPr>
          <w:p w14:paraId="48D6967D" w14:textId="77777777" w:rsidR="00FB48DA" w:rsidRPr="009553A1" w:rsidRDefault="00FB48DA" w:rsidP="009553A1">
            <w:pPr>
              <w:pStyle w:val="Default"/>
              <w:rPr>
                <w:sz w:val="22"/>
                <w:szCs w:val="22"/>
              </w:rPr>
            </w:pPr>
            <w:r w:rsidRPr="009553A1">
              <w:rPr>
                <w:sz w:val="22"/>
                <w:szCs w:val="22"/>
              </w:rPr>
              <w:t xml:space="preserve">Frecuencia no conocida </w:t>
            </w:r>
          </w:p>
          <w:p w14:paraId="4DA96EF6" w14:textId="77777777" w:rsidR="00FB48DA" w:rsidRPr="009553A1" w:rsidRDefault="00FB48DA" w:rsidP="009553A1">
            <w:pPr>
              <w:autoSpaceDE w:val="0"/>
              <w:autoSpaceDN w:val="0"/>
              <w:ind w:firstLine="720"/>
              <w:rPr>
                <w:rFonts w:ascii="Times New Roman" w:eastAsia="Times New Roman" w:hAnsi="Times New Roman" w:cs="Times New Roman"/>
                <w:lang w:val="fr-CA"/>
              </w:rPr>
            </w:pPr>
          </w:p>
        </w:tc>
        <w:tc>
          <w:tcPr>
            <w:tcW w:w="3200" w:type="dxa"/>
          </w:tcPr>
          <w:p w14:paraId="6329FCC6" w14:textId="77777777" w:rsidR="00FB48DA" w:rsidRPr="009553A1" w:rsidRDefault="00FB48DA" w:rsidP="009553A1">
            <w:pPr>
              <w:pStyle w:val="Default"/>
              <w:rPr>
                <w:sz w:val="22"/>
                <w:szCs w:val="22"/>
              </w:rPr>
            </w:pPr>
            <w:r w:rsidRPr="009553A1">
              <w:rPr>
                <w:sz w:val="22"/>
                <w:szCs w:val="22"/>
              </w:rPr>
              <w:t xml:space="preserve">Escleritis**** </w:t>
            </w:r>
          </w:p>
          <w:p w14:paraId="7812B2AC" w14:textId="77777777" w:rsidR="00FB48DA" w:rsidRPr="009553A1" w:rsidRDefault="00FB48DA" w:rsidP="009553A1">
            <w:pPr>
              <w:autoSpaceDE w:val="0"/>
              <w:autoSpaceDN w:val="0"/>
              <w:rPr>
                <w:rFonts w:ascii="Times New Roman" w:eastAsia="Times New Roman" w:hAnsi="Times New Roman" w:cs="Times New Roman"/>
                <w:lang w:val="fr-CA"/>
              </w:rPr>
            </w:pPr>
          </w:p>
        </w:tc>
      </w:tr>
    </w:tbl>
    <w:p w14:paraId="32EB8D7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56263E9" w14:textId="77777777" w:rsidR="00051BB1" w:rsidRPr="009553A1" w:rsidRDefault="00051BB1" w:rsidP="009553A1">
      <w:pPr>
        <w:tabs>
          <w:tab w:val="left" w:pos="545"/>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w:t>
      </w:r>
      <w:r w:rsidRPr="009553A1">
        <w:rPr>
          <w:rFonts w:ascii="Times New Roman" w:eastAsia="Times New Roman" w:hAnsi="Times New Roman" w:cs="Times New Roman"/>
          <w:lang w:val="fr-CA"/>
        </w:rPr>
        <w:tab/>
        <w:t>Asociadas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DMAE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exudativa.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Observadas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únicamente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 los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estudios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DMAE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exudativa.</w:t>
      </w:r>
    </w:p>
    <w:p w14:paraId="6A9FBD0E" w14:textId="77777777" w:rsidR="00051BB1" w:rsidRPr="009553A1" w:rsidRDefault="00051BB1" w:rsidP="009553A1">
      <w:pPr>
        <w:tabs>
          <w:tab w:val="left" w:pos="545"/>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w:t>
      </w:r>
      <w:r w:rsidRPr="009553A1">
        <w:rPr>
          <w:rFonts w:ascii="Times New Roman" w:eastAsia="Times New Roman" w:hAnsi="Times New Roman" w:cs="Times New Roman"/>
          <w:lang w:val="fr-CA"/>
        </w:rPr>
        <w:tab/>
        <w:t>Endoftalmitis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 cultivo positivo y cultivo negativo.</w:t>
      </w:r>
    </w:p>
    <w:p w14:paraId="0D24B30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24"/>
          <w:lang w:val="fr-CA"/>
        </w:rPr>
        <w:t xml:space="preserve"> </w:t>
      </w:r>
      <w:r w:rsidRPr="009553A1">
        <w:rPr>
          <w:rFonts w:ascii="Times New Roman" w:eastAsia="Times New Roman" w:hAnsi="Times New Roman" w:cs="Times New Roman"/>
          <w:lang w:val="fr-CA"/>
        </w:rPr>
        <w:t>Durante</w:t>
      </w:r>
      <w:r w:rsidRPr="009553A1">
        <w:rPr>
          <w:rFonts w:ascii="Times New Roman" w:eastAsia="Times New Roman" w:hAnsi="Times New Roman" w:cs="Times New Roman"/>
          <w:spacing w:val="-7"/>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7"/>
          <w:lang w:val="fr-CA"/>
        </w:rPr>
        <w:t xml:space="preserve"> </w:t>
      </w:r>
      <w:r w:rsidRPr="009553A1">
        <w:rPr>
          <w:rFonts w:ascii="Times New Roman" w:eastAsia="Times New Roman" w:hAnsi="Times New Roman" w:cs="Times New Roman"/>
          <w:lang w:val="fr-CA"/>
        </w:rPr>
        <w:t>periodo</w:t>
      </w:r>
      <w:r w:rsidRPr="009553A1">
        <w:rPr>
          <w:rFonts w:ascii="Times New Roman" w:eastAsia="Times New Roman" w:hAnsi="Times New Roman" w:cs="Times New Roman"/>
          <w:spacing w:val="-7"/>
          <w:lang w:val="fr-CA"/>
        </w:rPr>
        <w:t xml:space="preserve"> </w:t>
      </w:r>
      <w:r w:rsidRPr="009553A1">
        <w:rPr>
          <w:rFonts w:ascii="Times New Roman" w:eastAsia="Times New Roman" w:hAnsi="Times New Roman" w:cs="Times New Roman"/>
          <w:lang w:val="fr-CA"/>
        </w:rPr>
        <w:t>poscomercialización,</w:t>
      </w:r>
      <w:r w:rsidRPr="009553A1">
        <w:rPr>
          <w:rFonts w:ascii="Times New Roman" w:eastAsia="Times New Roman" w:hAnsi="Times New Roman" w:cs="Times New Roman"/>
          <w:spacing w:val="-6"/>
          <w:lang w:val="fr-CA"/>
        </w:rPr>
        <w:t xml:space="preserve"> </w:t>
      </w:r>
      <w:r w:rsidRPr="009553A1">
        <w:rPr>
          <w:rFonts w:ascii="Times New Roman" w:eastAsia="Times New Roman" w:hAnsi="Times New Roman" w:cs="Times New Roman"/>
          <w:lang w:val="fr-CA"/>
        </w:rPr>
        <w:t>las</w:t>
      </w:r>
      <w:r w:rsidRPr="009553A1">
        <w:rPr>
          <w:rFonts w:ascii="Times New Roman" w:eastAsia="Times New Roman" w:hAnsi="Times New Roman" w:cs="Times New Roman"/>
          <w:spacing w:val="-7"/>
          <w:lang w:val="fr-CA"/>
        </w:rPr>
        <w:t xml:space="preserve"> </w:t>
      </w:r>
      <w:r w:rsidRPr="009553A1">
        <w:rPr>
          <w:rFonts w:ascii="Times New Roman" w:eastAsia="Times New Roman" w:hAnsi="Times New Roman" w:cs="Times New Roman"/>
          <w:lang w:val="fr-CA"/>
        </w:rPr>
        <w:t>notificaciones</w:t>
      </w:r>
      <w:r w:rsidRPr="009553A1">
        <w:rPr>
          <w:rFonts w:ascii="Times New Roman" w:eastAsia="Times New Roman" w:hAnsi="Times New Roman" w:cs="Times New Roman"/>
          <w:spacing w:val="-7"/>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hipersensibilidad</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incluyeron</w:t>
      </w:r>
      <w:r w:rsidRPr="009553A1">
        <w:rPr>
          <w:rFonts w:ascii="Times New Roman" w:eastAsia="Times New Roman" w:hAnsi="Times New Roman" w:cs="Times New Roman"/>
          <w:spacing w:val="-10"/>
          <w:lang w:val="fr-CA"/>
        </w:rPr>
        <w:t xml:space="preserve"> </w:t>
      </w:r>
      <w:r w:rsidRPr="009553A1">
        <w:rPr>
          <w:rFonts w:ascii="Times New Roman" w:eastAsia="Times New Roman" w:hAnsi="Times New Roman" w:cs="Times New Roman"/>
          <w:lang w:val="fr-CA"/>
        </w:rPr>
        <w:t>erupción,</w:t>
      </w:r>
      <w:r w:rsidRPr="009553A1">
        <w:rPr>
          <w:rFonts w:ascii="Times New Roman" w:eastAsia="Times New Roman" w:hAnsi="Times New Roman" w:cs="Times New Roman"/>
          <w:spacing w:val="-6"/>
          <w:lang w:val="fr-CA"/>
        </w:rPr>
        <w:t xml:space="preserve"> </w:t>
      </w:r>
      <w:r w:rsidRPr="009553A1">
        <w:rPr>
          <w:rFonts w:ascii="Times New Roman" w:eastAsia="Times New Roman" w:hAnsi="Times New Roman" w:cs="Times New Roman"/>
          <w:lang w:val="fr-CA"/>
        </w:rPr>
        <w:t>prurito,</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urticaria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casos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aislados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reacciones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anafilácticas/anafilactoides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graves.</w:t>
      </w:r>
    </w:p>
    <w:p w14:paraId="5960E153" w14:textId="4FD605AE" w:rsidR="00953AAC" w:rsidRPr="009553A1" w:rsidRDefault="00953AAC"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rPr>
        <w:t>****Procedente de notificaciones poscomercialización.</w:t>
      </w:r>
    </w:p>
    <w:p w14:paraId="53F3FCF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23B5948"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lastRenderedPageBreak/>
        <w:t>Descripción</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de</w:t>
      </w:r>
      <w:r w:rsidRPr="009553A1">
        <w:rPr>
          <w:rFonts w:ascii="Times New Roman" w:eastAsia="Times New Roman" w:hAnsi="Times New Roman" w:cs="Times New Roman"/>
          <w:i/>
          <w:spacing w:val="-3"/>
          <w:lang w:val="fr-CA"/>
        </w:rPr>
        <w:t xml:space="preserve"> </w:t>
      </w:r>
      <w:r w:rsidRPr="009553A1">
        <w:rPr>
          <w:rFonts w:ascii="Times New Roman" w:eastAsia="Times New Roman" w:hAnsi="Times New Roman" w:cs="Times New Roman"/>
          <w:i/>
          <w:lang w:val="fr-CA"/>
        </w:rPr>
        <w:t>reacciones</w:t>
      </w:r>
      <w:r w:rsidRPr="009553A1">
        <w:rPr>
          <w:rFonts w:ascii="Times New Roman" w:eastAsia="Times New Roman" w:hAnsi="Times New Roman" w:cs="Times New Roman"/>
          <w:i/>
          <w:spacing w:val="-5"/>
          <w:lang w:val="fr-CA"/>
        </w:rPr>
        <w:t xml:space="preserve"> </w:t>
      </w:r>
      <w:r w:rsidRPr="009553A1">
        <w:rPr>
          <w:rFonts w:ascii="Times New Roman" w:eastAsia="Times New Roman" w:hAnsi="Times New Roman" w:cs="Times New Roman"/>
          <w:i/>
          <w:lang w:val="fr-CA"/>
        </w:rPr>
        <w:t>adversas seleccionadas</w:t>
      </w:r>
    </w:p>
    <w:p w14:paraId="49DCEDAE"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3B9713D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ensayos de fase III en DMAE exudativa se observó un aumento de la incidencia de hemorragia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conjuntival en los pacientes en tratamiento con medicamentos antitrombóticos. Este aumento 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incidencia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comparable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entre los 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ranibizumab o 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w:t>
      </w:r>
    </w:p>
    <w:p w14:paraId="2DE0DA9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62F01F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acontecimientos tromboembólicos arteriales (ATA) son acontecimientos adversos potencialmente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relacionados con la inhibición sistémica del VEGF. Tras el uso intravítreo de inhibidores del VEGF</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existe un riesgo teórico de acontecimientos tromboembólicos arteriales, incluidos ictus e infarto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miocardio.</w:t>
      </w:r>
    </w:p>
    <w:p w14:paraId="746B272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DCA4635" w14:textId="77777777" w:rsidR="00051BB1" w:rsidRDefault="00051BB1"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Se observó una tasa de incidencia baja de eventos tromboembólicos arteriales en los ensayos clínicos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 aflibercept en pacientes con DMAE, EMD, OVR, NVC miópica. No se observaron diferencias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notables entre los grupos tratados con aflibercept y los respectivos grupos comparadores en todas las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indicaciones.</w:t>
      </w:r>
    </w:p>
    <w:p w14:paraId="654EA180" w14:textId="77777777" w:rsidR="00643340" w:rsidRPr="009553A1" w:rsidRDefault="00643340" w:rsidP="009553A1">
      <w:pPr>
        <w:autoSpaceDE w:val="0"/>
        <w:autoSpaceDN w:val="0"/>
        <w:spacing w:after="0" w:line="240" w:lineRule="auto"/>
        <w:jc w:val="both"/>
        <w:rPr>
          <w:rFonts w:ascii="Times New Roman" w:eastAsia="Times New Roman" w:hAnsi="Times New Roman" w:cs="Times New Roman"/>
          <w:lang w:val="fr-CA"/>
        </w:rPr>
      </w:pPr>
    </w:p>
    <w:p w14:paraId="63F431E6" w14:textId="77777777" w:rsidR="00051BB1" w:rsidRPr="009553A1" w:rsidRDefault="00051BB1" w:rsidP="009553A1">
      <w:pPr>
        <w:autoSpaceDE w:val="0"/>
        <w:autoSpaceDN w:val="0"/>
        <w:spacing w:after="0" w:line="240" w:lineRule="auto"/>
        <w:rPr>
          <w:rFonts w:ascii="Times New Roman" w:eastAsia="Times New Roman" w:hAnsi="Times New Roman" w:cs="Times New Roman"/>
          <w:spacing w:val="-52"/>
          <w:lang w:val="fr-CA"/>
        </w:rPr>
      </w:pPr>
      <w:r w:rsidRPr="009553A1">
        <w:rPr>
          <w:rFonts w:ascii="Times New Roman" w:eastAsia="Times New Roman" w:hAnsi="Times New Roman" w:cs="Times New Roman"/>
          <w:lang w:val="fr-CA"/>
        </w:rPr>
        <w:t>Al igual que con todas las proteínas terapéuticas, Yesafili presenta un potencial de inmunogenicidad.</w:t>
      </w:r>
      <w:r w:rsidRPr="009553A1">
        <w:rPr>
          <w:rFonts w:ascii="Times New Roman" w:eastAsia="Times New Roman" w:hAnsi="Times New Roman" w:cs="Times New Roman"/>
          <w:spacing w:val="-52"/>
          <w:lang w:val="fr-CA"/>
        </w:rPr>
        <w:t xml:space="preserve"> </w:t>
      </w:r>
    </w:p>
    <w:p w14:paraId="2A2B2BCF" w14:textId="77777777" w:rsidR="00051BB1" w:rsidRPr="009553A1" w:rsidRDefault="00051BB1" w:rsidP="009553A1">
      <w:pPr>
        <w:autoSpaceDE w:val="0"/>
        <w:autoSpaceDN w:val="0"/>
        <w:spacing w:after="0" w:line="240" w:lineRule="auto"/>
        <w:rPr>
          <w:rFonts w:ascii="Times New Roman" w:eastAsia="Times New Roman" w:hAnsi="Times New Roman" w:cs="Times New Roman"/>
          <w:u w:val="single"/>
          <w:lang w:val="fr-CA"/>
        </w:rPr>
      </w:pPr>
    </w:p>
    <w:p w14:paraId="553C633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Notificación</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de</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sospechas</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de</w:t>
      </w:r>
      <w:r w:rsidRPr="009553A1">
        <w:rPr>
          <w:rFonts w:ascii="Times New Roman" w:eastAsia="Times New Roman" w:hAnsi="Times New Roman" w:cs="Times New Roman"/>
          <w:spacing w:val="-2"/>
          <w:u w:val="single"/>
          <w:lang w:val="fr-CA"/>
        </w:rPr>
        <w:t xml:space="preserve"> </w:t>
      </w:r>
      <w:r w:rsidRPr="009553A1">
        <w:rPr>
          <w:rFonts w:ascii="Times New Roman" w:eastAsia="Times New Roman" w:hAnsi="Times New Roman" w:cs="Times New Roman"/>
          <w:u w:val="single"/>
          <w:lang w:val="fr-CA"/>
        </w:rPr>
        <w:t>reacciones</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adversas</w:t>
      </w:r>
    </w:p>
    <w:p w14:paraId="08B7059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05ECFD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Es importante notificar sospechas de reacciones adversas al medicamento tras su autorización. Ello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permite una supervisión continuada de la relación beneficio/riesgo del medicamento. Se invita a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profesionales sanitarios a notificar las sospechas de reacciones adversas a través del </w:t>
      </w:r>
      <w:r w:rsidRPr="009553A1">
        <w:rPr>
          <w:rFonts w:ascii="Times New Roman" w:eastAsia="Times New Roman" w:hAnsi="Times New Roman" w:cs="Times New Roman"/>
          <w:shd w:val="clear" w:color="auto" w:fill="D2D2D2"/>
          <w:lang w:val="fr-CA"/>
        </w:rPr>
        <w:t>sistema nacional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shd w:val="clear" w:color="auto" w:fill="D2D2D2"/>
          <w:lang w:val="fr-CA"/>
        </w:rPr>
        <w:t>de</w:t>
      </w:r>
      <w:r w:rsidRPr="009553A1">
        <w:rPr>
          <w:rFonts w:ascii="Times New Roman" w:eastAsia="Times New Roman" w:hAnsi="Times New Roman" w:cs="Times New Roman"/>
          <w:spacing w:val="-1"/>
          <w:shd w:val="clear" w:color="auto" w:fill="D2D2D2"/>
          <w:lang w:val="fr-CA"/>
        </w:rPr>
        <w:t xml:space="preserve"> </w:t>
      </w:r>
      <w:r w:rsidRPr="009553A1">
        <w:rPr>
          <w:rFonts w:ascii="Times New Roman" w:eastAsia="Times New Roman" w:hAnsi="Times New Roman" w:cs="Times New Roman"/>
          <w:shd w:val="clear" w:color="auto" w:fill="D2D2D2"/>
          <w:lang w:val="fr-CA"/>
        </w:rPr>
        <w:t>notificación incluido</w:t>
      </w:r>
      <w:r w:rsidRPr="009553A1">
        <w:rPr>
          <w:rFonts w:ascii="Times New Roman" w:eastAsia="Times New Roman" w:hAnsi="Times New Roman" w:cs="Times New Roman"/>
          <w:spacing w:val="-3"/>
          <w:shd w:val="clear" w:color="auto" w:fill="D2D2D2"/>
          <w:lang w:val="fr-CA"/>
        </w:rPr>
        <w:t xml:space="preserve"> </w:t>
      </w:r>
      <w:r w:rsidRPr="009553A1">
        <w:rPr>
          <w:rFonts w:ascii="Times New Roman" w:eastAsia="Times New Roman" w:hAnsi="Times New Roman" w:cs="Times New Roman"/>
          <w:shd w:val="clear" w:color="auto" w:fill="D2D2D2"/>
          <w:lang w:val="fr-CA"/>
        </w:rPr>
        <w:t>en</w:t>
      </w:r>
      <w:r w:rsidRPr="009553A1">
        <w:rPr>
          <w:rFonts w:ascii="Times New Roman" w:eastAsia="Times New Roman" w:hAnsi="Times New Roman" w:cs="Times New Roman"/>
          <w:spacing w:val="-2"/>
          <w:shd w:val="clear" w:color="auto" w:fill="D2D2D2"/>
          <w:lang w:val="fr-CA"/>
        </w:rPr>
        <w:t xml:space="preserve"> </w:t>
      </w:r>
      <w:r w:rsidRPr="009553A1">
        <w:rPr>
          <w:rFonts w:ascii="Times New Roman" w:eastAsia="Times New Roman" w:hAnsi="Times New Roman" w:cs="Times New Roman"/>
          <w:shd w:val="clear" w:color="auto" w:fill="D2D2D2"/>
          <w:lang w:val="fr-CA"/>
        </w:rPr>
        <w:t>el</w:t>
      </w:r>
      <w:r w:rsidRPr="009553A1">
        <w:rPr>
          <w:rFonts w:ascii="Times New Roman" w:eastAsia="Times New Roman" w:hAnsi="Times New Roman" w:cs="Times New Roman"/>
          <w:spacing w:val="2"/>
          <w:shd w:val="clear" w:color="auto" w:fill="D2D2D2"/>
          <w:lang w:val="fr-CA"/>
        </w:rPr>
        <w:t xml:space="preserve"> </w:t>
      </w:r>
      <w:hyperlink r:id="rId12">
        <w:r w:rsidRPr="009553A1">
          <w:rPr>
            <w:rFonts w:ascii="Times New Roman" w:eastAsia="Times New Roman" w:hAnsi="Times New Roman" w:cs="Times New Roman"/>
            <w:color w:val="0000FF"/>
            <w:u w:val="single" w:color="0000FF"/>
            <w:shd w:val="clear" w:color="auto" w:fill="D2D2D2"/>
            <w:lang w:val="fr-CA"/>
          </w:rPr>
          <w:t>Apéndice V</w:t>
        </w:r>
      </w:hyperlink>
      <w:r w:rsidRPr="009553A1">
        <w:rPr>
          <w:rFonts w:ascii="Times New Roman" w:eastAsia="Times New Roman" w:hAnsi="Times New Roman" w:cs="Times New Roman"/>
          <w:shd w:val="clear" w:color="auto" w:fill="D2D2D2"/>
          <w:lang w:val="fr-CA"/>
        </w:rPr>
        <w:t>.</w:t>
      </w:r>
    </w:p>
    <w:p w14:paraId="0059593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EC00CE8"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Sobredosis</w:t>
      </w:r>
    </w:p>
    <w:p w14:paraId="28BC2B80"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55DDA21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ensayos clínicos, se han usado dosis de hasta 4 mg en intervalos mensuales y en casos aislados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produjeron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sobredosis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 8</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w:t>
      </w:r>
    </w:p>
    <w:p w14:paraId="32A04F5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B1036D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sobredosificación con un volumen de inyección elevado puede aumentar la presión intraocular. Por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lo tanto, en caso de sobredosis se debe monitorizar la presión intraocular e iniciarse el 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adecuado,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responsable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 lo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considera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necesario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sección 6.6).</w:t>
      </w:r>
    </w:p>
    <w:p w14:paraId="48148A1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70309E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A9F7919" w14:textId="77777777" w:rsidR="00051BB1" w:rsidRPr="009553A1" w:rsidRDefault="00051BB1" w:rsidP="0050014C">
      <w:pPr>
        <w:numPr>
          <w:ilvl w:val="0"/>
          <w:numId w:val="14"/>
        </w:numPr>
        <w:tabs>
          <w:tab w:val="left" w:pos="426"/>
        </w:tabs>
        <w:autoSpaceDE w:val="0"/>
        <w:autoSpaceDN w:val="0"/>
        <w:spacing w:after="0" w:line="240" w:lineRule="auto"/>
        <w:ind w:hanging="543"/>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PROPIEDADES</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FARMACOLÓGICAS</w:t>
      </w:r>
    </w:p>
    <w:p w14:paraId="42F584EE"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5FF977EC" w14:textId="77777777" w:rsidR="00051BB1" w:rsidRPr="009553A1" w:rsidRDefault="00051BB1" w:rsidP="0050014C">
      <w:pPr>
        <w:numPr>
          <w:ilvl w:val="1"/>
          <w:numId w:val="14"/>
        </w:numPr>
        <w:tabs>
          <w:tab w:val="left" w:pos="685"/>
          <w:tab w:val="left" w:pos="686"/>
        </w:tabs>
        <w:autoSpaceDE w:val="0"/>
        <w:autoSpaceDN w:val="0"/>
        <w:spacing w:after="0" w:line="240" w:lineRule="auto"/>
        <w:ind w:left="568" w:hanging="568"/>
        <w:rPr>
          <w:rFonts w:ascii="Times New Roman" w:eastAsia="Times New Roman" w:hAnsi="Times New Roman" w:cs="Times New Roman"/>
          <w:b/>
          <w:lang w:val="en-US"/>
        </w:rPr>
      </w:pPr>
      <w:r w:rsidRPr="009553A1">
        <w:rPr>
          <w:rFonts w:ascii="Times New Roman" w:eastAsia="Times New Roman" w:hAnsi="Times New Roman" w:cs="Times New Roman"/>
          <w:b/>
          <w:lang w:val="en-US"/>
        </w:rPr>
        <w:t>Propiedades</w:t>
      </w:r>
      <w:r w:rsidRPr="009553A1">
        <w:rPr>
          <w:rFonts w:ascii="Times New Roman" w:eastAsia="Times New Roman" w:hAnsi="Times New Roman" w:cs="Times New Roman"/>
          <w:b/>
          <w:spacing w:val="-3"/>
          <w:lang w:val="en-US"/>
        </w:rPr>
        <w:t xml:space="preserve"> </w:t>
      </w:r>
      <w:r w:rsidRPr="009553A1">
        <w:rPr>
          <w:rFonts w:ascii="Times New Roman" w:eastAsia="Times New Roman" w:hAnsi="Times New Roman" w:cs="Times New Roman"/>
          <w:b/>
          <w:lang w:val="en-US"/>
        </w:rPr>
        <w:t>farmacodinámicas</w:t>
      </w:r>
    </w:p>
    <w:p w14:paraId="007A944C"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7997C8E0"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Grupo farmacoterapéutico: agentes oftalmológicos, agentes antineovascularización. Código ATC:</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S01LA05.</w:t>
      </w:r>
    </w:p>
    <w:p w14:paraId="4F022C17"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21625755" w14:textId="409D7414" w:rsidR="00051BB1" w:rsidRPr="009553A1" w:rsidRDefault="006A79BE" w:rsidP="009553A1">
      <w:pPr>
        <w:autoSpaceDE w:val="0"/>
        <w:autoSpaceDN w:val="0"/>
        <w:spacing w:after="0" w:line="240" w:lineRule="auto"/>
        <w:rPr>
          <w:rFonts w:ascii="Times New Roman" w:eastAsia="Times New Roman" w:hAnsi="Times New Roman" w:cs="Times New Roman"/>
          <w:u w:color="0000FF"/>
          <w:lang w:val="fr-CA"/>
        </w:rPr>
      </w:pPr>
      <w:bookmarkStart w:id="0" w:name="_Hlk190168840"/>
      <w:r w:rsidRPr="009553A1">
        <w:rPr>
          <w:rFonts w:ascii="Times New Roman" w:hAnsi="Times New Roman" w:cs="Times New Roman"/>
          <w:lang w:val="es-AR"/>
        </w:rPr>
        <w:t xml:space="preserve">Yesafili es un medicamento biosimilar. Más información en el sitio web de la Agencia Europea de Medicamentos </w:t>
      </w:r>
      <w:hyperlink r:id="rId13" w:history="1">
        <w:r w:rsidR="00051BB1" w:rsidRPr="009553A1">
          <w:rPr>
            <w:rFonts w:ascii="Times New Roman" w:eastAsia="Times New Roman" w:hAnsi="Times New Roman" w:cs="Times New Roman"/>
            <w:color w:val="0000FF" w:themeColor="hyperlink"/>
            <w:u w:val="single"/>
            <w:lang w:val="fr-CA"/>
          </w:rPr>
          <w:t>https://www.ema.europa.eu</w:t>
        </w:r>
      </w:hyperlink>
      <w:r w:rsidR="00051BB1" w:rsidRPr="009553A1">
        <w:rPr>
          <w:rFonts w:ascii="Times New Roman" w:eastAsia="Times New Roman" w:hAnsi="Times New Roman" w:cs="Times New Roman"/>
          <w:u w:color="0000FF"/>
          <w:lang w:val="fr-CA"/>
        </w:rPr>
        <w:t>.</w:t>
      </w:r>
      <w:bookmarkEnd w:id="0"/>
    </w:p>
    <w:p w14:paraId="54BD1DB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629B40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es una proteína de fusión recombinante que consta de porciones de los dominios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extracelulares de los receptores 1 y 2 del VEGF humano fusionados con la porción Fc de la IgG1</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humana.</w:t>
      </w:r>
    </w:p>
    <w:p w14:paraId="38ECFD8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6C74E3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se produce en células K1 de ovario de hámster chino (CHO) mediante tecnología de DNA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recombinante.</w:t>
      </w:r>
    </w:p>
    <w:p w14:paraId="57100E2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DFB284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actúa como un receptor anzuelo soluble que se une al VEGF-A y al PlGF con mayor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afinidad que sus receptores naturales, por lo que es capaz de inhibir la unión y activación de estos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receptores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habituales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VEGF.</w:t>
      </w:r>
    </w:p>
    <w:p w14:paraId="47445A1F" w14:textId="77777777" w:rsidR="00051BB1" w:rsidRDefault="00051BB1" w:rsidP="009553A1">
      <w:pPr>
        <w:autoSpaceDE w:val="0"/>
        <w:autoSpaceDN w:val="0"/>
        <w:spacing w:after="0" w:line="240" w:lineRule="auto"/>
        <w:rPr>
          <w:rFonts w:ascii="Times New Roman" w:eastAsia="Times New Roman" w:hAnsi="Times New Roman" w:cs="Times New Roman"/>
          <w:lang w:val="fr-CA"/>
        </w:rPr>
      </w:pPr>
    </w:p>
    <w:p w14:paraId="21A67D73" w14:textId="77777777" w:rsidR="003305D4" w:rsidRPr="009553A1" w:rsidRDefault="003305D4" w:rsidP="009553A1">
      <w:pPr>
        <w:autoSpaceDE w:val="0"/>
        <w:autoSpaceDN w:val="0"/>
        <w:spacing w:after="0" w:line="240" w:lineRule="auto"/>
        <w:rPr>
          <w:rFonts w:ascii="Times New Roman" w:eastAsia="Times New Roman" w:hAnsi="Times New Roman" w:cs="Times New Roman"/>
          <w:lang w:val="fr-CA"/>
        </w:rPr>
      </w:pPr>
    </w:p>
    <w:p w14:paraId="2442318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lastRenderedPageBreak/>
        <w:t>Mecanismo</w:t>
      </w:r>
      <w:r w:rsidRPr="009553A1">
        <w:rPr>
          <w:rFonts w:ascii="Times New Roman" w:eastAsia="Times New Roman" w:hAnsi="Times New Roman" w:cs="Times New Roman"/>
          <w:spacing w:val="-4"/>
          <w:u w:val="single"/>
          <w:lang w:val="fr-CA"/>
        </w:rPr>
        <w:t xml:space="preserve"> </w:t>
      </w:r>
      <w:r w:rsidRPr="009553A1">
        <w:rPr>
          <w:rFonts w:ascii="Times New Roman" w:eastAsia="Times New Roman" w:hAnsi="Times New Roman" w:cs="Times New Roman"/>
          <w:u w:val="single"/>
          <w:lang w:val="fr-CA"/>
        </w:rPr>
        <w:t>de</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acción</w:t>
      </w:r>
    </w:p>
    <w:p w14:paraId="1A73C358" w14:textId="1348274C"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factor de crecimiento endotelial vascular A (VEGF-A) y el factor de crecimiento placentario (PlGF)</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son miembros de la familia VEGF de factores angiogénicos que pueden actuar como potentes factores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mitógenos, quimiotácticos y de permeabilización vascular para las células endoteliales. El VEGF actúa</w:t>
      </w:r>
      <w:r w:rsidR="00DB76CE"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 través de dos receptores tirosina quinasas, VEGFR-1 y VEGFR-2, presentes en la superficie de las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células endoteliales. El PlGF se une solamente a VEGFR-1, que también se encuentra en la superficie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los leucocitos. La activación excesiva de estos receptores por el VEGF-A puede provocar 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neovascularización patológica y una permeabilidad vascular excesiva. El PlGF puede actuar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sinérgicamente con el VEGF-A en estos procesos y se sabe que también favorece la infiltración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leucocitaria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 la inflamación vascular.</w:t>
      </w:r>
    </w:p>
    <w:p w14:paraId="6619C7A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60C625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Efectos</w:t>
      </w:r>
      <w:r w:rsidRPr="009553A1">
        <w:rPr>
          <w:rFonts w:ascii="Times New Roman" w:eastAsia="Times New Roman" w:hAnsi="Times New Roman" w:cs="Times New Roman"/>
          <w:spacing w:val="-3"/>
          <w:u w:val="single"/>
          <w:lang w:val="fr-CA"/>
        </w:rPr>
        <w:t xml:space="preserve"> </w:t>
      </w:r>
      <w:r w:rsidRPr="009553A1">
        <w:rPr>
          <w:rFonts w:ascii="Times New Roman" w:eastAsia="Times New Roman" w:hAnsi="Times New Roman" w:cs="Times New Roman"/>
          <w:u w:val="single"/>
          <w:lang w:val="fr-CA"/>
        </w:rPr>
        <w:t>farmacodinámicos</w:t>
      </w:r>
    </w:p>
    <w:p w14:paraId="2424E72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6C41384"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DMAE</w:t>
      </w:r>
      <w:r w:rsidRPr="009553A1">
        <w:rPr>
          <w:rFonts w:ascii="Times New Roman" w:eastAsia="Times New Roman" w:hAnsi="Times New Roman" w:cs="Times New Roman"/>
          <w:i/>
          <w:spacing w:val="-2"/>
          <w:lang w:val="fr-CA"/>
        </w:rPr>
        <w:t xml:space="preserve"> </w:t>
      </w:r>
      <w:r w:rsidRPr="009553A1">
        <w:rPr>
          <w:rFonts w:ascii="Times New Roman" w:eastAsia="Times New Roman" w:hAnsi="Times New Roman" w:cs="Times New Roman"/>
          <w:i/>
          <w:lang w:val="fr-CA"/>
        </w:rPr>
        <w:t>exudativa</w:t>
      </w:r>
    </w:p>
    <w:p w14:paraId="1B2D74B7"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39E3481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DMAE exudativa se caracteriza por una neovascularización coroidea (NVC) patológica. La fuga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sangre y fluido de la NVC puede causar un engrosamiento o edema retiniano y/o hemorragias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sub/intrarretinianas,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consiguiente pérdida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agudeza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visual.</w:t>
      </w:r>
    </w:p>
    <w:p w14:paraId="5F50F89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05C8939" w14:textId="384C0CD5"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pacientes tratados con aflibercept (una inyección mensual durante tres meses consecutivos, seguida</w:t>
      </w:r>
      <w:r w:rsidRPr="009553A1">
        <w:rPr>
          <w:rFonts w:ascii="Times New Roman" w:eastAsia="Times New Roman" w:hAnsi="Times New Roman" w:cs="Times New Roman"/>
          <w:spacing w:val="-52"/>
          <w:lang w:val="fr-CA"/>
        </w:rPr>
        <w:t xml:space="preserve"> </w:t>
      </w:r>
      <w:r w:rsidR="006056BE"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una inyección cada 2 meses), el grosor central de la retina (GCR) disminuyó poco tiempo después</w:t>
      </w:r>
      <w:r w:rsidR="005F4C9F"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del inicio del tratamiento y el tamaño medio de las lesiones de NVC se redujo, de acuerdo con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resultados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observados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pauta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administración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mensual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ranibizumab</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0,5</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mg.</w:t>
      </w:r>
    </w:p>
    <w:p w14:paraId="3909328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0E4A20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ensayo VIEW1, se produjeron reducciones medias del GCR en la tomografía de coherencia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óptica (OCT) (de -130 y -129 micras en la semana 52 para los grupos tratados con aflibercept 2 mg cada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 meses y con ranibizumab 0,5 mg cada mes, respectivamente). Asimismo, en la semana 52 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ensayo VIEW2 se observaron reducciones medias del GCR en la OCT (de -149 y -139 micras para los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grupos tratados con aflibercept, 2 mg cada dos meses, y con ranibizumab, 0,5 mg cada mes,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respectivamente). En general, las reducciones del tamaño de la NVC y del GCR se mantuvieron en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segundo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año de los ensayos.</w:t>
      </w:r>
    </w:p>
    <w:p w14:paraId="4E282AA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5FA03AA" w14:textId="04794F5A"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estudio ALTAIR se llevó a cabo en pacientes japoneses con DMAE exudativa sin 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previo, con resultados similares a los de los estudios VIEW, utilizando 3 inyecciones mensuales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iniciales de aflibercept 2 mg, seguidas de una inyección después de otros 2 meses, y luego continuando con</w:t>
      </w:r>
      <w:r w:rsidRPr="009553A1">
        <w:rPr>
          <w:rFonts w:ascii="Times New Roman" w:eastAsia="Times New Roman" w:hAnsi="Times New Roman" w:cs="Times New Roman"/>
          <w:spacing w:val="-52"/>
          <w:lang w:val="fr-CA"/>
        </w:rPr>
        <w:t xml:space="preserve"> </w:t>
      </w:r>
      <w:r w:rsidR="00740C32"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una pauta de “tratar y extender” con intervalos de tratamiento variables (ajustes de 2 o 4 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hasta un intervalo máximo de 16 semanas, de acuerdo con criterios preespecificados. En la semana 52,</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observaron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reducciones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medias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del grosor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central de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retina (GCR)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OCT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-134,4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- 126,1 micras para el grupo de ajuste de 2 semanas y el grupo de ajuste de 4 semanas, respectivamente.</w:t>
      </w:r>
      <w:r w:rsidR="008D3B45"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La proporción de pacientes sin fluido en la OCT en la semana 52 fue 68,3% y 69,1% en los grupos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ajuste de 2 y 4 semanas, respectivamente. En general, la reducción del GCR se mantuvo en ambos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 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segundo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año 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estudio ALTAIR.</w:t>
      </w:r>
    </w:p>
    <w:p w14:paraId="136B824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E71987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estudio ARIES se diseñó para evaluar la no-inferioridad de aflibercept 2 mg en la pauta posológica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“tratar y extender” iniciada inmediatamente después de las 3 inyecciones mensuales iniciales y 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 adicional a los dos meses frente a una pauta posológica “tratar y extender” iniciada después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un año de tratamiento. Para los pacientes que necesitaron una dosis más frecuente que la Q8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menos una vez en el transcurso del estudio, el GCR se mantuvo más alto pero la disminución media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GCR desde el valor basal hasta la semana 104 fue de 160,4 micras, similar a los pacientes tratados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intervalos de frecuencia de Q8 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inferiores.</w:t>
      </w:r>
    </w:p>
    <w:p w14:paraId="06F2C95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B22428E"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Edema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macular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secundario</w:t>
      </w:r>
      <w:r w:rsidRPr="009553A1">
        <w:rPr>
          <w:rFonts w:ascii="Times New Roman" w:eastAsia="Times New Roman" w:hAnsi="Times New Roman" w:cs="Times New Roman"/>
          <w:i/>
          <w:spacing w:val="-3"/>
          <w:lang w:val="fr-CA"/>
        </w:rPr>
        <w:t xml:space="preserve"> </w:t>
      </w:r>
      <w:r w:rsidRPr="009553A1">
        <w:rPr>
          <w:rFonts w:ascii="Times New Roman" w:eastAsia="Times New Roman" w:hAnsi="Times New Roman" w:cs="Times New Roman"/>
          <w:i/>
          <w:lang w:val="fr-CA"/>
        </w:rPr>
        <w:t>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OVCR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y</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ORVR</w:t>
      </w:r>
    </w:p>
    <w:p w14:paraId="5C600D69"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6BEF6E7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la OVCR y la ORVR, se produce isquemia retiniana lo que activa la liberación de VEGF, lo cual 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su vez desestabiliza las uniones estrechas y promueve la proliferación de células endoteliales.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sobre-regulación de VEGF se asocia a la ruptura de la barrera hematoretiniana, aumento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permeabilidad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vascular,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edema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retiniano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complicaciones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neovascularización.</w:t>
      </w:r>
    </w:p>
    <w:p w14:paraId="5B6D34E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79356F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pacientes tratados con 6 inyecciones mensuales consecutivas de aflibercept 2 mg, se observó 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respuesta morfológica uniforme, rápida y robusta (medida por las mejorías en el GCR medio). En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 24, la reducción en el GCR fue estadísticamente superior frente al control en los 3 estudios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(COPERNICUS en OVCR: -457 frente a -145 micras; GALILEO en OVCR: -449 frente a -169</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micras; VIBRANT en ORVR: -280 frente a -128 micras). Esta reducción con respecto al valor 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GCR se mantuvo hasta el final de cada estudio, semana 100 en el estudio COPERNICUS, semana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76</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 GALILEO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 52 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estudio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VIBRANT.</w:t>
      </w:r>
    </w:p>
    <w:p w14:paraId="3A7BFB6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1695931"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Edema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macular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diabético</w:t>
      </w:r>
    </w:p>
    <w:p w14:paraId="018F896B"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7A976E76" w14:textId="1B49EAA0"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edema macular diabético es una consecuencia de la retinopatía diabética y se caracteriza por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aumento de la vasopermeabilidad y lesiones de los capilares retinianos que pueden ocasionar pérdida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agudeza visual. En los pacientes tratados con Yesafili, la mayoría de los cuales padecían diabetes tipo II, se observó una</w:t>
      </w:r>
      <w:r w:rsidRPr="009553A1">
        <w:rPr>
          <w:rFonts w:ascii="Times New Roman" w:eastAsia="Times New Roman" w:hAnsi="Times New Roman" w:cs="Times New Roman"/>
          <w:spacing w:val="-52"/>
          <w:lang w:val="fr-CA"/>
        </w:rPr>
        <w:t xml:space="preserve"> </w:t>
      </w:r>
      <w:r w:rsidR="003F72A8"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respuesta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rápida 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robusta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morfología (GCR, escala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DRSS).</w:t>
      </w:r>
    </w:p>
    <w:p w14:paraId="1E75A59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25E9FD9" w14:textId="3BA4CB5A"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spacing w:val="-1"/>
          <w:lang w:val="fr-CA"/>
        </w:rPr>
        <w:t>En los ensayos VIVID</w:t>
      </w:r>
      <w:r w:rsidRPr="009553A1">
        <w:rPr>
          <w:rFonts w:ascii="Times New Roman" w:eastAsia="Times New Roman" w:hAnsi="Times New Roman" w:cs="Times New Roman"/>
          <w:spacing w:val="-1"/>
          <w:vertAlign w:val="superscript"/>
          <w:lang w:val="fr-CA"/>
        </w:rPr>
        <w:t>DME</w:t>
      </w:r>
      <w:r w:rsidRPr="009553A1">
        <w:rPr>
          <w:rFonts w:ascii="Times New Roman" w:eastAsia="Times New Roman" w:hAnsi="Times New Roman" w:cs="Times New Roman"/>
          <w:spacing w:val="-1"/>
          <w:lang w:val="fr-CA"/>
        </w:rPr>
        <w:t xml:space="preserve"> y VISTA</w:t>
      </w:r>
      <w:r w:rsidRPr="009553A1">
        <w:rPr>
          <w:rFonts w:ascii="Times New Roman" w:eastAsia="Times New Roman" w:hAnsi="Times New Roman" w:cs="Times New Roman"/>
          <w:spacing w:val="-1"/>
          <w:vertAlign w:val="superscript"/>
          <w:lang w:val="fr-CA"/>
        </w:rPr>
        <w:t>DME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 observó una mayor reducción media del GCR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estadísticamente significativa desde el valor basal hasta la semana 52 en pacientes tratados con aflibercept</w:t>
      </w:r>
      <w:r w:rsidRPr="009553A1">
        <w:rPr>
          <w:rFonts w:ascii="Times New Roman" w:eastAsia="Times New Roman" w:hAnsi="Times New Roman" w:cs="Times New Roman"/>
          <w:spacing w:val="-52"/>
          <w:lang w:val="fr-CA"/>
        </w:rPr>
        <w:t xml:space="preserve"> </w:t>
      </w:r>
      <w:r w:rsidR="001D6AC2"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respecto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 grupo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control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láser,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-192,4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-183,1</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micras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grupos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aflibercept 2Q8 y de -66,2 y -73,3 micras para los grupos de control, respectivamente. En la semana 100 las</w:t>
      </w:r>
      <w:r w:rsidR="0005348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reducciones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continuaron,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siendo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-195,8</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-191,1</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micras 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grupos tratados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2Q8</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-85,7 y -83,9 micras para los grupos de control en los ensayos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respectivamente.</w:t>
      </w:r>
    </w:p>
    <w:p w14:paraId="2327035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AB7698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evaluó de forma preespecificada una mejoría de ≥ 2 niveles según la puntuación de la escala DRSS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gravedad de la retinopatía diabética en los ensayos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La puntuación DRSS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fue graduable en el 73,7% de los pacientes en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en el 98,3% de los pacientes en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 la semana 52, el 27,7% y el 29,1% de los grupos tratados con aflibercept 2Q8, y el 7,5% y el 14,3%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 grupos de control experimentaron una mejoría de ≥ 2 niveles en la DRSS. En la semana 100,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porcentajes respectivos fueron del 32,6% y el 37,1% en los grupos tratados con aflibercept 2Q8 y del 8,2%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15,6%</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 grupos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control.</w:t>
      </w:r>
    </w:p>
    <w:p w14:paraId="5958733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14861D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estudio VIOLET comparó tres pautas posológicas diferentes de aflibercept 2 mg para el tratamiento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EMD después de al menos un año de tratamiento con intervalos fijos, donde el tratamiento se inició</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una inyección mensual para las 5 primeras dosis consecutivas seguidas de una dosis cada 2 meses.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 la semana 52 y 100 del estudio, es decir, en el segundo y tercer año de tratamiento, los cambios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medios de GCR fueron clínicamente similares para “tratar y extender” (2T&amp;E), </w:t>
      </w:r>
      <w:r w:rsidRPr="009553A1">
        <w:rPr>
          <w:rFonts w:ascii="Times New Roman" w:eastAsia="Times New Roman" w:hAnsi="Times New Roman" w:cs="Times New Roman"/>
          <w:i/>
          <w:lang w:val="fr-CA"/>
        </w:rPr>
        <w:t xml:space="preserve">pro re nata </w:t>
      </w:r>
      <w:r w:rsidRPr="009553A1">
        <w:rPr>
          <w:rFonts w:ascii="Times New Roman" w:eastAsia="Times New Roman" w:hAnsi="Times New Roman" w:cs="Times New Roman"/>
          <w:lang w:val="fr-CA"/>
        </w:rPr>
        <w:t>(2PRN)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2Q8, -2.1, 2.2 y -18.8 micras en la semana 52, y 2.3, -13.9 y -15.5 micras en la semana 100,</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respectivamente.</w:t>
      </w:r>
    </w:p>
    <w:p w14:paraId="40DE47A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A709822"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Neovascularización</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coroidea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miópica</w:t>
      </w:r>
    </w:p>
    <w:p w14:paraId="3C89137D"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71BD72A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neovascularización coroidea miópica (NVC miópica) es una causa frecuente de ceguera en adultos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 miopía patológica. Se desarrolla como mecanismo de cicatrización consecuente a rupturas 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membrana de Bruch y constituye el acontecimiento de la miopía patológica que más pone en riesgo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visión.</w:t>
      </w:r>
    </w:p>
    <w:p w14:paraId="0BE4857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8E16945" w14:textId="07E20F5D"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pacientes tratados con aflibercept en el ensayo MYRROR (una inyección administrada al inicio del</w:t>
      </w:r>
      <w:r w:rsidRPr="009553A1">
        <w:rPr>
          <w:rFonts w:ascii="Times New Roman" w:eastAsia="Times New Roman" w:hAnsi="Times New Roman" w:cs="Times New Roman"/>
          <w:spacing w:val="-52"/>
          <w:lang w:val="fr-CA"/>
        </w:rPr>
        <w:t xml:space="preserve"> </w:t>
      </w:r>
      <w:r w:rsidR="006F2D04"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adicionales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administradas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caso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persistencia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recurrencia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enfermedad), el GCR se redujo poco después de iniciar el tratamiento, favoreciendo a Yesafili en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 24 (-79 micras y -4 micras para el grupo de tratamiento con aflibercept 2 mg y el grupo control,</w:t>
      </w:r>
      <w:r w:rsidR="00FD74F2"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respectivamente), manteniéndose desde el inicio hasta la semana 48. Adicionalmente, se redujo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tamaño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medio de la lesión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 NVC.</w:t>
      </w:r>
    </w:p>
    <w:p w14:paraId="5A904EA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D25A37F"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u w:val="single"/>
        </w:rPr>
        <w:t>Eficacia</w:t>
      </w:r>
      <w:r w:rsidRPr="009553A1">
        <w:rPr>
          <w:rFonts w:ascii="Times New Roman" w:eastAsia="Times New Roman" w:hAnsi="Times New Roman" w:cs="Times New Roman"/>
          <w:spacing w:val="-1"/>
          <w:u w:val="single"/>
        </w:rPr>
        <w:t xml:space="preserve"> </w:t>
      </w:r>
      <w:r w:rsidRPr="009553A1">
        <w:rPr>
          <w:rFonts w:ascii="Times New Roman" w:eastAsia="Times New Roman" w:hAnsi="Times New Roman" w:cs="Times New Roman"/>
          <w:u w:val="single"/>
        </w:rPr>
        <w:t>clínica</w:t>
      </w:r>
      <w:r w:rsidRPr="009553A1">
        <w:rPr>
          <w:rFonts w:ascii="Times New Roman" w:eastAsia="Times New Roman" w:hAnsi="Times New Roman" w:cs="Times New Roman"/>
          <w:spacing w:val="-1"/>
          <w:u w:val="single"/>
        </w:rPr>
        <w:t xml:space="preserve"> </w:t>
      </w:r>
      <w:r w:rsidRPr="009553A1">
        <w:rPr>
          <w:rFonts w:ascii="Times New Roman" w:eastAsia="Times New Roman" w:hAnsi="Times New Roman" w:cs="Times New Roman"/>
          <w:u w:val="single"/>
        </w:rPr>
        <w:t>y</w:t>
      </w:r>
      <w:r w:rsidRPr="009553A1">
        <w:rPr>
          <w:rFonts w:ascii="Times New Roman" w:eastAsia="Times New Roman" w:hAnsi="Times New Roman" w:cs="Times New Roman"/>
          <w:spacing w:val="-1"/>
          <w:u w:val="single"/>
        </w:rPr>
        <w:t xml:space="preserve"> </w:t>
      </w:r>
      <w:r w:rsidRPr="009553A1">
        <w:rPr>
          <w:rFonts w:ascii="Times New Roman" w:eastAsia="Times New Roman" w:hAnsi="Times New Roman" w:cs="Times New Roman"/>
          <w:u w:val="single"/>
        </w:rPr>
        <w:t>seguridad</w:t>
      </w:r>
    </w:p>
    <w:p w14:paraId="57FE28A2"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4C69C576" w14:textId="77777777" w:rsidR="00051BB1" w:rsidRPr="009553A1" w:rsidRDefault="00051BB1" w:rsidP="009553A1">
      <w:pPr>
        <w:autoSpaceDE w:val="0"/>
        <w:autoSpaceDN w:val="0"/>
        <w:spacing w:after="0" w:line="240" w:lineRule="auto"/>
        <w:rPr>
          <w:rFonts w:ascii="Times New Roman" w:eastAsia="Times New Roman" w:hAnsi="Times New Roman" w:cs="Times New Roman"/>
          <w:i/>
        </w:rPr>
      </w:pPr>
      <w:r w:rsidRPr="009553A1">
        <w:rPr>
          <w:rFonts w:ascii="Times New Roman" w:eastAsia="Times New Roman" w:hAnsi="Times New Roman" w:cs="Times New Roman"/>
          <w:i/>
        </w:rPr>
        <w:t>DMAE</w:t>
      </w:r>
      <w:r w:rsidRPr="009553A1">
        <w:rPr>
          <w:rFonts w:ascii="Times New Roman" w:eastAsia="Times New Roman" w:hAnsi="Times New Roman" w:cs="Times New Roman"/>
          <w:i/>
          <w:spacing w:val="-2"/>
        </w:rPr>
        <w:t xml:space="preserve"> </w:t>
      </w:r>
      <w:r w:rsidRPr="009553A1">
        <w:rPr>
          <w:rFonts w:ascii="Times New Roman" w:eastAsia="Times New Roman" w:hAnsi="Times New Roman" w:cs="Times New Roman"/>
          <w:i/>
        </w:rPr>
        <w:t>exudativa</w:t>
      </w:r>
    </w:p>
    <w:p w14:paraId="10C92E51" w14:textId="77777777" w:rsidR="00051BB1" w:rsidRPr="009553A1" w:rsidRDefault="00051BB1" w:rsidP="009553A1">
      <w:pPr>
        <w:autoSpaceDE w:val="0"/>
        <w:autoSpaceDN w:val="0"/>
        <w:spacing w:after="0" w:line="240" w:lineRule="auto"/>
        <w:rPr>
          <w:rFonts w:ascii="Times New Roman" w:eastAsia="Times New Roman" w:hAnsi="Times New Roman" w:cs="Times New Roman"/>
          <w:i/>
        </w:rPr>
      </w:pPr>
    </w:p>
    <w:p w14:paraId="110282DD" w14:textId="60C6A47A"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seguridad y la eficacia de aflibercept se evaluaron en dos ensayos multicéntricos, aleatorizados, doble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ciego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controlados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comparador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activo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DMAE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exudativa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(VIEW1</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VIEW2)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un total de 2.412 pacientes tratados y evaluables para la eficacia (1.817 con aflibercept). La edad de los</w:t>
      </w:r>
      <w:r w:rsidR="00C20DA7"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pacientes estuvo comprendida entre 49 y 99 años, con una media de 76 años. En estos ensayos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clínicos, aproximadamente el 89 % (1.616/1.817) de los pacientes randomizados al tratamiento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tenían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65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años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edad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 más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aproximadamente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63%</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(1.139/1.817)</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tenían 75 años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más. En cada ensayo, los pacientes se asignaron aleatoriamente en una proporción de 1:1:1:1 a 1 de las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pautas siguientes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 administración:</w:t>
      </w:r>
    </w:p>
    <w:p w14:paraId="28631CE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D594BE5" w14:textId="214A6D21" w:rsidR="00051BB1" w:rsidRPr="009553A1" w:rsidRDefault="00051BB1" w:rsidP="0050014C">
      <w:pPr>
        <w:numPr>
          <w:ilvl w:val="0"/>
          <w:numId w:val="16"/>
        </w:numPr>
        <w:tabs>
          <w:tab w:val="left" w:pos="359"/>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Aflibercept administrado a la dosis de 2 mg cada 8 semanas tras recibir 3 dosis </w:t>
      </w:r>
      <w:r w:rsidR="00394DCE" w:rsidRPr="009553A1">
        <w:rPr>
          <w:rFonts w:ascii="Times New Roman" w:eastAsia="Times New Roman" w:hAnsi="Times New Roman" w:cs="Times New Roman"/>
          <w:lang w:val="fr-CA"/>
        </w:rPr>
        <w:t xml:space="preserve">iniciales </w:t>
      </w:r>
      <w:r w:rsidRPr="009553A1">
        <w:rPr>
          <w:rFonts w:ascii="Times New Roman" w:eastAsia="Times New Roman" w:hAnsi="Times New Roman" w:cs="Times New Roman"/>
          <w:lang w:val="fr-CA"/>
        </w:rPr>
        <w:t>iniciales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2Q8);</w:t>
      </w:r>
    </w:p>
    <w:p w14:paraId="65C178F0" w14:textId="77777777" w:rsidR="00051BB1" w:rsidRPr="009553A1" w:rsidRDefault="00051BB1" w:rsidP="0050014C">
      <w:pPr>
        <w:numPr>
          <w:ilvl w:val="0"/>
          <w:numId w:val="16"/>
        </w:numPr>
        <w:tabs>
          <w:tab w:val="left" w:pos="359"/>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administrado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 2Q4);</w:t>
      </w:r>
    </w:p>
    <w:p w14:paraId="4A498CFE" w14:textId="77777777" w:rsidR="00051BB1" w:rsidRPr="009553A1" w:rsidRDefault="00051BB1" w:rsidP="0050014C">
      <w:pPr>
        <w:numPr>
          <w:ilvl w:val="0"/>
          <w:numId w:val="16"/>
        </w:numPr>
        <w:tabs>
          <w:tab w:val="left" w:pos="359"/>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administrado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dosis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0,5 mg</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0,5Q4);</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p>
    <w:p w14:paraId="02B2C524" w14:textId="77777777" w:rsidR="00051BB1" w:rsidRPr="009553A1" w:rsidRDefault="00051BB1" w:rsidP="0050014C">
      <w:pPr>
        <w:numPr>
          <w:ilvl w:val="0"/>
          <w:numId w:val="16"/>
        </w:numPr>
        <w:tabs>
          <w:tab w:val="left" w:pos="359"/>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ranibizumab</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0,5</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4</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(ranibizumab</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0,5Q4).</w:t>
      </w:r>
    </w:p>
    <w:p w14:paraId="1F41B9E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785221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segundo año de los ensayos, los pacientes continuaron recibiendo la dosis inicialmente asignada,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pero con una pauta de dosificación modificada basada en la evaluación de los resultados visuales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anatómicos,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un intervalo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dosificación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máximo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definido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protocolo.</w:t>
      </w:r>
    </w:p>
    <w:p w14:paraId="0978C68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9653FD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ambos ensayos, la variable primaria de la eficacia fue la proporción de pacientes del conjunto por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protocolo que mantuvieron la visión, es decir, la pérdida de menos de 15 letras de agudeza visual en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semana 52 desde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 basal.</w:t>
      </w:r>
    </w:p>
    <w:p w14:paraId="3C50408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DC75D51" w14:textId="16A13E9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la semana 52 del estudio VIEW1, el 95,1% de los pacientes del grupo con aflibercept 2Q8 conservaba la</w:t>
      </w:r>
      <w:r w:rsidR="000E0867"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visión frente a un 94,4% de los pacientes del grupo tratado con ranibizumab 0,5Q4. En la semana 52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estudio VIEW2, el 95,6% de los pacientes del grupo con aflibercept 2Q8 conservaba la visión frente 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 94,4% de los pacientes del grupo tratado con ranibizumab 0,5Q4. En ambos estudios, se constató</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 el tratamiento con aflibercept era no inferior y clínicamente equivalente al del grupo tratado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ranibizumab 0,5Q4.</w:t>
      </w:r>
    </w:p>
    <w:p w14:paraId="1453DF1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0A165B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la tabla 2 y la figura 1 siguientes se muestran los resultados detallados del análisis combinado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ambos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ensayos.</w:t>
      </w:r>
    </w:p>
    <w:p w14:paraId="7AC815D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sectPr w:rsidR="00051BB1" w:rsidRPr="009553A1" w:rsidSect="009553A1">
          <w:footerReference w:type="default" r:id="rId14"/>
          <w:pgSz w:w="11910" w:h="16840"/>
          <w:pgMar w:top="1134" w:right="1418" w:bottom="1134" w:left="1418" w:header="737" w:footer="737" w:gutter="0"/>
          <w:cols w:space="720"/>
        </w:sectPr>
      </w:pPr>
    </w:p>
    <w:p w14:paraId="68F9C1F9" w14:textId="77777777" w:rsidR="00051BB1" w:rsidRPr="00643340" w:rsidRDefault="00051BB1" w:rsidP="00643340">
      <w:pPr>
        <w:autoSpaceDE w:val="0"/>
        <w:autoSpaceDN w:val="0"/>
        <w:spacing w:after="0" w:line="240" w:lineRule="auto"/>
        <w:ind w:left="284"/>
        <w:rPr>
          <w:rFonts w:ascii="Times New Roman" w:eastAsia="Times New Roman" w:hAnsi="Times New Roman" w:cs="Times New Roman"/>
          <w:b/>
          <w:vertAlign w:val="superscript"/>
          <w:lang w:val="fr-CA"/>
        </w:rPr>
      </w:pPr>
      <w:r w:rsidRPr="00643340">
        <w:rPr>
          <w:rFonts w:ascii="Times New Roman" w:eastAsia="Times New Roman" w:hAnsi="Times New Roman" w:cs="Times New Roman"/>
          <w:b/>
          <w:lang w:val="fr-CA"/>
        </w:rPr>
        <w:lastRenderedPageBreak/>
        <w:t>Tabla 2: Resultados de eficacia en la semana 52 (análisis primario) y semana 96; datos combinados de</w:t>
      </w:r>
      <w:r w:rsidRPr="00643340">
        <w:rPr>
          <w:rFonts w:ascii="Times New Roman" w:eastAsia="Times New Roman" w:hAnsi="Times New Roman" w:cs="Times New Roman"/>
          <w:b/>
          <w:spacing w:val="-52"/>
          <w:lang w:val="fr-CA"/>
        </w:rPr>
        <w:t xml:space="preserve"> </w:t>
      </w:r>
      <w:r w:rsidRPr="00643340">
        <w:rPr>
          <w:rFonts w:ascii="Times New Roman" w:eastAsia="Times New Roman" w:hAnsi="Times New Roman" w:cs="Times New Roman"/>
          <w:b/>
          <w:lang w:val="fr-CA"/>
        </w:rPr>
        <w:t>los</w:t>
      </w:r>
      <w:r w:rsidRPr="00643340">
        <w:rPr>
          <w:rFonts w:ascii="Times New Roman" w:eastAsia="Times New Roman" w:hAnsi="Times New Roman" w:cs="Times New Roman"/>
          <w:b/>
          <w:spacing w:val="-1"/>
          <w:lang w:val="fr-CA"/>
        </w:rPr>
        <w:t xml:space="preserve"> </w:t>
      </w:r>
      <w:r w:rsidRPr="00643340">
        <w:rPr>
          <w:rFonts w:ascii="Times New Roman" w:eastAsia="Times New Roman" w:hAnsi="Times New Roman" w:cs="Times New Roman"/>
          <w:b/>
          <w:lang w:val="fr-CA"/>
        </w:rPr>
        <w:t>ensayos VIEW1 y VIEW2</w:t>
      </w:r>
      <w:r w:rsidRPr="00643340">
        <w:rPr>
          <w:rFonts w:ascii="Times New Roman" w:eastAsia="Times New Roman" w:hAnsi="Times New Roman" w:cs="Times New Roman"/>
          <w:b/>
          <w:vertAlign w:val="superscript"/>
          <w:lang w:val="fr-CA"/>
        </w:rPr>
        <w:t>B)</w:t>
      </w:r>
    </w:p>
    <w:p w14:paraId="4147EF18" w14:textId="77777777" w:rsidR="00643340" w:rsidRPr="009553A1" w:rsidRDefault="00643340" w:rsidP="009553A1">
      <w:pPr>
        <w:autoSpaceDE w:val="0"/>
        <w:autoSpaceDN w:val="0"/>
        <w:spacing w:after="0" w:line="240" w:lineRule="auto"/>
        <w:rPr>
          <w:rFonts w:ascii="Times New Roman" w:eastAsia="Times New Roman" w:hAnsi="Times New Roman" w:cs="Times New Roman"/>
          <w:lang w:val="fr-CA"/>
        </w:rPr>
      </w:pPr>
    </w:p>
    <w:tbl>
      <w:tblPr>
        <w:tblW w:w="9255" w:type="dxa"/>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7"/>
        <w:gridCol w:w="1275"/>
        <w:gridCol w:w="1352"/>
        <w:gridCol w:w="1349"/>
        <w:gridCol w:w="1592"/>
      </w:tblGrid>
      <w:tr w:rsidR="00643340" w:rsidRPr="009553A1" w14:paraId="582A2256" w14:textId="77777777" w:rsidTr="00643340">
        <w:trPr>
          <w:trHeight w:val="1267"/>
        </w:trPr>
        <w:tc>
          <w:tcPr>
            <w:tcW w:w="3687" w:type="dxa"/>
            <w:vMerge w:val="restart"/>
          </w:tcPr>
          <w:p w14:paraId="50935F92"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en-US"/>
              </w:rPr>
            </w:pPr>
            <w:r w:rsidRPr="00643340">
              <w:rPr>
                <w:rFonts w:ascii="Times New Roman" w:eastAsia="Times New Roman" w:hAnsi="Times New Roman" w:cs="Times New Roman"/>
                <w:b/>
                <w:lang w:val="en-US"/>
              </w:rPr>
              <w:t>Resultado</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de</w:t>
            </w:r>
            <w:r w:rsidRPr="00643340">
              <w:rPr>
                <w:rFonts w:ascii="Times New Roman" w:eastAsia="Times New Roman" w:hAnsi="Times New Roman" w:cs="Times New Roman"/>
                <w:b/>
                <w:spacing w:val="-3"/>
                <w:lang w:val="en-US"/>
              </w:rPr>
              <w:t xml:space="preserve"> </w:t>
            </w:r>
            <w:r w:rsidRPr="00643340">
              <w:rPr>
                <w:rFonts w:ascii="Times New Roman" w:eastAsia="Times New Roman" w:hAnsi="Times New Roman" w:cs="Times New Roman"/>
                <w:b/>
                <w:lang w:val="en-US"/>
              </w:rPr>
              <w:t>eficacia</w:t>
            </w:r>
          </w:p>
        </w:tc>
        <w:tc>
          <w:tcPr>
            <w:tcW w:w="2627" w:type="dxa"/>
            <w:gridSpan w:val="2"/>
          </w:tcPr>
          <w:p w14:paraId="40C65661"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fr-CA"/>
              </w:rPr>
            </w:pPr>
            <w:r w:rsidRPr="00643340">
              <w:rPr>
                <w:rFonts w:ascii="Times New Roman" w:eastAsia="Times New Roman" w:hAnsi="Times New Roman" w:cs="Times New Roman"/>
                <w:b/>
                <w:lang w:val="fr-CA"/>
              </w:rPr>
              <w:t>Aflibercept</w:t>
            </w:r>
            <w:r w:rsidRPr="00643340">
              <w:rPr>
                <w:rFonts w:ascii="Times New Roman" w:eastAsia="Times New Roman" w:hAnsi="Times New Roman" w:cs="Times New Roman"/>
                <w:b/>
                <w:spacing w:val="-1"/>
                <w:lang w:val="fr-CA"/>
              </w:rPr>
              <w:t xml:space="preserve"> </w:t>
            </w:r>
            <w:r w:rsidRPr="00643340">
              <w:rPr>
                <w:rFonts w:ascii="Times New Roman" w:eastAsia="Times New Roman" w:hAnsi="Times New Roman" w:cs="Times New Roman"/>
                <w:b/>
                <w:lang w:val="fr-CA"/>
              </w:rPr>
              <w:t>2Q8</w:t>
            </w:r>
            <w:r w:rsidRPr="00643340">
              <w:rPr>
                <w:rFonts w:ascii="Times New Roman" w:eastAsia="Times New Roman" w:hAnsi="Times New Roman" w:cs="Times New Roman"/>
                <w:b/>
                <w:vertAlign w:val="superscript"/>
                <w:lang w:val="fr-CA"/>
              </w:rPr>
              <w:t>E)</w:t>
            </w:r>
          </w:p>
          <w:p w14:paraId="13ECA820"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fr-CA"/>
              </w:rPr>
            </w:pPr>
            <w:r w:rsidRPr="00643340">
              <w:rPr>
                <w:rFonts w:ascii="Times New Roman" w:eastAsia="Times New Roman" w:hAnsi="Times New Roman" w:cs="Times New Roman"/>
                <w:b/>
                <w:lang w:val="fr-CA"/>
              </w:rPr>
              <w:t>(aflibercept 2</w:t>
            </w:r>
            <w:r w:rsidRPr="00643340">
              <w:rPr>
                <w:rFonts w:ascii="Times New Roman" w:eastAsia="Times New Roman" w:hAnsi="Times New Roman" w:cs="Times New Roman"/>
                <w:b/>
                <w:spacing w:val="-2"/>
                <w:lang w:val="fr-CA"/>
              </w:rPr>
              <w:t xml:space="preserve"> </w:t>
            </w:r>
            <w:r w:rsidRPr="00643340">
              <w:rPr>
                <w:rFonts w:ascii="Times New Roman" w:eastAsia="Times New Roman" w:hAnsi="Times New Roman" w:cs="Times New Roman"/>
                <w:b/>
                <w:lang w:val="fr-CA"/>
              </w:rPr>
              <w:t>mg cada</w:t>
            </w:r>
          </w:p>
          <w:p w14:paraId="78FA81C7"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fr-CA"/>
              </w:rPr>
            </w:pPr>
            <w:r w:rsidRPr="00643340">
              <w:rPr>
                <w:rFonts w:ascii="Times New Roman" w:eastAsia="Times New Roman" w:hAnsi="Times New Roman" w:cs="Times New Roman"/>
                <w:b/>
                <w:lang w:val="fr-CA"/>
              </w:rPr>
              <w:t>8 semanas tras 3 dosis</w:t>
            </w:r>
            <w:r w:rsidRPr="00643340">
              <w:rPr>
                <w:rFonts w:ascii="Times New Roman" w:eastAsia="Times New Roman" w:hAnsi="Times New Roman" w:cs="Times New Roman"/>
                <w:b/>
                <w:spacing w:val="-52"/>
                <w:lang w:val="fr-CA"/>
              </w:rPr>
              <w:t xml:space="preserve"> </w:t>
            </w:r>
            <w:r w:rsidRPr="00643340">
              <w:rPr>
                <w:rFonts w:ascii="Times New Roman" w:eastAsia="Times New Roman" w:hAnsi="Times New Roman" w:cs="Times New Roman"/>
                <w:b/>
                <w:lang w:val="fr-CA"/>
              </w:rPr>
              <w:t>iniciales</w:t>
            </w:r>
            <w:r w:rsidRPr="00643340">
              <w:rPr>
                <w:rFonts w:ascii="Times New Roman" w:eastAsia="Times New Roman" w:hAnsi="Times New Roman" w:cs="Times New Roman"/>
                <w:b/>
                <w:spacing w:val="-2"/>
                <w:lang w:val="fr-CA"/>
              </w:rPr>
              <w:t xml:space="preserve"> </w:t>
            </w:r>
            <w:r w:rsidRPr="00643340">
              <w:rPr>
                <w:rFonts w:ascii="Times New Roman" w:eastAsia="Times New Roman" w:hAnsi="Times New Roman" w:cs="Times New Roman"/>
                <w:b/>
                <w:lang w:val="fr-CA"/>
              </w:rPr>
              <w:t>mensuales)</w:t>
            </w:r>
          </w:p>
          <w:p w14:paraId="3D51AB4D"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en-US"/>
              </w:rPr>
            </w:pPr>
            <w:r w:rsidRPr="00643340">
              <w:rPr>
                <w:rFonts w:ascii="Times New Roman" w:eastAsia="Times New Roman" w:hAnsi="Times New Roman" w:cs="Times New Roman"/>
                <w:b/>
                <w:lang w:val="en-US"/>
              </w:rPr>
              <w:t>(N</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607)</w:t>
            </w:r>
          </w:p>
        </w:tc>
        <w:tc>
          <w:tcPr>
            <w:tcW w:w="2941" w:type="dxa"/>
            <w:gridSpan w:val="2"/>
          </w:tcPr>
          <w:p w14:paraId="01257421"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fr-CA"/>
              </w:rPr>
            </w:pPr>
            <w:r w:rsidRPr="00643340">
              <w:rPr>
                <w:rFonts w:ascii="Times New Roman" w:eastAsia="Times New Roman" w:hAnsi="Times New Roman" w:cs="Times New Roman"/>
                <w:b/>
                <w:lang w:val="fr-CA"/>
              </w:rPr>
              <w:t>Ranibizumab</w:t>
            </w:r>
            <w:r w:rsidRPr="00643340">
              <w:rPr>
                <w:rFonts w:ascii="Times New Roman" w:eastAsia="Times New Roman" w:hAnsi="Times New Roman" w:cs="Times New Roman"/>
                <w:b/>
                <w:spacing w:val="-1"/>
                <w:lang w:val="fr-CA"/>
              </w:rPr>
              <w:t xml:space="preserve"> </w:t>
            </w:r>
            <w:r w:rsidRPr="00643340">
              <w:rPr>
                <w:rFonts w:ascii="Times New Roman" w:eastAsia="Times New Roman" w:hAnsi="Times New Roman" w:cs="Times New Roman"/>
                <w:b/>
                <w:lang w:val="fr-CA"/>
              </w:rPr>
              <w:t>0,5Q4</w:t>
            </w:r>
          </w:p>
          <w:p w14:paraId="14E4D096"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fr-CA"/>
              </w:rPr>
            </w:pPr>
            <w:r w:rsidRPr="00643340">
              <w:rPr>
                <w:rFonts w:ascii="Times New Roman" w:eastAsia="Times New Roman" w:hAnsi="Times New Roman" w:cs="Times New Roman"/>
                <w:b/>
                <w:lang w:val="fr-CA"/>
              </w:rPr>
              <w:t>(ranibizumab</w:t>
            </w:r>
            <w:r w:rsidRPr="00643340">
              <w:rPr>
                <w:rFonts w:ascii="Times New Roman" w:eastAsia="Times New Roman" w:hAnsi="Times New Roman" w:cs="Times New Roman"/>
                <w:b/>
                <w:spacing w:val="-3"/>
                <w:lang w:val="fr-CA"/>
              </w:rPr>
              <w:t xml:space="preserve"> </w:t>
            </w:r>
            <w:r w:rsidRPr="00643340">
              <w:rPr>
                <w:rFonts w:ascii="Times New Roman" w:eastAsia="Times New Roman" w:hAnsi="Times New Roman" w:cs="Times New Roman"/>
                <w:b/>
                <w:lang w:val="fr-CA"/>
              </w:rPr>
              <w:t>0,5</w:t>
            </w:r>
            <w:r w:rsidRPr="00643340">
              <w:rPr>
                <w:rFonts w:ascii="Times New Roman" w:eastAsia="Times New Roman" w:hAnsi="Times New Roman" w:cs="Times New Roman"/>
                <w:b/>
                <w:spacing w:val="-2"/>
                <w:lang w:val="fr-CA"/>
              </w:rPr>
              <w:t xml:space="preserve"> </w:t>
            </w:r>
            <w:r w:rsidRPr="00643340">
              <w:rPr>
                <w:rFonts w:ascii="Times New Roman" w:eastAsia="Times New Roman" w:hAnsi="Times New Roman" w:cs="Times New Roman"/>
                <w:b/>
                <w:lang w:val="fr-CA"/>
              </w:rPr>
              <w:t>mg cada</w:t>
            </w:r>
          </w:p>
          <w:p w14:paraId="2922BF9F"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fr-CA"/>
              </w:rPr>
            </w:pPr>
            <w:r w:rsidRPr="00643340">
              <w:rPr>
                <w:rFonts w:ascii="Times New Roman" w:eastAsia="Times New Roman" w:hAnsi="Times New Roman" w:cs="Times New Roman"/>
                <w:b/>
                <w:lang w:val="fr-CA"/>
              </w:rPr>
              <w:t>4</w:t>
            </w:r>
            <w:r w:rsidRPr="00643340">
              <w:rPr>
                <w:rFonts w:ascii="Times New Roman" w:eastAsia="Times New Roman" w:hAnsi="Times New Roman" w:cs="Times New Roman"/>
                <w:b/>
                <w:spacing w:val="-1"/>
                <w:lang w:val="fr-CA"/>
              </w:rPr>
              <w:t xml:space="preserve"> </w:t>
            </w:r>
            <w:r w:rsidRPr="00643340">
              <w:rPr>
                <w:rFonts w:ascii="Times New Roman" w:eastAsia="Times New Roman" w:hAnsi="Times New Roman" w:cs="Times New Roman"/>
                <w:b/>
                <w:lang w:val="fr-CA"/>
              </w:rPr>
              <w:t>semanas)</w:t>
            </w:r>
          </w:p>
          <w:p w14:paraId="351DED6C"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en-US"/>
              </w:rPr>
            </w:pPr>
            <w:r w:rsidRPr="00643340">
              <w:rPr>
                <w:rFonts w:ascii="Times New Roman" w:eastAsia="Times New Roman" w:hAnsi="Times New Roman" w:cs="Times New Roman"/>
                <w:b/>
                <w:lang w:val="en-US"/>
              </w:rPr>
              <w:t>(N</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595)</w:t>
            </w:r>
          </w:p>
        </w:tc>
      </w:tr>
      <w:tr w:rsidR="00643340" w:rsidRPr="009553A1" w14:paraId="753D6AD9" w14:textId="77777777" w:rsidTr="00643340">
        <w:trPr>
          <w:trHeight w:val="251"/>
        </w:trPr>
        <w:tc>
          <w:tcPr>
            <w:tcW w:w="3687" w:type="dxa"/>
            <w:vMerge/>
          </w:tcPr>
          <w:p w14:paraId="6374141F" w14:textId="77777777" w:rsidR="00643340" w:rsidRPr="00643340" w:rsidRDefault="00643340" w:rsidP="009553A1">
            <w:pPr>
              <w:autoSpaceDE w:val="0"/>
              <w:autoSpaceDN w:val="0"/>
              <w:spacing w:after="0" w:line="240" w:lineRule="auto"/>
              <w:rPr>
                <w:rFonts w:ascii="Times New Roman" w:eastAsia="Times New Roman" w:hAnsi="Times New Roman" w:cs="Times New Roman"/>
                <w:b/>
                <w:lang w:val="en-US"/>
              </w:rPr>
            </w:pPr>
          </w:p>
        </w:tc>
        <w:tc>
          <w:tcPr>
            <w:tcW w:w="1275" w:type="dxa"/>
          </w:tcPr>
          <w:p w14:paraId="7734C75E"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en-US"/>
              </w:rPr>
            </w:pPr>
            <w:r w:rsidRPr="00643340">
              <w:rPr>
                <w:rFonts w:ascii="Times New Roman" w:eastAsia="Times New Roman" w:hAnsi="Times New Roman" w:cs="Times New Roman"/>
                <w:b/>
                <w:lang w:val="en-US"/>
              </w:rPr>
              <w:t>Semana</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52</w:t>
            </w:r>
          </w:p>
        </w:tc>
        <w:tc>
          <w:tcPr>
            <w:tcW w:w="1352" w:type="dxa"/>
          </w:tcPr>
          <w:p w14:paraId="3ED166BF"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en-US"/>
              </w:rPr>
            </w:pPr>
            <w:r w:rsidRPr="00643340">
              <w:rPr>
                <w:rFonts w:ascii="Times New Roman" w:eastAsia="Times New Roman" w:hAnsi="Times New Roman" w:cs="Times New Roman"/>
                <w:b/>
                <w:lang w:val="en-US"/>
              </w:rPr>
              <w:t>Semana</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96</w:t>
            </w:r>
          </w:p>
        </w:tc>
        <w:tc>
          <w:tcPr>
            <w:tcW w:w="1349" w:type="dxa"/>
          </w:tcPr>
          <w:p w14:paraId="025F8222"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en-US"/>
              </w:rPr>
            </w:pPr>
            <w:r w:rsidRPr="00643340">
              <w:rPr>
                <w:rFonts w:ascii="Times New Roman" w:eastAsia="Times New Roman" w:hAnsi="Times New Roman" w:cs="Times New Roman"/>
                <w:b/>
                <w:lang w:val="en-US"/>
              </w:rPr>
              <w:t>Semana</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52</w:t>
            </w:r>
          </w:p>
        </w:tc>
        <w:tc>
          <w:tcPr>
            <w:tcW w:w="1592" w:type="dxa"/>
          </w:tcPr>
          <w:p w14:paraId="2510168A" w14:textId="77777777" w:rsidR="00643340" w:rsidRPr="00643340" w:rsidRDefault="00643340" w:rsidP="009553A1">
            <w:pPr>
              <w:autoSpaceDE w:val="0"/>
              <w:autoSpaceDN w:val="0"/>
              <w:spacing w:after="0" w:line="240" w:lineRule="auto"/>
              <w:jc w:val="center"/>
              <w:rPr>
                <w:rFonts w:ascii="Times New Roman" w:eastAsia="Times New Roman" w:hAnsi="Times New Roman" w:cs="Times New Roman"/>
                <w:b/>
                <w:lang w:val="en-US"/>
              </w:rPr>
            </w:pPr>
            <w:r w:rsidRPr="00643340">
              <w:rPr>
                <w:rFonts w:ascii="Times New Roman" w:eastAsia="Times New Roman" w:hAnsi="Times New Roman" w:cs="Times New Roman"/>
                <w:b/>
                <w:lang w:val="en-US"/>
              </w:rPr>
              <w:t>Semana</w:t>
            </w:r>
            <w:r w:rsidRPr="00643340">
              <w:rPr>
                <w:rFonts w:ascii="Times New Roman" w:eastAsia="Times New Roman" w:hAnsi="Times New Roman" w:cs="Times New Roman"/>
                <w:b/>
                <w:spacing w:val="-1"/>
                <w:lang w:val="en-US"/>
              </w:rPr>
              <w:t xml:space="preserve"> </w:t>
            </w:r>
            <w:r w:rsidRPr="00643340">
              <w:rPr>
                <w:rFonts w:ascii="Times New Roman" w:eastAsia="Times New Roman" w:hAnsi="Times New Roman" w:cs="Times New Roman"/>
                <w:b/>
                <w:lang w:val="en-US"/>
              </w:rPr>
              <w:t>96</w:t>
            </w:r>
          </w:p>
        </w:tc>
      </w:tr>
      <w:tr w:rsidR="00051BB1" w:rsidRPr="009553A1" w14:paraId="6FF7C94B" w14:textId="77777777" w:rsidTr="00643340">
        <w:trPr>
          <w:trHeight w:val="505"/>
        </w:trPr>
        <w:tc>
          <w:tcPr>
            <w:tcW w:w="3687" w:type="dxa"/>
          </w:tcPr>
          <w:p w14:paraId="5038F8F2"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Número medio de inyecciones desde el</w:t>
            </w:r>
            <w:r w:rsidRPr="009553A1">
              <w:rPr>
                <w:rFonts w:ascii="Times New Roman" w:eastAsia="Times New Roman" w:hAnsi="Times New Roman" w:cs="Times New Roman"/>
                <w:spacing w:val="-53"/>
                <w:lang w:val="fr-CA"/>
              </w:rPr>
              <w:t xml:space="preserve"> </w:t>
            </w:r>
            <w:r w:rsidRPr="009553A1">
              <w:rPr>
                <w:rFonts w:ascii="Times New Roman" w:eastAsia="Times New Roman" w:hAnsi="Times New Roman" w:cs="Times New Roman"/>
                <w:lang w:val="fr-CA"/>
              </w:rPr>
              <w:t>inicio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los estudios</w:t>
            </w:r>
          </w:p>
        </w:tc>
        <w:tc>
          <w:tcPr>
            <w:tcW w:w="1275" w:type="dxa"/>
          </w:tcPr>
          <w:p w14:paraId="34B34E5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7,6</w:t>
            </w:r>
          </w:p>
        </w:tc>
        <w:tc>
          <w:tcPr>
            <w:tcW w:w="1352" w:type="dxa"/>
          </w:tcPr>
          <w:p w14:paraId="5DD0D45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11,2</w:t>
            </w:r>
          </w:p>
        </w:tc>
        <w:tc>
          <w:tcPr>
            <w:tcW w:w="1349" w:type="dxa"/>
          </w:tcPr>
          <w:p w14:paraId="2F6FEA8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12,3</w:t>
            </w:r>
          </w:p>
        </w:tc>
        <w:tc>
          <w:tcPr>
            <w:tcW w:w="1592" w:type="dxa"/>
          </w:tcPr>
          <w:p w14:paraId="7385D2E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16,5</w:t>
            </w:r>
          </w:p>
        </w:tc>
      </w:tr>
      <w:tr w:rsidR="00051BB1" w:rsidRPr="009553A1" w14:paraId="0093AE4A" w14:textId="77777777" w:rsidTr="00643340">
        <w:trPr>
          <w:trHeight w:val="505"/>
        </w:trPr>
        <w:tc>
          <w:tcPr>
            <w:tcW w:w="3687" w:type="dxa"/>
          </w:tcPr>
          <w:p w14:paraId="0FF22E12"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Número medio de inyecciones desde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 la 96</w:t>
            </w:r>
          </w:p>
        </w:tc>
        <w:tc>
          <w:tcPr>
            <w:tcW w:w="1275" w:type="dxa"/>
          </w:tcPr>
          <w:p w14:paraId="58DE2AB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fr-CA"/>
              </w:rPr>
            </w:pPr>
          </w:p>
        </w:tc>
        <w:tc>
          <w:tcPr>
            <w:tcW w:w="1352" w:type="dxa"/>
          </w:tcPr>
          <w:p w14:paraId="5E18FDC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4,2</w:t>
            </w:r>
          </w:p>
        </w:tc>
        <w:tc>
          <w:tcPr>
            <w:tcW w:w="1349" w:type="dxa"/>
          </w:tcPr>
          <w:p w14:paraId="7FCC929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1592" w:type="dxa"/>
          </w:tcPr>
          <w:p w14:paraId="66204F6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4,7</w:t>
            </w:r>
          </w:p>
        </w:tc>
      </w:tr>
      <w:tr w:rsidR="00051BB1" w:rsidRPr="009553A1" w14:paraId="1EA0A8B5" w14:textId="77777777" w:rsidTr="00643340">
        <w:trPr>
          <w:trHeight w:val="505"/>
        </w:trPr>
        <w:tc>
          <w:tcPr>
            <w:tcW w:w="3687" w:type="dxa"/>
          </w:tcPr>
          <w:p w14:paraId="3C920E5F"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Porcentaje de pacientes con &lt; 15 letras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pérdida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desde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basal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(CPP</w:t>
            </w:r>
            <w:r w:rsidRPr="009553A1">
              <w:rPr>
                <w:rFonts w:ascii="Times New Roman" w:eastAsia="Times New Roman" w:hAnsi="Times New Roman" w:cs="Times New Roman"/>
                <w:vertAlign w:val="superscript"/>
                <w:lang w:val="fr-CA"/>
              </w:rPr>
              <w:t>A)</w:t>
            </w:r>
            <w:r w:rsidRPr="009553A1">
              <w:rPr>
                <w:rFonts w:ascii="Times New Roman" w:eastAsia="Times New Roman" w:hAnsi="Times New Roman" w:cs="Times New Roman"/>
                <w:lang w:val="fr-CA"/>
              </w:rPr>
              <w:t>)</w:t>
            </w:r>
          </w:p>
        </w:tc>
        <w:tc>
          <w:tcPr>
            <w:tcW w:w="1275" w:type="dxa"/>
          </w:tcPr>
          <w:p w14:paraId="4A3E22E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95,33%</w:t>
            </w:r>
            <w:r w:rsidRPr="009553A1">
              <w:rPr>
                <w:rFonts w:ascii="Times New Roman" w:eastAsia="Times New Roman" w:hAnsi="Times New Roman" w:cs="Times New Roman"/>
                <w:vertAlign w:val="superscript"/>
                <w:lang w:val="en-US"/>
              </w:rPr>
              <w:t>B)</w:t>
            </w:r>
          </w:p>
        </w:tc>
        <w:tc>
          <w:tcPr>
            <w:tcW w:w="1352" w:type="dxa"/>
          </w:tcPr>
          <w:p w14:paraId="4CCE262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92,42%</w:t>
            </w:r>
          </w:p>
        </w:tc>
        <w:tc>
          <w:tcPr>
            <w:tcW w:w="1349" w:type="dxa"/>
          </w:tcPr>
          <w:p w14:paraId="1B997F8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94,42%</w:t>
            </w:r>
            <w:r w:rsidRPr="009553A1">
              <w:rPr>
                <w:rFonts w:ascii="Times New Roman" w:eastAsia="Times New Roman" w:hAnsi="Times New Roman" w:cs="Times New Roman"/>
                <w:vertAlign w:val="superscript"/>
                <w:lang w:val="en-US"/>
              </w:rPr>
              <w:t>B)</w:t>
            </w:r>
          </w:p>
        </w:tc>
        <w:tc>
          <w:tcPr>
            <w:tcW w:w="1592" w:type="dxa"/>
          </w:tcPr>
          <w:p w14:paraId="6ABE391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91,60%</w:t>
            </w:r>
          </w:p>
        </w:tc>
      </w:tr>
      <w:tr w:rsidR="00051BB1" w:rsidRPr="009553A1" w14:paraId="22C44FB7" w14:textId="77777777" w:rsidTr="00643340">
        <w:trPr>
          <w:trHeight w:val="250"/>
        </w:trPr>
        <w:tc>
          <w:tcPr>
            <w:tcW w:w="3687" w:type="dxa"/>
            <w:tcBorders>
              <w:bottom w:val="nil"/>
            </w:tcBorders>
          </w:tcPr>
          <w:p w14:paraId="1474E593"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en-US"/>
              </w:rPr>
            </w:pPr>
            <w:r w:rsidRPr="009553A1">
              <w:rPr>
                <w:rFonts w:ascii="Times New Roman" w:eastAsia="Times New Roman" w:hAnsi="Times New Roman" w:cs="Times New Roman"/>
                <w:lang w:val="en-US"/>
              </w:rPr>
              <w:t>Diferencia</w:t>
            </w:r>
            <w:r w:rsidRPr="009553A1">
              <w:rPr>
                <w:rFonts w:ascii="Times New Roman" w:eastAsia="Times New Roman" w:hAnsi="Times New Roman" w:cs="Times New Roman"/>
                <w:vertAlign w:val="superscript"/>
                <w:lang w:val="en-US"/>
              </w:rPr>
              <w:t>C)</w:t>
            </w:r>
          </w:p>
        </w:tc>
        <w:tc>
          <w:tcPr>
            <w:tcW w:w="1275" w:type="dxa"/>
            <w:tcBorders>
              <w:bottom w:val="nil"/>
            </w:tcBorders>
          </w:tcPr>
          <w:p w14:paraId="6397E64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0,9%</w:t>
            </w:r>
          </w:p>
        </w:tc>
        <w:tc>
          <w:tcPr>
            <w:tcW w:w="1352" w:type="dxa"/>
            <w:tcBorders>
              <w:bottom w:val="nil"/>
            </w:tcBorders>
          </w:tcPr>
          <w:p w14:paraId="5569521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0,8%</w:t>
            </w:r>
          </w:p>
        </w:tc>
        <w:tc>
          <w:tcPr>
            <w:tcW w:w="1349" w:type="dxa"/>
            <w:vMerge w:val="restart"/>
          </w:tcPr>
          <w:p w14:paraId="447FD7B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1592" w:type="dxa"/>
            <w:vMerge w:val="restart"/>
          </w:tcPr>
          <w:p w14:paraId="77841FC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r>
      <w:tr w:rsidR="00051BB1" w:rsidRPr="009553A1" w14:paraId="536689A9" w14:textId="77777777" w:rsidTr="00643340">
        <w:trPr>
          <w:trHeight w:val="243"/>
        </w:trPr>
        <w:tc>
          <w:tcPr>
            <w:tcW w:w="3687" w:type="dxa"/>
            <w:tcBorders>
              <w:top w:val="nil"/>
            </w:tcBorders>
          </w:tcPr>
          <w:p w14:paraId="6032F652"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en-US"/>
              </w:rPr>
            </w:pPr>
            <w:r w:rsidRPr="009553A1">
              <w:rPr>
                <w:rFonts w:ascii="Times New Roman" w:eastAsia="Times New Roman" w:hAnsi="Times New Roman" w:cs="Times New Roman"/>
                <w:lang w:val="en-US"/>
              </w:rPr>
              <w:t>(IC</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del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95%)</w:t>
            </w:r>
            <w:r w:rsidRPr="009553A1">
              <w:rPr>
                <w:rFonts w:ascii="Times New Roman" w:eastAsia="Times New Roman" w:hAnsi="Times New Roman" w:cs="Times New Roman"/>
                <w:vertAlign w:val="superscript"/>
                <w:lang w:val="en-US"/>
              </w:rPr>
              <w:t>D)</w:t>
            </w:r>
          </w:p>
        </w:tc>
        <w:tc>
          <w:tcPr>
            <w:tcW w:w="1275" w:type="dxa"/>
            <w:tcBorders>
              <w:top w:val="nil"/>
            </w:tcBorders>
          </w:tcPr>
          <w:p w14:paraId="1E2095A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3,5)</w:t>
            </w:r>
            <w:r w:rsidRPr="009553A1">
              <w:rPr>
                <w:rFonts w:ascii="Times New Roman" w:eastAsia="Times New Roman" w:hAnsi="Times New Roman" w:cs="Times New Roman"/>
                <w:vertAlign w:val="superscript"/>
                <w:lang w:val="en-US"/>
              </w:rPr>
              <w:t>F)</w:t>
            </w:r>
          </w:p>
        </w:tc>
        <w:tc>
          <w:tcPr>
            <w:tcW w:w="1352" w:type="dxa"/>
            <w:tcBorders>
              <w:top w:val="nil"/>
            </w:tcBorders>
          </w:tcPr>
          <w:p w14:paraId="63194CA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(-2,3;</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3,8)</w:t>
            </w:r>
            <w:r w:rsidRPr="009553A1">
              <w:rPr>
                <w:rFonts w:ascii="Times New Roman" w:eastAsia="Times New Roman" w:hAnsi="Times New Roman" w:cs="Times New Roman"/>
                <w:vertAlign w:val="superscript"/>
                <w:lang w:val="en-US"/>
              </w:rPr>
              <w:t>F)</w:t>
            </w:r>
          </w:p>
        </w:tc>
        <w:tc>
          <w:tcPr>
            <w:tcW w:w="1349" w:type="dxa"/>
            <w:vMerge/>
            <w:tcBorders>
              <w:top w:val="nil"/>
            </w:tcBorders>
          </w:tcPr>
          <w:p w14:paraId="5C9DA21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1592" w:type="dxa"/>
            <w:vMerge/>
            <w:tcBorders>
              <w:top w:val="nil"/>
            </w:tcBorders>
          </w:tcPr>
          <w:p w14:paraId="266031E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r>
      <w:tr w:rsidR="00051BB1" w:rsidRPr="009553A1" w14:paraId="10F3A02C" w14:textId="77777777" w:rsidTr="00643340">
        <w:trPr>
          <w:trHeight w:val="1009"/>
        </w:trPr>
        <w:tc>
          <w:tcPr>
            <w:tcW w:w="3687" w:type="dxa"/>
          </w:tcPr>
          <w:p w14:paraId="1FBBFB14" w14:textId="77777777" w:rsidR="00051BB1" w:rsidRPr="009553A1" w:rsidRDefault="00051BB1" w:rsidP="009553A1">
            <w:pPr>
              <w:autoSpaceDE w:val="0"/>
              <w:autoSpaceDN w:val="0"/>
              <w:spacing w:after="0" w:line="240" w:lineRule="auto"/>
              <w:ind w:left="72"/>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Cambio medio en la MAVC medida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mediante la puntuación de letras del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ETDRS</w:t>
            </w:r>
            <w:r w:rsidRPr="009553A1">
              <w:rPr>
                <w:rFonts w:ascii="Times New Roman" w:eastAsia="Times New Roman" w:hAnsi="Times New Roman" w:cs="Times New Roman"/>
                <w:vertAlign w:val="superscript"/>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desde 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inicio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p>
          <w:p w14:paraId="099BEA36"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en-US"/>
              </w:rPr>
            </w:pPr>
            <w:r w:rsidRPr="009553A1">
              <w:rPr>
                <w:rFonts w:ascii="Times New Roman" w:eastAsia="Times New Roman" w:hAnsi="Times New Roman" w:cs="Times New Roman"/>
                <w:lang w:val="en-US"/>
              </w:rPr>
              <w:t>estudios</w:t>
            </w:r>
          </w:p>
        </w:tc>
        <w:tc>
          <w:tcPr>
            <w:tcW w:w="1275" w:type="dxa"/>
          </w:tcPr>
          <w:p w14:paraId="3D74D91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46B8CEB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8,40</w:t>
            </w:r>
          </w:p>
        </w:tc>
        <w:tc>
          <w:tcPr>
            <w:tcW w:w="1352" w:type="dxa"/>
          </w:tcPr>
          <w:p w14:paraId="3ADE7B3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042A1D8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7,62</w:t>
            </w:r>
          </w:p>
        </w:tc>
        <w:tc>
          <w:tcPr>
            <w:tcW w:w="1349" w:type="dxa"/>
          </w:tcPr>
          <w:p w14:paraId="5EBB025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4755454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8,74</w:t>
            </w:r>
          </w:p>
        </w:tc>
        <w:tc>
          <w:tcPr>
            <w:tcW w:w="1592" w:type="dxa"/>
          </w:tcPr>
          <w:p w14:paraId="2D4EA84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3D9B7C1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7,89</w:t>
            </w:r>
          </w:p>
        </w:tc>
      </w:tr>
      <w:tr w:rsidR="00051BB1" w:rsidRPr="009553A1" w14:paraId="0366DFBC" w14:textId="77777777" w:rsidTr="00643340">
        <w:trPr>
          <w:trHeight w:val="760"/>
        </w:trPr>
        <w:tc>
          <w:tcPr>
            <w:tcW w:w="3687" w:type="dxa"/>
          </w:tcPr>
          <w:p w14:paraId="6D548575"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Diferencia en el cambio medio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spacing w:val="-1"/>
                <w:lang w:val="fr-CA"/>
              </w:rPr>
              <w:t>MC</w:t>
            </w:r>
            <w:r w:rsidRPr="009553A1">
              <w:rPr>
                <w:rFonts w:ascii="Times New Roman" w:eastAsia="Times New Roman" w:hAnsi="Times New Roman" w:cs="Times New Roman"/>
                <w:spacing w:val="-1"/>
                <w:vertAlign w:val="superscript"/>
                <w:lang w:val="fr-CA"/>
              </w:rPr>
              <w:t>A)</w:t>
            </w:r>
            <w:r w:rsidRPr="009553A1">
              <w:rPr>
                <w:rFonts w:ascii="Times New Roman" w:eastAsia="Times New Roman" w:hAnsi="Times New Roman" w:cs="Times New Roman"/>
                <w:spacing w:val="-20"/>
                <w:lang w:val="fr-CA"/>
              </w:rPr>
              <w:t xml:space="preserve"> </w:t>
            </w:r>
            <w:r w:rsidRPr="009553A1">
              <w:rPr>
                <w:rFonts w:ascii="Times New Roman" w:eastAsia="Times New Roman" w:hAnsi="Times New Roman" w:cs="Times New Roman"/>
                <w:spacing w:val="-1"/>
                <w:lang w:val="fr-CA"/>
              </w:rPr>
              <w:t>(letras</w:t>
            </w:r>
            <w:r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1"/>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ETDRS)</w:t>
            </w:r>
            <w:r w:rsidRPr="009553A1">
              <w:rPr>
                <w:rFonts w:ascii="Times New Roman" w:eastAsia="Times New Roman" w:hAnsi="Times New Roman" w:cs="Times New Roman"/>
                <w:vertAlign w:val="superscript"/>
                <w:lang w:val="fr-CA"/>
              </w:rPr>
              <w:t>C)</w:t>
            </w:r>
          </w:p>
          <w:p w14:paraId="5E90D2A9"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en-US"/>
              </w:rPr>
            </w:pPr>
            <w:r w:rsidRPr="009553A1">
              <w:rPr>
                <w:rFonts w:ascii="Times New Roman" w:eastAsia="Times New Roman" w:hAnsi="Times New Roman" w:cs="Times New Roman"/>
                <w:lang w:val="en-US"/>
              </w:rPr>
              <w:t>(IC</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del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95%)</w:t>
            </w:r>
            <w:r w:rsidRPr="009553A1">
              <w:rPr>
                <w:rFonts w:ascii="Times New Roman" w:eastAsia="Times New Roman" w:hAnsi="Times New Roman" w:cs="Times New Roman"/>
                <w:vertAlign w:val="superscript"/>
                <w:lang w:val="en-US"/>
              </w:rPr>
              <w:t>D)</w:t>
            </w:r>
          </w:p>
        </w:tc>
        <w:tc>
          <w:tcPr>
            <w:tcW w:w="1275" w:type="dxa"/>
          </w:tcPr>
          <w:p w14:paraId="74EE92A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-0,32</w:t>
            </w:r>
          </w:p>
          <w:p w14:paraId="7F7D1B2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(-1,87;</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1,23)</w:t>
            </w:r>
          </w:p>
        </w:tc>
        <w:tc>
          <w:tcPr>
            <w:tcW w:w="1352" w:type="dxa"/>
          </w:tcPr>
          <w:p w14:paraId="7D86DAF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-0,25</w:t>
            </w:r>
          </w:p>
          <w:p w14:paraId="398B1A0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(-1,98;</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1,49)</w:t>
            </w:r>
          </w:p>
        </w:tc>
        <w:tc>
          <w:tcPr>
            <w:tcW w:w="1349" w:type="dxa"/>
          </w:tcPr>
          <w:p w14:paraId="287393A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1592" w:type="dxa"/>
          </w:tcPr>
          <w:p w14:paraId="74F5591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r>
      <w:tr w:rsidR="00051BB1" w:rsidRPr="009553A1" w14:paraId="39986566" w14:textId="77777777" w:rsidTr="00643340">
        <w:trPr>
          <w:trHeight w:val="757"/>
        </w:trPr>
        <w:tc>
          <w:tcPr>
            <w:tcW w:w="3687" w:type="dxa"/>
          </w:tcPr>
          <w:p w14:paraId="1CA1DAD5"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Porcentaje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≥15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letras</w:t>
            </w:r>
          </w:p>
          <w:p w14:paraId="0854E550"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de ganancia de visión con respecto al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inicio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los estudios</w:t>
            </w:r>
          </w:p>
        </w:tc>
        <w:tc>
          <w:tcPr>
            <w:tcW w:w="1275" w:type="dxa"/>
          </w:tcPr>
          <w:p w14:paraId="3BEDEFE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fr-CA"/>
              </w:rPr>
            </w:pPr>
          </w:p>
          <w:p w14:paraId="321A23F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30,97%</w:t>
            </w:r>
          </w:p>
        </w:tc>
        <w:tc>
          <w:tcPr>
            <w:tcW w:w="1352" w:type="dxa"/>
          </w:tcPr>
          <w:p w14:paraId="2FE2EF3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30009A3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33,44%</w:t>
            </w:r>
          </w:p>
        </w:tc>
        <w:tc>
          <w:tcPr>
            <w:tcW w:w="1349" w:type="dxa"/>
          </w:tcPr>
          <w:p w14:paraId="22297D3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2CB547C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32,44%</w:t>
            </w:r>
          </w:p>
        </w:tc>
        <w:tc>
          <w:tcPr>
            <w:tcW w:w="1592" w:type="dxa"/>
          </w:tcPr>
          <w:p w14:paraId="41904C6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57CEF4F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31,60%</w:t>
            </w:r>
          </w:p>
        </w:tc>
      </w:tr>
      <w:tr w:rsidR="00051BB1" w:rsidRPr="009553A1" w14:paraId="175E1595" w14:textId="77777777" w:rsidTr="00643340">
        <w:trPr>
          <w:trHeight w:val="250"/>
        </w:trPr>
        <w:tc>
          <w:tcPr>
            <w:tcW w:w="3687" w:type="dxa"/>
            <w:tcBorders>
              <w:bottom w:val="nil"/>
            </w:tcBorders>
          </w:tcPr>
          <w:p w14:paraId="2676C057"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en-US"/>
              </w:rPr>
            </w:pPr>
            <w:r w:rsidRPr="009553A1">
              <w:rPr>
                <w:rFonts w:ascii="Times New Roman" w:eastAsia="Times New Roman" w:hAnsi="Times New Roman" w:cs="Times New Roman"/>
                <w:lang w:val="en-US"/>
              </w:rPr>
              <w:t>Diferencia</w:t>
            </w:r>
            <w:r w:rsidRPr="009553A1">
              <w:rPr>
                <w:rFonts w:ascii="Times New Roman" w:eastAsia="Times New Roman" w:hAnsi="Times New Roman" w:cs="Times New Roman"/>
                <w:vertAlign w:val="superscript"/>
                <w:lang w:val="en-US"/>
              </w:rPr>
              <w:t>C)</w:t>
            </w:r>
          </w:p>
        </w:tc>
        <w:tc>
          <w:tcPr>
            <w:tcW w:w="1275" w:type="dxa"/>
            <w:tcBorders>
              <w:bottom w:val="nil"/>
            </w:tcBorders>
          </w:tcPr>
          <w:p w14:paraId="34BD8B9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-1,5%</w:t>
            </w:r>
          </w:p>
        </w:tc>
        <w:tc>
          <w:tcPr>
            <w:tcW w:w="1352" w:type="dxa"/>
            <w:tcBorders>
              <w:bottom w:val="nil"/>
            </w:tcBorders>
          </w:tcPr>
          <w:p w14:paraId="66A2073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1,8%</w:t>
            </w:r>
          </w:p>
        </w:tc>
        <w:tc>
          <w:tcPr>
            <w:tcW w:w="1349" w:type="dxa"/>
            <w:vMerge w:val="restart"/>
          </w:tcPr>
          <w:p w14:paraId="70FB822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1592" w:type="dxa"/>
            <w:vMerge w:val="restart"/>
          </w:tcPr>
          <w:p w14:paraId="7BBCDC5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r>
      <w:tr w:rsidR="00051BB1" w:rsidRPr="009553A1" w14:paraId="1707BDDC" w14:textId="77777777" w:rsidTr="00643340">
        <w:trPr>
          <w:trHeight w:val="242"/>
        </w:trPr>
        <w:tc>
          <w:tcPr>
            <w:tcW w:w="3687" w:type="dxa"/>
            <w:tcBorders>
              <w:top w:val="nil"/>
            </w:tcBorders>
          </w:tcPr>
          <w:p w14:paraId="0F6EA11D"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en-US"/>
              </w:rPr>
            </w:pPr>
            <w:r w:rsidRPr="009553A1">
              <w:rPr>
                <w:rFonts w:ascii="Times New Roman" w:eastAsia="Times New Roman" w:hAnsi="Times New Roman" w:cs="Times New Roman"/>
                <w:lang w:val="en-US"/>
              </w:rPr>
              <w:t>(IC</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del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95%)</w:t>
            </w:r>
            <w:r w:rsidRPr="009553A1">
              <w:rPr>
                <w:rFonts w:ascii="Times New Roman" w:eastAsia="Times New Roman" w:hAnsi="Times New Roman" w:cs="Times New Roman"/>
                <w:vertAlign w:val="superscript"/>
                <w:lang w:val="en-US"/>
              </w:rPr>
              <w:t>D)</w:t>
            </w:r>
          </w:p>
        </w:tc>
        <w:tc>
          <w:tcPr>
            <w:tcW w:w="1275" w:type="dxa"/>
            <w:tcBorders>
              <w:top w:val="nil"/>
            </w:tcBorders>
          </w:tcPr>
          <w:p w14:paraId="2227A0E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(-6,8;</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3,8)</w:t>
            </w:r>
          </w:p>
        </w:tc>
        <w:tc>
          <w:tcPr>
            <w:tcW w:w="1352" w:type="dxa"/>
            <w:tcBorders>
              <w:top w:val="nil"/>
            </w:tcBorders>
          </w:tcPr>
          <w:p w14:paraId="6555008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(-3,5;</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7,1)</w:t>
            </w:r>
          </w:p>
        </w:tc>
        <w:tc>
          <w:tcPr>
            <w:tcW w:w="1349" w:type="dxa"/>
            <w:vMerge/>
            <w:tcBorders>
              <w:top w:val="nil"/>
            </w:tcBorders>
          </w:tcPr>
          <w:p w14:paraId="09014A5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1592" w:type="dxa"/>
            <w:vMerge/>
            <w:tcBorders>
              <w:top w:val="nil"/>
            </w:tcBorders>
          </w:tcPr>
          <w:p w14:paraId="118E315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r>
    </w:tbl>
    <w:p w14:paraId="1F0B5FF0" w14:textId="277645E1" w:rsidR="00051BB1" w:rsidRPr="009553A1" w:rsidRDefault="00051BB1" w:rsidP="0050014C">
      <w:pPr>
        <w:pStyle w:val="ListParagraph"/>
        <w:numPr>
          <w:ilvl w:val="0"/>
          <w:numId w:val="17"/>
        </w:numPr>
        <w:autoSpaceDE w:val="0"/>
        <w:autoSpaceDN w:val="0"/>
        <w:spacing w:after="0" w:line="240" w:lineRule="auto"/>
        <w:ind w:hanging="76"/>
        <w:rPr>
          <w:rFonts w:ascii="Times New Roman" w:eastAsia="Times New Roman" w:hAnsi="Times New Roman" w:cs="Times New Roman"/>
          <w:lang w:val="en-US"/>
        </w:rPr>
      </w:pPr>
      <w:r w:rsidRPr="009553A1">
        <w:rPr>
          <w:rFonts w:ascii="Times New Roman" w:eastAsia="Times New Roman" w:hAnsi="Times New Roman" w:cs="Times New Roman"/>
          <w:lang w:val="en-US"/>
        </w:rPr>
        <w:t>MAVC:</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Mejor</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agudeza</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visual</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corregida</w:t>
      </w:r>
    </w:p>
    <w:p w14:paraId="126C4AD0" w14:textId="77777777" w:rsidR="00051BB1" w:rsidRPr="009553A1" w:rsidRDefault="00051BB1" w:rsidP="00643340">
      <w:pPr>
        <w:pStyle w:val="ListParagraph"/>
        <w:autoSpaceDE w:val="0"/>
        <w:autoSpaceDN w:val="0"/>
        <w:spacing w:after="0" w:line="240" w:lineRule="auto"/>
        <w:ind w:left="284"/>
        <w:rPr>
          <w:rFonts w:ascii="Times New Roman" w:eastAsia="Times New Roman" w:hAnsi="Times New Roman" w:cs="Times New Roman"/>
        </w:rPr>
      </w:pPr>
      <w:r w:rsidRPr="009553A1">
        <w:rPr>
          <w:rFonts w:ascii="Times New Roman" w:eastAsia="Times New Roman" w:hAnsi="Times New Roman" w:cs="Times New Roman"/>
        </w:rPr>
        <w:t xml:space="preserve">ETDRS: </w:t>
      </w:r>
      <w:r w:rsidRPr="009553A1">
        <w:rPr>
          <w:rFonts w:ascii="Times New Roman" w:eastAsia="Times New Roman" w:hAnsi="Times New Roman" w:cs="Times New Roman"/>
          <w:i/>
        </w:rPr>
        <w:t xml:space="preserve">Early Treatment Diabetic Retinopathy Study </w:t>
      </w:r>
      <w:r w:rsidRPr="009553A1">
        <w:rPr>
          <w:rFonts w:ascii="Times New Roman" w:eastAsia="Times New Roman" w:hAnsi="Times New Roman" w:cs="Times New Roman"/>
        </w:rPr>
        <w:t>(estudio sobre el tratamiento precoz de la retinopatía</w:t>
      </w:r>
      <w:r w:rsidRPr="009553A1">
        <w:rPr>
          <w:rFonts w:ascii="Times New Roman" w:eastAsia="Times New Roman" w:hAnsi="Times New Roman" w:cs="Times New Roman"/>
          <w:spacing w:val="-47"/>
        </w:rPr>
        <w:t xml:space="preserve"> </w:t>
      </w:r>
      <w:r w:rsidRPr="009553A1">
        <w:rPr>
          <w:rFonts w:ascii="Times New Roman" w:eastAsia="Times New Roman" w:hAnsi="Times New Roman" w:cs="Times New Roman"/>
        </w:rPr>
        <w:t>diabética).</w:t>
      </w:r>
    </w:p>
    <w:p w14:paraId="5F7ED21F" w14:textId="77777777" w:rsidR="00051BB1" w:rsidRPr="009553A1" w:rsidRDefault="00051BB1" w:rsidP="00643340">
      <w:pPr>
        <w:pStyle w:val="ListParagraph"/>
        <w:autoSpaceDE w:val="0"/>
        <w:autoSpaceDN w:val="0"/>
        <w:spacing w:after="0" w:line="240" w:lineRule="auto"/>
        <w:ind w:left="284"/>
        <w:rPr>
          <w:rFonts w:ascii="Times New Roman" w:eastAsia="Times New Roman" w:hAnsi="Times New Roman" w:cs="Times New Roman"/>
          <w:lang w:val="fr-CA"/>
        </w:rPr>
      </w:pPr>
      <w:r w:rsidRPr="009553A1">
        <w:rPr>
          <w:rFonts w:ascii="Times New Roman" w:eastAsia="Times New Roman" w:hAnsi="Times New Roman" w:cs="Times New Roman"/>
        </w:rPr>
        <w:t>MC:</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Media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los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mínimos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cuadrados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derivados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análisis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covarianza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(ANCOVA).</w:t>
      </w:r>
      <w:r w:rsidRPr="009553A1">
        <w:rPr>
          <w:rFonts w:ascii="Times New Roman" w:eastAsia="Times New Roman" w:hAnsi="Times New Roman" w:cs="Times New Roman"/>
          <w:spacing w:val="-47"/>
        </w:rPr>
        <w:t xml:space="preserve"> </w:t>
      </w:r>
      <w:r w:rsidRPr="009553A1">
        <w:rPr>
          <w:rFonts w:ascii="Times New Roman" w:eastAsia="Times New Roman" w:hAnsi="Times New Roman" w:cs="Times New Roman"/>
          <w:lang w:val="fr-CA"/>
        </w:rPr>
        <w:t>CPP:</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Conjunto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por protocolo</w:t>
      </w:r>
    </w:p>
    <w:p w14:paraId="1F4FD0D2" w14:textId="5CA38410" w:rsidR="00051BB1" w:rsidRPr="009553A1" w:rsidRDefault="00051BB1" w:rsidP="0050014C">
      <w:pPr>
        <w:pStyle w:val="ListParagraph"/>
        <w:numPr>
          <w:ilvl w:val="0"/>
          <w:numId w:val="17"/>
        </w:numPr>
        <w:autoSpaceDE w:val="0"/>
        <w:autoSpaceDN w:val="0"/>
        <w:spacing w:after="0" w:line="240" w:lineRule="auto"/>
        <w:ind w:left="284" w:firstLine="0"/>
        <w:rPr>
          <w:rFonts w:ascii="Times New Roman" w:eastAsia="Times New Roman" w:hAnsi="Times New Roman" w:cs="Times New Roman"/>
          <w:lang w:val="fr-CA"/>
        </w:rPr>
      </w:pPr>
      <w:r w:rsidRPr="009553A1">
        <w:rPr>
          <w:rFonts w:ascii="Times New Roman" w:eastAsia="Times New Roman" w:hAnsi="Times New Roman" w:cs="Times New Roman"/>
          <w:lang w:val="fr-CA"/>
        </w:rPr>
        <w:t>Conjunto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análisis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completos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(CAC),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traslación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última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observación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disponible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(TUOD)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todos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análisis, excepto para el porcentaje de pacientes con conservación de la agudeza visual en la semana 52, 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calcula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CPP.</w:t>
      </w:r>
    </w:p>
    <w:p w14:paraId="540ACECC" w14:textId="7B47FCD7" w:rsidR="00051BB1" w:rsidRPr="009553A1" w:rsidRDefault="00051BB1" w:rsidP="0050014C">
      <w:pPr>
        <w:pStyle w:val="ListParagraph"/>
        <w:numPr>
          <w:ilvl w:val="0"/>
          <w:numId w:val="17"/>
        </w:numPr>
        <w:autoSpaceDE w:val="0"/>
        <w:autoSpaceDN w:val="0"/>
        <w:spacing w:after="0" w:line="240" w:lineRule="auto"/>
        <w:ind w:left="284" w:firstLine="0"/>
        <w:rPr>
          <w:rFonts w:ascii="Times New Roman" w:eastAsia="Times New Roman" w:hAnsi="Times New Roman" w:cs="Times New Roman"/>
          <w:lang w:val="fr-CA"/>
        </w:rPr>
      </w:pPr>
      <w:r w:rsidRPr="009553A1">
        <w:rPr>
          <w:rFonts w:ascii="Times New Roman" w:eastAsia="Times New Roman" w:hAnsi="Times New Roman" w:cs="Times New Roman"/>
          <w:lang w:val="fr-CA"/>
        </w:rPr>
        <w:t>La diferencia es el valor del grupo tratado con aflibercept menos el valor del grupo tratado con ranibizumab. Un</w:t>
      </w:r>
      <w:r w:rsidRPr="00643340">
        <w:rPr>
          <w:rFonts w:ascii="Times New Roman" w:eastAsia="Times New Roman" w:hAnsi="Times New Roman" w:cs="Times New Roman"/>
          <w:lang w:val="fr-CA"/>
        </w:rPr>
        <w:t xml:space="preserve"> </w:t>
      </w:r>
      <w:r w:rsidR="00975CF7"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valor</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positivo</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favorece a aflibercept.</w:t>
      </w:r>
    </w:p>
    <w:p w14:paraId="3DAC3F07" w14:textId="5F4088D3" w:rsidR="00051BB1" w:rsidRPr="009553A1" w:rsidRDefault="00051BB1" w:rsidP="0050014C">
      <w:pPr>
        <w:pStyle w:val="ListParagraph"/>
        <w:numPr>
          <w:ilvl w:val="0"/>
          <w:numId w:val="17"/>
        </w:numPr>
        <w:autoSpaceDE w:val="0"/>
        <w:autoSpaceDN w:val="0"/>
        <w:spacing w:after="0" w:line="240" w:lineRule="auto"/>
        <w:ind w:hanging="76"/>
        <w:rPr>
          <w:rFonts w:ascii="Times New Roman" w:eastAsia="Times New Roman" w:hAnsi="Times New Roman" w:cs="Times New Roman"/>
          <w:lang w:val="fr-CA"/>
        </w:rPr>
      </w:pP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confianza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calculado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mediante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aproximación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normal.</w:t>
      </w:r>
    </w:p>
    <w:p w14:paraId="13FABDFF" w14:textId="0FE57259" w:rsidR="00051BB1" w:rsidRPr="009553A1" w:rsidRDefault="00051BB1" w:rsidP="0050014C">
      <w:pPr>
        <w:pStyle w:val="ListParagraph"/>
        <w:numPr>
          <w:ilvl w:val="0"/>
          <w:numId w:val="17"/>
        </w:numPr>
        <w:autoSpaceDE w:val="0"/>
        <w:autoSpaceDN w:val="0"/>
        <w:spacing w:after="0" w:line="240" w:lineRule="auto"/>
        <w:ind w:hanging="76"/>
        <w:rPr>
          <w:rFonts w:ascii="Times New Roman" w:eastAsia="Times New Roman" w:hAnsi="Times New Roman" w:cs="Times New Roman"/>
          <w:lang w:val="fr-CA"/>
        </w:rPr>
      </w:pPr>
      <w:r w:rsidRPr="009553A1">
        <w:rPr>
          <w:rFonts w:ascii="Times New Roman" w:eastAsia="Times New Roman" w:hAnsi="Times New Roman" w:cs="Times New Roman"/>
          <w:lang w:val="fr-CA"/>
        </w:rPr>
        <w:t>Después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inicio 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mensuales.</w:t>
      </w:r>
    </w:p>
    <w:p w14:paraId="155799EF" w14:textId="26D0FA88" w:rsidR="00051BB1" w:rsidRPr="009553A1" w:rsidRDefault="00051BB1" w:rsidP="0050014C">
      <w:pPr>
        <w:pStyle w:val="ListParagraph"/>
        <w:numPr>
          <w:ilvl w:val="0"/>
          <w:numId w:val="17"/>
        </w:numPr>
        <w:autoSpaceDE w:val="0"/>
        <w:autoSpaceDN w:val="0"/>
        <w:spacing w:after="0" w:line="240" w:lineRule="auto"/>
        <w:ind w:left="284" w:firstLine="0"/>
        <w:rPr>
          <w:rFonts w:ascii="Times New Roman" w:eastAsia="Times New Roman" w:hAnsi="Times New Roman" w:cs="Times New Roman"/>
          <w:lang w:val="fr-CA"/>
        </w:rPr>
      </w:pPr>
      <w:r w:rsidRPr="009553A1">
        <w:rPr>
          <w:rFonts w:ascii="Times New Roman" w:eastAsia="Times New Roman" w:hAnsi="Times New Roman" w:cs="Times New Roman"/>
          <w:lang w:val="fr-CA"/>
        </w:rPr>
        <w:t>Un</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intervalo</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confianza</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que</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se</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encuentre</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completamente</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por</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encima</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-10%</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indica</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una</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no inferioridad</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aflibercept</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con</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respecto</w:t>
      </w:r>
      <w:r w:rsidRPr="00643340">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a ranibizumab.</w:t>
      </w:r>
    </w:p>
    <w:p w14:paraId="5CB9257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sectPr w:rsidR="00051BB1" w:rsidRPr="009553A1" w:rsidSect="009553A1">
          <w:pgSz w:w="11910" w:h="16840"/>
          <w:pgMar w:top="1134" w:right="1418" w:bottom="1134" w:left="1418" w:header="737" w:footer="737" w:gutter="0"/>
          <w:cols w:space="720"/>
        </w:sectPr>
      </w:pPr>
    </w:p>
    <w:p w14:paraId="74D9459E" w14:textId="2CA4F752" w:rsidR="00051BB1" w:rsidRPr="00643340" w:rsidRDefault="00051BB1" w:rsidP="00643340">
      <w:pPr>
        <w:autoSpaceDE w:val="0"/>
        <w:autoSpaceDN w:val="0"/>
        <w:spacing w:after="0" w:line="240" w:lineRule="auto"/>
        <w:ind w:right="2"/>
        <w:rPr>
          <w:rFonts w:ascii="Times New Roman" w:eastAsia="Times New Roman" w:hAnsi="Times New Roman" w:cs="Times New Roman"/>
          <w:b/>
          <w:lang w:val="en-US"/>
        </w:rPr>
      </w:pPr>
      <w:r w:rsidRPr="00643340">
        <w:rPr>
          <w:rFonts w:ascii="Times New Roman" w:eastAsia="Times New Roman" w:hAnsi="Times New Roman" w:cs="Times New Roman"/>
          <w:b/>
          <w:lang w:val="en-US"/>
        </w:rPr>
        <w:lastRenderedPageBreak/>
        <w:t>Figura 1. Cambio medio de la agudeza visual</w:t>
      </w:r>
      <w:r w:rsidR="00643340">
        <w:rPr>
          <w:rFonts w:ascii="Times New Roman" w:eastAsia="Times New Roman" w:hAnsi="Times New Roman" w:cs="Times New Roman"/>
          <w:b/>
          <w:lang w:val="en-US"/>
        </w:rPr>
        <w:t xml:space="preserve"> </w:t>
      </w:r>
      <w:r w:rsidRPr="00643340">
        <w:rPr>
          <w:rFonts w:ascii="Times New Roman" w:eastAsia="Times New Roman" w:hAnsi="Times New Roman" w:cs="Times New Roman"/>
          <w:b/>
          <w:lang w:val="en-US"/>
        </w:rPr>
        <w:t>desde el inicio hasta la semana 96 para los datos combinados de los estudios VIEW1 y VIEW2</w:t>
      </w:r>
    </w:p>
    <w:p w14:paraId="4E50A2F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2E7D552" w14:textId="5A41854F" w:rsidR="00051BB1" w:rsidRDefault="00F31D60" w:rsidP="009553A1">
      <w:pPr>
        <w:autoSpaceDE w:val="0"/>
        <w:autoSpaceDN w:val="0"/>
        <w:spacing w:after="0" w:line="240" w:lineRule="auto"/>
        <w:jc w:val="center"/>
        <w:rPr>
          <w:rFonts w:ascii="Times New Roman" w:eastAsia="Times New Roman" w:hAnsi="Times New Roman" w:cs="Times New Roman"/>
          <w:lang w:val="fr-CA"/>
        </w:rPr>
      </w:pPr>
      <w:r w:rsidRPr="009553A1">
        <w:rPr>
          <w:rFonts w:ascii="Times New Roman" w:eastAsia="Times New Roman" w:hAnsi="Times New Roman" w:cs="Times New Roman"/>
          <w:noProof/>
          <w:lang w:val="fr-CA"/>
        </w:rPr>
        <w:drawing>
          <wp:inline distT="0" distB="0" distL="0" distR="0" wp14:anchorId="1EA409A2" wp14:editId="16124ED7">
            <wp:extent cx="5639587" cy="2638793"/>
            <wp:effectExtent l="0" t="0" r="0" b="9525"/>
            <wp:docPr id="109448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85002" name=""/>
                    <pic:cNvPicPr/>
                  </pic:nvPicPr>
                  <pic:blipFill>
                    <a:blip r:embed="rId15"/>
                    <a:stretch>
                      <a:fillRect/>
                    </a:stretch>
                  </pic:blipFill>
                  <pic:spPr>
                    <a:xfrm>
                      <a:off x="0" y="0"/>
                      <a:ext cx="5639587" cy="2638793"/>
                    </a:xfrm>
                    <a:prstGeom prst="rect">
                      <a:avLst/>
                    </a:prstGeom>
                  </pic:spPr>
                </pic:pic>
              </a:graphicData>
            </a:graphic>
          </wp:inline>
        </w:drawing>
      </w:r>
    </w:p>
    <w:p w14:paraId="4B548675" w14:textId="77777777" w:rsidR="00643340" w:rsidRPr="009553A1" w:rsidRDefault="00643340" w:rsidP="009553A1">
      <w:pPr>
        <w:autoSpaceDE w:val="0"/>
        <w:autoSpaceDN w:val="0"/>
        <w:spacing w:after="0" w:line="240" w:lineRule="auto"/>
        <w:jc w:val="center"/>
        <w:rPr>
          <w:rFonts w:ascii="Times New Roman" w:eastAsia="Times New Roman" w:hAnsi="Times New Roman" w:cs="Times New Roman"/>
          <w:lang w:val="fr-CA"/>
        </w:rPr>
      </w:pPr>
    </w:p>
    <w:p w14:paraId="42EF8D18" w14:textId="79471D61"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análisis de datos combinados de VIEW1 y VIEW2, aflibercept demostró cambios clínicamente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significativos con respecto al valor basal en la variable secundaria preespecificada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 eficacia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correspondiente al NEI VFQ-25 (</w:t>
      </w:r>
      <w:r w:rsidRPr="009553A1">
        <w:rPr>
          <w:rFonts w:ascii="Times New Roman" w:eastAsia="Times New Roman" w:hAnsi="Times New Roman" w:cs="Times New Roman"/>
          <w:iCs/>
          <w:lang w:val="fr-CA"/>
        </w:rPr>
        <w:t>National Eye Institute Visual Function Questionnaire:</w:t>
      </w:r>
      <w:r w:rsidRPr="009553A1">
        <w:rPr>
          <w:rFonts w:ascii="Times New Roman" w:eastAsia="Times New Roman" w:hAnsi="Times New Roman" w:cs="Times New Roman"/>
          <w:lang w:val="fr-CA"/>
        </w:rPr>
        <w:t xml:space="preserve"> cuestionario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función visual del Instituto Oftalmológico Nacional) sin diferencias clínicamente relevantes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respecto a ranibizumab. La magnitud de estos cambios fue similar a la observada en los estudios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publicados, lo que corresponde a una ganancia de 15 letras en la </w:t>
      </w:r>
      <w:r w:rsidR="00655D07" w:rsidRPr="009553A1">
        <w:rPr>
          <w:rFonts w:ascii="Times New Roman" w:eastAsia="Times New Roman" w:hAnsi="Times New Roman" w:cs="Times New Roman"/>
          <w:lang w:val="fr-CA"/>
        </w:rPr>
        <w:t xml:space="preserve">mejor </w:t>
      </w:r>
      <w:r w:rsidRPr="009553A1">
        <w:rPr>
          <w:rFonts w:ascii="Times New Roman" w:eastAsia="Times New Roman" w:hAnsi="Times New Roman" w:cs="Times New Roman"/>
          <w:lang w:val="fr-CA"/>
        </w:rPr>
        <w:t>agudeza visual corregida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w:t>
      </w:r>
      <w:r w:rsidR="00655D07" w:rsidRPr="009553A1">
        <w:rPr>
          <w:rFonts w:ascii="Times New Roman" w:eastAsia="Times New Roman" w:hAnsi="Times New Roman" w:cs="Times New Roman"/>
          <w:lang w:val="fr-CA"/>
        </w:rPr>
        <w:t>M</w:t>
      </w:r>
      <w:r w:rsidRPr="009553A1">
        <w:rPr>
          <w:rFonts w:ascii="Times New Roman" w:eastAsia="Times New Roman" w:hAnsi="Times New Roman" w:cs="Times New Roman"/>
          <w:lang w:val="fr-CA"/>
        </w:rPr>
        <w:t>AVC).</w:t>
      </w:r>
    </w:p>
    <w:p w14:paraId="7B04B78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F0249E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segundo año de los ensayos, generalmente se mantuvo la eficacia hasta la última evaluación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semana 96 y un 2-4% de los pacientes necesitaron todas las inyecciones con una periodicidad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mensual y una tercera parte de los pacientes necesitaron como mínimo una inyección con intervalo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mensual.</w:t>
      </w:r>
    </w:p>
    <w:p w14:paraId="15DB01C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DE12DA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todos los grupos tratados en ambos ensayos se produjeron reducciones evidentes en el área media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NVC.</w:t>
      </w:r>
    </w:p>
    <w:p w14:paraId="12A1362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DA6A7B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resultados de eficacia en todos los subgrupos evaluables (p. ej., edad, sexo, raza, agudeza visual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basal, tipo de lesión, tamaño de la lesión) de cada ensayo y en el análisis combinado fueron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concordantes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resultados de las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poblaciones globales.</w:t>
      </w:r>
    </w:p>
    <w:p w14:paraId="0D7D10D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1FCD20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ALTAIR es un estudio multicéntrico, aleatorizado y abierto de 96 semanas en 247 pacientes japoneses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 DMAE exudativa sin tratamiento previo, diseñado para evaluar la eficacia y seguridad de 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después de dos intervalos de ajuste diferentes (2 semanas y 4 semanas) de una pauta posológica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“tratar 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extender”.</w:t>
      </w:r>
    </w:p>
    <w:p w14:paraId="2B11B43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13BE79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Todos los pacientes recibieron dosis mensuales de aflibercept 2 mg durante 3 meses, seguidas de 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 después de un intervalo adicional de 2 meses. En la semana 16, los pacientes se asignaron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aleatoriamente en una relación 1:1 en dos grupos de tratamiento: 1) aflibercept “tratar y extender”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ajustes de 2 semanas y 2) aflibercept “tratar y extender” con ajustes de 4 semanas. La extensión 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acortamiento del intervalo de tratamiento se decidió de acuerdo con criterios visuales y/o anatómicos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definidos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protocolo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máximo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16 semanas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ambos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grupos.</w:t>
      </w:r>
    </w:p>
    <w:p w14:paraId="522F7EF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F6FA7C3" w14:textId="2B4A7A6B"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variable primaria de eficacia fue el cambio medio en la MAVC desde el valor basal hasta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 52.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variables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secundarias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eficacia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fueron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proporción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perdieron</w:t>
      </w:r>
      <w:r w:rsidR="005863FA">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≥15 letras y la proporción de pacientes que ganaron al menos 15 letras en la MAVC desde el valor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hasta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52.</w:t>
      </w:r>
    </w:p>
    <w:p w14:paraId="3983B8E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A85777E" w14:textId="383F1630"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 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extender”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ajustes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ganaron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lastRenderedPageBreak/>
        <w:t>una media de 9,0 letras desde el valor basal, en comparación con 8,4 letras para los del grupo de ajuste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4 semanas [diferencia en la media de MC en letras (IC 95%): -0,4 (-3,8; 3,0), ANCOVA].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proporción de pacientes que no perdieron ≥15 letras en los dos grupos de tratamiento fue similar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(96,7%</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ajuste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95,9% en 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ajuste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4</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proporción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que ganaron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≥15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letras en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52</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fue 32,5%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el grupo de ajuste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004169A8"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2 semanas y 30,9% en el grupo de ajuste de 4 semanas. La proporción de pacientes que extendió su</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 de tratamiento a 12 semanas o más allá fue del 42,3% en el grupo de ajuste de 2 semanas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49,6% en el grupo de ajuste de 4 semanas. Además, en el grupo de ajuste de 4 semanas, el 40,7%</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los pacientes se extendió a intervalos de 16 semanas. En la última visita hasta la semana 52,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56,8% y 57,8% de los pacientes en los grupos de ajuste de 2 y 4 semanas, respectivamente, tuvieron su</w:t>
      </w:r>
      <w:r w:rsidRPr="009553A1">
        <w:rPr>
          <w:rFonts w:ascii="Times New Roman" w:eastAsia="Times New Roman" w:hAnsi="Times New Roman" w:cs="Times New Roman"/>
          <w:spacing w:val="-52"/>
          <w:lang w:val="fr-CA"/>
        </w:rPr>
        <w:t xml:space="preserve"> </w:t>
      </w:r>
      <w:r w:rsidR="004169A8"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próxima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 programada 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 de 12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semanas 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más.</w:t>
      </w:r>
    </w:p>
    <w:p w14:paraId="0D45D30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ABD542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segundo año del estudio, la eficacia se mantuvo generalmente hasta, e incluyendo, la última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evaluación en la semana 96, con una ganancia media con respecto al valor inicial de 7,6 letras para el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grupo de ajuste de 2 semanas y de 6,1 letras para el grupo de ajuste de 4 semanas. La proporción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 que extendió su intervalo de tratamiento a 12 semanas o más fue de 56.9% en el grupo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ajuste de 2 semanas y de 60.2% en el grupo de ajuste de 4 semanas. En la última visita, antes 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 96, el 64.9% y 61.2% de los pacientes en los grupos de ajuste de 2 y 4 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respectivamente, tuvieron su siguiente inyección programada en un intervalo de 12 semanas o más.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Durante el segundo año de tratamiento, los pacientes de los grupos de ajuste de 2 y 4 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recibieron un promedio de 3,6 y 3,7 inyecciones, respectivamente. Durante los dos años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 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recibieron un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promedio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10,4 inyecciones.</w:t>
      </w:r>
    </w:p>
    <w:p w14:paraId="5C519D1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203E45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perfiles de seguridad ocular y sistémica fueron similares a la seguridad observada en los estudios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pivotales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VIEW1 y VIEW2.</w:t>
      </w:r>
    </w:p>
    <w:p w14:paraId="2A5C339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E346BCB" w14:textId="77777777" w:rsidR="00051BB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ARIES es un estudio multicéntrico, aleatorizado, abierto y controlado con control activo de 104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 de duración, realizado en 269 pacientes con DMAE exudativa sin tratamiento previo. Este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 fue</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diseñado para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evaluar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no-inferioridad</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términos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eficacia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así</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como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seguridad</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pauta posológica “tratar y extender” iniciada después de 3 dosis mensuales consecutivas seguidas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la extensión a un intervalo de tratamiento de 2 meses frente a una pauta posológica “tratar y extender”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iniciada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después de un año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 tratamiento.</w:t>
      </w:r>
    </w:p>
    <w:p w14:paraId="39ECA7C3" w14:textId="77777777" w:rsidR="005863FA" w:rsidRPr="009553A1" w:rsidRDefault="005863FA" w:rsidP="009553A1">
      <w:pPr>
        <w:autoSpaceDE w:val="0"/>
        <w:autoSpaceDN w:val="0"/>
        <w:spacing w:after="0" w:line="240" w:lineRule="auto"/>
        <w:rPr>
          <w:rFonts w:ascii="Times New Roman" w:eastAsia="Times New Roman" w:hAnsi="Times New Roman" w:cs="Times New Roman"/>
          <w:lang w:val="fr-CA"/>
        </w:rPr>
      </w:pPr>
    </w:p>
    <w:p w14:paraId="2C182436" w14:textId="3D1F0C76"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estudio ARIES también exploró el porcentaje de pacientes que requerían un tratamiento más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frecuente que cada 8 semanas basado en la decisión del investigador. De los 269 pacientes, 62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 recibieron dosis más frecuentes al menos una vez durante el curso del estudio. Esos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 permanecieron en el estudio y recibieron tratamiento según el mejor criterio clínico 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investigador, pero no con más frecuencia que cada 4 semanas. Posteriormente, sus intervalos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podían volver a ampliarse. El intervalo medio de tratamiento después de la decisión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tratar con mayor frecuencia fue de 6,1 semanas. En la semana 104,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MAVC fue menor en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 que necesitaron un tratamiento más intensivo al menos una vez durante el estudio,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comparación con los pacientes que no lo requirieron y el cambio medio en la MAVC desde el valor</w:t>
      </w:r>
      <w:r w:rsidRPr="009553A1">
        <w:rPr>
          <w:rFonts w:ascii="Times New Roman" w:eastAsia="Times New Roman" w:hAnsi="Times New Roman" w:cs="Times New Roman"/>
          <w:spacing w:val="-52"/>
          <w:lang w:val="fr-CA"/>
        </w:rPr>
        <w:t xml:space="preserve"> </w:t>
      </w:r>
      <w:r w:rsidR="003D607A"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hasta el final del estudio fue de +2,3 ± 15,6 letras. Entre los pacientes tratados con mayor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frecuencia,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85,5%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mantuvo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ejemplo, perdieron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15</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letras,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el 19,4%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ganó 15 letras o más. El perfil de seguridad de los pacientes tratados con mayor frecuencia que cada 8</w:t>
      </w:r>
      <w:r w:rsidRPr="009553A1">
        <w:rPr>
          <w:rFonts w:ascii="Times New Roman" w:eastAsia="Times New Roman" w:hAnsi="Times New Roman" w:cs="Times New Roman"/>
          <w:spacing w:val="-52"/>
          <w:lang w:val="fr-CA"/>
        </w:rPr>
        <w:t xml:space="preserve"> </w:t>
      </w:r>
      <w:r w:rsidR="004F774A"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similar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datos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 seguridad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estudios VIEW 1</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 VIEW 2.</w:t>
      </w:r>
    </w:p>
    <w:p w14:paraId="353200D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A55F331"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Edema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macular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secundario</w:t>
      </w:r>
      <w:r w:rsidRPr="009553A1">
        <w:rPr>
          <w:rFonts w:ascii="Times New Roman" w:eastAsia="Times New Roman" w:hAnsi="Times New Roman" w:cs="Times New Roman"/>
          <w:i/>
          <w:spacing w:val="-4"/>
          <w:lang w:val="fr-CA"/>
        </w:rPr>
        <w:t xml:space="preserve"> </w:t>
      </w:r>
      <w:r w:rsidRPr="009553A1">
        <w:rPr>
          <w:rFonts w:ascii="Times New Roman" w:eastAsia="Times New Roman" w:hAnsi="Times New Roman" w:cs="Times New Roman"/>
          <w:i/>
          <w:lang w:val="fr-CA"/>
        </w:rPr>
        <w:t>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OVCR</w:t>
      </w:r>
    </w:p>
    <w:p w14:paraId="2E5F9184"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235E5251" w14:textId="77777777" w:rsidR="00051BB1" w:rsidRDefault="00051BB1" w:rsidP="009553A1">
      <w:pPr>
        <w:autoSpaceDE w:val="0"/>
        <w:autoSpaceDN w:val="0"/>
        <w:spacing w:after="0" w:line="240" w:lineRule="auto"/>
        <w:rPr>
          <w:rFonts w:ascii="Times New Roman" w:eastAsia="Times New Roman" w:hAnsi="Times New Roman" w:cs="Times New Roman"/>
          <w:spacing w:val="3"/>
          <w:lang w:val="fr-CA"/>
        </w:rPr>
      </w:pPr>
      <w:r w:rsidRPr="009553A1">
        <w:rPr>
          <w:rFonts w:ascii="Times New Roman" w:eastAsia="Times New Roman" w:hAnsi="Times New Roman" w:cs="Times New Roman"/>
          <w:lang w:val="fr-CA"/>
        </w:rPr>
        <w:t>Se evaluó la seguridad y eficacia de aflibercept en dos estudios aleatorizados, multicéntricos, doble ciego,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controlados con tratamiento simulado en pacientes con edema macular secundario a OVCR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(COPERNICUS y GALILEO) con un total de 358 pacientes tratados y evaluables en cuanto a eficacia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(217</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3"/>
          <w:lang w:val="fr-CA"/>
        </w:rPr>
        <w:t xml:space="preserve"> </w:t>
      </w:r>
    </w:p>
    <w:p w14:paraId="0066EE38" w14:textId="77777777" w:rsidR="005863FA" w:rsidRPr="009553A1" w:rsidRDefault="005863FA" w:rsidP="009553A1">
      <w:pPr>
        <w:autoSpaceDE w:val="0"/>
        <w:autoSpaceDN w:val="0"/>
        <w:spacing w:after="0" w:line="240" w:lineRule="auto"/>
        <w:rPr>
          <w:rFonts w:ascii="Times New Roman" w:eastAsia="Times New Roman" w:hAnsi="Times New Roman" w:cs="Times New Roman"/>
          <w:spacing w:val="3"/>
          <w:lang w:val="fr-CA"/>
        </w:rPr>
      </w:pPr>
    </w:p>
    <w:p w14:paraId="7488AD5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edad</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 estuvo comprendida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entre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22 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89</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años,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media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64 años. En los ensayos de OVCR, aproximadamente el 52% (112/217) de los pacientes asignados 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con aflibercept tenían 65 años o más y aproximadamente el 18% (38/217) tenían 75 años o más.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En ambos </w:t>
      </w:r>
      <w:r w:rsidRPr="009553A1">
        <w:rPr>
          <w:rFonts w:ascii="Times New Roman" w:eastAsia="Times New Roman" w:hAnsi="Times New Roman" w:cs="Times New Roman"/>
          <w:lang w:val="fr-CA"/>
        </w:rPr>
        <w:lastRenderedPageBreak/>
        <w:t>estudios, los pacientes fueron asignados al azar en una relación de 3:2, o bien a aflibercept 2 mg</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administrado cada 4 semanas (2Q4) o al grupo control que recibió inyecciones simuladas, cada 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hasta un total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6</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inyecciones.</w:t>
      </w:r>
    </w:p>
    <w:p w14:paraId="3A6EBA1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4E7171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Después de 6 inyecciones mensuales consecutivas, los pacientes recibieron tratamiento sólo si</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cumplían con los criterios pre-definidos de retratamiento, excepto para los pacientes en el grupo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control en el estudio GALILEO que continuaron recibiendo tratamiento simulado (de control 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control) hasta la semana 52. A partir de este momento, se trataron a todos los pacientes que cumplían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criterios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predefinidos.</w:t>
      </w:r>
    </w:p>
    <w:p w14:paraId="706DD9C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148438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ambos estudios, la variable primaria de eficacia fue el porcentaje de pacientes que ganaron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menos 15 letras en MAVC en la semana 24, en comparación con el valor basal. Una variable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secundaria de eficacia fue el cambio en la agudeza visual en la semana 24, comparado con el valor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basal.</w:t>
      </w:r>
    </w:p>
    <w:p w14:paraId="0C53F16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B60E85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diferencia entre los grupos de tratamiento fue favorable a aflibercept en ambos estudios, de forma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estadísticamente significativa. La mejoría máxima de la agudeza visual se obtuvo a los 3 meses con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posterior estabilización de la agudeza visual y el GCR hasta los 6 meses. La diferencia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estadísticamente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significativa 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mantuvo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hasta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semana 52.</w:t>
      </w:r>
    </w:p>
    <w:p w14:paraId="1FBD347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893305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la tabla 3 y figura 2 siguientes se muestran los resultados detallados de los análisis de ambos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estudios.</w:t>
      </w:r>
    </w:p>
    <w:p w14:paraId="01B27BC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742888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sectPr w:rsidR="00051BB1" w:rsidRPr="009553A1" w:rsidSect="009553A1">
          <w:pgSz w:w="11910" w:h="16840"/>
          <w:pgMar w:top="1134" w:right="1418" w:bottom="1134" w:left="1418" w:header="737" w:footer="737" w:gutter="0"/>
          <w:cols w:space="720"/>
        </w:sectPr>
      </w:pPr>
    </w:p>
    <w:p w14:paraId="0E7BC490" w14:textId="77777777" w:rsidR="00051BB1" w:rsidRDefault="00051BB1" w:rsidP="005863FA">
      <w:pPr>
        <w:autoSpaceDE w:val="0"/>
        <w:autoSpaceDN w:val="0"/>
        <w:spacing w:after="0" w:line="240" w:lineRule="auto"/>
        <w:rPr>
          <w:rFonts w:ascii="Times New Roman" w:eastAsia="Times New Roman" w:hAnsi="Times New Roman" w:cs="Times New Roman"/>
          <w:b/>
          <w:lang w:val="fr-CA"/>
        </w:rPr>
      </w:pPr>
      <w:r w:rsidRPr="005863FA">
        <w:rPr>
          <w:rFonts w:ascii="Times New Roman" w:eastAsia="Times New Roman" w:hAnsi="Times New Roman" w:cs="Times New Roman"/>
          <w:b/>
          <w:lang w:val="fr-CA"/>
        </w:rPr>
        <w:lastRenderedPageBreak/>
        <w:t>Tabla</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3: Resultados</w:t>
      </w:r>
      <w:r w:rsidRPr="005863FA">
        <w:rPr>
          <w:rFonts w:ascii="Times New Roman" w:eastAsia="Times New Roman" w:hAnsi="Times New Roman" w:cs="Times New Roman"/>
          <w:b/>
          <w:spacing w:val="-3"/>
          <w:lang w:val="fr-CA"/>
        </w:rPr>
        <w:t xml:space="preserve"> </w:t>
      </w:r>
      <w:r w:rsidRPr="005863FA">
        <w:rPr>
          <w:rFonts w:ascii="Times New Roman" w:eastAsia="Times New Roman" w:hAnsi="Times New Roman" w:cs="Times New Roman"/>
          <w:b/>
          <w:lang w:val="fr-CA"/>
        </w:rPr>
        <w:t>de</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eficacia</w:t>
      </w:r>
      <w:r w:rsidRPr="005863FA">
        <w:rPr>
          <w:rFonts w:ascii="Times New Roman" w:eastAsia="Times New Roman" w:hAnsi="Times New Roman" w:cs="Times New Roman"/>
          <w:b/>
          <w:spacing w:val="-3"/>
          <w:lang w:val="fr-CA"/>
        </w:rPr>
        <w:t xml:space="preserve"> </w:t>
      </w:r>
      <w:r w:rsidRPr="005863FA">
        <w:rPr>
          <w:rFonts w:ascii="Times New Roman" w:eastAsia="Times New Roman" w:hAnsi="Times New Roman" w:cs="Times New Roman"/>
          <w:b/>
          <w:lang w:val="fr-CA"/>
        </w:rPr>
        <w:t>en</w:t>
      </w:r>
      <w:r w:rsidRPr="005863FA">
        <w:rPr>
          <w:rFonts w:ascii="Times New Roman" w:eastAsia="Times New Roman" w:hAnsi="Times New Roman" w:cs="Times New Roman"/>
          <w:b/>
          <w:spacing w:val="-3"/>
          <w:lang w:val="fr-CA"/>
        </w:rPr>
        <w:t xml:space="preserve"> </w:t>
      </w:r>
      <w:r w:rsidRPr="005863FA">
        <w:rPr>
          <w:rFonts w:ascii="Times New Roman" w:eastAsia="Times New Roman" w:hAnsi="Times New Roman" w:cs="Times New Roman"/>
          <w:b/>
          <w:lang w:val="fr-CA"/>
        </w:rPr>
        <w:t>las</w:t>
      </w:r>
      <w:r w:rsidRPr="005863FA">
        <w:rPr>
          <w:rFonts w:ascii="Times New Roman" w:eastAsia="Times New Roman" w:hAnsi="Times New Roman" w:cs="Times New Roman"/>
          <w:b/>
          <w:spacing w:val="-4"/>
          <w:lang w:val="fr-CA"/>
        </w:rPr>
        <w:t xml:space="preserve"> </w:t>
      </w:r>
      <w:r w:rsidRPr="005863FA">
        <w:rPr>
          <w:rFonts w:ascii="Times New Roman" w:eastAsia="Times New Roman" w:hAnsi="Times New Roman" w:cs="Times New Roman"/>
          <w:b/>
          <w:lang w:val="fr-CA"/>
        </w:rPr>
        <w:t>semanas</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24,</w:t>
      </w:r>
      <w:r w:rsidRPr="005863FA">
        <w:rPr>
          <w:rFonts w:ascii="Times New Roman" w:eastAsia="Times New Roman" w:hAnsi="Times New Roman" w:cs="Times New Roman"/>
          <w:b/>
          <w:spacing w:val="-3"/>
          <w:lang w:val="fr-CA"/>
        </w:rPr>
        <w:t xml:space="preserve"> </w:t>
      </w:r>
      <w:r w:rsidRPr="005863FA">
        <w:rPr>
          <w:rFonts w:ascii="Times New Roman" w:eastAsia="Times New Roman" w:hAnsi="Times New Roman" w:cs="Times New Roman"/>
          <w:b/>
          <w:lang w:val="fr-CA"/>
        </w:rPr>
        <w:t>52</w:t>
      </w:r>
      <w:r w:rsidRPr="005863FA">
        <w:rPr>
          <w:rFonts w:ascii="Times New Roman" w:eastAsia="Times New Roman" w:hAnsi="Times New Roman" w:cs="Times New Roman"/>
          <w:b/>
          <w:spacing w:val="-4"/>
          <w:lang w:val="fr-CA"/>
        </w:rPr>
        <w:t xml:space="preserve"> </w:t>
      </w:r>
      <w:r w:rsidRPr="005863FA">
        <w:rPr>
          <w:rFonts w:ascii="Times New Roman" w:eastAsia="Times New Roman" w:hAnsi="Times New Roman" w:cs="Times New Roman"/>
          <w:b/>
          <w:lang w:val="fr-CA"/>
        </w:rPr>
        <w:t>y</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76/100</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(Conjunto</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de</w:t>
      </w:r>
      <w:r w:rsidRPr="005863FA">
        <w:rPr>
          <w:rFonts w:ascii="Times New Roman" w:eastAsia="Times New Roman" w:hAnsi="Times New Roman" w:cs="Times New Roman"/>
          <w:b/>
          <w:spacing w:val="-4"/>
          <w:lang w:val="fr-CA"/>
        </w:rPr>
        <w:t xml:space="preserve"> </w:t>
      </w:r>
      <w:r w:rsidRPr="005863FA">
        <w:rPr>
          <w:rFonts w:ascii="Times New Roman" w:eastAsia="Times New Roman" w:hAnsi="Times New Roman" w:cs="Times New Roman"/>
          <w:b/>
          <w:lang w:val="fr-CA"/>
        </w:rPr>
        <w:t>análisis</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completo</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con</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TUOD</w:t>
      </w:r>
      <w:r w:rsidRPr="005863FA">
        <w:rPr>
          <w:rFonts w:ascii="Times New Roman" w:eastAsia="Times New Roman" w:hAnsi="Times New Roman" w:cs="Times New Roman"/>
          <w:b/>
          <w:vertAlign w:val="superscript"/>
          <w:lang w:val="fr-CA"/>
        </w:rPr>
        <w:t>C)</w:t>
      </w:r>
      <w:r w:rsidRPr="005863FA">
        <w:rPr>
          <w:rFonts w:ascii="Times New Roman" w:eastAsia="Times New Roman" w:hAnsi="Times New Roman" w:cs="Times New Roman"/>
          <w:b/>
          <w:lang w:val="fr-CA"/>
        </w:rPr>
        <w:t>)</w:t>
      </w:r>
      <w:r w:rsidRPr="005863FA">
        <w:rPr>
          <w:rFonts w:ascii="Times New Roman" w:eastAsia="Times New Roman" w:hAnsi="Times New Roman" w:cs="Times New Roman"/>
          <w:b/>
          <w:spacing w:val="-3"/>
          <w:lang w:val="fr-CA"/>
        </w:rPr>
        <w:t xml:space="preserve"> </w:t>
      </w:r>
      <w:r w:rsidRPr="005863FA">
        <w:rPr>
          <w:rFonts w:ascii="Times New Roman" w:eastAsia="Times New Roman" w:hAnsi="Times New Roman" w:cs="Times New Roman"/>
          <w:b/>
          <w:lang w:val="fr-CA"/>
        </w:rPr>
        <w:t>en</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los</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estudios</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COPERNICUS</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y</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GALILEO</w:t>
      </w:r>
    </w:p>
    <w:p w14:paraId="13B662C1" w14:textId="77777777" w:rsidR="005863FA" w:rsidRPr="005863FA" w:rsidRDefault="005863FA" w:rsidP="005863FA">
      <w:pPr>
        <w:autoSpaceDE w:val="0"/>
        <w:autoSpaceDN w:val="0"/>
        <w:spacing w:after="0" w:line="240" w:lineRule="auto"/>
        <w:rPr>
          <w:rFonts w:ascii="Times New Roman" w:eastAsia="Times New Roman" w:hAnsi="Times New Roman" w:cs="Times New Roman"/>
          <w:b/>
          <w:lang w:val="fr-CA"/>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348"/>
        <w:gridCol w:w="1078"/>
        <w:gridCol w:w="778"/>
        <w:gridCol w:w="1078"/>
        <w:gridCol w:w="881"/>
        <w:gridCol w:w="1025"/>
        <w:gridCol w:w="977"/>
        <w:gridCol w:w="1078"/>
        <w:gridCol w:w="829"/>
        <w:gridCol w:w="1078"/>
        <w:gridCol w:w="757"/>
        <w:gridCol w:w="1173"/>
        <w:gridCol w:w="908"/>
      </w:tblGrid>
      <w:tr w:rsidR="00051BB1" w:rsidRPr="009553A1" w14:paraId="0A63CFBB" w14:textId="77777777" w:rsidTr="005863FA">
        <w:trPr>
          <w:trHeight w:val="363"/>
        </w:trPr>
        <w:tc>
          <w:tcPr>
            <w:tcW w:w="876" w:type="pct"/>
            <w:vMerge w:val="restart"/>
          </w:tcPr>
          <w:p w14:paraId="3D3090EB"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r w:rsidRPr="009553A1">
              <w:rPr>
                <w:rFonts w:ascii="Times New Roman" w:eastAsia="Times New Roman" w:hAnsi="Times New Roman" w:cs="Times New Roman"/>
                <w:b/>
                <w:lang w:val="en-US"/>
              </w:rPr>
              <w:t>Resultados</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de</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eficacia</w:t>
            </w:r>
          </w:p>
        </w:tc>
        <w:tc>
          <w:tcPr>
            <w:tcW w:w="2022" w:type="pct"/>
            <w:gridSpan w:val="6"/>
          </w:tcPr>
          <w:p w14:paraId="0B34619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COPERNICUS</w:t>
            </w:r>
          </w:p>
        </w:tc>
        <w:tc>
          <w:tcPr>
            <w:tcW w:w="2102" w:type="pct"/>
            <w:gridSpan w:val="6"/>
          </w:tcPr>
          <w:p w14:paraId="739085A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GALILEO</w:t>
            </w:r>
          </w:p>
        </w:tc>
      </w:tr>
      <w:tr w:rsidR="00051BB1" w:rsidRPr="009553A1" w14:paraId="599582DC" w14:textId="77777777" w:rsidTr="005863FA">
        <w:trPr>
          <w:trHeight w:val="269"/>
        </w:trPr>
        <w:tc>
          <w:tcPr>
            <w:tcW w:w="876" w:type="pct"/>
            <w:vMerge/>
            <w:tcBorders>
              <w:top w:val="nil"/>
            </w:tcBorders>
          </w:tcPr>
          <w:p w14:paraId="3224E2D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645" w:type="pct"/>
            <w:gridSpan w:val="2"/>
          </w:tcPr>
          <w:p w14:paraId="4C1E5A5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24 Semanas</w:t>
            </w:r>
          </w:p>
        </w:tc>
        <w:tc>
          <w:tcPr>
            <w:tcW w:w="658" w:type="pct"/>
            <w:gridSpan w:val="2"/>
          </w:tcPr>
          <w:p w14:paraId="437DBE4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52 Semanas</w:t>
            </w:r>
          </w:p>
        </w:tc>
        <w:tc>
          <w:tcPr>
            <w:tcW w:w="719" w:type="pct"/>
            <w:gridSpan w:val="2"/>
          </w:tcPr>
          <w:p w14:paraId="49FAC7B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100</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Semanas</w:t>
            </w:r>
          </w:p>
        </w:tc>
        <w:tc>
          <w:tcPr>
            <w:tcW w:w="671" w:type="pct"/>
            <w:gridSpan w:val="2"/>
          </w:tcPr>
          <w:p w14:paraId="34CBE03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24 Semanas</w:t>
            </w:r>
          </w:p>
        </w:tc>
        <w:tc>
          <w:tcPr>
            <w:tcW w:w="729" w:type="pct"/>
            <w:gridSpan w:val="2"/>
          </w:tcPr>
          <w:p w14:paraId="0C647A3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52 Semanas</w:t>
            </w:r>
          </w:p>
        </w:tc>
        <w:tc>
          <w:tcPr>
            <w:tcW w:w="702" w:type="pct"/>
            <w:gridSpan w:val="2"/>
          </w:tcPr>
          <w:p w14:paraId="05B05AB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76 Semanas</w:t>
            </w:r>
          </w:p>
        </w:tc>
      </w:tr>
      <w:tr w:rsidR="00051BB1" w:rsidRPr="009553A1" w14:paraId="7F4E8280" w14:textId="77777777" w:rsidTr="005863FA">
        <w:trPr>
          <w:trHeight w:val="1123"/>
        </w:trPr>
        <w:tc>
          <w:tcPr>
            <w:tcW w:w="876" w:type="pct"/>
            <w:vMerge/>
            <w:tcBorders>
              <w:top w:val="nil"/>
            </w:tcBorders>
          </w:tcPr>
          <w:p w14:paraId="57CA245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30" w:type="pct"/>
          </w:tcPr>
          <w:p w14:paraId="00E0DF1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Aflibercept</w:t>
            </w:r>
          </w:p>
          <w:p w14:paraId="4DDB6C1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 mg Q4</w:t>
            </w:r>
            <w:r w:rsidRPr="009553A1">
              <w:rPr>
                <w:rFonts w:ascii="Times New Roman" w:eastAsia="Times New Roman" w:hAnsi="Times New Roman" w:cs="Times New Roman"/>
                <w:b/>
                <w:spacing w:val="-48"/>
                <w:lang w:val="en-US"/>
              </w:rPr>
              <w:t xml:space="preserve"> </w:t>
            </w:r>
            <w:r w:rsidRPr="009553A1">
              <w:rPr>
                <w:rFonts w:ascii="Times New Roman" w:eastAsia="Times New Roman" w:hAnsi="Times New Roman" w:cs="Times New Roman"/>
                <w:b/>
                <w:lang w:val="en-US"/>
              </w:rPr>
              <w:t>(N=114)</w:t>
            </w:r>
          </w:p>
        </w:tc>
        <w:tc>
          <w:tcPr>
            <w:tcW w:w="315" w:type="pct"/>
          </w:tcPr>
          <w:p w14:paraId="75CF90E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Control</w:t>
            </w:r>
          </w:p>
          <w:p w14:paraId="36F75A6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4A53920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03171A3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(N=73)</w:t>
            </w:r>
          </w:p>
        </w:tc>
        <w:tc>
          <w:tcPr>
            <w:tcW w:w="353" w:type="pct"/>
          </w:tcPr>
          <w:p w14:paraId="2855CF3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Aflibercept</w:t>
            </w:r>
            <w:r w:rsidRPr="009553A1">
              <w:rPr>
                <w:rFonts w:ascii="Times New Roman" w:eastAsia="Times New Roman" w:hAnsi="Times New Roman" w:cs="Times New Roman"/>
                <w:b/>
                <w:spacing w:val="-48"/>
                <w:lang w:val="en-US"/>
              </w:rPr>
              <w:t xml:space="preserve"> </w:t>
            </w:r>
            <w:r w:rsidRPr="009553A1">
              <w:rPr>
                <w:rFonts w:ascii="Times New Roman" w:eastAsia="Times New Roman" w:hAnsi="Times New Roman" w:cs="Times New Roman"/>
                <w:b/>
                <w:lang w:val="en-US"/>
              </w:rPr>
              <w:t>2 mg</w:t>
            </w:r>
          </w:p>
          <w:p w14:paraId="7EFAD73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(N=114)</w:t>
            </w:r>
          </w:p>
        </w:tc>
        <w:tc>
          <w:tcPr>
            <w:tcW w:w="305" w:type="pct"/>
          </w:tcPr>
          <w:p w14:paraId="781EEA8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b/>
                <w:lang w:val="en-US"/>
              </w:rPr>
              <w:t>Control</w:t>
            </w:r>
            <w:r w:rsidRPr="009553A1">
              <w:rPr>
                <w:rFonts w:ascii="Times New Roman" w:eastAsia="Times New Roman" w:hAnsi="Times New Roman" w:cs="Times New Roman"/>
                <w:vertAlign w:val="superscript"/>
                <w:lang w:val="en-US"/>
              </w:rPr>
              <w:t>E)</w:t>
            </w:r>
          </w:p>
          <w:p w14:paraId="551790E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041F151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3778A9A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(N=73)</w:t>
            </w:r>
          </w:p>
        </w:tc>
        <w:tc>
          <w:tcPr>
            <w:tcW w:w="333" w:type="pct"/>
          </w:tcPr>
          <w:p w14:paraId="2B127D5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w w:val="95"/>
                <w:lang w:val="en-US"/>
              </w:rPr>
              <w:t>Aflibercept</w:t>
            </w:r>
            <w:r w:rsidRPr="009553A1">
              <w:rPr>
                <w:rFonts w:ascii="Times New Roman" w:eastAsia="Times New Roman" w:hAnsi="Times New Roman" w:cs="Times New Roman"/>
                <w:b/>
                <w:spacing w:val="14"/>
                <w:w w:val="95"/>
                <w:lang w:val="en-US"/>
              </w:rPr>
              <w:t xml:space="preserve"> </w:t>
            </w:r>
            <w:r w:rsidRPr="009553A1">
              <w:rPr>
                <w:rFonts w:ascii="Times New Roman" w:eastAsia="Times New Roman" w:hAnsi="Times New Roman" w:cs="Times New Roman"/>
                <w:b/>
                <w:w w:val="95"/>
                <w:vertAlign w:val="superscript"/>
                <w:lang w:val="en-US"/>
              </w:rPr>
              <w:t>F)</w:t>
            </w:r>
          </w:p>
          <w:p w14:paraId="7F6003A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 mg</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(N=114)</w:t>
            </w:r>
          </w:p>
        </w:tc>
        <w:tc>
          <w:tcPr>
            <w:tcW w:w="386" w:type="pct"/>
          </w:tcPr>
          <w:p w14:paraId="2178A6E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Control</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vertAlign w:val="superscript"/>
                <w:lang w:val="en-US"/>
              </w:rPr>
              <w:t>E,F)</w:t>
            </w:r>
          </w:p>
          <w:p w14:paraId="2CA7132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(N=73)</w:t>
            </w:r>
          </w:p>
        </w:tc>
        <w:tc>
          <w:tcPr>
            <w:tcW w:w="338" w:type="pct"/>
          </w:tcPr>
          <w:p w14:paraId="2095A97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Aflibercept</w:t>
            </w:r>
          </w:p>
          <w:p w14:paraId="2892F0D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 mg Q4</w:t>
            </w: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(N=103)</w:t>
            </w:r>
          </w:p>
        </w:tc>
        <w:tc>
          <w:tcPr>
            <w:tcW w:w="332" w:type="pct"/>
          </w:tcPr>
          <w:p w14:paraId="282EC4F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548306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Control</w:t>
            </w: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(N=68)</w:t>
            </w:r>
          </w:p>
        </w:tc>
        <w:tc>
          <w:tcPr>
            <w:tcW w:w="389" w:type="pct"/>
          </w:tcPr>
          <w:p w14:paraId="5D7570A6" w14:textId="5B061A7E" w:rsidR="00051BB1" w:rsidRPr="009553A1" w:rsidRDefault="00051BB1" w:rsidP="009553A1">
            <w:pPr>
              <w:autoSpaceDE w:val="0"/>
              <w:autoSpaceDN w:val="0"/>
              <w:spacing w:after="0" w:line="240" w:lineRule="auto"/>
              <w:jc w:val="center"/>
              <w:rPr>
                <w:rFonts w:ascii="Times New Roman" w:eastAsia="Times New Roman" w:hAnsi="Times New Roman" w:cs="Times New Roman"/>
                <w:b/>
                <w:spacing w:val="-48"/>
                <w:lang w:val="en-US"/>
              </w:rPr>
            </w:pPr>
            <w:r w:rsidRPr="009553A1">
              <w:rPr>
                <w:rFonts w:ascii="Times New Roman" w:eastAsia="Times New Roman" w:hAnsi="Times New Roman" w:cs="Times New Roman"/>
                <w:b/>
                <w:lang w:val="en-US"/>
              </w:rPr>
              <w:t>Aflibercept</w:t>
            </w:r>
          </w:p>
          <w:p w14:paraId="7D6F87F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 mg</w:t>
            </w:r>
          </w:p>
          <w:p w14:paraId="3ABFEBA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(N=103)</w:t>
            </w:r>
          </w:p>
        </w:tc>
        <w:tc>
          <w:tcPr>
            <w:tcW w:w="340" w:type="pct"/>
          </w:tcPr>
          <w:p w14:paraId="6FBFD56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D6AE70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Control</w:t>
            </w: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(N=68)</w:t>
            </w:r>
          </w:p>
        </w:tc>
        <w:tc>
          <w:tcPr>
            <w:tcW w:w="341" w:type="pct"/>
          </w:tcPr>
          <w:p w14:paraId="792DAEE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w w:val="95"/>
                <w:lang w:val="en-US"/>
              </w:rPr>
              <w:t>Aflibercept</w:t>
            </w:r>
            <w:r w:rsidRPr="009553A1">
              <w:rPr>
                <w:rFonts w:ascii="Times New Roman" w:eastAsia="Times New Roman" w:hAnsi="Times New Roman" w:cs="Times New Roman"/>
                <w:b/>
                <w:w w:val="95"/>
                <w:vertAlign w:val="superscript"/>
                <w:lang w:val="en-US"/>
              </w:rPr>
              <w:t>G)</w:t>
            </w:r>
          </w:p>
          <w:p w14:paraId="689C29C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 mg</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(N=103)</w:t>
            </w:r>
          </w:p>
        </w:tc>
        <w:tc>
          <w:tcPr>
            <w:tcW w:w="361" w:type="pct"/>
          </w:tcPr>
          <w:p w14:paraId="7EC483BF" w14:textId="20E22365" w:rsidR="00051BB1" w:rsidRPr="005863FA" w:rsidRDefault="00051BB1" w:rsidP="005863FA">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spacing w:val="-1"/>
                <w:lang w:val="en-US"/>
              </w:rPr>
              <w:t>Control</w:t>
            </w:r>
            <w:r w:rsidRPr="009553A1">
              <w:rPr>
                <w:rFonts w:ascii="Times New Roman" w:eastAsia="Times New Roman" w:hAnsi="Times New Roman" w:cs="Times New Roman"/>
                <w:b/>
                <w:spacing w:val="-16"/>
                <w:lang w:val="en-US"/>
              </w:rPr>
              <w:t xml:space="preserve"> </w:t>
            </w:r>
            <w:r w:rsidRPr="009553A1">
              <w:rPr>
                <w:rFonts w:ascii="Times New Roman" w:eastAsia="Times New Roman" w:hAnsi="Times New Roman" w:cs="Times New Roman"/>
                <w:b/>
                <w:vertAlign w:val="superscript"/>
                <w:lang w:val="en-US"/>
              </w:rPr>
              <w:t>G)</w:t>
            </w:r>
          </w:p>
          <w:p w14:paraId="53FF2C2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(N=68)</w:t>
            </w:r>
          </w:p>
        </w:tc>
      </w:tr>
      <w:tr w:rsidR="00051BB1" w:rsidRPr="009553A1" w14:paraId="31D1B138" w14:textId="77777777" w:rsidTr="005863FA">
        <w:trPr>
          <w:trHeight w:val="908"/>
        </w:trPr>
        <w:tc>
          <w:tcPr>
            <w:tcW w:w="876" w:type="pct"/>
          </w:tcPr>
          <w:p w14:paraId="01F165A2" w14:textId="77777777" w:rsidR="00051BB1" w:rsidRPr="009553A1" w:rsidRDefault="00051BB1" w:rsidP="009553A1">
            <w:pPr>
              <w:autoSpaceDE w:val="0"/>
              <w:autoSpaceDN w:val="0"/>
              <w:spacing w:after="0" w:line="240" w:lineRule="auto"/>
              <w:ind w:left="72"/>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Porcentaje de pacientes con una</w:t>
            </w:r>
            <w:r w:rsidRPr="009553A1">
              <w:rPr>
                <w:rFonts w:ascii="Times New Roman" w:eastAsia="Times New Roman" w:hAnsi="Times New Roman" w:cs="Times New Roman"/>
                <w:spacing w:val="-42"/>
                <w:lang w:val="fr-CA"/>
              </w:rPr>
              <w:t xml:space="preserve"> </w:t>
            </w:r>
            <w:r w:rsidRPr="009553A1">
              <w:rPr>
                <w:rFonts w:ascii="Times New Roman" w:eastAsia="Times New Roman" w:hAnsi="Times New Roman" w:cs="Times New Roman"/>
                <w:lang w:val="fr-CA"/>
              </w:rPr>
              <w:t>ganancia de ≥15 letras frente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inicio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estudios</w:t>
            </w:r>
          </w:p>
        </w:tc>
        <w:tc>
          <w:tcPr>
            <w:tcW w:w="330" w:type="pct"/>
          </w:tcPr>
          <w:p w14:paraId="24D4B88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fr-CA"/>
              </w:rPr>
            </w:pPr>
          </w:p>
          <w:p w14:paraId="0FB7706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56%</w:t>
            </w:r>
          </w:p>
        </w:tc>
        <w:tc>
          <w:tcPr>
            <w:tcW w:w="315" w:type="pct"/>
          </w:tcPr>
          <w:p w14:paraId="0B60F99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253D03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w:t>
            </w:r>
          </w:p>
        </w:tc>
        <w:tc>
          <w:tcPr>
            <w:tcW w:w="353" w:type="pct"/>
          </w:tcPr>
          <w:p w14:paraId="046807A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5FA6F8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55%</w:t>
            </w:r>
          </w:p>
        </w:tc>
        <w:tc>
          <w:tcPr>
            <w:tcW w:w="305" w:type="pct"/>
          </w:tcPr>
          <w:p w14:paraId="139664E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0BAA460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30%</w:t>
            </w:r>
          </w:p>
        </w:tc>
        <w:tc>
          <w:tcPr>
            <w:tcW w:w="333" w:type="pct"/>
          </w:tcPr>
          <w:p w14:paraId="1E4DD01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A34CFC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49,1%</w:t>
            </w:r>
          </w:p>
        </w:tc>
        <w:tc>
          <w:tcPr>
            <w:tcW w:w="386" w:type="pct"/>
          </w:tcPr>
          <w:p w14:paraId="4713114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418BB04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23,3%</w:t>
            </w:r>
          </w:p>
        </w:tc>
        <w:tc>
          <w:tcPr>
            <w:tcW w:w="338" w:type="pct"/>
          </w:tcPr>
          <w:p w14:paraId="26F696E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5D088A4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60%</w:t>
            </w:r>
          </w:p>
        </w:tc>
        <w:tc>
          <w:tcPr>
            <w:tcW w:w="332" w:type="pct"/>
          </w:tcPr>
          <w:p w14:paraId="2BAD24D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C6A8F7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22%</w:t>
            </w:r>
          </w:p>
        </w:tc>
        <w:tc>
          <w:tcPr>
            <w:tcW w:w="389" w:type="pct"/>
          </w:tcPr>
          <w:p w14:paraId="0F0F8A4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62386D6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60%</w:t>
            </w:r>
          </w:p>
        </w:tc>
        <w:tc>
          <w:tcPr>
            <w:tcW w:w="340" w:type="pct"/>
          </w:tcPr>
          <w:p w14:paraId="29CAF22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69B95A5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32%</w:t>
            </w:r>
          </w:p>
        </w:tc>
        <w:tc>
          <w:tcPr>
            <w:tcW w:w="341" w:type="pct"/>
          </w:tcPr>
          <w:p w14:paraId="06CB01E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351526B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57,3%</w:t>
            </w:r>
          </w:p>
        </w:tc>
        <w:tc>
          <w:tcPr>
            <w:tcW w:w="361" w:type="pct"/>
          </w:tcPr>
          <w:p w14:paraId="077B9AA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BE9579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29,4%</w:t>
            </w:r>
          </w:p>
        </w:tc>
      </w:tr>
      <w:tr w:rsidR="00051BB1" w:rsidRPr="009553A1" w14:paraId="43143EBC" w14:textId="77777777" w:rsidTr="005863FA">
        <w:trPr>
          <w:trHeight w:val="849"/>
        </w:trPr>
        <w:tc>
          <w:tcPr>
            <w:tcW w:w="876" w:type="pct"/>
            <w:tcBorders>
              <w:bottom w:val="nil"/>
            </w:tcBorders>
          </w:tcPr>
          <w:p w14:paraId="54886CC3" w14:textId="77777777" w:rsidR="00051BB1" w:rsidRPr="009553A1" w:rsidRDefault="00051BB1" w:rsidP="009553A1">
            <w:pPr>
              <w:autoSpaceDE w:val="0"/>
              <w:autoSpaceDN w:val="0"/>
              <w:spacing w:after="0" w:line="240" w:lineRule="auto"/>
              <w:ind w:left="432"/>
              <w:rPr>
                <w:rFonts w:ascii="Times New Roman" w:eastAsia="Times New Roman" w:hAnsi="Times New Roman" w:cs="Times New Roman"/>
              </w:rPr>
            </w:pPr>
            <w:r w:rsidRPr="009553A1">
              <w:rPr>
                <w:rFonts w:ascii="Times New Roman" w:eastAsia="Times New Roman" w:hAnsi="Times New Roman" w:cs="Times New Roman"/>
              </w:rPr>
              <w:t>Diferencia ponderada</w:t>
            </w:r>
            <w:r w:rsidRPr="009553A1">
              <w:rPr>
                <w:rFonts w:ascii="Times New Roman" w:eastAsia="Times New Roman" w:hAnsi="Times New Roman" w:cs="Times New Roman"/>
                <w:vertAlign w:val="superscript"/>
              </w:rPr>
              <w:t>A,B,E)</w:t>
            </w:r>
            <w:r w:rsidRPr="009553A1">
              <w:rPr>
                <w:rFonts w:ascii="Times New Roman" w:eastAsia="Times New Roman" w:hAnsi="Times New Roman" w:cs="Times New Roman"/>
                <w:spacing w:val="-42"/>
              </w:rPr>
              <w:t xml:space="preserve"> </w:t>
            </w:r>
            <w:r w:rsidRPr="009553A1">
              <w:rPr>
                <w:rFonts w:ascii="Times New Roman" w:eastAsia="Times New Roman" w:hAnsi="Times New Roman" w:cs="Times New Roman"/>
              </w:rPr>
              <w:t>(95% IC)</w:t>
            </w:r>
          </w:p>
        </w:tc>
        <w:tc>
          <w:tcPr>
            <w:tcW w:w="330" w:type="pct"/>
            <w:tcBorders>
              <w:bottom w:val="nil"/>
            </w:tcBorders>
          </w:tcPr>
          <w:p w14:paraId="10C1504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rPr>
            </w:pPr>
          </w:p>
          <w:p w14:paraId="6330982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44,8%</w:t>
            </w:r>
          </w:p>
          <w:p w14:paraId="5A4A793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(33,0;</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56,6)</w:t>
            </w:r>
          </w:p>
        </w:tc>
        <w:tc>
          <w:tcPr>
            <w:tcW w:w="315" w:type="pct"/>
            <w:vMerge w:val="restart"/>
            <w:tcBorders>
              <w:bottom w:val="single" w:sz="4" w:space="0" w:color="000000"/>
            </w:tcBorders>
          </w:tcPr>
          <w:p w14:paraId="7618494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53" w:type="pct"/>
            <w:tcBorders>
              <w:bottom w:val="nil"/>
            </w:tcBorders>
          </w:tcPr>
          <w:p w14:paraId="1CBF378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6EC1112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25,9%</w:t>
            </w:r>
          </w:p>
          <w:p w14:paraId="7FBADA7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(11,8;</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40,1)</w:t>
            </w:r>
          </w:p>
        </w:tc>
        <w:tc>
          <w:tcPr>
            <w:tcW w:w="305" w:type="pct"/>
            <w:vMerge w:val="restart"/>
            <w:tcBorders>
              <w:bottom w:val="single" w:sz="4" w:space="0" w:color="000000"/>
            </w:tcBorders>
          </w:tcPr>
          <w:p w14:paraId="3E5C833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33" w:type="pct"/>
            <w:vMerge w:val="restart"/>
            <w:tcBorders>
              <w:bottom w:val="single" w:sz="4" w:space="0" w:color="000000"/>
            </w:tcBorders>
          </w:tcPr>
          <w:p w14:paraId="7E22A96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12CA894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26,7%</w:t>
            </w:r>
          </w:p>
          <w:p w14:paraId="7F0111C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spacing w:val="-1"/>
                <w:lang w:val="en-US"/>
              </w:rPr>
              <w:t xml:space="preserve">(13,1; </w:t>
            </w:r>
            <w:r w:rsidRPr="009553A1">
              <w:rPr>
                <w:rFonts w:ascii="Times New Roman" w:eastAsia="Times New Roman" w:hAnsi="Times New Roman" w:cs="Times New Roman"/>
                <w:lang w:val="en-US"/>
              </w:rPr>
              <w:t>40,3)</w:t>
            </w:r>
            <w:r w:rsidRPr="009553A1">
              <w:rPr>
                <w:rFonts w:ascii="Times New Roman" w:eastAsia="Times New Roman" w:hAnsi="Times New Roman" w:cs="Times New Roman"/>
                <w:spacing w:val="-42"/>
                <w:lang w:val="en-US"/>
              </w:rPr>
              <w:t xml:space="preserve"> </w:t>
            </w:r>
            <w:r w:rsidRPr="009553A1">
              <w:rPr>
                <w:rFonts w:ascii="Times New Roman" w:eastAsia="Times New Roman" w:hAnsi="Times New Roman" w:cs="Times New Roman"/>
                <w:lang w:val="en-US"/>
              </w:rPr>
              <w:t>p=0,0003</w:t>
            </w:r>
          </w:p>
        </w:tc>
        <w:tc>
          <w:tcPr>
            <w:tcW w:w="386" w:type="pct"/>
            <w:vMerge w:val="restart"/>
            <w:tcBorders>
              <w:bottom w:val="single" w:sz="4" w:space="0" w:color="000000"/>
            </w:tcBorders>
          </w:tcPr>
          <w:p w14:paraId="6713E6D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38" w:type="pct"/>
            <w:tcBorders>
              <w:bottom w:val="nil"/>
            </w:tcBorders>
          </w:tcPr>
          <w:p w14:paraId="018BC78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6A71944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38,3%</w:t>
            </w:r>
          </w:p>
          <w:p w14:paraId="2253322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(24,4;</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52,1)</w:t>
            </w:r>
          </w:p>
        </w:tc>
        <w:tc>
          <w:tcPr>
            <w:tcW w:w="332" w:type="pct"/>
            <w:vMerge w:val="restart"/>
            <w:tcBorders>
              <w:bottom w:val="single" w:sz="4" w:space="0" w:color="000000"/>
            </w:tcBorders>
          </w:tcPr>
          <w:p w14:paraId="6CB7E1D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89" w:type="pct"/>
            <w:tcBorders>
              <w:bottom w:val="nil"/>
            </w:tcBorders>
          </w:tcPr>
          <w:p w14:paraId="6560404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389007E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27,9%</w:t>
            </w:r>
          </w:p>
          <w:p w14:paraId="088C877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(13,0;</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42,7)</w:t>
            </w:r>
          </w:p>
        </w:tc>
        <w:tc>
          <w:tcPr>
            <w:tcW w:w="340" w:type="pct"/>
            <w:vMerge w:val="restart"/>
            <w:tcBorders>
              <w:bottom w:val="single" w:sz="4" w:space="0" w:color="000000"/>
            </w:tcBorders>
          </w:tcPr>
          <w:p w14:paraId="1235591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41" w:type="pct"/>
            <w:vMerge w:val="restart"/>
          </w:tcPr>
          <w:p w14:paraId="23A87D9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11E5B07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28,0%</w:t>
            </w:r>
          </w:p>
          <w:p w14:paraId="33B0879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(13,3; 42,6)</w:t>
            </w:r>
            <w:r w:rsidRPr="009553A1">
              <w:rPr>
                <w:rFonts w:ascii="Times New Roman" w:eastAsia="Times New Roman" w:hAnsi="Times New Roman" w:cs="Times New Roman"/>
                <w:spacing w:val="-42"/>
                <w:lang w:val="en-US"/>
              </w:rPr>
              <w:t xml:space="preserve"> </w:t>
            </w:r>
            <w:r w:rsidRPr="009553A1">
              <w:rPr>
                <w:rFonts w:ascii="Times New Roman" w:eastAsia="Times New Roman" w:hAnsi="Times New Roman" w:cs="Times New Roman"/>
                <w:lang w:val="en-US"/>
              </w:rPr>
              <w:t>p=0,0004</w:t>
            </w:r>
          </w:p>
        </w:tc>
        <w:tc>
          <w:tcPr>
            <w:tcW w:w="361" w:type="pct"/>
            <w:vMerge w:val="restart"/>
            <w:tcBorders>
              <w:bottom w:val="single" w:sz="4" w:space="0" w:color="000000"/>
            </w:tcBorders>
          </w:tcPr>
          <w:p w14:paraId="164DD5E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r w:rsidR="00051BB1" w:rsidRPr="009553A1" w14:paraId="0BB6B26A" w14:textId="77777777" w:rsidTr="005863FA">
        <w:trPr>
          <w:trHeight w:val="230"/>
        </w:trPr>
        <w:tc>
          <w:tcPr>
            <w:tcW w:w="876" w:type="pct"/>
            <w:tcBorders>
              <w:top w:val="nil"/>
              <w:left w:val="single" w:sz="4" w:space="0" w:color="000000"/>
              <w:bottom w:val="single" w:sz="4" w:space="0" w:color="000000"/>
              <w:right w:val="single" w:sz="4" w:space="0" w:color="000000"/>
            </w:tcBorders>
          </w:tcPr>
          <w:p w14:paraId="7AB78C22" w14:textId="77777777" w:rsidR="00051BB1" w:rsidRPr="009553A1" w:rsidRDefault="00051BB1" w:rsidP="009553A1">
            <w:pPr>
              <w:autoSpaceDE w:val="0"/>
              <w:autoSpaceDN w:val="0"/>
              <w:spacing w:after="0" w:line="240" w:lineRule="auto"/>
              <w:ind w:left="432"/>
              <w:rPr>
                <w:rFonts w:ascii="Times New Roman" w:eastAsia="Times New Roman" w:hAnsi="Times New Roman" w:cs="Times New Roman"/>
                <w:lang w:val="en-US"/>
              </w:rPr>
            </w:pPr>
            <w:r w:rsidRPr="009553A1">
              <w:rPr>
                <w:rFonts w:ascii="Times New Roman" w:eastAsia="Times New Roman" w:hAnsi="Times New Roman" w:cs="Times New Roman"/>
                <w:lang w:val="en-US"/>
              </w:rPr>
              <w:t>Valor-p</w:t>
            </w:r>
          </w:p>
        </w:tc>
        <w:tc>
          <w:tcPr>
            <w:tcW w:w="330" w:type="pct"/>
            <w:tcBorders>
              <w:top w:val="nil"/>
              <w:left w:val="single" w:sz="4" w:space="0" w:color="000000"/>
              <w:bottom w:val="single" w:sz="4" w:space="0" w:color="000000"/>
              <w:right w:val="single" w:sz="4" w:space="0" w:color="000000"/>
            </w:tcBorders>
          </w:tcPr>
          <w:p w14:paraId="6E87EC6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315" w:type="pct"/>
            <w:vMerge/>
            <w:tcBorders>
              <w:top w:val="nil"/>
              <w:bottom w:val="single" w:sz="4" w:space="0" w:color="000000"/>
            </w:tcBorders>
          </w:tcPr>
          <w:p w14:paraId="6F846B8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53" w:type="pct"/>
            <w:tcBorders>
              <w:top w:val="nil"/>
              <w:left w:val="single" w:sz="4" w:space="0" w:color="000000"/>
              <w:bottom w:val="single" w:sz="4" w:space="0" w:color="000000"/>
              <w:right w:val="single" w:sz="4" w:space="0" w:color="000000"/>
            </w:tcBorders>
          </w:tcPr>
          <w:p w14:paraId="461D101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0,0006</w:t>
            </w:r>
          </w:p>
        </w:tc>
        <w:tc>
          <w:tcPr>
            <w:tcW w:w="305" w:type="pct"/>
            <w:vMerge/>
            <w:tcBorders>
              <w:top w:val="nil"/>
              <w:bottom w:val="single" w:sz="4" w:space="0" w:color="000000"/>
            </w:tcBorders>
          </w:tcPr>
          <w:p w14:paraId="63FF7FF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33" w:type="pct"/>
            <w:vMerge/>
            <w:tcBorders>
              <w:top w:val="nil"/>
              <w:bottom w:val="single" w:sz="4" w:space="0" w:color="000000"/>
            </w:tcBorders>
          </w:tcPr>
          <w:p w14:paraId="5BDE4F9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86" w:type="pct"/>
            <w:vMerge/>
            <w:tcBorders>
              <w:top w:val="nil"/>
              <w:bottom w:val="single" w:sz="4" w:space="0" w:color="000000"/>
            </w:tcBorders>
          </w:tcPr>
          <w:p w14:paraId="7A9F907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38" w:type="pct"/>
            <w:tcBorders>
              <w:top w:val="nil"/>
              <w:bottom w:val="single" w:sz="4" w:space="0" w:color="000000"/>
              <w:right w:val="single" w:sz="4" w:space="0" w:color="000000"/>
            </w:tcBorders>
          </w:tcPr>
          <w:p w14:paraId="567726A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332" w:type="pct"/>
            <w:vMerge/>
            <w:tcBorders>
              <w:top w:val="nil"/>
              <w:bottom w:val="single" w:sz="4" w:space="0" w:color="000000"/>
            </w:tcBorders>
          </w:tcPr>
          <w:p w14:paraId="3413090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89" w:type="pct"/>
            <w:tcBorders>
              <w:top w:val="nil"/>
              <w:left w:val="single" w:sz="4" w:space="0" w:color="000000"/>
              <w:bottom w:val="single" w:sz="4" w:space="0" w:color="000000"/>
              <w:right w:val="single" w:sz="4" w:space="0" w:color="000000"/>
            </w:tcBorders>
          </w:tcPr>
          <w:p w14:paraId="594DE6A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0,0004</w:t>
            </w:r>
          </w:p>
        </w:tc>
        <w:tc>
          <w:tcPr>
            <w:tcW w:w="340" w:type="pct"/>
            <w:vMerge/>
            <w:tcBorders>
              <w:top w:val="nil"/>
              <w:bottom w:val="single" w:sz="4" w:space="0" w:color="000000"/>
            </w:tcBorders>
          </w:tcPr>
          <w:p w14:paraId="1C9736D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41" w:type="pct"/>
            <w:vMerge/>
            <w:tcBorders>
              <w:top w:val="nil"/>
            </w:tcBorders>
          </w:tcPr>
          <w:p w14:paraId="7020A91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61" w:type="pct"/>
            <w:vMerge/>
            <w:tcBorders>
              <w:top w:val="nil"/>
              <w:bottom w:val="single" w:sz="4" w:space="0" w:color="000000"/>
            </w:tcBorders>
          </w:tcPr>
          <w:p w14:paraId="30035A9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r w:rsidR="00051BB1" w:rsidRPr="009553A1" w14:paraId="05D6B97A" w14:textId="77777777" w:rsidTr="005863FA">
        <w:trPr>
          <w:trHeight w:val="1115"/>
        </w:trPr>
        <w:tc>
          <w:tcPr>
            <w:tcW w:w="876" w:type="pct"/>
            <w:tcBorders>
              <w:top w:val="single" w:sz="4" w:space="0" w:color="000000"/>
              <w:left w:val="single" w:sz="4" w:space="0" w:color="000000"/>
              <w:bottom w:val="single" w:sz="4" w:space="0" w:color="000000"/>
            </w:tcBorders>
          </w:tcPr>
          <w:p w14:paraId="7AE74D64"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Cambio medio en la MAVC</w:t>
            </w:r>
            <w:r w:rsidRPr="009553A1">
              <w:rPr>
                <w:rFonts w:ascii="Times New Roman" w:eastAsia="Times New Roman" w:hAnsi="Times New Roman" w:cs="Times New Roman"/>
                <w:vertAlign w:val="superscript"/>
                <w:lang w:val="fr-CA"/>
              </w:rPr>
              <w:t>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medida mediante la puntuación</w:t>
            </w:r>
            <w:r w:rsidRPr="009553A1">
              <w:rPr>
                <w:rFonts w:ascii="Times New Roman" w:eastAsia="Times New Roman" w:hAnsi="Times New Roman" w:cs="Times New Roman"/>
                <w:spacing w:val="-42"/>
                <w:lang w:val="fr-CA"/>
              </w:rPr>
              <w:t xml:space="preserve"> </w:t>
            </w:r>
            <w:r w:rsidRPr="009553A1">
              <w:rPr>
                <w:rFonts w:ascii="Times New Roman" w:eastAsia="Times New Roman" w:hAnsi="Times New Roman" w:cs="Times New Roman"/>
                <w:lang w:val="fr-CA"/>
              </w:rPr>
              <w:t>de letras del ETDRS</w:t>
            </w:r>
            <w:r w:rsidRPr="009553A1">
              <w:rPr>
                <w:rFonts w:ascii="Times New Roman" w:eastAsia="Times New Roman" w:hAnsi="Times New Roman" w:cs="Times New Roman"/>
                <w:vertAlign w:val="superscript"/>
                <w:lang w:val="fr-CA"/>
              </w:rPr>
              <w:t>C</w:t>
            </w:r>
            <w:r w:rsidRPr="009553A1">
              <w:rPr>
                <w:rFonts w:ascii="Times New Roman" w:eastAsia="Times New Roman" w:hAnsi="Times New Roman" w:cs="Times New Roman"/>
                <w:lang w:val="fr-CA"/>
              </w:rPr>
              <w:t>) desde el</w:t>
            </w:r>
            <w:r w:rsidRPr="009553A1">
              <w:rPr>
                <w:rFonts w:ascii="Times New Roman" w:eastAsia="Times New Roman" w:hAnsi="Times New Roman" w:cs="Times New Roman"/>
                <w:spacing w:val="-42"/>
                <w:lang w:val="fr-CA"/>
              </w:rPr>
              <w:t xml:space="preserve"> </w:t>
            </w:r>
            <w:r w:rsidRPr="009553A1">
              <w:rPr>
                <w:rFonts w:ascii="Times New Roman" w:eastAsia="Times New Roman" w:hAnsi="Times New Roman" w:cs="Times New Roman"/>
                <w:lang w:val="fr-CA"/>
              </w:rPr>
              <w:t>inicio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(SD)</w:t>
            </w:r>
          </w:p>
        </w:tc>
        <w:tc>
          <w:tcPr>
            <w:tcW w:w="330" w:type="pct"/>
            <w:tcBorders>
              <w:top w:val="single" w:sz="4" w:space="0" w:color="000000"/>
              <w:bottom w:val="single" w:sz="4" w:space="0" w:color="000000"/>
            </w:tcBorders>
          </w:tcPr>
          <w:p w14:paraId="1691011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fr-CA"/>
              </w:rPr>
            </w:pPr>
          </w:p>
          <w:p w14:paraId="53E2E03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17,3</w:t>
            </w:r>
          </w:p>
          <w:p w14:paraId="41C14FB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(12,8)</w:t>
            </w:r>
          </w:p>
        </w:tc>
        <w:tc>
          <w:tcPr>
            <w:tcW w:w="315" w:type="pct"/>
            <w:tcBorders>
              <w:top w:val="single" w:sz="4" w:space="0" w:color="000000"/>
              <w:bottom w:val="single" w:sz="4" w:space="0" w:color="000000"/>
            </w:tcBorders>
          </w:tcPr>
          <w:p w14:paraId="301AF06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148459C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-4,0</w:t>
            </w:r>
          </w:p>
          <w:p w14:paraId="34743AD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(18,0)</w:t>
            </w:r>
          </w:p>
        </w:tc>
        <w:tc>
          <w:tcPr>
            <w:tcW w:w="353" w:type="pct"/>
            <w:tcBorders>
              <w:top w:val="single" w:sz="4" w:space="0" w:color="000000"/>
              <w:bottom w:val="single" w:sz="4" w:space="0" w:color="000000"/>
            </w:tcBorders>
          </w:tcPr>
          <w:p w14:paraId="6A035D3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1E1C0FE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16,2</w:t>
            </w:r>
          </w:p>
          <w:p w14:paraId="3599D8B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(17,4)</w:t>
            </w:r>
          </w:p>
        </w:tc>
        <w:tc>
          <w:tcPr>
            <w:tcW w:w="305" w:type="pct"/>
            <w:tcBorders>
              <w:top w:val="single" w:sz="4" w:space="0" w:color="000000"/>
              <w:bottom w:val="single" w:sz="4" w:space="0" w:color="000000"/>
            </w:tcBorders>
          </w:tcPr>
          <w:p w14:paraId="6A1CDF1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70A76F0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3,8</w:t>
            </w:r>
          </w:p>
          <w:p w14:paraId="625BABD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(17,1)</w:t>
            </w:r>
          </w:p>
        </w:tc>
        <w:tc>
          <w:tcPr>
            <w:tcW w:w="333" w:type="pct"/>
            <w:tcBorders>
              <w:top w:val="single" w:sz="4" w:space="0" w:color="000000"/>
            </w:tcBorders>
          </w:tcPr>
          <w:p w14:paraId="71DD70B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573ADD9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13,0</w:t>
            </w:r>
          </w:p>
          <w:p w14:paraId="08550A6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(17,7)</w:t>
            </w:r>
          </w:p>
        </w:tc>
        <w:tc>
          <w:tcPr>
            <w:tcW w:w="386" w:type="pct"/>
            <w:tcBorders>
              <w:top w:val="single" w:sz="4" w:space="0" w:color="000000"/>
            </w:tcBorders>
          </w:tcPr>
          <w:p w14:paraId="417C217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521D10E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1,5</w:t>
            </w:r>
          </w:p>
          <w:p w14:paraId="401F122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(17,7)</w:t>
            </w:r>
          </w:p>
        </w:tc>
        <w:tc>
          <w:tcPr>
            <w:tcW w:w="338" w:type="pct"/>
            <w:tcBorders>
              <w:top w:val="single" w:sz="4" w:space="0" w:color="000000"/>
              <w:bottom w:val="single" w:sz="4" w:space="0" w:color="000000"/>
            </w:tcBorders>
          </w:tcPr>
          <w:p w14:paraId="0307B1D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593E58E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18,0</w:t>
            </w:r>
          </w:p>
          <w:p w14:paraId="47E4661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(12,2)</w:t>
            </w:r>
          </w:p>
        </w:tc>
        <w:tc>
          <w:tcPr>
            <w:tcW w:w="332" w:type="pct"/>
            <w:tcBorders>
              <w:top w:val="single" w:sz="4" w:space="0" w:color="000000"/>
              <w:bottom w:val="single" w:sz="4" w:space="0" w:color="000000"/>
            </w:tcBorders>
          </w:tcPr>
          <w:p w14:paraId="202C58B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414007D0" w14:textId="110A0301"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89" w:type="pct"/>
            <w:tcBorders>
              <w:top w:val="single" w:sz="4" w:space="0" w:color="000000"/>
              <w:bottom w:val="single" w:sz="4" w:space="0" w:color="000000"/>
            </w:tcBorders>
          </w:tcPr>
          <w:p w14:paraId="507895D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3D1A67A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16,9</w:t>
            </w:r>
          </w:p>
          <w:p w14:paraId="39072AC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(14,8)</w:t>
            </w:r>
          </w:p>
        </w:tc>
        <w:tc>
          <w:tcPr>
            <w:tcW w:w="340" w:type="pct"/>
            <w:tcBorders>
              <w:top w:val="single" w:sz="4" w:space="0" w:color="000000"/>
              <w:bottom w:val="single" w:sz="4" w:space="0" w:color="000000"/>
            </w:tcBorders>
          </w:tcPr>
          <w:p w14:paraId="6300646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1190DB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3,8</w:t>
            </w:r>
          </w:p>
          <w:p w14:paraId="59305C8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(18,1)</w:t>
            </w:r>
          </w:p>
        </w:tc>
        <w:tc>
          <w:tcPr>
            <w:tcW w:w="341" w:type="pct"/>
          </w:tcPr>
          <w:p w14:paraId="2F5A9D9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425C1E3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13,7</w:t>
            </w:r>
          </w:p>
          <w:p w14:paraId="6301047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(17,8)</w:t>
            </w:r>
          </w:p>
        </w:tc>
        <w:tc>
          <w:tcPr>
            <w:tcW w:w="361" w:type="pct"/>
            <w:tcBorders>
              <w:top w:val="single" w:sz="4" w:space="0" w:color="000000"/>
            </w:tcBorders>
          </w:tcPr>
          <w:p w14:paraId="39144DA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5AF4AB8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6,2</w:t>
            </w:r>
          </w:p>
          <w:p w14:paraId="7765576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(17,7)</w:t>
            </w:r>
          </w:p>
        </w:tc>
      </w:tr>
      <w:tr w:rsidR="009553A1" w:rsidRPr="009553A1" w14:paraId="5B1B5613" w14:textId="77777777" w:rsidTr="005863FA">
        <w:trPr>
          <w:trHeight w:val="918"/>
        </w:trPr>
        <w:tc>
          <w:tcPr>
            <w:tcW w:w="876" w:type="pct"/>
            <w:tcBorders>
              <w:top w:val="single" w:sz="4" w:space="0" w:color="000000"/>
              <w:bottom w:val="nil"/>
            </w:tcBorders>
          </w:tcPr>
          <w:p w14:paraId="1996337F" w14:textId="77777777" w:rsidR="00051BB1" w:rsidRPr="009553A1" w:rsidRDefault="00051BB1" w:rsidP="009553A1">
            <w:pPr>
              <w:autoSpaceDE w:val="0"/>
              <w:autoSpaceDN w:val="0"/>
              <w:spacing w:after="0" w:line="240" w:lineRule="auto"/>
              <w:ind w:left="432"/>
              <w:rPr>
                <w:rFonts w:ascii="Times New Roman" w:eastAsia="Times New Roman" w:hAnsi="Times New Roman" w:cs="Times New Roman"/>
              </w:rPr>
            </w:pPr>
            <w:r w:rsidRPr="009553A1">
              <w:rPr>
                <w:rFonts w:ascii="Times New Roman" w:eastAsia="Times New Roman" w:hAnsi="Times New Roman" w:cs="Times New Roman"/>
              </w:rPr>
              <w:t>Diferencia del cambio medio</w:t>
            </w:r>
            <w:r w:rsidRPr="009553A1">
              <w:rPr>
                <w:rFonts w:ascii="Times New Roman" w:eastAsia="Times New Roman" w:hAnsi="Times New Roman" w:cs="Times New Roman"/>
                <w:spacing w:val="-42"/>
              </w:rPr>
              <w:t xml:space="preserve"> </w:t>
            </w:r>
            <w:r w:rsidRPr="009553A1">
              <w:rPr>
                <w:rFonts w:ascii="Times New Roman" w:eastAsia="Times New Roman" w:hAnsi="Times New Roman" w:cs="Times New Roman"/>
                <w:position w:val="-5"/>
              </w:rPr>
              <w:t>de</w:t>
            </w:r>
            <w:r w:rsidRPr="009553A1">
              <w:rPr>
                <w:rFonts w:ascii="Times New Roman" w:eastAsia="Times New Roman" w:hAnsi="Times New Roman" w:cs="Times New Roman"/>
                <w:spacing w:val="-2"/>
                <w:position w:val="-5"/>
              </w:rPr>
              <w:t xml:space="preserve"> </w:t>
            </w:r>
            <w:r w:rsidRPr="009553A1">
              <w:rPr>
                <w:rFonts w:ascii="Times New Roman" w:eastAsia="Times New Roman" w:hAnsi="Times New Roman" w:cs="Times New Roman"/>
                <w:position w:val="-5"/>
              </w:rPr>
              <w:t>MC</w:t>
            </w:r>
            <w:r w:rsidRPr="009553A1">
              <w:rPr>
                <w:rFonts w:ascii="Times New Roman" w:eastAsia="Times New Roman" w:hAnsi="Times New Roman" w:cs="Times New Roman"/>
              </w:rPr>
              <w:t>A,C,D,E)</w:t>
            </w:r>
          </w:p>
          <w:p w14:paraId="32424F20" w14:textId="77777777" w:rsidR="00051BB1" w:rsidRPr="009553A1" w:rsidRDefault="00051BB1" w:rsidP="009553A1">
            <w:pPr>
              <w:autoSpaceDE w:val="0"/>
              <w:autoSpaceDN w:val="0"/>
              <w:spacing w:after="0" w:line="240" w:lineRule="auto"/>
              <w:ind w:left="432"/>
              <w:rPr>
                <w:rFonts w:ascii="Times New Roman" w:eastAsia="Times New Roman" w:hAnsi="Times New Roman" w:cs="Times New Roman"/>
                <w:lang w:val="en-US"/>
              </w:rPr>
            </w:pPr>
            <w:r w:rsidRPr="009553A1">
              <w:rPr>
                <w:rFonts w:ascii="Times New Roman" w:eastAsia="Times New Roman" w:hAnsi="Times New Roman" w:cs="Times New Roman"/>
                <w:lang w:val="en-US"/>
              </w:rPr>
              <w:t>(95% IC)</w:t>
            </w:r>
          </w:p>
        </w:tc>
        <w:tc>
          <w:tcPr>
            <w:tcW w:w="330" w:type="pct"/>
            <w:tcBorders>
              <w:top w:val="single" w:sz="4" w:space="0" w:color="000000"/>
              <w:bottom w:val="nil"/>
            </w:tcBorders>
          </w:tcPr>
          <w:p w14:paraId="34E25D1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6B1AD6E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21,7</w:t>
            </w:r>
          </w:p>
          <w:p w14:paraId="7FB2828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(17,4;</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26,0)</w:t>
            </w:r>
          </w:p>
        </w:tc>
        <w:tc>
          <w:tcPr>
            <w:tcW w:w="315" w:type="pct"/>
            <w:vMerge w:val="restart"/>
            <w:tcBorders>
              <w:top w:val="single" w:sz="4" w:space="0" w:color="000000"/>
              <w:bottom w:val="single" w:sz="4" w:space="0" w:color="000000"/>
            </w:tcBorders>
          </w:tcPr>
          <w:p w14:paraId="7E465A9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53" w:type="pct"/>
            <w:tcBorders>
              <w:top w:val="single" w:sz="4" w:space="0" w:color="000000"/>
              <w:bottom w:val="nil"/>
            </w:tcBorders>
          </w:tcPr>
          <w:p w14:paraId="6C0D71A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5ACEBD3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12,7</w:t>
            </w:r>
          </w:p>
          <w:p w14:paraId="483D7F7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(7,7;</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17,7)</w:t>
            </w:r>
          </w:p>
        </w:tc>
        <w:tc>
          <w:tcPr>
            <w:tcW w:w="305" w:type="pct"/>
            <w:vMerge w:val="restart"/>
            <w:tcBorders>
              <w:top w:val="single" w:sz="4" w:space="0" w:color="000000"/>
              <w:bottom w:val="single" w:sz="4" w:space="0" w:color="000000"/>
            </w:tcBorders>
          </w:tcPr>
          <w:p w14:paraId="7A507AB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33" w:type="pct"/>
            <w:vMerge w:val="restart"/>
            <w:tcBorders>
              <w:bottom w:val="single" w:sz="4" w:space="0" w:color="000000"/>
            </w:tcBorders>
          </w:tcPr>
          <w:p w14:paraId="7C814B1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072ADEF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11,8</w:t>
            </w:r>
          </w:p>
          <w:p w14:paraId="12B87E5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(6,7;</w:t>
            </w:r>
            <w:r w:rsidRPr="009553A1">
              <w:rPr>
                <w:rFonts w:ascii="Times New Roman" w:eastAsia="Times New Roman" w:hAnsi="Times New Roman" w:cs="Times New Roman"/>
                <w:spacing w:val="43"/>
                <w:lang w:val="en-US"/>
              </w:rPr>
              <w:t xml:space="preserve"> </w:t>
            </w:r>
            <w:r w:rsidRPr="009553A1">
              <w:rPr>
                <w:rFonts w:ascii="Times New Roman" w:eastAsia="Times New Roman" w:hAnsi="Times New Roman" w:cs="Times New Roman"/>
                <w:lang w:val="en-US"/>
              </w:rPr>
              <w:t>17,0)</w:t>
            </w:r>
          </w:p>
          <w:p w14:paraId="4AD312C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386" w:type="pct"/>
            <w:vMerge w:val="restart"/>
            <w:tcBorders>
              <w:bottom w:val="single" w:sz="4" w:space="0" w:color="000000"/>
            </w:tcBorders>
          </w:tcPr>
          <w:p w14:paraId="1E83B02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38" w:type="pct"/>
            <w:tcBorders>
              <w:top w:val="single" w:sz="4" w:space="0" w:color="000000"/>
              <w:bottom w:val="nil"/>
            </w:tcBorders>
          </w:tcPr>
          <w:p w14:paraId="3D09EF4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412C931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14,7</w:t>
            </w:r>
          </w:p>
          <w:p w14:paraId="6612AFB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(10,8;</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18,7)</w:t>
            </w:r>
          </w:p>
        </w:tc>
        <w:tc>
          <w:tcPr>
            <w:tcW w:w="332" w:type="pct"/>
            <w:vMerge w:val="restart"/>
            <w:tcBorders>
              <w:top w:val="single" w:sz="4" w:space="0" w:color="000000"/>
              <w:bottom w:val="single" w:sz="4" w:space="0" w:color="000000"/>
            </w:tcBorders>
            <w:vAlign w:val="center"/>
          </w:tcPr>
          <w:p w14:paraId="12F17488" w14:textId="77777777" w:rsidR="00D72124" w:rsidRPr="009553A1" w:rsidRDefault="00D72124"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3,3</w:t>
            </w:r>
          </w:p>
          <w:p w14:paraId="75EBF6B0" w14:textId="54102F5D" w:rsidR="00051BB1" w:rsidRPr="009553A1" w:rsidRDefault="00D72124"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(14,1)</w:t>
            </w:r>
          </w:p>
        </w:tc>
        <w:tc>
          <w:tcPr>
            <w:tcW w:w="389" w:type="pct"/>
            <w:tcBorders>
              <w:top w:val="single" w:sz="4" w:space="0" w:color="000000"/>
              <w:bottom w:val="nil"/>
            </w:tcBorders>
          </w:tcPr>
          <w:p w14:paraId="7863BDC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573DD8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13,2</w:t>
            </w:r>
          </w:p>
          <w:p w14:paraId="6907198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(8,2;</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18,2)</w:t>
            </w:r>
          </w:p>
        </w:tc>
        <w:tc>
          <w:tcPr>
            <w:tcW w:w="340" w:type="pct"/>
            <w:vMerge w:val="restart"/>
            <w:tcBorders>
              <w:top w:val="single" w:sz="4" w:space="0" w:color="000000"/>
              <w:bottom w:val="single" w:sz="4" w:space="0" w:color="000000"/>
            </w:tcBorders>
          </w:tcPr>
          <w:p w14:paraId="506A34F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41" w:type="pct"/>
            <w:vMerge w:val="restart"/>
            <w:tcBorders>
              <w:bottom w:val="single" w:sz="4" w:space="0" w:color="000000"/>
            </w:tcBorders>
          </w:tcPr>
          <w:p w14:paraId="157DDB8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185C1CB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7,6</w:t>
            </w:r>
          </w:p>
          <w:p w14:paraId="20C7762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(2,1; 13,1)</w:t>
            </w:r>
            <w:r w:rsidRPr="009553A1">
              <w:rPr>
                <w:rFonts w:ascii="Times New Roman" w:eastAsia="Times New Roman" w:hAnsi="Times New Roman" w:cs="Times New Roman"/>
                <w:spacing w:val="-42"/>
                <w:lang w:val="en-US"/>
              </w:rPr>
              <w:t xml:space="preserve"> </w:t>
            </w:r>
            <w:r w:rsidRPr="009553A1">
              <w:rPr>
                <w:rFonts w:ascii="Times New Roman" w:eastAsia="Times New Roman" w:hAnsi="Times New Roman" w:cs="Times New Roman"/>
                <w:lang w:val="en-US"/>
              </w:rPr>
              <w:t>p=0,0070</w:t>
            </w:r>
          </w:p>
        </w:tc>
        <w:tc>
          <w:tcPr>
            <w:tcW w:w="361" w:type="pct"/>
            <w:vMerge w:val="restart"/>
            <w:tcBorders>
              <w:bottom w:val="single" w:sz="4" w:space="0" w:color="000000"/>
            </w:tcBorders>
          </w:tcPr>
          <w:p w14:paraId="1F0D44F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r w:rsidR="00051BB1" w:rsidRPr="009553A1" w14:paraId="69CD7857" w14:textId="77777777" w:rsidTr="005863FA">
        <w:trPr>
          <w:trHeight w:val="494"/>
        </w:trPr>
        <w:tc>
          <w:tcPr>
            <w:tcW w:w="876" w:type="pct"/>
            <w:tcBorders>
              <w:top w:val="nil"/>
              <w:left w:val="single" w:sz="4" w:space="0" w:color="000000"/>
              <w:bottom w:val="single" w:sz="4" w:space="0" w:color="000000"/>
              <w:right w:val="single" w:sz="4" w:space="0" w:color="000000"/>
            </w:tcBorders>
          </w:tcPr>
          <w:p w14:paraId="42C20665" w14:textId="3DDCCF36" w:rsidR="00051BB1" w:rsidRPr="009553A1" w:rsidRDefault="00051BB1" w:rsidP="009553A1">
            <w:pPr>
              <w:tabs>
                <w:tab w:val="center" w:pos="1316"/>
              </w:tabs>
              <w:autoSpaceDE w:val="0"/>
              <w:autoSpaceDN w:val="0"/>
              <w:spacing w:after="0" w:line="240" w:lineRule="auto"/>
              <w:ind w:left="432"/>
              <w:rPr>
                <w:rFonts w:ascii="Times New Roman" w:eastAsia="Times New Roman" w:hAnsi="Times New Roman" w:cs="Times New Roman"/>
                <w:lang w:val="en-US"/>
              </w:rPr>
            </w:pPr>
            <w:r w:rsidRPr="009553A1">
              <w:rPr>
                <w:rFonts w:ascii="Times New Roman" w:eastAsia="Times New Roman" w:hAnsi="Times New Roman" w:cs="Times New Roman"/>
                <w:lang w:val="en-US"/>
              </w:rPr>
              <w:t>Valor-p</w:t>
            </w:r>
            <w:r w:rsidR="00C94755" w:rsidRPr="009553A1">
              <w:rPr>
                <w:rFonts w:ascii="Times New Roman" w:eastAsia="Times New Roman" w:hAnsi="Times New Roman" w:cs="Times New Roman"/>
                <w:lang w:val="en-US"/>
              </w:rPr>
              <w:tab/>
            </w:r>
          </w:p>
        </w:tc>
        <w:tc>
          <w:tcPr>
            <w:tcW w:w="330" w:type="pct"/>
            <w:tcBorders>
              <w:top w:val="nil"/>
              <w:left w:val="single" w:sz="4" w:space="0" w:color="000000"/>
              <w:bottom w:val="single" w:sz="4" w:space="0" w:color="000000"/>
              <w:right w:val="single" w:sz="4" w:space="0" w:color="000000"/>
            </w:tcBorders>
          </w:tcPr>
          <w:p w14:paraId="287C355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315" w:type="pct"/>
            <w:vMerge/>
            <w:tcBorders>
              <w:top w:val="nil"/>
              <w:bottom w:val="single" w:sz="4" w:space="0" w:color="000000"/>
            </w:tcBorders>
          </w:tcPr>
          <w:p w14:paraId="4016627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53" w:type="pct"/>
            <w:tcBorders>
              <w:top w:val="nil"/>
              <w:left w:val="single" w:sz="4" w:space="0" w:color="000000"/>
              <w:bottom w:val="single" w:sz="4" w:space="0" w:color="000000"/>
              <w:right w:val="single" w:sz="4" w:space="0" w:color="000000"/>
            </w:tcBorders>
          </w:tcPr>
          <w:p w14:paraId="35CBE9E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305" w:type="pct"/>
            <w:vMerge/>
            <w:tcBorders>
              <w:top w:val="nil"/>
              <w:bottom w:val="single" w:sz="4" w:space="0" w:color="000000"/>
            </w:tcBorders>
          </w:tcPr>
          <w:p w14:paraId="6AD96D7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33" w:type="pct"/>
            <w:vMerge/>
            <w:tcBorders>
              <w:top w:val="nil"/>
              <w:bottom w:val="single" w:sz="4" w:space="0" w:color="000000"/>
            </w:tcBorders>
          </w:tcPr>
          <w:p w14:paraId="3248E4D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86" w:type="pct"/>
            <w:vMerge/>
            <w:tcBorders>
              <w:top w:val="nil"/>
              <w:bottom w:val="single" w:sz="4" w:space="0" w:color="000000"/>
            </w:tcBorders>
          </w:tcPr>
          <w:p w14:paraId="3180D78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38" w:type="pct"/>
            <w:tcBorders>
              <w:top w:val="nil"/>
              <w:bottom w:val="single" w:sz="4" w:space="0" w:color="000000"/>
              <w:right w:val="single" w:sz="4" w:space="0" w:color="000000"/>
            </w:tcBorders>
          </w:tcPr>
          <w:p w14:paraId="36D8A5A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332" w:type="pct"/>
            <w:vMerge/>
            <w:tcBorders>
              <w:top w:val="nil"/>
              <w:bottom w:val="single" w:sz="4" w:space="0" w:color="000000"/>
            </w:tcBorders>
          </w:tcPr>
          <w:p w14:paraId="3057516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89" w:type="pct"/>
            <w:tcBorders>
              <w:top w:val="nil"/>
              <w:left w:val="single" w:sz="4" w:space="0" w:color="000000"/>
              <w:bottom w:val="single" w:sz="4" w:space="0" w:color="000000"/>
              <w:right w:val="single" w:sz="4" w:space="0" w:color="000000"/>
            </w:tcBorders>
          </w:tcPr>
          <w:p w14:paraId="20D9D70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340" w:type="pct"/>
            <w:vMerge/>
            <w:tcBorders>
              <w:top w:val="nil"/>
              <w:bottom w:val="single" w:sz="4" w:space="0" w:color="000000"/>
            </w:tcBorders>
          </w:tcPr>
          <w:p w14:paraId="601BB4E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41" w:type="pct"/>
            <w:vMerge/>
            <w:tcBorders>
              <w:top w:val="nil"/>
              <w:bottom w:val="single" w:sz="4" w:space="0" w:color="000000"/>
            </w:tcBorders>
          </w:tcPr>
          <w:p w14:paraId="21F8286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361" w:type="pct"/>
            <w:vMerge/>
            <w:tcBorders>
              <w:top w:val="nil"/>
              <w:bottom w:val="single" w:sz="4" w:space="0" w:color="000000"/>
            </w:tcBorders>
          </w:tcPr>
          <w:p w14:paraId="48330ED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r>
    </w:tbl>
    <w:p w14:paraId="0A8E95D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18CD1238"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diferencia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 mg Q4 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control</w:t>
      </w:r>
    </w:p>
    <w:p w14:paraId="61C0591F" w14:textId="77777777" w:rsidR="005863FA" w:rsidRPr="005B5ACF"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en-US"/>
        </w:rPr>
      </w:pPr>
      <w:r w:rsidRPr="005B5ACF">
        <w:rPr>
          <w:rFonts w:ascii="Times New Roman" w:eastAsia="Times New Roman" w:hAnsi="Times New Roman" w:cs="Times New Roman"/>
          <w:lang w:val="en-US"/>
        </w:rPr>
        <w:t>La diferencia y el intervalo de confianza (IC) se calculan con el test Cochran-Mantel-Haenszel (CMH) ajustado a cada región (America vs. otros países para COPERNICUS y Europa vs. Asia/Pacífico para GALILEO) y la categoría del valor basal de la MAVC (&gt; 20/200 y ≤ 20/200)</w:t>
      </w:r>
    </w:p>
    <w:p w14:paraId="61BA8867"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en-US"/>
        </w:rPr>
      </w:pPr>
      <w:r w:rsidRPr="009553A1">
        <w:rPr>
          <w:rFonts w:ascii="Times New Roman" w:eastAsia="Times New Roman" w:hAnsi="Times New Roman" w:cs="Times New Roman"/>
          <w:lang w:val="en-US"/>
        </w:rPr>
        <w:t>MAVC:</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Mejor</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Agudeza</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Visual</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Corregida</w:t>
      </w:r>
    </w:p>
    <w:p w14:paraId="4C0FC5F0"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spacing w:val="-47"/>
        </w:rPr>
      </w:pPr>
      <w:r w:rsidRPr="009553A1">
        <w:rPr>
          <w:rFonts w:ascii="Times New Roman" w:eastAsia="Times New Roman" w:hAnsi="Times New Roman" w:cs="Times New Roman"/>
        </w:rPr>
        <w:t>ETDRS: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i/>
        </w:rPr>
        <w:t>Early</w:t>
      </w:r>
      <w:r w:rsidRPr="009553A1">
        <w:rPr>
          <w:rFonts w:ascii="Times New Roman" w:eastAsia="Times New Roman" w:hAnsi="Times New Roman" w:cs="Times New Roman"/>
          <w:i/>
          <w:spacing w:val="-2"/>
        </w:rPr>
        <w:t xml:space="preserve"> </w:t>
      </w:r>
      <w:r w:rsidRPr="009553A1">
        <w:rPr>
          <w:rFonts w:ascii="Times New Roman" w:eastAsia="Times New Roman" w:hAnsi="Times New Roman" w:cs="Times New Roman"/>
          <w:i/>
        </w:rPr>
        <w:t>Treatment</w:t>
      </w:r>
      <w:r w:rsidRPr="009553A1">
        <w:rPr>
          <w:rFonts w:ascii="Times New Roman" w:eastAsia="Times New Roman" w:hAnsi="Times New Roman" w:cs="Times New Roman"/>
          <w:i/>
          <w:spacing w:val="-4"/>
        </w:rPr>
        <w:t xml:space="preserve"> </w:t>
      </w:r>
      <w:r w:rsidRPr="009553A1">
        <w:rPr>
          <w:rFonts w:ascii="Times New Roman" w:eastAsia="Times New Roman" w:hAnsi="Times New Roman" w:cs="Times New Roman"/>
          <w:i/>
        </w:rPr>
        <w:t>Diabetic</w:t>
      </w:r>
      <w:r w:rsidRPr="009553A1">
        <w:rPr>
          <w:rFonts w:ascii="Times New Roman" w:eastAsia="Times New Roman" w:hAnsi="Times New Roman" w:cs="Times New Roman"/>
          <w:i/>
          <w:spacing w:val="-2"/>
        </w:rPr>
        <w:t xml:space="preserve"> </w:t>
      </w:r>
      <w:r w:rsidRPr="009553A1">
        <w:rPr>
          <w:rFonts w:ascii="Times New Roman" w:eastAsia="Times New Roman" w:hAnsi="Times New Roman" w:cs="Times New Roman"/>
          <w:i/>
        </w:rPr>
        <w:t>Retinopathy</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i/>
        </w:rPr>
        <w:t>Study</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rPr>
        <w:t>(Estudio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sobre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el</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tratamiento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precoz</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retinopatía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diabética)</w:t>
      </w:r>
      <w:r w:rsidRPr="009553A1">
        <w:rPr>
          <w:rFonts w:ascii="Times New Roman" w:eastAsia="Times New Roman" w:hAnsi="Times New Roman" w:cs="Times New Roman"/>
          <w:spacing w:val="-47"/>
        </w:rPr>
        <w:t xml:space="preserve"> </w:t>
      </w:r>
    </w:p>
    <w:p w14:paraId="14295EF5"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rPr>
      </w:pPr>
      <w:r w:rsidRPr="009553A1">
        <w:rPr>
          <w:rFonts w:ascii="Times New Roman" w:eastAsia="Times New Roman" w:hAnsi="Times New Roman" w:cs="Times New Roman"/>
        </w:rPr>
        <w:lastRenderedPageBreak/>
        <w:t>TUOD: Traslación</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 la última observación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disponible</w:t>
      </w:r>
    </w:p>
    <w:p w14:paraId="122C9D85"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lang w:val="fr-CA"/>
        </w:rPr>
      </w:pPr>
      <w:r w:rsidRPr="009553A1">
        <w:rPr>
          <w:rFonts w:ascii="Times New Roman" w:eastAsia="Times New Roman" w:hAnsi="Times New Roman" w:cs="Times New Roman"/>
          <w:lang w:val="fr-CA"/>
        </w:rPr>
        <w:t>SD:</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Desviación estándar</w:t>
      </w:r>
    </w:p>
    <w:p w14:paraId="54A3B9DA"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lang w:val="fr-CA"/>
        </w:rPr>
      </w:pPr>
      <w:r w:rsidRPr="009553A1">
        <w:rPr>
          <w:rFonts w:ascii="Times New Roman" w:eastAsia="Times New Roman" w:hAnsi="Times New Roman" w:cs="Times New Roman"/>
          <w:lang w:val="fr-CA"/>
        </w:rPr>
        <w:t>MC: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mínimos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cuadrados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derivados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análisis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covarianza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(ANCOVA)</w:t>
      </w:r>
    </w:p>
    <w:p w14:paraId="38CAD99E"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diferencia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 mg Q4 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control</w:t>
      </w:r>
    </w:p>
    <w:p w14:paraId="590B6048"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fr-CA"/>
        </w:rPr>
      </w:pPr>
      <w:r w:rsidRPr="009553A1">
        <w:rPr>
          <w:rFonts w:ascii="Times New Roman" w:eastAsia="Times New Roman" w:hAnsi="Times New Roman" w:cs="Times New Roman"/>
          <w:lang w:val="fr-CA"/>
        </w:rPr>
        <w:t>La diferencia y el intervalo de confianza (IC) se calculan con el test Cochran-Mantel-Haenszel (CMH) ajustado a cada región (America vs. otros países para COPERNICUS y</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Europa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vs. Asia/Pacífico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GALILEO)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categoría del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valor 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MAVC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(&gt; 20/200</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20/200)</w:t>
      </w:r>
    </w:p>
    <w:p w14:paraId="24799ADA"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en-US"/>
        </w:rPr>
      </w:pPr>
      <w:r w:rsidRPr="009553A1">
        <w:rPr>
          <w:rFonts w:ascii="Times New Roman" w:eastAsia="Times New Roman" w:hAnsi="Times New Roman" w:cs="Times New Roman"/>
          <w:lang w:val="en-US"/>
        </w:rPr>
        <w:t>MAVC:</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Mejor</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Agudeza</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Visual</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Corregida</w:t>
      </w:r>
    </w:p>
    <w:p w14:paraId="683657DD"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spacing w:val="-47"/>
        </w:rPr>
      </w:pPr>
      <w:r w:rsidRPr="009553A1">
        <w:rPr>
          <w:rFonts w:ascii="Times New Roman" w:eastAsia="Times New Roman" w:hAnsi="Times New Roman" w:cs="Times New Roman"/>
        </w:rPr>
        <w:t>ETDRS: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i/>
        </w:rPr>
        <w:t>Early</w:t>
      </w:r>
      <w:r w:rsidRPr="009553A1">
        <w:rPr>
          <w:rFonts w:ascii="Times New Roman" w:eastAsia="Times New Roman" w:hAnsi="Times New Roman" w:cs="Times New Roman"/>
          <w:i/>
          <w:spacing w:val="-2"/>
        </w:rPr>
        <w:t xml:space="preserve"> </w:t>
      </w:r>
      <w:r w:rsidRPr="009553A1">
        <w:rPr>
          <w:rFonts w:ascii="Times New Roman" w:eastAsia="Times New Roman" w:hAnsi="Times New Roman" w:cs="Times New Roman"/>
          <w:i/>
        </w:rPr>
        <w:t>Treatment</w:t>
      </w:r>
      <w:r w:rsidRPr="009553A1">
        <w:rPr>
          <w:rFonts w:ascii="Times New Roman" w:eastAsia="Times New Roman" w:hAnsi="Times New Roman" w:cs="Times New Roman"/>
          <w:i/>
          <w:spacing w:val="-4"/>
        </w:rPr>
        <w:t xml:space="preserve"> </w:t>
      </w:r>
      <w:r w:rsidRPr="009553A1">
        <w:rPr>
          <w:rFonts w:ascii="Times New Roman" w:eastAsia="Times New Roman" w:hAnsi="Times New Roman" w:cs="Times New Roman"/>
          <w:i/>
        </w:rPr>
        <w:t>Diabetic</w:t>
      </w:r>
      <w:r w:rsidRPr="009553A1">
        <w:rPr>
          <w:rFonts w:ascii="Times New Roman" w:eastAsia="Times New Roman" w:hAnsi="Times New Roman" w:cs="Times New Roman"/>
          <w:i/>
          <w:spacing w:val="-2"/>
        </w:rPr>
        <w:t xml:space="preserve"> </w:t>
      </w:r>
      <w:r w:rsidRPr="009553A1">
        <w:rPr>
          <w:rFonts w:ascii="Times New Roman" w:eastAsia="Times New Roman" w:hAnsi="Times New Roman" w:cs="Times New Roman"/>
          <w:i/>
        </w:rPr>
        <w:t>Retinopathy</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i/>
        </w:rPr>
        <w:t>Study</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rPr>
        <w:t>(Estudio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sobre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el</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tratamiento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precoz</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retinopatía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diabética)</w:t>
      </w:r>
      <w:r w:rsidRPr="009553A1">
        <w:rPr>
          <w:rFonts w:ascii="Times New Roman" w:eastAsia="Times New Roman" w:hAnsi="Times New Roman" w:cs="Times New Roman"/>
          <w:spacing w:val="-47"/>
        </w:rPr>
        <w:t xml:space="preserve"> </w:t>
      </w:r>
    </w:p>
    <w:p w14:paraId="07D59BBF"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rPr>
      </w:pPr>
      <w:r w:rsidRPr="009553A1">
        <w:rPr>
          <w:rFonts w:ascii="Times New Roman" w:eastAsia="Times New Roman" w:hAnsi="Times New Roman" w:cs="Times New Roman"/>
        </w:rPr>
        <w:t>TUOD: Traslación</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 la última observación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disponible</w:t>
      </w:r>
    </w:p>
    <w:p w14:paraId="28C4956D"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lang w:val="fr-CA"/>
        </w:rPr>
      </w:pPr>
      <w:r w:rsidRPr="009553A1">
        <w:rPr>
          <w:rFonts w:ascii="Times New Roman" w:eastAsia="Times New Roman" w:hAnsi="Times New Roman" w:cs="Times New Roman"/>
          <w:lang w:val="fr-CA"/>
        </w:rPr>
        <w:t>SD:</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Desviación estándar</w:t>
      </w:r>
    </w:p>
    <w:p w14:paraId="18A5426E" w14:textId="77777777" w:rsidR="005863FA" w:rsidRPr="009553A1" w:rsidRDefault="005863FA" w:rsidP="005B5ACF">
      <w:pPr>
        <w:pStyle w:val="ListParagraph"/>
        <w:autoSpaceDE w:val="0"/>
        <w:autoSpaceDN w:val="0"/>
        <w:spacing w:after="0" w:line="240" w:lineRule="auto"/>
        <w:ind w:left="284"/>
        <w:rPr>
          <w:rFonts w:ascii="Times New Roman" w:eastAsia="Times New Roman" w:hAnsi="Times New Roman" w:cs="Times New Roman"/>
          <w:lang w:val="fr-CA"/>
        </w:rPr>
      </w:pPr>
      <w:r w:rsidRPr="009553A1">
        <w:rPr>
          <w:rFonts w:ascii="Times New Roman" w:eastAsia="Times New Roman" w:hAnsi="Times New Roman" w:cs="Times New Roman"/>
          <w:lang w:val="fr-CA"/>
        </w:rPr>
        <w:t>MC: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mínimos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cuadrados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derivados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análisis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covarianza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(ANCOVA)</w:t>
      </w:r>
    </w:p>
    <w:p w14:paraId="16F2228C"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fr-CA"/>
        </w:rPr>
      </w:pPr>
      <w:r w:rsidRPr="009553A1">
        <w:rPr>
          <w:rFonts w:ascii="Times New Roman" w:eastAsia="Times New Roman" w:hAnsi="Times New Roman" w:cs="Times New Roman"/>
          <w:lang w:val="fr-CA"/>
        </w:rPr>
        <w:t>Diferencia en el cambio medio de MC e intervalo de confianza en base a un modelo ANCOVA con los factores grupo de tratamiento, región (America vs. otros países para</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COPERNICUS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Europa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Asia/Pacifico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GALILEO)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categoría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 basal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MAVC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20/200</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20/200)</w:t>
      </w:r>
    </w:p>
    <w:p w14:paraId="62240B41"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fr-CA"/>
        </w:rPr>
      </w:pPr>
      <w:r w:rsidRPr="009553A1">
        <w:rPr>
          <w:rFonts w:ascii="Times New Roman" w:eastAsia="Times New Roman" w:hAnsi="Times New Roman" w:cs="Times New Roman"/>
          <w:lang w:val="fr-CA"/>
        </w:rPr>
        <w:t>En el estudio COPERNICUS, los pacientes del grupo control podían recibir aflibercept según necesidad, cada 4 semanas desde la semana 24 hasta la semana 52; los pacientes tenían</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visitas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cada 4</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semanas</w:t>
      </w:r>
    </w:p>
    <w:p w14:paraId="1BD0B7DF"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fr-CA"/>
        </w:rPr>
      </w:pPr>
      <w:r w:rsidRPr="009553A1">
        <w:rPr>
          <w:rFonts w:ascii="Times New Roman" w:eastAsia="Times New Roman" w:hAnsi="Times New Roman" w:cs="Times New Roman"/>
          <w:lang w:val="fr-CA"/>
        </w:rPr>
        <w:t>En el estudio COPERNICUS, los pacientes del grupo control y de aflibercept recibieron aflibercept 2 mg según necesidad, cada 4 semanas desde la semana 52 hasta la semana 96; los</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tenían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visitas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trimestrales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obligatorias,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pero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si</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era necesario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podían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acudir 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consulta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frecuencia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hasta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4 semanas</w:t>
      </w:r>
    </w:p>
    <w:p w14:paraId="312AB822" w14:textId="77777777" w:rsidR="005863FA" w:rsidRPr="009553A1" w:rsidRDefault="005863FA" w:rsidP="0050014C">
      <w:pPr>
        <w:pStyle w:val="ListParagraph"/>
        <w:numPr>
          <w:ilvl w:val="0"/>
          <w:numId w:val="18"/>
        </w:numPr>
        <w:autoSpaceDE w:val="0"/>
        <w:autoSpaceDN w:val="0"/>
        <w:spacing w:after="0" w:line="240" w:lineRule="auto"/>
        <w:ind w:left="284" w:hanging="284"/>
        <w:rPr>
          <w:rFonts w:ascii="Times New Roman" w:eastAsia="Times New Roman" w:hAnsi="Times New Roman" w:cs="Times New Roman"/>
          <w:lang w:val="fr-CA"/>
        </w:rPr>
      </w:pPr>
      <w:r w:rsidRPr="009553A1">
        <w:rPr>
          <w:rFonts w:ascii="Times New Roman" w:eastAsia="Times New Roman" w:hAnsi="Times New Roman" w:cs="Times New Roman"/>
          <w:lang w:val="fr-CA"/>
        </w:rPr>
        <w:t>En el estudio GALILEO, los pacientes del grupo control y de aflibercept 2 mg recibieron aflibercept 2 mg según necesidad cada 8 semanas desde la semana 52 hasta la semana 68; los</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tenían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visitas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obligatorias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8</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p>
    <w:p w14:paraId="1B16689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45B63CE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093C4A0F" w14:textId="74953BFB" w:rsidR="00051BB1" w:rsidRPr="009553A1" w:rsidRDefault="00051BB1" w:rsidP="005863FA">
      <w:pPr>
        <w:autoSpaceDE w:val="0"/>
        <w:autoSpaceDN w:val="0"/>
        <w:spacing w:after="0" w:line="240" w:lineRule="auto"/>
        <w:rPr>
          <w:rFonts w:ascii="Times New Roman" w:eastAsia="Times New Roman" w:hAnsi="Times New Roman" w:cs="Times New Roman"/>
          <w:lang w:val="en-US"/>
        </w:rPr>
        <w:sectPr w:rsidR="00051BB1" w:rsidRPr="009553A1" w:rsidSect="009553A1">
          <w:footerReference w:type="default" r:id="rId16"/>
          <w:pgSz w:w="16840" w:h="11910" w:orient="landscape"/>
          <w:pgMar w:top="1134" w:right="1418" w:bottom="1134" w:left="1418" w:header="737" w:footer="737" w:gutter="0"/>
          <w:cols w:space="720"/>
        </w:sectPr>
      </w:pPr>
    </w:p>
    <w:p w14:paraId="6180FF3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C9D7D85" w14:textId="049D76CC" w:rsidR="00051BB1" w:rsidRPr="005863FA" w:rsidRDefault="00051BB1" w:rsidP="009553A1">
      <w:pPr>
        <w:tabs>
          <w:tab w:val="left" w:pos="1245"/>
        </w:tabs>
        <w:autoSpaceDE w:val="0"/>
        <w:autoSpaceDN w:val="0"/>
        <w:spacing w:after="0" w:line="240" w:lineRule="auto"/>
        <w:rPr>
          <w:rFonts w:ascii="Times New Roman" w:eastAsia="Times New Roman" w:hAnsi="Times New Roman" w:cs="Times New Roman"/>
          <w:b/>
          <w:lang w:val="fr-CA"/>
        </w:rPr>
      </w:pPr>
      <w:r w:rsidRPr="005863FA">
        <w:rPr>
          <w:rFonts w:ascii="Times New Roman" w:eastAsia="Times New Roman" w:hAnsi="Times New Roman" w:cs="Times New Roman"/>
          <w:b/>
          <w:lang w:val="fr-CA"/>
        </w:rPr>
        <w:t>Figura</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2:</w:t>
      </w:r>
      <w:r w:rsidRPr="005863FA">
        <w:rPr>
          <w:rFonts w:ascii="Times New Roman" w:eastAsia="Times New Roman" w:hAnsi="Times New Roman" w:cs="Times New Roman"/>
          <w:b/>
          <w:lang w:val="fr-CA"/>
        </w:rPr>
        <w:tab/>
        <w:t>Cambio medio de la agudeza visual desde el inicio hasta la semana 76/100 por grupo de</w:t>
      </w:r>
      <w:r w:rsidRPr="005863FA">
        <w:rPr>
          <w:rFonts w:ascii="Times New Roman" w:eastAsia="Times New Roman" w:hAnsi="Times New Roman" w:cs="Times New Roman"/>
          <w:b/>
          <w:spacing w:val="1"/>
          <w:lang w:val="fr-CA"/>
        </w:rPr>
        <w:t xml:space="preserve"> </w:t>
      </w:r>
      <w:r w:rsidRPr="005863FA">
        <w:rPr>
          <w:rFonts w:ascii="Times New Roman" w:eastAsia="Times New Roman" w:hAnsi="Times New Roman" w:cs="Times New Roman"/>
          <w:b/>
          <w:lang w:val="fr-CA"/>
        </w:rPr>
        <w:t>tratamiento</w:t>
      </w:r>
      <w:r w:rsidRPr="005863FA">
        <w:rPr>
          <w:rFonts w:ascii="Times New Roman" w:eastAsia="Times New Roman" w:hAnsi="Times New Roman" w:cs="Times New Roman"/>
          <w:b/>
          <w:spacing w:val="-3"/>
          <w:lang w:val="fr-CA"/>
        </w:rPr>
        <w:t xml:space="preserve"> </w:t>
      </w:r>
      <w:r w:rsidRPr="005863FA">
        <w:rPr>
          <w:rFonts w:ascii="Times New Roman" w:eastAsia="Times New Roman" w:hAnsi="Times New Roman" w:cs="Times New Roman"/>
          <w:b/>
          <w:lang w:val="fr-CA"/>
        </w:rPr>
        <w:t>para</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los</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ensayos</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COPERNICUS</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y</w:t>
      </w:r>
      <w:r w:rsidRPr="005863FA">
        <w:rPr>
          <w:rFonts w:ascii="Times New Roman" w:eastAsia="Times New Roman" w:hAnsi="Times New Roman" w:cs="Times New Roman"/>
          <w:b/>
          <w:spacing w:val="-3"/>
          <w:lang w:val="fr-CA"/>
        </w:rPr>
        <w:t xml:space="preserve"> </w:t>
      </w:r>
      <w:r w:rsidRPr="005863FA">
        <w:rPr>
          <w:rFonts w:ascii="Times New Roman" w:eastAsia="Times New Roman" w:hAnsi="Times New Roman" w:cs="Times New Roman"/>
          <w:b/>
          <w:lang w:val="fr-CA"/>
        </w:rPr>
        <w:t>GALILEO</w:t>
      </w:r>
      <w:r w:rsidRPr="005863FA">
        <w:rPr>
          <w:rFonts w:ascii="Times New Roman" w:eastAsia="Times New Roman" w:hAnsi="Times New Roman" w:cs="Times New Roman"/>
          <w:b/>
          <w:spacing w:val="-4"/>
          <w:lang w:val="fr-CA"/>
        </w:rPr>
        <w:t xml:space="preserve"> </w:t>
      </w:r>
      <w:r w:rsidRPr="005863FA">
        <w:rPr>
          <w:rFonts w:ascii="Times New Roman" w:eastAsia="Times New Roman" w:hAnsi="Times New Roman" w:cs="Times New Roman"/>
          <w:b/>
          <w:lang w:val="fr-CA"/>
        </w:rPr>
        <w:t>(conjunto</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de</w:t>
      </w:r>
      <w:r w:rsidRPr="005863FA">
        <w:rPr>
          <w:rFonts w:ascii="Times New Roman" w:eastAsia="Times New Roman" w:hAnsi="Times New Roman" w:cs="Times New Roman"/>
          <w:b/>
          <w:spacing w:val="-2"/>
          <w:lang w:val="fr-CA"/>
        </w:rPr>
        <w:t xml:space="preserve"> </w:t>
      </w:r>
      <w:r w:rsidRPr="005863FA">
        <w:rPr>
          <w:rFonts w:ascii="Times New Roman" w:eastAsia="Times New Roman" w:hAnsi="Times New Roman" w:cs="Times New Roman"/>
          <w:b/>
          <w:lang w:val="fr-CA"/>
        </w:rPr>
        <w:t>análisis</w:t>
      </w:r>
      <w:r w:rsidRPr="005863FA">
        <w:rPr>
          <w:rFonts w:ascii="Times New Roman" w:eastAsia="Times New Roman" w:hAnsi="Times New Roman" w:cs="Times New Roman"/>
          <w:b/>
          <w:spacing w:val="-4"/>
          <w:lang w:val="fr-CA"/>
        </w:rPr>
        <w:t xml:space="preserve"> </w:t>
      </w:r>
      <w:r w:rsidRPr="005863FA">
        <w:rPr>
          <w:rFonts w:ascii="Times New Roman" w:eastAsia="Times New Roman" w:hAnsi="Times New Roman" w:cs="Times New Roman"/>
          <w:b/>
          <w:lang w:val="fr-CA"/>
        </w:rPr>
        <w:t>completo)</w:t>
      </w:r>
    </w:p>
    <w:p w14:paraId="70E53C5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22E153B" w14:textId="77777777" w:rsidR="003640F3" w:rsidRPr="009553A1" w:rsidRDefault="003640F3" w:rsidP="009553A1">
      <w:pPr>
        <w:autoSpaceDE w:val="0"/>
        <w:autoSpaceDN w:val="0"/>
        <w:spacing w:after="0" w:line="240" w:lineRule="auto"/>
        <w:jc w:val="center"/>
        <w:rPr>
          <w:rFonts w:ascii="Times New Roman" w:eastAsia="Times New Roman" w:hAnsi="Times New Roman" w:cs="Times New Roman"/>
          <w:lang w:val="fr-CA"/>
        </w:rPr>
      </w:pPr>
      <w:r w:rsidRPr="009553A1">
        <w:rPr>
          <w:rFonts w:ascii="Times New Roman" w:eastAsia="Times New Roman" w:hAnsi="Times New Roman" w:cs="Times New Roman"/>
          <w:noProof/>
          <w:lang w:val="fr-CA"/>
        </w:rPr>
        <w:drawing>
          <wp:inline distT="0" distB="0" distL="0" distR="0" wp14:anchorId="78BD0EF1" wp14:editId="590EE2CA">
            <wp:extent cx="5247580" cy="6925586"/>
            <wp:effectExtent l="0" t="0" r="0" b="8890"/>
            <wp:docPr id="79934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48672" name=""/>
                    <pic:cNvPicPr/>
                  </pic:nvPicPr>
                  <pic:blipFill>
                    <a:blip r:embed="rId17"/>
                    <a:stretch>
                      <a:fillRect/>
                    </a:stretch>
                  </pic:blipFill>
                  <pic:spPr>
                    <a:xfrm>
                      <a:off x="0" y="0"/>
                      <a:ext cx="5252046" cy="6931481"/>
                    </a:xfrm>
                    <a:prstGeom prst="rect">
                      <a:avLst/>
                    </a:prstGeom>
                  </pic:spPr>
                </pic:pic>
              </a:graphicData>
            </a:graphic>
          </wp:inline>
        </w:drawing>
      </w:r>
    </w:p>
    <w:p w14:paraId="543AB40D" w14:textId="6DF543EA"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GALILEO, el 86,4% (n=89) del grupo aflibercept y el 79,4% (n=54) del grupo de tratamiento simulado tenían</w:t>
      </w:r>
      <w:r w:rsidR="006E5819"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OVCR con perfusión en el momento basal. En la semana 24, este porcentaje fue del 91,8% (n=89) en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 aflibercept y el 85,5% (n=47) en el grupo de tratamiento simulado. Se mantuvieron estas proporciones en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76,</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 84,3%</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(n=75) en el grupo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84,0%</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(n=42)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simulado.</w:t>
      </w:r>
    </w:p>
    <w:p w14:paraId="6B1A4AB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AB11FDA" w14:textId="3AF7605B"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COPERNICUS, el 67,5% (n = 77) del grupo aflibercept y el 68,5% (n = 50) del grupo de tratamiento simulado</w:t>
      </w:r>
      <w:r w:rsidR="00036EAD"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tenían OVCR con perfusión en el momento basal. En la semana 24, este porcentaje fue del 87,4% (n = 90) en</w:t>
      </w:r>
      <w:r w:rsidR="00036EAD"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el grupo aflibercept y el 58,6% (n = 34) en el grupo de </w:t>
      </w:r>
      <w:r w:rsidRPr="009553A1">
        <w:rPr>
          <w:rFonts w:ascii="Times New Roman" w:eastAsia="Times New Roman" w:hAnsi="Times New Roman" w:cs="Times New Roman"/>
          <w:lang w:val="fr-CA"/>
        </w:rPr>
        <w:lastRenderedPageBreak/>
        <w:t>tratamiento simulado. Se mantuvieron estas proporciones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la semana 100 con el 76,8 % (n = 76) en el grupo aflibercept y el 78% (n = 39) en el grupo con 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simulado. Los pacientes del grupo de tratamiento simulado fueron considerados idóneos para recibir aflibercept 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partir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 semana 24.</w:t>
      </w:r>
    </w:p>
    <w:p w14:paraId="281FD23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7D0C15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efecto beneficioso del tratamiento con aflibercept sobre la función visual fue similar en los subgrupos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 perfundidos y no perfundidos al inicio del estudio. Los efectos del tratamiento en otros subgrupos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evaluables (p. ej., edad, sexo, raza, agudeza visual basal, duración de la OVCR) en cada estudio fueron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general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coherentes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resultados 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las poblaciones generales.</w:t>
      </w:r>
    </w:p>
    <w:p w14:paraId="4E96821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F08C75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análisis de los datos combinados de GALILEO y COPERNICUS, aflibercept demostró cambios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clínicamente significativos desde el inicio en la variable secundaria predefinida de eficacia, según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Cuestionario de Función Visual del National Eye Institute (NEI VFQ-25). La magnitud de estos cambios fue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similar a la observada en los estudios publicados, lo que correspondía a un aumento de 15 letras en la mejor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agudeza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visual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corregida (MAVC).</w:t>
      </w:r>
    </w:p>
    <w:p w14:paraId="0ED4A73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F204CB1"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Edema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macular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secundario</w:t>
      </w:r>
      <w:r w:rsidRPr="009553A1">
        <w:rPr>
          <w:rFonts w:ascii="Times New Roman" w:eastAsia="Times New Roman" w:hAnsi="Times New Roman" w:cs="Times New Roman"/>
          <w:i/>
          <w:spacing w:val="-4"/>
          <w:lang w:val="fr-CA"/>
        </w:rPr>
        <w:t xml:space="preserve"> </w:t>
      </w:r>
      <w:r w:rsidRPr="009553A1">
        <w:rPr>
          <w:rFonts w:ascii="Times New Roman" w:eastAsia="Times New Roman" w:hAnsi="Times New Roman" w:cs="Times New Roman"/>
          <w:i/>
          <w:lang w:val="fr-CA"/>
        </w:rPr>
        <w:t>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ORVR</w:t>
      </w:r>
    </w:p>
    <w:p w14:paraId="652AD600"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3760A494" w14:textId="053851D9"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evaluó</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seguridad</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eficacia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estudio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aleatorizado,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multicéntrico,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doble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ciego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controlado con tratamiento activo en pacientes con edema macular secundario a ORVR (VIBRANT), 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incluye oclusión venosa hemirretiniana. Un total de 181 pacientes fueron tratados y evaluados en cuanto 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eficacia (91 con aflibercept). La edad de los pacientes estuvo comprendida entre 42 y 94 años, con una media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65 años. En el estudio ORVR, aproximadamente el 58% (53/91) de los pacientes asignados aleatoriamente al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tratamiento con aflibercept tenían 65 años de edad o más y aproximadamente el 23% (21/91) tenían 75 años 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más. En este estudio, los pacientes fueron aleatorizados en una relación 1:1, o bien a aflibercept 2 mg,</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administrado cada 8 semanas después de 6 inyecciones mensuales iniciales, o bien a fotocoagulación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láser administrada en el periodo basal (grupo de control con láser). Los pacientes en el grupo de control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láser podían recibir fotocoagulación con láser adicional (denominada “tratamiento de rescate con láser”)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comenzando en la semana 12, con un intervalo mínimo de 12 semanas. En base a criterios previamente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establecidos, los pacientes en el grupo con láser podían recibir tratamiento de rescate con aflibercept 2 mg a partir</w:t>
      </w:r>
      <w:r w:rsidR="00FA497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semana 24,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administrado cada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4 semanas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durante</w:t>
      </w:r>
      <w:r w:rsidRPr="009553A1">
        <w:rPr>
          <w:rFonts w:ascii="Times New Roman" w:eastAsia="Times New Roman" w:hAnsi="Times New Roman" w:cs="Times New Roman"/>
          <w:spacing w:val="-6"/>
          <w:lang w:val="fr-CA"/>
        </w:rPr>
        <w:t xml:space="preserve"> </w:t>
      </w:r>
      <w:r w:rsidRPr="009553A1">
        <w:rPr>
          <w:rFonts w:ascii="Times New Roman" w:eastAsia="Times New Roman" w:hAnsi="Times New Roman" w:cs="Times New Roman"/>
          <w:lang w:val="fr-CA"/>
        </w:rPr>
        <w:t>3 meses,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 continuación cada 8</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p>
    <w:p w14:paraId="11968EC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7F0D11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estudio VIBRANT, la variable primaria de eficacia fue el porcentaje de pacientes que ganaron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menos 15 letras en la MAVC en la semana 24, en comparación con el valor basal, y el grupo tratado con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superior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control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láser.</w:t>
      </w:r>
    </w:p>
    <w:p w14:paraId="4C926D4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876CAF5" w14:textId="77777777" w:rsidR="00051BB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Una variable secundaria de eficacia fue el cambio en la agudeza visual en la semana 24, comparado con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 basal, que fue estadísticamente significativo favorable a aflibercept en el estudio VIBRANT. La evolución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la mejoría visual fue rápida y se alcanzó el pico a los 3 meses, con un mantenimiento del efecto hasta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12º</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mes.</w:t>
      </w:r>
    </w:p>
    <w:p w14:paraId="43BCD583" w14:textId="77777777" w:rsidR="005B5ACF" w:rsidRPr="009553A1" w:rsidRDefault="005B5ACF" w:rsidP="009553A1">
      <w:pPr>
        <w:autoSpaceDE w:val="0"/>
        <w:autoSpaceDN w:val="0"/>
        <w:spacing w:after="0" w:line="240" w:lineRule="auto"/>
        <w:rPr>
          <w:rFonts w:ascii="Times New Roman" w:eastAsia="Times New Roman" w:hAnsi="Times New Roman" w:cs="Times New Roman"/>
          <w:lang w:val="fr-CA"/>
        </w:rPr>
      </w:pPr>
    </w:p>
    <w:p w14:paraId="021B2681" w14:textId="4DD540EE"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tratado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láser,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67</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recibieron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rescate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partir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005B5ACF">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semana 24 (grupo controlado con tratamiento activo/grupo de aflibercept 2 mg), lo que dio lugar a una mejora de</w:t>
      </w:r>
      <w:r w:rsidRPr="009553A1">
        <w:rPr>
          <w:rFonts w:ascii="Times New Roman" w:eastAsia="Times New Roman" w:hAnsi="Times New Roman" w:cs="Times New Roman"/>
          <w:spacing w:val="-52"/>
          <w:lang w:val="fr-CA"/>
        </w:rPr>
        <w:t xml:space="preserve"> </w:t>
      </w:r>
      <w:r w:rsidR="003C5206"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agudeza visual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aproximadamente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letras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las semanas 24 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 52.</w:t>
      </w:r>
    </w:p>
    <w:p w14:paraId="66A0D00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25A242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tabla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4</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figura 3</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siguientes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muestran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resultados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detallados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del análisis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estudio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VIBRANT.</w:t>
      </w:r>
    </w:p>
    <w:p w14:paraId="17296A5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sectPr w:rsidR="00051BB1" w:rsidRPr="009553A1" w:rsidSect="005543BC">
          <w:footerReference w:type="default" r:id="rId18"/>
          <w:pgSz w:w="11910" w:h="16840"/>
          <w:pgMar w:top="1134" w:right="1418" w:bottom="1134" w:left="1418" w:header="737" w:footer="737" w:gutter="0"/>
          <w:cols w:space="720"/>
        </w:sectPr>
      </w:pPr>
    </w:p>
    <w:p w14:paraId="2AE28A91" w14:textId="77777777" w:rsidR="00051BB1" w:rsidRPr="005B5ACF" w:rsidRDefault="00051BB1" w:rsidP="009553A1">
      <w:pPr>
        <w:autoSpaceDE w:val="0"/>
        <w:autoSpaceDN w:val="0"/>
        <w:spacing w:after="0" w:line="240" w:lineRule="auto"/>
        <w:rPr>
          <w:rFonts w:ascii="Times New Roman" w:eastAsia="Times New Roman" w:hAnsi="Times New Roman" w:cs="Times New Roman"/>
          <w:b/>
          <w:lang w:val="fr-CA"/>
        </w:rPr>
      </w:pPr>
      <w:r w:rsidRPr="005B5ACF">
        <w:rPr>
          <w:rFonts w:ascii="Times New Roman" w:eastAsia="Times New Roman" w:hAnsi="Times New Roman" w:cs="Times New Roman"/>
          <w:b/>
          <w:lang w:val="fr-CA"/>
        </w:rPr>
        <w:lastRenderedPageBreak/>
        <w:t>Tabla 4: Resultados de eficacia en las semanas 24 y 52 (Conjunto de análisis completo con TUOD) en el</w:t>
      </w:r>
      <w:r w:rsidRPr="005B5ACF">
        <w:rPr>
          <w:rFonts w:ascii="Times New Roman" w:eastAsia="Times New Roman" w:hAnsi="Times New Roman" w:cs="Times New Roman"/>
          <w:b/>
          <w:spacing w:val="-52"/>
          <w:lang w:val="fr-CA"/>
        </w:rPr>
        <w:t xml:space="preserve"> </w:t>
      </w:r>
      <w:r w:rsidRPr="005B5ACF">
        <w:rPr>
          <w:rFonts w:ascii="Times New Roman" w:eastAsia="Times New Roman" w:hAnsi="Times New Roman" w:cs="Times New Roman"/>
          <w:b/>
          <w:lang w:val="fr-CA"/>
        </w:rPr>
        <w:t>estudio</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VIBRANT</w:t>
      </w:r>
    </w:p>
    <w:p w14:paraId="7EB45079" w14:textId="77777777" w:rsidR="005B5ACF" w:rsidRPr="009553A1" w:rsidRDefault="005B5ACF" w:rsidP="009553A1">
      <w:pPr>
        <w:autoSpaceDE w:val="0"/>
        <w:autoSpaceDN w:val="0"/>
        <w:spacing w:after="0" w:line="240" w:lineRule="auto"/>
        <w:rPr>
          <w:rFonts w:ascii="Times New Roman" w:eastAsia="Times New Roman" w:hAnsi="Times New Roman" w:cs="Times New Roman"/>
          <w:lang w:val="fr-CA"/>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7"/>
        <w:gridCol w:w="1932"/>
        <w:gridCol w:w="1879"/>
        <w:gridCol w:w="1721"/>
        <w:gridCol w:w="1766"/>
      </w:tblGrid>
      <w:tr w:rsidR="00051BB1" w:rsidRPr="009553A1" w14:paraId="1EF4E00D" w14:textId="77777777" w:rsidTr="00C84D1F">
        <w:trPr>
          <w:trHeight w:val="350"/>
        </w:trPr>
        <w:tc>
          <w:tcPr>
            <w:tcW w:w="2327" w:type="dxa"/>
            <w:vMerge w:val="restart"/>
          </w:tcPr>
          <w:p w14:paraId="4FEA9E2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Resultados</w:t>
            </w:r>
            <w:r w:rsidRPr="009553A1">
              <w:rPr>
                <w:rFonts w:ascii="Times New Roman" w:eastAsia="Times New Roman" w:hAnsi="Times New Roman" w:cs="Times New Roman"/>
                <w:b/>
                <w:spacing w:val="-3"/>
                <w:lang w:val="en-US"/>
              </w:rPr>
              <w:t xml:space="preserve"> </w:t>
            </w:r>
            <w:r w:rsidRPr="009553A1">
              <w:rPr>
                <w:rFonts w:ascii="Times New Roman" w:eastAsia="Times New Roman" w:hAnsi="Times New Roman" w:cs="Times New Roman"/>
                <w:b/>
                <w:lang w:val="en-US"/>
              </w:rPr>
              <w:t>de</w:t>
            </w:r>
            <w:r w:rsidRPr="009553A1">
              <w:rPr>
                <w:rFonts w:ascii="Times New Roman" w:eastAsia="Times New Roman" w:hAnsi="Times New Roman" w:cs="Times New Roman"/>
                <w:b/>
                <w:spacing w:val="-2"/>
                <w:lang w:val="en-US"/>
              </w:rPr>
              <w:t xml:space="preserve"> </w:t>
            </w:r>
            <w:r w:rsidRPr="009553A1">
              <w:rPr>
                <w:rFonts w:ascii="Times New Roman" w:eastAsia="Times New Roman" w:hAnsi="Times New Roman" w:cs="Times New Roman"/>
                <w:b/>
                <w:lang w:val="en-US"/>
              </w:rPr>
              <w:t>eficacia</w:t>
            </w:r>
          </w:p>
        </w:tc>
        <w:tc>
          <w:tcPr>
            <w:tcW w:w="7298" w:type="dxa"/>
            <w:gridSpan w:val="4"/>
          </w:tcPr>
          <w:p w14:paraId="76C281A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VIBRANT</w:t>
            </w:r>
          </w:p>
        </w:tc>
      </w:tr>
      <w:tr w:rsidR="00051BB1" w:rsidRPr="009553A1" w14:paraId="6F4628EF" w14:textId="77777777" w:rsidTr="00C84D1F">
        <w:trPr>
          <w:trHeight w:val="349"/>
        </w:trPr>
        <w:tc>
          <w:tcPr>
            <w:tcW w:w="2327" w:type="dxa"/>
            <w:vMerge/>
            <w:tcBorders>
              <w:top w:val="nil"/>
            </w:tcBorders>
          </w:tcPr>
          <w:p w14:paraId="33441A4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3811" w:type="dxa"/>
            <w:gridSpan w:val="2"/>
          </w:tcPr>
          <w:p w14:paraId="56B1018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24 Semanas</w:t>
            </w:r>
          </w:p>
        </w:tc>
        <w:tc>
          <w:tcPr>
            <w:tcW w:w="3487" w:type="dxa"/>
            <w:gridSpan w:val="2"/>
          </w:tcPr>
          <w:p w14:paraId="5F94EC9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52 Semanas</w:t>
            </w:r>
          </w:p>
        </w:tc>
      </w:tr>
      <w:tr w:rsidR="00051BB1" w:rsidRPr="009553A1" w14:paraId="4FD7702C" w14:textId="77777777" w:rsidTr="00C84D1F">
        <w:trPr>
          <w:trHeight w:val="1331"/>
        </w:trPr>
        <w:tc>
          <w:tcPr>
            <w:tcW w:w="2327" w:type="dxa"/>
            <w:vMerge/>
            <w:tcBorders>
              <w:top w:val="nil"/>
            </w:tcBorders>
          </w:tcPr>
          <w:p w14:paraId="719D5A3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1932" w:type="dxa"/>
          </w:tcPr>
          <w:p w14:paraId="3C9B3139" w14:textId="32B53660"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Aflibercept</w:t>
            </w:r>
          </w:p>
          <w:p w14:paraId="350E1017" w14:textId="77777777" w:rsidR="00C94755"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 mg Q4</w:t>
            </w:r>
          </w:p>
          <w:p w14:paraId="28BC1C91" w14:textId="62AA29AF"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 =</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91)</w:t>
            </w:r>
          </w:p>
        </w:tc>
        <w:tc>
          <w:tcPr>
            <w:tcW w:w="1879" w:type="dxa"/>
          </w:tcPr>
          <w:p w14:paraId="53A0BDB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rPr>
            </w:pPr>
            <w:r w:rsidRPr="009553A1">
              <w:rPr>
                <w:rFonts w:ascii="Times New Roman" w:eastAsia="Times New Roman" w:hAnsi="Times New Roman" w:cs="Times New Roman"/>
                <w:b/>
              </w:rPr>
              <w:t>Control con</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tratamiento activo</w:t>
            </w:r>
            <w:r w:rsidRPr="009553A1">
              <w:rPr>
                <w:rFonts w:ascii="Times New Roman" w:eastAsia="Times New Roman" w:hAnsi="Times New Roman" w:cs="Times New Roman"/>
                <w:b/>
                <w:spacing w:val="-48"/>
              </w:rPr>
              <w:t xml:space="preserve"> </w:t>
            </w:r>
            <w:r w:rsidRPr="009553A1">
              <w:rPr>
                <w:rFonts w:ascii="Times New Roman" w:eastAsia="Times New Roman" w:hAnsi="Times New Roman" w:cs="Times New Roman"/>
                <w:b/>
              </w:rPr>
              <w:t>(láser)</w:t>
            </w:r>
          </w:p>
          <w:p w14:paraId="589BFE6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 =</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90)</w:t>
            </w:r>
          </w:p>
        </w:tc>
        <w:tc>
          <w:tcPr>
            <w:tcW w:w="1721" w:type="dxa"/>
          </w:tcPr>
          <w:p w14:paraId="737BDA8F" w14:textId="6CF3DE75"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fr-CA"/>
              </w:rPr>
            </w:pPr>
            <w:r w:rsidRPr="009553A1">
              <w:rPr>
                <w:rFonts w:ascii="Times New Roman" w:eastAsia="Times New Roman" w:hAnsi="Times New Roman" w:cs="Times New Roman"/>
                <w:b/>
                <w:lang w:val="fr-CA"/>
              </w:rPr>
              <w:t>Aflibercept</w:t>
            </w:r>
          </w:p>
          <w:p w14:paraId="56338F8D" w14:textId="77777777" w:rsidR="00C94755" w:rsidRPr="009553A1" w:rsidRDefault="00051BB1" w:rsidP="009553A1">
            <w:pPr>
              <w:autoSpaceDE w:val="0"/>
              <w:autoSpaceDN w:val="0"/>
              <w:spacing w:after="0" w:line="240" w:lineRule="auto"/>
              <w:jc w:val="center"/>
              <w:rPr>
                <w:rFonts w:ascii="Times New Roman" w:eastAsia="Times New Roman" w:hAnsi="Times New Roman" w:cs="Times New Roman"/>
                <w:b/>
                <w:lang w:val="fr-CA"/>
              </w:rPr>
            </w:pPr>
            <w:r w:rsidRPr="009553A1">
              <w:rPr>
                <w:rFonts w:ascii="Times New Roman" w:eastAsia="Times New Roman" w:hAnsi="Times New Roman" w:cs="Times New Roman"/>
                <w:b/>
                <w:lang w:val="fr-CA"/>
              </w:rPr>
              <w:t>2 mg Q8</w:t>
            </w:r>
          </w:p>
          <w:p w14:paraId="717C86AC" w14:textId="778C234F"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fr-CA"/>
              </w:rPr>
            </w:pPr>
            <w:r w:rsidRPr="009553A1">
              <w:rPr>
                <w:rFonts w:ascii="Times New Roman" w:eastAsia="Times New Roman" w:hAnsi="Times New Roman" w:cs="Times New Roman"/>
                <w:b/>
                <w:spacing w:val="-47"/>
                <w:lang w:val="fr-CA"/>
              </w:rPr>
              <w:t xml:space="preserve"> </w:t>
            </w:r>
            <w:r w:rsidRPr="009553A1">
              <w:rPr>
                <w:rFonts w:ascii="Times New Roman" w:eastAsia="Times New Roman" w:hAnsi="Times New Roman" w:cs="Times New Roman"/>
                <w:b/>
                <w:lang w:val="fr-CA"/>
              </w:rPr>
              <w:t>(N</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91)</w:t>
            </w:r>
            <w:r w:rsidRPr="009553A1">
              <w:rPr>
                <w:rFonts w:ascii="Times New Roman" w:eastAsia="Times New Roman" w:hAnsi="Times New Roman" w:cs="Times New Roman"/>
                <w:b/>
                <w:vertAlign w:val="superscript"/>
                <w:lang w:val="fr-CA"/>
              </w:rPr>
              <w:t>D)</w:t>
            </w:r>
          </w:p>
        </w:tc>
        <w:tc>
          <w:tcPr>
            <w:tcW w:w="1766" w:type="dxa"/>
          </w:tcPr>
          <w:p w14:paraId="514775E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rPr>
            </w:pPr>
            <w:r w:rsidRPr="009553A1">
              <w:rPr>
                <w:rFonts w:ascii="Times New Roman" w:eastAsia="Times New Roman" w:hAnsi="Times New Roman" w:cs="Times New Roman"/>
                <w:b/>
              </w:rPr>
              <w:t>Control con</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tratamiento activo</w:t>
            </w:r>
            <w:r w:rsidRPr="009553A1">
              <w:rPr>
                <w:rFonts w:ascii="Times New Roman" w:eastAsia="Times New Roman" w:hAnsi="Times New Roman" w:cs="Times New Roman"/>
                <w:b/>
                <w:spacing w:val="-48"/>
              </w:rPr>
              <w:t xml:space="preserve"> </w:t>
            </w:r>
            <w:r w:rsidRPr="009553A1">
              <w:rPr>
                <w:rFonts w:ascii="Times New Roman" w:eastAsia="Times New Roman" w:hAnsi="Times New Roman" w:cs="Times New Roman"/>
                <w:b/>
              </w:rPr>
              <w:t>(láser)/aflibercept</w:t>
            </w:r>
          </w:p>
          <w:p w14:paraId="3D82539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mg</w:t>
            </w:r>
            <w:r w:rsidRPr="009553A1">
              <w:rPr>
                <w:rFonts w:ascii="Times New Roman" w:eastAsia="Times New Roman" w:hAnsi="Times New Roman" w:cs="Times New Roman"/>
                <w:b/>
                <w:vertAlign w:val="superscript"/>
                <w:lang w:val="en-US"/>
              </w:rPr>
              <w:t>E)</w:t>
            </w:r>
          </w:p>
          <w:p w14:paraId="4BCE992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(N =</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90)</w:t>
            </w:r>
          </w:p>
        </w:tc>
      </w:tr>
      <w:tr w:rsidR="00051BB1" w:rsidRPr="009553A1" w14:paraId="659A3703" w14:textId="77777777" w:rsidTr="00C84D1F">
        <w:trPr>
          <w:trHeight w:val="947"/>
        </w:trPr>
        <w:tc>
          <w:tcPr>
            <w:tcW w:w="2327" w:type="dxa"/>
          </w:tcPr>
          <w:p w14:paraId="16F7287F"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Porcentaje de pacientes con</w:t>
            </w:r>
            <w:r w:rsidRPr="009553A1">
              <w:rPr>
                <w:rFonts w:ascii="Times New Roman" w:eastAsia="Times New Roman" w:hAnsi="Times New Roman" w:cs="Times New Roman"/>
                <w:spacing w:val="-42"/>
                <w:lang w:val="fr-CA"/>
              </w:rPr>
              <w:t xml:space="preserve"> </w:t>
            </w:r>
            <w:r w:rsidRPr="009553A1">
              <w:rPr>
                <w:rFonts w:ascii="Times New Roman" w:eastAsia="Times New Roman" w:hAnsi="Times New Roman" w:cs="Times New Roman"/>
                <w:lang w:val="fr-CA"/>
              </w:rPr>
              <w:t>una mejoría de ≥15 letras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respecto al valor 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w:t>
            </w:r>
          </w:p>
        </w:tc>
        <w:tc>
          <w:tcPr>
            <w:tcW w:w="1932" w:type="dxa"/>
          </w:tcPr>
          <w:p w14:paraId="22D941D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fr-CA"/>
              </w:rPr>
            </w:pPr>
          </w:p>
          <w:p w14:paraId="03BEB2D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52,7</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w:t>
            </w:r>
          </w:p>
        </w:tc>
        <w:tc>
          <w:tcPr>
            <w:tcW w:w="1879" w:type="dxa"/>
          </w:tcPr>
          <w:p w14:paraId="45DE9EC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087DB0C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26,7</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w:t>
            </w:r>
          </w:p>
        </w:tc>
        <w:tc>
          <w:tcPr>
            <w:tcW w:w="1721" w:type="dxa"/>
          </w:tcPr>
          <w:p w14:paraId="58F47C0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3646939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57,1</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w:t>
            </w:r>
          </w:p>
        </w:tc>
        <w:tc>
          <w:tcPr>
            <w:tcW w:w="1766" w:type="dxa"/>
          </w:tcPr>
          <w:p w14:paraId="4C992ED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BA7F62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41,1</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w:t>
            </w:r>
          </w:p>
        </w:tc>
      </w:tr>
      <w:tr w:rsidR="00051BB1" w:rsidRPr="009553A1" w14:paraId="60140C3B" w14:textId="77777777" w:rsidTr="00C84D1F">
        <w:trPr>
          <w:trHeight w:val="740"/>
        </w:trPr>
        <w:tc>
          <w:tcPr>
            <w:tcW w:w="2327" w:type="dxa"/>
            <w:tcBorders>
              <w:bottom w:val="nil"/>
            </w:tcBorders>
          </w:tcPr>
          <w:p w14:paraId="683D64ED" w14:textId="77777777" w:rsidR="00051BB1" w:rsidRPr="009553A1" w:rsidRDefault="00051BB1" w:rsidP="009553A1">
            <w:pPr>
              <w:autoSpaceDE w:val="0"/>
              <w:autoSpaceDN w:val="0"/>
              <w:spacing w:after="0" w:line="240" w:lineRule="auto"/>
              <w:ind w:left="72"/>
              <w:jc w:val="right"/>
              <w:rPr>
                <w:rFonts w:ascii="Times New Roman" w:eastAsia="Times New Roman" w:hAnsi="Times New Roman" w:cs="Times New Roman"/>
              </w:rPr>
            </w:pPr>
            <w:r w:rsidRPr="009553A1">
              <w:rPr>
                <w:rFonts w:ascii="Times New Roman" w:eastAsia="Times New Roman" w:hAnsi="Times New Roman" w:cs="Times New Roman"/>
              </w:rPr>
              <w:t>Diferencia ponderada</w:t>
            </w:r>
            <w:r w:rsidRPr="009553A1">
              <w:rPr>
                <w:rFonts w:ascii="Times New Roman" w:eastAsia="Times New Roman" w:hAnsi="Times New Roman" w:cs="Times New Roman"/>
                <w:vertAlign w:val="superscript"/>
              </w:rPr>
              <w:t>A,B)</w:t>
            </w:r>
            <w:r w:rsidRPr="009553A1">
              <w:rPr>
                <w:rFonts w:ascii="Times New Roman" w:eastAsia="Times New Roman" w:hAnsi="Times New Roman" w:cs="Times New Roman"/>
                <w:spacing w:val="-42"/>
              </w:rPr>
              <w:t xml:space="preserve"> </w:t>
            </w:r>
            <w:r w:rsidRPr="009553A1">
              <w:rPr>
                <w:rFonts w:ascii="Times New Roman" w:eastAsia="Times New Roman" w:hAnsi="Times New Roman" w:cs="Times New Roman"/>
              </w:rPr>
              <w:t>(%)</w:t>
            </w:r>
          </w:p>
          <w:p w14:paraId="1655B516" w14:textId="77777777" w:rsidR="00051BB1" w:rsidRPr="009553A1" w:rsidRDefault="00051BB1" w:rsidP="009553A1">
            <w:pPr>
              <w:autoSpaceDE w:val="0"/>
              <w:autoSpaceDN w:val="0"/>
              <w:spacing w:after="0" w:line="240" w:lineRule="auto"/>
              <w:ind w:left="72"/>
              <w:jc w:val="right"/>
              <w:rPr>
                <w:rFonts w:ascii="Times New Roman" w:eastAsia="Times New Roman" w:hAnsi="Times New Roman" w:cs="Times New Roman"/>
              </w:rPr>
            </w:pPr>
            <w:r w:rsidRPr="009553A1">
              <w:rPr>
                <w:rFonts w:ascii="Times New Roman" w:eastAsia="Times New Roman" w:hAnsi="Times New Roman" w:cs="Times New Roman"/>
              </w:rPr>
              <w:t>(IC del 95</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w:t>
            </w:r>
          </w:p>
        </w:tc>
        <w:tc>
          <w:tcPr>
            <w:tcW w:w="1932" w:type="dxa"/>
            <w:tcBorders>
              <w:bottom w:val="nil"/>
            </w:tcBorders>
          </w:tcPr>
          <w:p w14:paraId="7110D06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26,6</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w:t>
            </w:r>
          </w:p>
          <w:p w14:paraId="2D18D1B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(13,0;</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40,1)</w:t>
            </w:r>
          </w:p>
        </w:tc>
        <w:tc>
          <w:tcPr>
            <w:tcW w:w="1879" w:type="dxa"/>
            <w:vMerge w:val="restart"/>
            <w:tcBorders>
              <w:bottom w:val="single" w:sz="4" w:space="0" w:color="000000"/>
            </w:tcBorders>
          </w:tcPr>
          <w:p w14:paraId="2C325DE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1721" w:type="dxa"/>
            <w:tcBorders>
              <w:bottom w:val="nil"/>
            </w:tcBorders>
          </w:tcPr>
          <w:p w14:paraId="2348590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16,2</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w:t>
            </w:r>
          </w:p>
          <w:p w14:paraId="298B542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(2,0;</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30,5)</w:t>
            </w:r>
          </w:p>
        </w:tc>
        <w:tc>
          <w:tcPr>
            <w:tcW w:w="1766" w:type="dxa"/>
            <w:vMerge w:val="restart"/>
            <w:tcBorders>
              <w:bottom w:val="single" w:sz="4" w:space="0" w:color="000000"/>
            </w:tcBorders>
          </w:tcPr>
          <w:p w14:paraId="61283F5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r w:rsidR="00051BB1" w:rsidRPr="009553A1" w14:paraId="37DAF929" w14:textId="77777777" w:rsidTr="00C84D1F">
        <w:trPr>
          <w:trHeight w:val="257"/>
        </w:trPr>
        <w:tc>
          <w:tcPr>
            <w:tcW w:w="2327" w:type="dxa"/>
            <w:tcBorders>
              <w:top w:val="nil"/>
              <w:left w:val="single" w:sz="4" w:space="0" w:color="000000"/>
              <w:bottom w:val="single" w:sz="4" w:space="0" w:color="000000"/>
              <w:right w:val="single" w:sz="4" w:space="0" w:color="000000"/>
            </w:tcBorders>
          </w:tcPr>
          <w:p w14:paraId="7C2622C6" w14:textId="77777777" w:rsidR="00051BB1" w:rsidRPr="009553A1" w:rsidRDefault="00051BB1" w:rsidP="009553A1">
            <w:pPr>
              <w:autoSpaceDE w:val="0"/>
              <w:autoSpaceDN w:val="0"/>
              <w:spacing w:after="0" w:line="240" w:lineRule="auto"/>
              <w:ind w:left="72"/>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Valor-p</w:t>
            </w:r>
          </w:p>
        </w:tc>
        <w:tc>
          <w:tcPr>
            <w:tcW w:w="1932" w:type="dxa"/>
            <w:tcBorders>
              <w:top w:val="nil"/>
              <w:left w:val="single" w:sz="4" w:space="0" w:color="000000"/>
              <w:bottom w:val="single" w:sz="4" w:space="0" w:color="000000"/>
              <w:right w:val="single" w:sz="4" w:space="0" w:color="000000"/>
            </w:tcBorders>
          </w:tcPr>
          <w:p w14:paraId="5E1102F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0,0003</w:t>
            </w:r>
          </w:p>
        </w:tc>
        <w:tc>
          <w:tcPr>
            <w:tcW w:w="1879" w:type="dxa"/>
            <w:vMerge/>
            <w:tcBorders>
              <w:top w:val="nil"/>
              <w:bottom w:val="single" w:sz="4" w:space="0" w:color="000000"/>
            </w:tcBorders>
          </w:tcPr>
          <w:p w14:paraId="4DAC5D8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1721" w:type="dxa"/>
            <w:tcBorders>
              <w:top w:val="nil"/>
              <w:left w:val="single" w:sz="4" w:space="0" w:color="000000"/>
              <w:bottom w:val="single" w:sz="4" w:space="0" w:color="000000"/>
              <w:right w:val="single" w:sz="4" w:space="0" w:color="000000"/>
            </w:tcBorders>
          </w:tcPr>
          <w:p w14:paraId="688CF80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0,0296</w:t>
            </w:r>
          </w:p>
        </w:tc>
        <w:tc>
          <w:tcPr>
            <w:tcW w:w="1766" w:type="dxa"/>
            <w:vMerge/>
            <w:tcBorders>
              <w:top w:val="nil"/>
              <w:bottom w:val="single" w:sz="4" w:space="0" w:color="000000"/>
            </w:tcBorders>
          </w:tcPr>
          <w:p w14:paraId="03142BA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r w:rsidR="00051BB1" w:rsidRPr="009553A1" w14:paraId="0BA2A09B" w14:textId="77777777" w:rsidTr="00C84D1F">
        <w:trPr>
          <w:trHeight w:val="1156"/>
        </w:trPr>
        <w:tc>
          <w:tcPr>
            <w:tcW w:w="2327" w:type="dxa"/>
            <w:tcBorders>
              <w:top w:val="single" w:sz="4" w:space="0" w:color="000000"/>
              <w:left w:val="single" w:sz="4" w:space="0" w:color="000000"/>
              <w:bottom w:val="single" w:sz="4" w:space="0" w:color="000000"/>
            </w:tcBorders>
          </w:tcPr>
          <w:p w14:paraId="669577C8"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Cambio medio en la MAVC</w:t>
            </w:r>
            <w:r w:rsidRPr="009553A1">
              <w:rPr>
                <w:rFonts w:ascii="Times New Roman" w:eastAsia="Times New Roman" w:hAnsi="Times New Roman" w:cs="Times New Roman"/>
                <w:spacing w:val="-42"/>
                <w:lang w:val="fr-CA"/>
              </w:rPr>
              <w:t xml:space="preserve"> </w:t>
            </w:r>
            <w:r w:rsidRPr="009553A1">
              <w:rPr>
                <w:rFonts w:ascii="Times New Roman" w:eastAsia="Times New Roman" w:hAnsi="Times New Roman" w:cs="Times New Roman"/>
                <w:lang w:val="fr-CA"/>
              </w:rPr>
              <w:t>medida mediante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puntuación de letras 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ETDRS con respecto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basal (DE)</w:t>
            </w:r>
          </w:p>
        </w:tc>
        <w:tc>
          <w:tcPr>
            <w:tcW w:w="1932" w:type="dxa"/>
            <w:tcBorders>
              <w:top w:val="single" w:sz="4" w:space="0" w:color="000000"/>
              <w:bottom w:val="single" w:sz="4" w:space="0" w:color="000000"/>
            </w:tcBorders>
          </w:tcPr>
          <w:p w14:paraId="0F2114F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fr-CA"/>
              </w:rPr>
            </w:pPr>
          </w:p>
          <w:p w14:paraId="032F05E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17,0</w:t>
            </w:r>
          </w:p>
          <w:p w14:paraId="3E0145A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(11,9)</w:t>
            </w:r>
          </w:p>
        </w:tc>
        <w:tc>
          <w:tcPr>
            <w:tcW w:w="1879" w:type="dxa"/>
            <w:tcBorders>
              <w:top w:val="single" w:sz="4" w:space="0" w:color="000000"/>
              <w:bottom w:val="single" w:sz="4" w:space="0" w:color="000000"/>
            </w:tcBorders>
          </w:tcPr>
          <w:p w14:paraId="51DA0B5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34F2A44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6,9</w:t>
            </w:r>
          </w:p>
          <w:p w14:paraId="5B95528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(12,9)</w:t>
            </w:r>
          </w:p>
        </w:tc>
        <w:tc>
          <w:tcPr>
            <w:tcW w:w="1721" w:type="dxa"/>
            <w:tcBorders>
              <w:top w:val="single" w:sz="4" w:space="0" w:color="000000"/>
              <w:bottom w:val="single" w:sz="4" w:space="0" w:color="000000"/>
            </w:tcBorders>
          </w:tcPr>
          <w:p w14:paraId="0A8B958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7F4346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17,1</w:t>
            </w:r>
          </w:p>
          <w:p w14:paraId="5E8A735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(13,1)</w:t>
            </w:r>
          </w:p>
        </w:tc>
        <w:tc>
          <w:tcPr>
            <w:tcW w:w="1766" w:type="dxa"/>
            <w:tcBorders>
              <w:top w:val="single" w:sz="4" w:space="0" w:color="000000"/>
              <w:bottom w:val="single" w:sz="4" w:space="0" w:color="000000"/>
            </w:tcBorders>
          </w:tcPr>
          <w:p w14:paraId="00786F8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p w14:paraId="275A94F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12,2</w:t>
            </w:r>
          </w:p>
          <w:p w14:paraId="591166D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(11,9)</w:t>
            </w:r>
          </w:p>
        </w:tc>
      </w:tr>
      <w:tr w:rsidR="00051BB1" w:rsidRPr="009553A1" w14:paraId="0FDCF923" w14:textId="77777777" w:rsidTr="00C84D1F">
        <w:trPr>
          <w:trHeight w:val="706"/>
        </w:trPr>
        <w:tc>
          <w:tcPr>
            <w:tcW w:w="2327" w:type="dxa"/>
            <w:tcBorders>
              <w:top w:val="single" w:sz="4" w:space="0" w:color="000000"/>
              <w:bottom w:val="nil"/>
            </w:tcBorders>
          </w:tcPr>
          <w:p w14:paraId="78F82456" w14:textId="77777777" w:rsidR="00051BB1" w:rsidRPr="009553A1" w:rsidRDefault="00051BB1" w:rsidP="009553A1">
            <w:pPr>
              <w:autoSpaceDE w:val="0"/>
              <w:autoSpaceDN w:val="0"/>
              <w:spacing w:after="0" w:line="240" w:lineRule="auto"/>
              <w:ind w:left="72"/>
              <w:jc w:val="right"/>
              <w:rPr>
                <w:rFonts w:ascii="Times New Roman" w:eastAsia="Times New Roman" w:hAnsi="Times New Roman" w:cs="Times New Roman"/>
              </w:rPr>
            </w:pPr>
            <w:r w:rsidRPr="009553A1">
              <w:rPr>
                <w:rFonts w:ascii="Times New Roman" w:eastAsia="Times New Roman" w:hAnsi="Times New Roman" w:cs="Times New Roman"/>
              </w:rPr>
              <w:t>Diferencia del cambio medio</w:t>
            </w:r>
            <w:r w:rsidRPr="009553A1">
              <w:rPr>
                <w:rFonts w:ascii="Times New Roman" w:eastAsia="Times New Roman" w:hAnsi="Times New Roman" w:cs="Times New Roman"/>
                <w:spacing w:val="-43"/>
              </w:rPr>
              <w:t xml:space="preserve"> </w:t>
            </w:r>
            <w:r w:rsidRPr="009553A1">
              <w:rPr>
                <w:rFonts w:ascii="Times New Roman" w:eastAsia="Times New Roman" w:hAnsi="Times New Roman" w:cs="Times New Roman"/>
                <w:spacing w:val="-1"/>
                <w:position w:val="-5"/>
              </w:rPr>
              <w:t xml:space="preserve">de </w:t>
            </w:r>
            <w:r w:rsidRPr="009553A1">
              <w:rPr>
                <w:rFonts w:ascii="Times New Roman" w:eastAsia="Times New Roman" w:hAnsi="Times New Roman" w:cs="Times New Roman"/>
                <w:position w:val="-5"/>
              </w:rPr>
              <w:t>MC</w:t>
            </w:r>
            <w:r w:rsidRPr="009553A1">
              <w:rPr>
                <w:rFonts w:ascii="Times New Roman" w:eastAsia="Times New Roman" w:hAnsi="Times New Roman" w:cs="Times New Roman"/>
                <w:spacing w:val="-14"/>
                <w:position w:val="-5"/>
              </w:rPr>
              <w:t xml:space="preserve"> </w:t>
            </w:r>
            <w:r w:rsidRPr="009553A1">
              <w:rPr>
                <w:rFonts w:ascii="Times New Roman" w:eastAsia="Times New Roman" w:hAnsi="Times New Roman" w:cs="Times New Roman"/>
              </w:rPr>
              <w:t>A,C)</w:t>
            </w:r>
          </w:p>
          <w:p w14:paraId="6296E2C3" w14:textId="77777777" w:rsidR="00051BB1" w:rsidRPr="009553A1" w:rsidRDefault="00051BB1" w:rsidP="009553A1">
            <w:pPr>
              <w:autoSpaceDE w:val="0"/>
              <w:autoSpaceDN w:val="0"/>
              <w:spacing w:after="0" w:line="240" w:lineRule="auto"/>
              <w:ind w:left="72"/>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(IC del 95</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w:t>
            </w:r>
          </w:p>
        </w:tc>
        <w:tc>
          <w:tcPr>
            <w:tcW w:w="1932" w:type="dxa"/>
            <w:tcBorders>
              <w:top w:val="single" w:sz="4" w:space="0" w:color="000000"/>
              <w:bottom w:val="nil"/>
            </w:tcBorders>
          </w:tcPr>
          <w:p w14:paraId="518645D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10,5</w:t>
            </w:r>
          </w:p>
          <w:p w14:paraId="2732B56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(7,1;</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14,0)</w:t>
            </w:r>
          </w:p>
        </w:tc>
        <w:tc>
          <w:tcPr>
            <w:tcW w:w="1879" w:type="dxa"/>
            <w:vMerge w:val="restart"/>
            <w:tcBorders>
              <w:top w:val="single" w:sz="4" w:space="0" w:color="000000"/>
              <w:bottom w:val="single" w:sz="4" w:space="0" w:color="000000"/>
            </w:tcBorders>
          </w:tcPr>
          <w:p w14:paraId="5F6712C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1721" w:type="dxa"/>
            <w:tcBorders>
              <w:top w:val="single" w:sz="4" w:space="0" w:color="000000"/>
              <w:bottom w:val="nil"/>
            </w:tcBorders>
          </w:tcPr>
          <w:p w14:paraId="10474F2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5,2</w:t>
            </w:r>
          </w:p>
          <w:p w14:paraId="1AB376B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(1,7;</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8,7)</w:t>
            </w:r>
          </w:p>
        </w:tc>
        <w:tc>
          <w:tcPr>
            <w:tcW w:w="1766" w:type="dxa"/>
            <w:vMerge w:val="restart"/>
            <w:tcBorders>
              <w:top w:val="single" w:sz="4" w:space="0" w:color="000000"/>
              <w:bottom w:val="single" w:sz="4" w:space="0" w:color="000000"/>
            </w:tcBorders>
          </w:tcPr>
          <w:p w14:paraId="71DEEAA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r w:rsidR="00051BB1" w:rsidRPr="009553A1" w14:paraId="5F202262" w14:textId="77777777" w:rsidTr="00C84D1F">
        <w:trPr>
          <w:trHeight w:val="291"/>
        </w:trPr>
        <w:tc>
          <w:tcPr>
            <w:tcW w:w="2327" w:type="dxa"/>
            <w:tcBorders>
              <w:top w:val="nil"/>
              <w:left w:val="single" w:sz="4" w:space="0" w:color="000000"/>
              <w:bottom w:val="single" w:sz="4" w:space="0" w:color="000000"/>
              <w:right w:val="single" w:sz="4" w:space="0" w:color="000000"/>
            </w:tcBorders>
          </w:tcPr>
          <w:p w14:paraId="2B4E7FEB" w14:textId="77777777" w:rsidR="00051BB1" w:rsidRPr="009553A1" w:rsidRDefault="00051BB1" w:rsidP="009553A1">
            <w:pPr>
              <w:autoSpaceDE w:val="0"/>
              <w:autoSpaceDN w:val="0"/>
              <w:spacing w:after="0" w:line="240" w:lineRule="auto"/>
              <w:ind w:left="72"/>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Valor-p</w:t>
            </w:r>
          </w:p>
        </w:tc>
        <w:tc>
          <w:tcPr>
            <w:tcW w:w="1932" w:type="dxa"/>
            <w:tcBorders>
              <w:top w:val="nil"/>
              <w:left w:val="single" w:sz="4" w:space="0" w:color="000000"/>
              <w:bottom w:val="single" w:sz="4" w:space="0" w:color="000000"/>
              <w:right w:val="single" w:sz="4" w:space="0" w:color="000000"/>
            </w:tcBorders>
          </w:tcPr>
          <w:p w14:paraId="7D8E29C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&lt;</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0,0001</w:t>
            </w:r>
          </w:p>
        </w:tc>
        <w:tc>
          <w:tcPr>
            <w:tcW w:w="1879" w:type="dxa"/>
            <w:vMerge/>
            <w:tcBorders>
              <w:top w:val="nil"/>
              <w:bottom w:val="single" w:sz="4" w:space="0" w:color="000000"/>
            </w:tcBorders>
          </w:tcPr>
          <w:p w14:paraId="51E63F4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c>
          <w:tcPr>
            <w:tcW w:w="1721" w:type="dxa"/>
            <w:tcBorders>
              <w:top w:val="nil"/>
              <w:left w:val="single" w:sz="4" w:space="0" w:color="000000"/>
              <w:bottom w:val="single" w:sz="4" w:space="0" w:color="000000"/>
              <w:right w:val="single" w:sz="4" w:space="0" w:color="000000"/>
            </w:tcBorders>
          </w:tcPr>
          <w:p w14:paraId="0915EA8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p =</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0,0035</w:t>
            </w:r>
            <w:r w:rsidRPr="009553A1">
              <w:rPr>
                <w:rFonts w:ascii="Times New Roman" w:eastAsia="Times New Roman" w:hAnsi="Times New Roman" w:cs="Times New Roman"/>
                <w:vertAlign w:val="superscript"/>
                <w:lang w:val="en-US"/>
              </w:rPr>
              <w:t>F)</w:t>
            </w:r>
          </w:p>
        </w:tc>
        <w:tc>
          <w:tcPr>
            <w:tcW w:w="1766" w:type="dxa"/>
            <w:vMerge/>
            <w:tcBorders>
              <w:top w:val="nil"/>
              <w:bottom w:val="single" w:sz="4" w:space="0" w:color="000000"/>
            </w:tcBorders>
          </w:tcPr>
          <w:p w14:paraId="28D3C45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tc>
      </w:tr>
    </w:tbl>
    <w:p w14:paraId="6ED3EF34" w14:textId="28573E47" w:rsidR="00051BB1" w:rsidRPr="009553A1" w:rsidRDefault="00051BB1" w:rsidP="0050014C">
      <w:pPr>
        <w:pStyle w:val="ListParagraph"/>
        <w:numPr>
          <w:ilvl w:val="0"/>
          <w:numId w:val="19"/>
        </w:numPr>
        <w:tabs>
          <w:tab w:val="left" w:pos="679"/>
        </w:tabs>
        <w:autoSpaceDE w:val="0"/>
        <w:autoSpaceDN w:val="0"/>
        <w:spacing w:after="0" w:line="240" w:lineRule="auto"/>
        <w:ind w:hanging="542"/>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diferencia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2 mg Q4 semanas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menos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control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láser</w:t>
      </w:r>
    </w:p>
    <w:p w14:paraId="538C836B" w14:textId="54844C14" w:rsidR="00051BB1" w:rsidRPr="009553A1" w:rsidRDefault="00051BB1" w:rsidP="0050014C">
      <w:pPr>
        <w:pStyle w:val="ListParagraph"/>
        <w:numPr>
          <w:ilvl w:val="0"/>
          <w:numId w:val="19"/>
        </w:numPr>
        <w:tabs>
          <w:tab w:val="left" w:pos="679"/>
        </w:tabs>
        <w:autoSpaceDE w:val="0"/>
        <w:autoSpaceDN w:val="0"/>
        <w:spacing w:after="0" w:line="240" w:lineRule="auto"/>
        <w:ind w:hanging="542"/>
        <w:rPr>
          <w:rFonts w:ascii="Times New Roman" w:eastAsia="Times New Roman" w:hAnsi="Times New Roman" w:cs="Times New Roman"/>
          <w:lang w:val="fr-CA"/>
        </w:rPr>
      </w:pPr>
      <w:r w:rsidRPr="009553A1">
        <w:rPr>
          <w:rFonts w:ascii="Times New Roman" w:eastAsia="Times New Roman" w:hAnsi="Times New Roman" w:cs="Times New Roman"/>
          <w:lang w:val="fr-CA"/>
        </w:rPr>
        <w:t>La diferencia y el IC del 95 % se calculan con la prueba de Cochran-Mantel-Haenszel ajustado a cada región</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(Norteamérica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frente a Japón)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valor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MAVC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(&gt;</w:t>
      </w:r>
      <w:r w:rsidRPr="009553A1">
        <w:rPr>
          <w:rFonts w:ascii="Times New Roman" w:eastAsia="Times New Roman" w:hAnsi="Times New Roman" w:cs="Times New Roman"/>
          <w:spacing w:val="6"/>
          <w:lang w:val="fr-CA"/>
        </w:rPr>
        <w:t xml:space="preserve"> </w:t>
      </w:r>
      <w:r w:rsidRPr="009553A1">
        <w:rPr>
          <w:rFonts w:ascii="Times New Roman" w:eastAsia="Times New Roman" w:hAnsi="Times New Roman" w:cs="Times New Roman"/>
          <w:lang w:val="fr-CA"/>
        </w:rPr>
        <w:t>20/200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20/200)</w:t>
      </w:r>
    </w:p>
    <w:p w14:paraId="509A7E81" w14:textId="11FB263D" w:rsidR="00051BB1" w:rsidRPr="009553A1" w:rsidRDefault="00051BB1" w:rsidP="0050014C">
      <w:pPr>
        <w:pStyle w:val="ListParagraph"/>
        <w:numPr>
          <w:ilvl w:val="0"/>
          <w:numId w:val="19"/>
        </w:numPr>
        <w:tabs>
          <w:tab w:val="left" w:pos="679"/>
        </w:tabs>
        <w:autoSpaceDE w:val="0"/>
        <w:autoSpaceDN w:val="0"/>
        <w:spacing w:after="0" w:line="240" w:lineRule="auto"/>
        <w:ind w:hanging="542"/>
        <w:rPr>
          <w:rFonts w:ascii="Times New Roman" w:eastAsia="Times New Roman" w:hAnsi="Times New Roman" w:cs="Times New Roman"/>
          <w:lang w:val="fr-CA"/>
        </w:rPr>
      </w:pPr>
      <w:r w:rsidRPr="009553A1">
        <w:rPr>
          <w:rFonts w:ascii="Times New Roman" w:eastAsia="Times New Roman" w:hAnsi="Times New Roman" w:cs="Times New Roman"/>
          <w:lang w:val="fr-CA"/>
        </w:rPr>
        <w:t>Diferencia en la media de MC e IC del 95% basados en un modelo ANCOVA con los factores grupo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la categoría del valor basal de la MAVC (&gt; 20/200 y ≤ 20/200) y la región (Norteamérica frente a</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Japón)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efectos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fijos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valor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 MAVC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covariable</w:t>
      </w:r>
    </w:p>
    <w:p w14:paraId="51F40483" w14:textId="1B7BC964" w:rsidR="00051BB1" w:rsidRPr="009553A1" w:rsidRDefault="00051BB1" w:rsidP="0050014C">
      <w:pPr>
        <w:pStyle w:val="ListParagraph"/>
        <w:numPr>
          <w:ilvl w:val="0"/>
          <w:numId w:val="19"/>
        </w:numPr>
        <w:tabs>
          <w:tab w:val="left" w:pos="679"/>
        </w:tabs>
        <w:autoSpaceDE w:val="0"/>
        <w:autoSpaceDN w:val="0"/>
        <w:spacing w:after="0" w:line="240" w:lineRule="auto"/>
        <w:ind w:hanging="542"/>
        <w:rPr>
          <w:rFonts w:ascii="Times New Roman" w:eastAsia="Times New Roman" w:hAnsi="Times New Roman" w:cs="Times New Roman"/>
          <w:lang w:val="fr-CA"/>
        </w:rPr>
      </w:pPr>
      <w:r w:rsidRPr="009553A1">
        <w:rPr>
          <w:rFonts w:ascii="Times New Roman" w:eastAsia="Times New Roman" w:hAnsi="Times New Roman" w:cs="Times New Roman"/>
          <w:lang w:val="fr-CA"/>
        </w:rPr>
        <w:t>A partir de la semana 24, se amplió el intervalo de tratamiento del grupo de tratamiento con aflibercept de 4 semanas a</w:t>
      </w:r>
      <w:r w:rsidR="003C0A34"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8 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hasta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semana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48</w:t>
      </w:r>
    </w:p>
    <w:p w14:paraId="195DF3C7" w14:textId="47909361" w:rsidR="00051BB1" w:rsidRPr="009553A1" w:rsidRDefault="00051BB1" w:rsidP="0050014C">
      <w:pPr>
        <w:pStyle w:val="ListParagraph"/>
        <w:numPr>
          <w:ilvl w:val="0"/>
          <w:numId w:val="19"/>
        </w:numPr>
        <w:tabs>
          <w:tab w:val="left" w:pos="679"/>
        </w:tabs>
        <w:autoSpaceDE w:val="0"/>
        <w:autoSpaceDN w:val="0"/>
        <w:spacing w:after="0" w:line="240" w:lineRule="auto"/>
        <w:ind w:hanging="542"/>
        <w:rPr>
          <w:rFonts w:ascii="Times New Roman" w:eastAsia="Times New Roman" w:hAnsi="Times New Roman" w:cs="Times New Roman"/>
          <w:lang w:val="fr-CA"/>
        </w:rPr>
      </w:pPr>
      <w:r w:rsidRPr="009553A1">
        <w:rPr>
          <w:rFonts w:ascii="Times New Roman" w:eastAsia="Times New Roman" w:hAnsi="Times New Roman" w:cs="Times New Roman"/>
          <w:lang w:val="fr-CA"/>
        </w:rPr>
        <w:t>A partir de la semana 24, los pacientes en el grupo de láser podían recibir tratamiento de rescate con aflibercept, si</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cumplían al menos uno de los criterios de elegibilidad predefinidos. Un total de 67 pacientes recibieron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de rescate con aflibercept. La pauta posológica fija fue de aflibercept 2 mg tres veces cada 4 semanas, seguido</w:t>
      </w:r>
      <w:r w:rsidR="004C4041"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cada 8</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semanas</w:t>
      </w:r>
    </w:p>
    <w:p w14:paraId="445DD922" w14:textId="02DF91B4" w:rsidR="00051BB1" w:rsidRPr="009553A1" w:rsidRDefault="00051BB1" w:rsidP="0050014C">
      <w:pPr>
        <w:pStyle w:val="ListParagraph"/>
        <w:numPr>
          <w:ilvl w:val="0"/>
          <w:numId w:val="19"/>
        </w:numPr>
        <w:tabs>
          <w:tab w:val="left" w:pos="679"/>
        </w:tabs>
        <w:autoSpaceDE w:val="0"/>
        <w:autoSpaceDN w:val="0"/>
        <w:spacing w:after="0" w:line="240" w:lineRule="auto"/>
        <w:ind w:hanging="542"/>
        <w:rPr>
          <w:rFonts w:ascii="Times New Roman" w:eastAsia="Times New Roman" w:hAnsi="Times New Roman" w:cs="Times New Roman"/>
          <w:lang w:val="fr-CA"/>
        </w:rPr>
      </w:pPr>
      <w:r w:rsidRPr="009553A1">
        <w:rPr>
          <w:rFonts w:ascii="Times New Roman" w:eastAsia="Times New Roman" w:hAnsi="Times New Roman" w:cs="Times New Roman"/>
          <w:lang w:val="fr-CA"/>
        </w:rPr>
        <w:t>Valor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nominal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w:t>
      </w:r>
    </w:p>
    <w:p w14:paraId="51CBCFBE" w14:textId="77777777" w:rsidR="005B5ACF" w:rsidRDefault="005B5ACF" w:rsidP="009553A1">
      <w:pPr>
        <w:autoSpaceDE w:val="0"/>
        <w:autoSpaceDN w:val="0"/>
        <w:spacing w:after="0" w:line="240" w:lineRule="auto"/>
        <w:rPr>
          <w:rFonts w:ascii="Times New Roman" w:eastAsia="Times New Roman" w:hAnsi="Times New Roman" w:cs="Times New Roman"/>
          <w:lang w:val="fr-CA"/>
        </w:rPr>
      </w:pPr>
    </w:p>
    <w:p w14:paraId="741ECE14" w14:textId="7BC8D67C" w:rsidR="005B5ACF" w:rsidRPr="005B5ACF" w:rsidRDefault="00051BB1" w:rsidP="009553A1">
      <w:pPr>
        <w:autoSpaceDE w:val="0"/>
        <w:autoSpaceDN w:val="0"/>
        <w:spacing w:after="0" w:line="240" w:lineRule="auto"/>
        <w:rPr>
          <w:rFonts w:ascii="Times New Roman" w:eastAsia="Times New Roman" w:hAnsi="Times New Roman" w:cs="Times New Roman"/>
          <w:b/>
          <w:lang w:val="fr-CA"/>
        </w:rPr>
      </w:pPr>
      <w:r w:rsidRPr="005B5ACF">
        <w:rPr>
          <w:rFonts w:ascii="Times New Roman" w:eastAsia="Times New Roman" w:hAnsi="Times New Roman" w:cs="Times New Roman"/>
          <w:b/>
          <w:lang w:val="fr-CA"/>
        </w:rPr>
        <w:t>Figura 3: Cambio medio de la MAVC medida mediante la puntuación de letras del ETDRS desde el inicio</w:t>
      </w:r>
      <w:r w:rsidRPr="005B5ACF">
        <w:rPr>
          <w:rFonts w:ascii="Times New Roman" w:eastAsia="Times New Roman" w:hAnsi="Times New Roman" w:cs="Times New Roman"/>
          <w:b/>
          <w:spacing w:val="-52"/>
          <w:lang w:val="fr-CA"/>
        </w:rPr>
        <w:t xml:space="preserve"> </w:t>
      </w:r>
      <w:r w:rsidRPr="005B5ACF">
        <w:rPr>
          <w:rFonts w:ascii="Times New Roman" w:eastAsia="Times New Roman" w:hAnsi="Times New Roman" w:cs="Times New Roman"/>
          <w:b/>
          <w:lang w:val="fr-CA"/>
        </w:rPr>
        <w:t>hasta</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la semana 52</w:t>
      </w:r>
      <w:r w:rsidRPr="005B5ACF">
        <w:rPr>
          <w:rFonts w:ascii="Times New Roman" w:eastAsia="Times New Roman" w:hAnsi="Times New Roman" w:cs="Times New Roman"/>
          <w:b/>
          <w:spacing w:val="-3"/>
          <w:lang w:val="fr-CA"/>
        </w:rPr>
        <w:t xml:space="preserve"> </w:t>
      </w:r>
      <w:r w:rsidRPr="005B5ACF">
        <w:rPr>
          <w:rFonts w:ascii="Times New Roman" w:eastAsia="Times New Roman" w:hAnsi="Times New Roman" w:cs="Times New Roman"/>
          <w:b/>
          <w:lang w:val="fr-CA"/>
        </w:rPr>
        <w:t>en el</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estudio VIBRANT</w:t>
      </w:r>
    </w:p>
    <w:p w14:paraId="168AD4E8" w14:textId="025B7654" w:rsidR="00051BB1" w:rsidRPr="009553A1" w:rsidRDefault="005B5ACF"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fr-CA"/>
        </w:rPr>
        <w:drawing>
          <wp:anchor distT="0" distB="0" distL="114300" distR="114300" simplePos="0" relativeHeight="252027904" behindDoc="0" locked="0" layoutInCell="1" allowOverlap="1" wp14:anchorId="1F4B4248" wp14:editId="6495A471">
            <wp:simplePos x="0" y="0"/>
            <wp:positionH relativeFrom="column">
              <wp:posOffset>781721</wp:posOffset>
            </wp:positionH>
            <wp:positionV relativeFrom="paragraph">
              <wp:posOffset>116433</wp:posOffset>
            </wp:positionV>
            <wp:extent cx="3502324" cy="1674495"/>
            <wp:effectExtent l="0" t="0" r="3175" b="1905"/>
            <wp:wrapNone/>
            <wp:docPr id="315390072"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90072" name="Picture 1" descr="A graph of a number of patient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516220" cy="1681139"/>
                    </a:xfrm>
                    <a:prstGeom prst="rect">
                      <a:avLst/>
                    </a:prstGeom>
                  </pic:spPr>
                </pic:pic>
              </a:graphicData>
            </a:graphic>
            <wp14:sizeRelH relativeFrom="margin">
              <wp14:pctWidth>0</wp14:pctWidth>
            </wp14:sizeRelH>
            <wp14:sizeRelV relativeFrom="margin">
              <wp14:pctHeight>0</wp14:pctHeight>
            </wp14:sizeRelV>
          </wp:anchor>
        </w:drawing>
      </w:r>
    </w:p>
    <w:p w14:paraId="676532D1" w14:textId="6CE26C50" w:rsidR="00051BB1" w:rsidRDefault="00051BB1" w:rsidP="009553A1">
      <w:pPr>
        <w:autoSpaceDE w:val="0"/>
        <w:autoSpaceDN w:val="0"/>
        <w:spacing w:after="0" w:line="240" w:lineRule="auto"/>
        <w:jc w:val="center"/>
        <w:rPr>
          <w:rFonts w:ascii="Times New Roman" w:eastAsia="Times New Roman" w:hAnsi="Times New Roman" w:cs="Times New Roman"/>
          <w:noProof/>
          <w:lang w:val="fr-CA"/>
        </w:rPr>
      </w:pPr>
    </w:p>
    <w:p w14:paraId="63EB3B12"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03671E79"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36ACB2C6"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04E66409"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10CD1C2F"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638665E4"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30F14FE0"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6486F6AF" w14:textId="77777777" w:rsidR="005B5ACF" w:rsidRDefault="005B5ACF" w:rsidP="009553A1">
      <w:pPr>
        <w:autoSpaceDE w:val="0"/>
        <w:autoSpaceDN w:val="0"/>
        <w:spacing w:after="0" w:line="240" w:lineRule="auto"/>
        <w:jc w:val="center"/>
        <w:rPr>
          <w:rFonts w:ascii="Times New Roman" w:eastAsia="Times New Roman" w:hAnsi="Times New Roman" w:cs="Times New Roman"/>
          <w:noProof/>
          <w:lang w:val="fr-CA"/>
        </w:rPr>
      </w:pPr>
    </w:p>
    <w:p w14:paraId="6595490D" w14:textId="77777777" w:rsidR="005B5ACF" w:rsidRPr="009553A1" w:rsidRDefault="005B5ACF" w:rsidP="009553A1">
      <w:pPr>
        <w:autoSpaceDE w:val="0"/>
        <w:autoSpaceDN w:val="0"/>
        <w:spacing w:after="0" w:line="240" w:lineRule="auto"/>
        <w:jc w:val="center"/>
        <w:rPr>
          <w:rFonts w:ascii="Times New Roman" w:eastAsia="Times New Roman" w:hAnsi="Times New Roman" w:cs="Times New Roman"/>
          <w:lang w:val="fr-CA"/>
        </w:rPr>
      </w:pPr>
    </w:p>
    <w:p w14:paraId="305B5AD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Al inicio, el porcentaje de pacientes perfundidos en los grupos de aflibercept y de láser fue del 60% y 68%,</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respectivamente. En la semana 24 estos porcentajes eran del 80% y 67%, respectivamente. En el grupo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 el porcentaje de pacientes perfundidos se mantuvo hasta la semana 52. En el grupo tratado con láser,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 el que los pacientes fueron aptos para el tratamiento de rescate con aflibercept a partir de la semana 24,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porcentaje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pacientes perfundidos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aumentó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78% en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52.</w:t>
      </w:r>
    </w:p>
    <w:p w14:paraId="3BB9891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7CCB854"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Edema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macular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diabético</w:t>
      </w:r>
    </w:p>
    <w:p w14:paraId="63C85637"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7F481118" w14:textId="13AA6CE3"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seguridad y la eficacia de aflibercept se evaluaron en dos ensayos multicéntricos, aleatorizados, doble ciego y</w:t>
      </w:r>
      <w:r w:rsidRPr="009553A1">
        <w:rPr>
          <w:rFonts w:ascii="Times New Roman" w:eastAsia="Times New Roman" w:hAnsi="Times New Roman" w:cs="Times New Roman"/>
          <w:spacing w:val="-52"/>
          <w:lang w:val="fr-CA"/>
        </w:rPr>
        <w:t xml:space="preserve"> </w:t>
      </w:r>
      <w:r w:rsidR="00541F37"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controlados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comparador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activo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EMD</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total de</w:t>
      </w:r>
      <w:r w:rsidR="005B5ACF">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862 pacientes fueron tratados y evaluados en cuanto a eficacia, 576 con aflibercept. La edad de los 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estuvo comprendida entre 23 y 87 años, con una media de 63 años. En los ensayos en EMD,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aproximadamente el 47% (268/576) de los pacientes aleatorizados al tratamiento con aflibercept tenían 65 años de</w:t>
      </w:r>
      <w:r w:rsidR="00D83913"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edad o más y aproximadamente el 9% (52/576) tenían 75 años o más. La mayoría de los pacientes en ambos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ensayos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tenían diabetes tipo II.</w:t>
      </w:r>
    </w:p>
    <w:p w14:paraId="0AC4B2E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70FA15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ambos ensayos, los pacientes se asignaron aleatoriamente en una proporción de 1:1:1 a 1 de las 3 pautas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siguientes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administración:</w:t>
      </w:r>
    </w:p>
    <w:p w14:paraId="6DACFECF" w14:textId="0C94BA00" w:rsidR="00051BB1" w:rsidRPr="009553A1" w:rsidRDefault="00051BB1" w:rsidP="0050014C">
      <w:pPr>
        <w:numPr>
          <w:ilvl w:val="0"/>
          <w:numId w:val="20"/>
        </w:numPr>
        <w:tabs>
          <w:tab w:val="left" w:pos="35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administrado a la dosis de 2 mg cada 8 semanas tras recibir 5 inyecciones mensuales iniciales</w:t>
      </w:r>
      <w:r w:rsidRPr="009553A1">
        <w:rPr>
          <w:rFonts w:ascii="Times New Roman" w:eastAsia="Times New Roman" w:hAnsi="Times New Roman" w:cs="Times New Roman"/>
          <w:spacing w:val="-52"/>
          <w:lang w:val="fr-CA"/>
        </w:rPr>
        <w:t xml:space="preserve"> </w:t>
      </w:r>
      <w:r w:rsidR="00796841"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2Q8);</w:t>
      </w:r>
    </w:p>
    <w:p w14:paraId="20B84F9A" w14:textId="77777777" w:rsidR="00051BB1" w:rsidRPr="009553A1" w:rsidRDefault="00051BB1" w:rsidP="0050014C">
      <w:pPr>
        <w:numPr>
          <w:ilvl w:val="0"/>
          <w:numId w:val="20"/>
        </w:numPr>
        <w:tabs>
          <w:tab w:val="left" w:pos="35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bCs/>
          <w:lang w:val="fr-CA"/>
        </w:rPr>
        <w:t>Aflibercept</w:t>
      </w:r>
      <w:r w:rsidRPr="009553A1">
        <w:rPr>
          <w:rFonts w:ascii="Times New Roman" w:eastAsia="Times New Roman" w:hAnsi="Times New Roman" w:cs="Times New Roman"/>
          <w:b/>
          <w:lang w:val="fr-CA"/>
        </w:rPr>
        <w:t xml:space="preserve"> </w:t>
      </w:r>
      <w:r w:rsidRPr="009553A1">
        <w:rPr>
          <w:rFonts w:ascii="Times New Roman" w:eastAsia="Times New Roman" w:hAnsi="Times New Roman" w:cs="Times New Roman"/>
          <w:lang w:val="fr-CA"/>
        </w:rPr>
        <w:t>administrado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2Q4); y</w:t>
      </w:r>
    </w:p>
    <w:p w14:paraId="59D278EC" w14:textId="77777777" w:rsidR="00051BB1" w:rsidRPr="009553A1" w:rsidRDefault="00051BB1" w:rsidP="0050014C">
      <w:pPr>
        <w:numPr>
          <w:ilvl w:val="0"/>
          <w:numId w:val="20"/>
        </w:numPr>
        <w:tabs>
          <w:tab w:val="left" w:pos="354"/>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fotocoagulación</w:t>
      </w:r>
      <w:r w:rsidRPr="009553A1">
        <w:rPr>
          <w:rFonts w:ascii="Times New Roman" w:eastAsia="Times New Roman" w:hAnsi="Times New Roman" w:cs="Times New Roman"/>
          <w:spacing w:val="-5"/>
        </w:rPr>
        <w:t xml:space="preserve"> </w:t>
      </w:r>
      <w:r w:rsidRPr="009553A1">
        <w:rPr>
          <w:rFonts w:ascii="Times New Roman" w:eastAsia="Times New Roman" w:hAnsi="Times New Roman" w:cs="Times New Roman"/>
        </w:rPr>
        <w:t>macular</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con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láser</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(control activo).</w:t>
      </w:r>
    </w:p>
    <w:p w14:paraId="7A75D57D"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158C21DC" w14:textId="62321A34"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 partir de la semana 24, los pacientes que cumplían un umbral predefinido de pérdida de visión eran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considerados idóneos para recibir tratamiento adicional: los pacientes de los grupos de aflibercept podían recibir</w:t>
      </w:r>
      <w:r w:rsidR="00796841"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láser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control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podían recibir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p>
    <w:p w14:paraId="3BFBBBB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35DC15C" w14:textId="72163219"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ambos ensayos, la variable primaria de la eficacia fue el cambio medio en la MAVC de la semana 52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tanto el grupo de aflibercept 2Q8 como el de aflibercept 2Q4 demostraron significación estadística y fueron superiores</w:t>
      </w:r>
      <w:r w:rsidR="00BC4C5E"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al grupo de control.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beneficio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mantuvo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hasta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100.</w:t>
      </w:r>
    </w:p>
    <w:p w14:paraId="7ECFCAB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4A209E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resultados detallados del análisis de los ensayos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se muestran en la tabla 5 y en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figura 4</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siguientes.</w:t>
      </w:r>
    </w:p>
    <w:p w14:paraId="5762E15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sectPr w:rsidR="00051BB1" w:rsidRPr="009553A1" w:rsidSect="009553A1">
          <w:pgSz w:w="11910" w:h="16840"/>
          <w:pgMar w:top="1134" w:right="1418" w:bottom="1134" w:left="1418" w:header="737" w:footer="737" w:gutter="0"/>
          <w:cols w:space="720"/>
        </w:sectPr>
      </w:pPr>
    </w:p>
    <w:p w14:paraId="076AF10B" w14:textId="77777777" w:rsidR="00051BB1" w:rsidRPr="005B5ACF" w:rsidRDefault="00051BB1" w:rsidP="009553A1">
      <w:pPr>
        <w:autoSpaceDE w:val="0"/>
        <w:autoSpaceDN w:val="0"/>
        <w:spacing w:after="0" w:line="240" w:lineRule="auto"/>
        <w:rPr>
          <w:rFonts w:ascii="Times New Roman" w:eastAsia="Times New Roman" w:hAnsi="Times New Roman" w:cs="Times New Roman"/>
          <w:b/>
          <w:vertAlign w:val="superscript"/>
          <w:lang w:val="fr-CA"/>
        </w:rPr>
      </w:pPr>
      <w:r w:rsidRPr="005B5ACF">
        <w:rPr>
          <w:rFonts w:ascii="Times New Roman" w:eastAsia="Times New Roman" w:hAnsi="Times New Roman" w:cs="Times New Roman"/>
          <w:b/>
          <w:lang w:val="fr-CA"/>
        </w:rPr>
        <w:lastRenderedPageBreak/>
        <w:t>Tabla</w:t>
      </w:r>
      <w:r w:rsidRPr="005B5ACF">
        <w:rPr>
          <w:rFonts w:ascii="Times New Roman" w:eastAsia="Times New Roman" w:hAnsi="Times New Roman" w:cs="Times New Roman"/>
          <w:b/>
          <w:spacing w:val="-2"/>
          <w:lang w:val="fr-CA"/>
        </w:rPr>
        <w:t xml:space="preserve"> </w:t>
      </w:r>
      <w:r w:rsidRPr="005B5ACF">
        <w:rPr>
          <w:rFonts w:ascii="Times New Roman" w:eastAsia="Times New Roman" w:hAnsi="Times New Roman" w:cs="Times New Roman"/>
          <w:b/>
          <w:lang w:val="fr-CA"/>
        </w:rPr>
        <w:t>5: Resultados</w:t>
      </w:r>
      <w:r w:rsidRPr="005B5ACF">
        <w:rPr>
          <w:rFonts w:ascii="Times New Roman" w:eastAsia="Times New Roman" w:hAnsi="Times New Roman" w:cs="Times New Roman"/>
          <w:b/>
          <w:spacing w:val="-3"/>
          <w:lang w:val="fr-CA"/>
        </w:rPr>
        <w:t xml:space="preserve"> </w:t>
      </w:r>
      <w:r w:rsidRPr="005B5ACF">
        <w:rPr>
          <w:rFonts w:ascii="Times New Roman" w:eastAsia="Times New Roman" w:hAnsi="Times New Roman" w:cs="Times New Roman"/>
          <w:b/>
          <w:lang w:val="fr-CA"/>
        </w:rPr>
        <w:t>de</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eficacia</w:t>
      </w:r>
      <w:r w:rsidRPr="005B5ACF">
        <w:rPr>
          <w:rFonts w:ascii="Times New Roman" w:eastAsia="Times New Roman" w:hAnsi="Times New Roman" w:cs="Times New Roman"/>
          <w:b/>
          <w:spacing w:val="-3"/>
          <w:lang w:val="fr-CA"/>
        </w:rPr>
        <w:t xml:space="preserve"> </w:t>
      </w:r>
      <w:r w:rsidRPr="005B5ACF">
        <w:rPr>
          <w:rFonts w:ascii="Times New Roman" w:eastAsia="Times New Roman" w:hAnsi="Times New Roman" w:cs="Times New Roman"/>
          <w:b/>
          <w:lang w:val="fr-CA"/>
        </w:rPr>
        <w:t>en</w:t>
      </w:r>
      <w:r w:rsidRPr="005B5ACF">
        <w:rPr>
          <w:rFonts w:ascii="Times New Roman" w:eastAsia="Times New Roman" w:hAnsi="Times New Roman" w:cs="Times New Roman"/>
          <w:b/>
          <w:spacing w:val="-4"/>
          <w:lang w:val="fr-CA"/>
        </w:rPr>
        <w:t xml:space="preserve"> </w:t>
      </w:r>
      <w:r w:rsidRPr="005B5ACF">
        <w:rPr>
          <w:rFonts w:ascii="Times New Roman" w:eastAsia="Times New Roman" w:hAnsi="Times New Roman" w:cs="Times New Roman"/>
          <w:b/>
          <w:lang w:val="fr-CA"/>
        </w:rPr>
        <w:t>la</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semana</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52</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y</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la</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semana</w:t>
      </w:r>
      <w:r w:rsidRPr="005B5ACF">
        <w:rPr>
          <w:rFonts w:ascii="Times New Roman" w:eastAsia="Times New Roman" w:hAnsi="Times New Roman" w:cs="Times New Roman"/>
          <w:b/>
          <w:spacing w:val="-4"/>
          <w:lang w:val="fr-CA"/>
        </w:rPr>
        <w:t xml:space="preserve"> </w:t>
      </w:r>
      <w:r w:rsidRPr="005B5ACF">
        <w:rPr>
          <w:rFonts w:ascii="Times New Roman" w:eastAsia="Times New Roman" w:hAnsi="Times New Roman" w:cs="Times New Roman"/>
          <w:b/>
          <w:lang w:val="fr-CA"/>
        </w:rPr>
        <w:t>100</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(conjunto</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de</w:t>
      </w:r>
      <w:r w:rsidRPr="005B5ACF">
        <w:rPr>
          <w:rFonts w:ascii="Times New Roman" w:eastAsia="Times New Roman" w:hAnsi="Times New Roman" w:cs="Times New Roman"/>
          <w:b/>
          <w:spacing w:val="-3"/>
          <w:lang w:val="fr-CA"/>
        </w:rPr>
        <w:t xml:space="preserve"> </w:t>
      </w:r>
      <w:r w:rsidRPr="005B5ACF">
        <w:rPr>
          <w:rFonts w:ascii="Times New Roman" w:eastAsia="Times New Roman" w:hAnsi="Times New Roman" w:cs="Times New Roman"/>
          <w:b/>
          <w:lang w:val="fr-CA"/>
        </w:rPr>
        <w:t>análisis</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completos</w:t>
      </w:r>
      <w:r w:rsidRPr="005B5ACF">
        <w:rPr>
          <w:rFonts w:ascii="Times New Roman" w:eastAsia="Times New Roman" w:hAnsi="Times New Roman" w:cs="Times New Roman"/>
          <w:b/>
          <w:spacing w:val="-2"/>
          <w:lang w:val="fr-CA"/>
        </w:rPr>
        <w:t xml:space="preserve"> </w:t>
      </w:r>
      <w:r w:rsidRPr="005B5ACF">
        <w:rPr>
          <w:rFonts w:ascii="Times New Roman" w:eastAsia="Times New Roman" w:hAnsi="Times New Roman" w:cs="Times New Roman"/>
          <w:b/>
          <w:lang w:val="fr-CA"/>
        </w:rPr>
        <w:t>con</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TUOD)</w:t>
      </w:r>
      <w:r w:rsidRPr="005B5ACF">
        <w:rPr>
          <w:rFonts w:ascii="Times New Roman" w:eastAsia="Times New Roman" w:hAnsi="Times New Roman" w:cs="Times New Roman"/>
          <w:b/>
          <w:spacing w:val="-3"/>
          <w:lang w:val="fr-CA"/>
        </w:rPr>
        <w:t xml:space="preserve"> </w:t>
      </w:r>
      <w:r w:rsidRPr="005B5ACF">
        <w:rPr>
          <w:rFonts w:ascii="Times New Roman" w:eastAsia="Times New Roman" w:hAnsi="Times New Roman" w:cs="Times New Roman"/>
          <w:b/>
          <w:lang w:val="fr-CA"/>
        </w:rPr>
        <w:t>en</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los</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ensayos</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VIVID</w:t>
      </w:r>
      <w:r w:rsidRPr="005B5ACF">
        <w:rPr>
          <w:rFonts w:ascii="Times New Roman" w:eastAsia="Times New Roman" w:hAnsi="Times New Roman" w:cs="Times New Roman"/>
          <w:b/>
          <w:vertAlign w:val="superscript"/>
          <w:lang w:val="fr-CA"/>
        </w:rPr>
        <w:t>DME</w:t>
      </w:r>
      <w:r w:rsidRPr="005B5ACF">
        <w:rPr>
          <w:rFonts w:ascii="Times New Roman" w:eastAsia="Times New Roman" w:hAnsi="Times New Roman" w:cs="Times New Roman"/>
          <w:b/>
          <w:spacing w:val="-3"/>
          <w:lang w:val="fr-CA"/>
        </w:rPr>
        <w:t xml:space="preserve"> </w:t>
      </w:r>
      <w:r w:rsidRPr="005B5ACF">
        <w:rPr>
          <w:rFonts w:ascii="Times New Roman" w:eastAsia="Times New Roman" w:hAnsi="Times New Roman" w:cs="Times New Roman"/>
          <w:b/>
          <w:lang w:val="fr-CA"/>
        </w:rPr>
        <w:t>y</w:t>
      </w:r>
      <w:r w:rsidRPr="005B5ACF">
        <w:rPr>
          <w:rFonts w:ascii="Times New Roman" w:eastAsia="Times New Roman" w:hAnsi="Times New Roman" w:cs="Times New Roman"/>
          <w:b/>
          <w:spacing w:val="1"/>
          <w:lang w:val="fr-CA"/>
        </w:rPr>
        <w:t xml:space="preserve"> </w:t>
      </w:r>
      <w:r w:rsidRPr="005B5ACF">
        <w:rPr>
          <w:rFonts w:ascii="Times New Roman" w:eastAsia="Times New Roman" w:hAnsi="Times New Roman" w:cs="Times New Roman"/>
          <w:b/>
          <w:lang w:val="fr-CA"/>
        </w:rPr>
        <w:t>VISTA</w:t>
      </w:r>
      <w:r w:rsidRPr="005B5ACF">
        <w:rPr>
          <w:rFonts w:ascii="Times New Roman" w:eastAsia="Times New Roman" w:hAnsi="Times New Roman" w:cs="Times New Roman"/>
          <w:b/>
          <w:vertAlign w:val="superscript"/>
          <w:lang w:val="fr-CA"/>
        </w:rPr>
        <w:t>DME</w:t>
      </w:r>
    </w:p>
    <w:p w14:paraId="44B549FE" w14:textId="77777777" w:rsidR="005B5ACF" w:rsidRPr="009553A1" w:rsidRDefault="005B5ACF" w:rsidP="009553A1">
      <w:pPr>
        <w:autoSpaceDE w:val="0"/>
        <w:autoSpaceDN w:val="0"/>
        <w:spacing w:after="0" w:line="240" w:lineRule="auto"/>
        <w:rPr>
          <w:rFonts w:ascii="Times New Roman" w:eastAsia="Times New Roman" w:hAnsi="Times New Roman" w:cs="Times New Roman"/>
          <w:lang w:val="fr-C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34"/>
        <w:gridCol w:w="977"/>
        <w:gridCol w:w="1067"/>
        <w:gridCol w:w="935"/>
        <w:gridCol w:w="1067"/>
        <w:gridCol w:w="1078"/>
        <w:gridCol w:w="941"/>
        <w:gridCol w:w="1070"/>
        <w:gridCol w:w="1067"/>
        <w:gridCol w:w="975"/>
        <w:gridCol w:w="1078"/>
        <w:gridCol w:w="1075"/>
        <w:gridCol w:w="830"/>
      </w:tblGrid>
      <w:tr w:rsidR="00051BB1" w:rsidRPr="004C1038" w14:paraId="572EB6F3" w14:textId="77777777" w:rsidTr="004C1038">
        <w:trPr>
          <w:trHeight w:val="336"/>
        </w:trPr>
        <w:tc>
          <w:tcPr>
            <w:tcW w:w="657" w:type="pct"/>
            <w:vMerge w:val="restart"/>
            <w:tcBorders>
              <w:bottom w:val="nil"/>
            </w:tcBorders>
          </w:tcPr>
          <w:p w14:paraId="2CADD5D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Resultados</w:t>
            </w:r>
            <w:r w:rsidRPr="004C1038">
              <w:rPr>
                <w:rFonts w:ascii="Times New Roman" w:eastAsia="Times New Roman" w:hAnsi="Times New Roman" w:cs="Times New Roman"/>
                <w:b/>
                <w:spacing w:val="-11"/>
                <w:sz w:val="20"/>
                <w:szCs w:val="20"/>
                <w:lang w:val="en-US"/>
              </w:rPr>
              <w:t xml:space="preserve"> </w:t>
            </w:r>
            <w:r w:rsidRPr="004C1038">
              <w:rPr>
                <w:rFonts w:ascii="Times New Roman" w:eastAsia="Times New Roman" w:hAnsi="Times New Roman" w:cs="Times New Roman"/>
                <w:b/>
                <w:sz w:val="20"/>
                <w:szCs w:val="20"/>
                <w:lang w:val="en-US"/>
              </w:rPr>
              <w:t>de</w:t>
            </w:r>
            <w:r w:rsidRPr="004C1038">
              <w:rPr>
                <w:rFonts w:ascii="Times New Roman" w:eastAsia="Times New Roman" w:hAnsi="Times New Roman" w:cs="Times New Roman"/>
                <w:b/>
                <w:spacing w:val="-47"/>
                <w:sz w:val="20"/>
                <w:szCs w:val="20"/>
                <w:lang w:val="en-US"/>
              </w:rPr>
              <w:t xml:space="preserve"> </w:t>
            </w:r>
            <w:r w:rsidRPr="004C1038">
              <w:rPr>
                <w:rFonts w:ascii="Times New Roman" w:eastAsia="Times New Roman" w:hAnsi="Times New Roman" w:cs="Times New Roman"/>
                <w:b/>
                <w:sz w:val="20"/>
                <w:szCs w:val="20"/>
                <w:lang w:val="en-US"/>
              </w:rPr>
              <w:t>eficacia</w:t>
            </w:r>
          </w:p>
        </w:tc>
        <w:tc>
          <w:tcPr>
            <w:tcW w:w="2155" w:type="pct"/>
            <w:gridSpan w:val="6"/>
          </w:tcPr>
          <w:p w14:paraId="23F15E5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VIVID</w:t>
            </w:r>
            <w:r w:rsidRPr="004C1038">
              <w:rPr>
                <w:rFonts w:ascii="Times New Roman" w:eastAsia="Times New Roman" w:hAnsi="Times New Roman" w:cs="Times New Roman"/>
                <w:b/>
                <w:sz w:val="20"/>
                <w:szCs w:val="20"/>
                <w:vertAlign w:val="superscript"/>
                <w:lang w:val="en-US"/>
              </w:rPr>
              <w:t>DME</w:t>
            </w:r>
          </w:p>
        </w:tc>
        <w:tc>
          <w:tcPr>
            <w:tcW w:w="2188" w:type="pct"/>
            <w:gridSpan w:val="6"/>
          </w:tcPr>
          <w:p w14:paraId="7DBD0326"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VISTA</w:t>
            </w:r>
            <w:r w:rsidRPr="004C1038">
              <w:rPr>
                <w:rFonts w:ascii="Times New Roman" w:eastAsia="Times New Roman" w:hAnsi="Times New Roman" w:cs="Times New Roman"/>
                <w:b/>
                <w:sz w:val="20"/>
                <w:szCs w:val="20"/>
                <w:vertAlign w:val="superscript"/>
                <w:lang w:val="en-US"/>
              </w:rPr>
              <w:t>DME</w:t>
            </w:r>
          </w:p>
        </w:tc>
      </w:tr>
      <w:tr w:rsidR="00051BB1" w:rsidRPr="004C1038" w14:paraId="6B03EA07" w14:textId="77777777" w:rsidTr="004C1038">
        <w:trPr>
          <w:trHeight w:val="270"/>
        </w:trPr>
        <w:tc>
          <w:tcPr>
            <w:tcW w:w="657" w:type="pct"/>
            <w:vMerge/>
            <w:tcBorders>
              <w:top w:val="nil"/>
              <w:bottom w:val="nil"/>
            </w:tcBorders>
          </w:tcPr>
          <w:p w14:paraId="362D62B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1047" w:type="pct"/>
            <w:gridSpan w:val="3"/>
          </w:tcPr>
          <w:p w14:paraId="0630E98A"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52 semanas</w:t>
            </w:r>
          </w:p>
        </w:tc>
        <w:tc>
          <w:tcPr>
            <w:tcW w:w="1108" w:type="pct"/>
            <w:gridSpan w:val="3"/>
          </w:tcPr>
          <w:p w14:paraId="1D7C0B8E"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100</w:t>
            </w:r>
            <w:r w:rsidRPr="004C1038">
              <w:rPr>
                <w:rFonts w:ascii="Times New Roman" w:eastAsia="Times New Roman" w:hAnsi="Times New Roman" w:cs="Times New Roman"/>
                <w:b/>
                <w:spacing w:val="-2"/>
                <w:sz w:val="20"/>
                <w:szCs w:val="20"/>
                <w:lang w:val="en-US"/>
              </w:rPr>
              <w:t xml:space="preserve"> </w:t>
            </w:r>
            <w:r w:rsidRPr="004C1038">
              <w:rPr>
                <w:rFonts w:ascii="Times New Roman" w:eastAsia="Times New Roman" w:hAnsi="Times New Roman" w:cs="Times New Roman"/>
                <w:b/>
                <w:sz w:val="20"/>
                <w:szCs w:val="20"/>
                <w:lang w:val="en-US"/>
              </w:rPr>
              <w:t>semanas</w:t>
            </w:r>
          </w:p>
        </w:tc>
        <w:tc>
          <w:tcPr>
            <w:tcW w:w="1117" w:type="pct"/>
            <w:gridSpan w:val="3"/>
          </w:tcPr>
          <w:p w14:paraId="3AD417C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52 semanas</w:t>
            </w:r>
          </w:p>
        </w:tc>
        <w:tc>
          <w:tcPr>
            <w:tcW w:w="1071" w:type="pct"/>
            <w:gridSpan w:val="3"/>
          </w:tcPr>
          <w:p w14:paraId="75A23624"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100</w:t>
            </w:r>
            <w:r w:rsidRPr="004C1038">
              <w:rPr>
                <w:rFonts w:ascii="Times New Roman" w:eastAsia="Times New Roman" w:hAnsi="Times New Roman" w:cs="Times New Roman"/>
                <w:b/>
                <w:spacing w:val="-2"/>
                <w:sz w:val="20"/>
                <w:szCs w:val="20"/>
                <w:lang w:val="en-US"/>
              </w:rPr>
              <w:t xml:space="preserve"> </w:t>
            </w:r>
            <w:r w:rsidRPr="004C1038">
              <w:rPr>
                <w:rFonts w:ascii="Times New Roman" w:eastAsia="Times New Roman" w:hAnsi="Times New Roman" w:cs="Times New Roman"/>
                <w:b/>
                <w:sz w:val="20"/>
                <w:szCs w:val="20"/>
                <w:lang w:val="en-US"/>
              </w:rPr>
              <w:t>semanas</w:t>
            </w:r>
          </w:p>
        </w:tc>
      </w:tr>
      <w:tr w:rsidR="004C1038" w:rsidRPr="004C1038" w14:paraId="1A4FAB72" w14:textId="77777777" w:rsidTr="004C1038">
        <w:trPr>
          <w:trHeight w:val="609"/>
        </w:trPr>
        <w:tc>
          <w:tcPr>
            <w:tcW w:w="657" w:type="pct"/>
            <w:tcBorders>
              <w:top w:val="nil"/>
              <w:bottom w:val="nil"/>
            </w:tcBorders>
          </w:tcPr>
          <w:p w14:paraId="1035FE9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28" w:type="pct"/>
            <w:tcBorders>
              <w:bottom w:val="nil"/>
            </w:tcBorders>
          </w:tcPr>
          <w:p w14:paraId="0273A312"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Aflibercept</w:t>
            </w:r>
          </w:p>
          <w:p w14:paraId="2943AB54"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b/>
                <w:sz w:val="20"/>
                <w:szCs w:val="20"/>
                <w:lang w:val="en-US"/>
              </w:rPr>
              <w:t>2 mg</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Q8</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sz w:val="20"/>
                <w:szCs w:val="20"/>
                <w:vertAlign w:val="superscript"/>
                <w:lang w:val="en-US"/>
              </w:rPr>
              <w:t>A</w:t>
            </w:r>
          </w:p>
        </w:tc>
        <w:tc>
          <w:tcPr>
            <w:tcW w:w="383" w:type="pct"/>
            <w:tcBorders>
              <w:bottom w:val="nil"/>
            </w:tcBorders>
          </w:tcPr>
          <w:p w14:paraId="24107B6E"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Aflibercept</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2</w:t>
            </w:r>
            <w:r w:rsidRPr="004C1038">
              <w:rPr>
                <w:rFonts w:ascii="Times New Roman" w:eastAsia="Times New Roman" w:hAnsi="Times New Roman" w:cs="Times New Roman"/>
                <w:b/>
                <w:spacing w:val="-7"/>
                <w:sz w:val="20"/>
                <w:szCs w:val="20"/>
                <w:lang w:val="en-US"/>
              </w:rPr>
              <w:t xml:space="preserve"> </w:t>
            </w:r>
            <w:r w:rsidRPr="004C1038">
              <w:rPr>
                <w:rFonts w:ascii="Times New Roman" w:eastAsia="Times New Roman" w:hAnsi="Times New Roman" w:cs="Times New Roman"/>
                <w:b/>
                <w:sz w:val="20"/>
                <w:szCs w:val="20"/>
                <w:lang w:val="en-US"/>
              </w:rPr>
              <w:t>mg</w:t>
            </w:r>
            <w:r w:rsidRPr="004C1038">
              <w:rPr>
                <w:rFonts w:ascii="Times New Roman" w:eastAsia="Times New Roman" w:hAnsi="Times New Roman" w:cs="Times New Roman"/>
                <w:b/>
                <w:spacing w:val="-6"/>
                <w:sz w:val="20"/>
                <w:szCs w:val="20"/>
                <w:lang w:val="en-US"/>
              </w:rPr>
              <w:t xml:space="preserve"> </w:t>
            </w:r>
            <w:r w:rsidRPr="004C1038">
              <w:rPr>
                <w:rFonts w:ascii="Times New Roman" w:eastAsia="Times New Roman" w:hAnsi="Times New Roman" w:cs="Times New Roman"/>
                <w:b/>
                <w:sz w:val="20"/>
                <w:szCs w:val="20"/>
                <w:lang w:val="en-US"/>
              </w:rPr>
              <w:t>Q4</w:t>
            </w:r>
          </w:p>
        </w:tc>
        <w:tc>
          <w:tcPr>
            <w:tcW w:w="336" w:type="pct"/>
            <w:tcBorders>
              <w:bottom w:val="nil"/>
            </w:tcBorders>
          </w:tcPr>
          <w:p w14:paraId="275BE123"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Control</w:t>
            </w:r>
            <w:r w:rsidRPr="004C1038">
              <w:rPr>
                <w:rFonts w:ascii="Times New Roman" w:eastAsia="Times New Roman" w:hAnsi="Times New Roman" w:cs="Times New Roman"/>
                <w:b/>
                <w:spacing w:val="-42"/>
                <w:sz w:val="20"/>
                <w:szCs w:val="20"/>
                <w:lang w:val="en-US"/>
              </w:rPr>
              <w:t xml:space="preserve"> </w:t>
            </w:r>
            <w:r w:rsidRPr="004C1038">
              <w:rPr>
                <w:rFonts w:ascii="Times New Roman" w:eastAsia="Times New Roman" w:hAnsi="Times New Roman" w:cs="Times New Roman"/>
                <w:b/>
                <w:sz w:val="20"/>
                <w:szCs w:val="20"/>
                <w:lang w:val="en-US"/>
              </w:rPr>
              <w:t>activo</w:t>
            </w:r>
          </w:p>
        </w:tc>
        <w:tc>
          <w:tcPr>
            <w:tcW w:w="383" w:type="pct"/>
            <w:tcBorders>
              <w:bottom w:val="nil"/>
            </w:tcBorders>
          </w:tcPr>
          <w:p w14:paraId="0AD8BBB5"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Aflibercept</w:t>
            </w:r>
          </w:p>
          <w:p w14:paraId="37A5C6E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b/>
                <w:sz w:val="20"/>
                <w:szCs w:val="20"/>
                <w:lang w:val="en-US"/>
              </w:rPr>
              <w:t>2 mg Q8</w:t>
            </w:r>
            <w:r w:rsidRPr="004C1038">
              <w:rPr>
                <w:rFonts w:ascii="Times New Roman" w:eastAsia="Times New Roman" w:hAnsi="Times New Roman" w:cs="Times New Roman"/>
                <w:b/>
                <w:spacing w:val="2"/>
                <w:sz w:val="20"/>
                <w:szCs w:val="20"/>
                <w:lang w:val="en-US"/>
              </w:rPr>
              <w:t xml:space="preserve"> </w:t>
            </w:r>
            <w:r w:rsidRPr="004C1038">
              <w:rPr>
                <w:rFonts w:ascii="Times New Roman" w:eastAsia="Times New Roman" w:hAnsi="Times New Roman" w:cs="Times New Roman"/>
                <w:sz w:val="20"/>
                <w:szCs w:val="20"/>
                <w:vertAlign w:val="superscript"/>
                <w:lang w:val="en-US"/>
              </w:rPr>
              <w:t>A</w:t>
            </w:r>
          </w:p>
        </w:tc>
        <w:tc>
          <w:tcPr>
            <w:tcW w:w="387" w:type="pct"/>
            <w:tcBorders>
              <w:bottom w:val="nil"/>
            </w:tcBorders>
          </w:tcPr>
          <w:p w14:paraId="6DCB5B16"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Aflibercept</w:t>
            </w:r>
          </w:p>
          <w:p w14:paraId="2D72416C" w14:textId="0391A0BD"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2</w:t>
            </w:r>
            <w:r w:rsidRPr="004C1038">
              <w:rPr>
                <w:rFonts w:ascii="Times New Roman" w:eastAsia="Times New Roman" w:hAnsi="Times New Roman" w:cs="Times New Roman"/>
                <w:b/>
                <w:spacing w:val="-7"/>
                <w:sz w:val="20"/>
                <w:szCs w:val="20"/>
                <w:lang w:val="en-US"/>
              </w:rPr>
              <w:t xml:space="preserve"> </w:t>
            </w:r>
            <w:r w:rsidRPr="004C1038">
              <w:rPr>
                <w:rFonts w:ascii="Times New Roman" w:eastAsia="Times New Roman" w:hAnsi="Times New Roman" w:cs="Times New Roman"/>
                <w:b/>
                <w:sz w:val="20"/>
                <w:szCs w:val="20"/>
                <w:lang w:val="en-US"/>
              </w:rPr>
              <w:t>mg</w:t>
            </w:r>
            <w:r w:rsidRPr="004C1038">
              <w:rPr>
                <w:rFonts w:ascii="Times New Roman" w:eastAsia="Times New Roman" w:hAnsi="Times New Roman" w:cs="Times New Roman"/>
                <w:b/>
                <w:spacing w:val="-6"/>
                <w:sz w:val="20"/>
                <w:szCs w:val="20"/>
                <w:lang w:val="en-US"/>
              </w:rPr>
              <w:t xml:space="preserve"> </w:t>
            </w:r>
            <w:r w:rsidRPr="004C1038">
              <w:rPr>
                <w:rFonts w:ascii="Times New Roman" w:eastAsia="Times New Roman" w:hAnsi="Times New Roman" w:cs="Times New Roman"/>
                <w:b/>
                <w:sz w:val="20"/>
                <w:szCs w:val="20"/>
                <w:lang w:val="en-US"/>
              </w:rPr>
              <w:t>Q4</w:t>
            </w:r>
          </w:p>
        </w:tc>
        <w:tc>
          <w:tcPr>
            <w:tcW w:w="337" w:type="pct"/>
            <w:tcBorders>
              <w:bottom w:val="nil"/>
            </w:tcBorders>
          </w:tcPr>
          <w:p w14:paraId="13448B6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Control</w:t>
            </w:r>
            <w:r w:rsidRPr="004C1038">
              <w:rPr>
                <w:rFonts w:ascii="Times New Roman" w:eastAsia="Times New Roman" w:hAnsi="Times New Roman" w:cs="Times New Roman"/>
                <w:b/>
                <w:spacing w:val="-42"/>
                <w:sz w:val="20"/>
                <w:szCs w:val="20"/>
                <w:lang w:val="en-US"/>
              </w:rPr>
              <w:t xml:space="preserve"> </w:t>
            </w:r>
            <w:r w:rsidRPr="004C1038">
              <w:rPr>
                <w:rFonts w:ascii="Times New Roman" w:eastAsia="Times New Roman" w:hAnsi="Times New Roman" w:cs="Times New Roman"/>
                <w:b/>
                <w:sz w:val="20"/>
                <w:szCs w:val="20"/>
                <w:lang w:val="en-US"/>
              </w:rPr>
              <w:t>activo</w:t>
            </w:r>
          </w:p>
        </w:tc>
        <w:tc>
          <w:tcPr>
            <w:tcW w:w="384" w:type="pct"/>
            <w:tcBorders>
              <w:bottom w:val="nil"/>
            </w:tcBorders>
          </w:tcPr>
          <w:p w14:paraId="47A4A69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Aflibercept</w:t>
            </w:r>
          </w:p>
          <w:p w14:paraId="1298B7B8"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b/>
                <w:sz w:val="20"/>
                <w:szCs w:val="20"/>
                <w:lang w:val="en-US"/>
              </w:rPr>
              <w:t>2 mg</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Q8</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sz w:val="20"/>
                <w:szCs w:val="20"/>
                <w:vertAlign w:val="superscript"/>
                <w:lang w:val="en-US"/>
              </w:rPr>
              <w:t>A</w:t>
            </w:r>
          </w:p>
        </w:tc>
        <w:tc>
          <w:tcPr>
            <w:tcW w:w="383" w:type="pct"/>
            <w:tcBorders>
              <w:bottom w:val="nil"/>
            </w:tcBorders>
          </w:tcPr>
          <w:p w14:paraId="07CCC9CA"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Aflibercept</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2</w:t>
            </w:r>
            <w:r w:rsidRPr="004C1038">
              <w:rPr>
                <w:rFonts w:ascii="Times New Roman" w:eastAsia="Times New Roman" w:hAnsi="Times New Roman" w:cs="Times New Roman"/>
                <w:b/>
                <w:spacing w:val="-7"/>
                <w:sz w:val="20"/>
                <w:szCs w:val="20"/>
                <w:lang w:val="en-US"/>
              </w:rPr>
              <w:t xml:space="preserve"> </w:t>
            </w:r>
            <w:r w:rsidRPr="004C1038">
              <w:rPr>
                <w:rFonts w:ascii="Times New Roman" w:eastAsia="Times New Roman" w:hAnsi="Times New Roman" w:cs="Times New Roman"/>
                <w:b/>
                <w:sz w:val="20"/>
                <w:szCs w:val="20"/>
                <w:lang w:val="en-US"/>
              </w:rPr>
              <w:t>mg</w:t>
            </w:r>
            <w:r w:rsidRPr="004C1038">
              <w:rPr>
                <w:rFonts w:ascii="Times New Roman" w:eastAsia="Times New Roman" w:hAnsi="Times New Roman" w:cs="Times New Roman"/>
                <w:b/>
                <w:spacing w:val="-6"/>
                <w:sz w:val="20"/>
                <w:szCs w:val="20"/>
                <w:lang w:val="en-US"/>
              </w:rPr>
              <w:t xml:space="preserve"> </w:t>
            </w:r>
            <w:r w:rsidRPr="004C1038">
              <w:rPr>
                <w:rFonts w:ascii="Times New Roman" w:eastAsia="Times New Roman" w:hAnsi="Times New Roman" w:cs="Times New Roman"/>
                <w:b/>
                <w:sz w:val="20"/>
                <w:szCs w:val="20"/>
                <w:lang w:val="en-US"/>
              </w:rPr>
              <w:t>Q4</w:t>
            </w:r>
          </w:p>
        </w:tc>
        <w:tc>
          <w:tcPr>
            <w:tcW w:w="349" w:type="pct"/>
            <w:tcBorders>
              <w:bottom w:val="nil"/>
            </w:tcBorders>
          </w:tcPr>
          <w:p w14:paraId="566609D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Control</w:t>
            </w:r>
            <w:r w:rsidRPr="004C1038">
              <w:rPr>
                <w:rFonts w:ascii="Times New Roman" w:eastAsia="Times New Roman" w:hAnsi="Times New Roman" w:cs="Times New Roman"/>
                <w:b/>
                <w:spacing w:val="-42"/>
                <w:sz w:val="20"/>
                <w:szCs w:val="20"/>
                <w:lang w:val="en-US"/>
              </w:rPr>
              <w:t xml:space="preserve"> </w:t>
            </w:r>
            <w:r w:rsidRPr="004C1038">
              <w:rPr>
                <w:rFonts w:ascii="Times New Roman" w:eastAsia="Times New Roman" w:hAnsi="Times New Roman" w:cs="Times New Roman"/>
                <w:b/>
                <w:sz w:val="20"/>
                <w:szCs w:val="20"/>
                <w:lang w:val="en-US"/>
              </w:rPr>
              <w:t>activo</w:t>
            </w:r>
          </w:p>
        </w:tc>
        <w:tc>
          <w:tcPr>
            <w:tcW w:w="387" w:type="pct"/>
            <w:tcBorders>
              <w:bottom w:val="nil"/>
            </w:tcBorders>
          </w:tcPr>
          <w:p w14:paraId="23949DE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Aflibercept</w:t>
            </w:r>
          </w:p>
          <w:p w14:paraId="177A791E"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2 mg</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Q8</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vertAlign w:val="superscript"/>
                <w:lang w:val="en-US"/>
              </w:rPr>
              <w:t>A</w:t>
            </w:r>
          </w:p>
        </w:tc>
        <w:tc>
          <w:tcPr>
            <w:tcW w:w="386" w:type="pct"/>
            <w:tcBorders>
              <w:bottom w:val="nil"/>
            </w:tcBorders>
          </w:tcPr>
          <w:p w14:paraId="50853157" w14:textId="04D023AB" w:rsidR="00051BB1" w:rsidRPr="004C1038" w:rsidRDefault="00051BB1" w:rsidP="009553A1">
            <w:pPr>
              <w:autoSpaceDE w:val="0"/>
              <w:autoSpaceDN w:val="0"/>
              <w:spacing w:after="0" w:line="240" w:lineRule="auto"/>
              <w:jc w:val="center"/>
              <w:rPr>
                <w:rFonts w:ascii="Times New Roman" w:eastAsia="Times New Roman" w:hAnsi="Times New Roman" w:cs="Times New Roman"/>
                <w:b/>
                <w:spacing w:val="1"/>
                <w:sz w:val="20"/>
                <w:szCs w:val="20"/>
                <w:lang w:val="en-US"/>
              </w:rPr>
            </w:pPr>
            <w:r w:rsidRPr="004C1038">
              <w:rPr>
                <w:rFonts w:ascii="Times New Roman" w:eastAsia="Times New Roman" w:hAnsi="Times New Roman" w:cs="Times New Roman"/>
                <w:b/>
                <w:sz w:val="20"/>
                <w:szCs w:val="20"/>
                <w:lang w:val="en-US"/>
              </w:rPr>
              <w:t>Aflibercept</w:t>
            </w:r>
          </w:p>
          <w:p w14:paraId="20C2AE5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2</w:t>
            </w:r>
            <w:r w:rsidRPr="004C1038">
              <w:rPr>
                <w:rFonts w:ascii="Times New Roman" w:eastAsia="Times New Roman" w:hAnsi="Times New Roman" w:cs="Times New Roman"/>
                <w:b/>
                <w:spacing w:val="-6"/>
                <w:sz w:val="20"/>
                <w:szCs w:val="20"/>
                <w:lang w:val="en-US"/>
              </w:rPr>
              <w:t xml:space="preserve"> </w:t>
            </w:r>
            <w:r w:rsidRPr="004C1038">
              <w:rPr>
                <w:rFonts w:ascii="Times New Roman" w:eastAsia="Times New Roman" w:hAnsi="Times New Roman" w:cs="Times New Roman"/>
                <w:b/>
                <w:sz w:val="20"/>
                <w:szCs w:val="20"/>
                <w:lang w:val="en-US"/>
              </w:rPr>
              <w:t>mg</w:t>
            </w:r>
            <w:r w:rsidRPr="004C1038">
              <w:rPr>
                <w:rFonts w:ascii="Times New Roman" w:eastAsia="Times New Roman" w:hAnsi="Times New Roman" w:cs="Times New Roman"/>
                <w:b/>
                <w:spacing w:val="-6"/>
                <w:sz w:val="20"/>
                <w:szCs w:val="20"/>
                <w:lang w:val="en-US"/>
              </w:rPr>
              <w:t xml:space="preserve"> </w:t>
            </w:r>
            <w:r w:rsidRPr="004C1038">
              <w:rPr>
                <w:rFonts w:ascii="Times New Roman" w:eastAsia="Times New Roman" w:hAnsi="Times New Roman" w:cs="Times New Roman"/>
                <w:b/>
                <w:sz w:val="20"/>
                <w:szCs w:val="20"/>
                <w:lang w:val="en-US"/>
              </w:rPr>
              <w:t>Q4</w:t>
            </w:r>
          </w:p>
        </w:tc>
        <w:tc>
          <w:tcPr>
            <w:tcW w:w="297" w:type="pct"/>
            <w:tcBorders>
              <w:bottom w:val="nil"/>
            </w:tcBorders>
          </w:tcPr>
          <w:p w14:paraId="67A75AB4"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Control</w:t>
            </w:r>
            <w:r w:rsidRPr="004C1038">
              <w:rPr>
                <w:rFonts w:ascii="Times New Roman" w:eastAsia="Times New Roman" w:hAnsi="Times New Roman" w:cs="Times New Roman"/>
                <w:b/>
                <w:spacing w:val="-42"/>
                <w:sz w:val="20"/>
                <w:szCs w:val="20"/>
                <w:lang w:val="en-US"/>
              </w:rPr>
              <w:t xml:space="preserve"> </w:t>
            </w:r>
            <w:r w:rsidRPr="004C1038">
              <w:rPr>
                <w:rFonts w:ascii="Times New Roman" w:eastAsia="Times New Roman" w:hAnsi="Times New Roman" w:cs="Times New Roman"/>
                <w:b/>
                <w:sz w:val="20"/>
                <w:szCs w:val="20"/>
                <w:lang w:val="en-US"/>
              </w:rPr>
              <w:t>activo</w:t>
            </w:r>
          </w:p>
        </w:tc>
      </w:tr>
      <w:tr w:rsidR="004C1038" w:rsidRPr="004C1038" w14:paraId="7C78A1FC" w14:textId="77777777" w:rsidTr="004C1038">
        <w:trPr>
          <w:trHeight w:val="303"/>
        </w:trPr>
        <w:tc>
          <w:tcPr>
            <w:tcW w:w="657" w:type="pct"/>
            <w:tcBorders>
              <w:top w:val="nil"/>
              <w:bottom w:val="nil"/>
            </w:tcBorders>
          </w:tcPr>
          <w:p w14:paraId="7D70F825"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28" w:type="pct"/>
            <w:tcBorders>
              <w:top w:val="nil"/>
              <w:bottom w:val="nil"/>
            </w:tcBorders>
          </w:tcPr>
          <w:p w14:paraId="71ECAB6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135)</w:t>
            </w:r>
          </w:p>
        </w:tc>
        <w:tc>
          <w:tcPr>
            <w:tcW w:w="383" w:type="pct"/>
            <w:tcBorders>
              <w:top w:val="nil"/>
              <w:bottom w:val="nil"/>
            </w:tcBorders>
          </w:tcPr>
          <w:p w14:paraId="1F79B53E"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136)</w:t>
            </w:r>
          </w:p>
        </w:tc>
        <w:tc>
          <w:tcPr>
            <w:tcW w:w="336" w:type="pct"/>
            <w:tcBorders>
              <w:top w:val="nil"/>
              <w:bottom w:val="nil"/>
            </w:tcBorders>
          </w:tcPr>
          <w:p w14:paraId="1B2ABF0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(láser)</w:t>
            </w:r>
          </w:p>
        </w:tc>
        <w:tc>
          <w:tcPr>
            <w:tcW w:w="383" w:type="pct"/>
            <w:tcBorders>
              <w:top w:val="nil"/>
              <w:bottom w:val="nil"/>
            </w:tcBorders>
          </w:tcPr>
          <w:p w14:paraId="51EE34AC"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135)</w:t>
            </w:r>
          </w:p>
        </w:tc>
        <w:tc>
          <w:tcPr>
            <w:tcW w:w="387" w:type="pct"/>
            <w:tcBorders>
              <w:top w:val="nil"/>
              <w:bottom w:val="nil"/>
            </w:tcBorders>
          </w:tcPr>
          <w:p w14:paraId="3A6783E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136)</w:t>
            </w:r>
          </w:p>
        </w:tc>
        <w:tc>
          <w:tcPr>
            <w:tcW w:w="337" w:type="pct"/>
            <w:tcBorders>
              <w:top w:val="nil"/>
              <w:bottom w:val="nil"/>
            </w:tcBorders>
          </w:tcPr>
          <w:p w14:paraId="303AF69A"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(láser)</w:t>
            </w:r>
          </w:p>
        </w:tc>
        <w:tc>
          <w:tcPr>
            <w:tcW w:w="384" w:type="pct"/>
            <w:tcBorders>
              <w:top w:val="nil"/>
              <w:bottom w:val="nil"/>
            </w:tcBorders>
          </w:tcPr>
          <w:p w14:paraId="61133DB2"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151)</w:t>
            </w:r>
          </w:p>
        </w:tc>
        <w:tc>
          <w:tcPr>
            <w:tcW w:w="383" w:type="pct"/>
            <w:tcBorders>
              <w:top w:val="nil"/>
              <w:bottom w:val="nil"/>
            </w:tcBorders>
          </w:tcPr>
          <w:p w14:paraId="3A32C801"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154)</w:t>
            </w:r>
          </w:p>
        </w:tc>
        <w:tc>
          <w:tcPr>
            <w:tcW w:w="349" w:type="pct"/>
            <w:tcBorders>
              <w:top w:val="nil"/>
              <w:bottom w:val="nil"/>
            </w:tcBorders>
          </w:tcPr>
          <w:p w14:paraId="492FAF3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(láser)</w:t>
            </w:r>
          </w:p>
        </w:tc>
        <w:tc>
          <w:tcPr>
            <w:tcW w:w="387" w:type="pct"/>
            <w:tcBorders>
              <w:top w:val="nil"/>
              <w:bottom w:val="nil"/>
            </w:tcBorders>
          </w:tcPr>
          <w:p w14:paraId="4562D868"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(N=151)</w:t>
            </w:r>
          </w:p>
        </w:tc>
        <w:tc>
          <w:tcPr>
            <w:tcW w:w="386" w:type="pct"/>
            <w:tcBorders>
              <w:top w:val="nil"/>
              <w:bottom w:val="nil"/>
            </w:tcBorders>
          </w:tcPr>
          <w:p w14:paraId="7C14E36C"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(N=154)</w:t>
            </w:r>
          </w:p>
        </w:tc>
        <w:tc>
          <w:tcPr>
            <w:tcW w:w="297" w:type="pct"/>
            <w:tcBorders>
              <w:top w:val="nil"/>
              <w:bottom w:val="nil"/>
            </w:tcBorders>
          </w:tcPr>
          <w:p w14:paraId="486597A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(láser)</w:t>
            </w:r>
          </w:p>
        </w:tc>
      </w:tr>
      <w:tr w:rsidR="004C1038" w:rsidRPr="004C1038" w14:paraId="031384E1" w14:textId="77777777" w:rsidTr="004C1038">
        <w:trPr>
          <w:trHeight w:val="212"/>
        </w:trPr>
        <w:tc>
          <w:tcPr>
            <w:tcW w:w="657" w:type="pct"/>
            <w:tcBorders>
              <w:top w:val="nil"/>
            </w:tcBorders>
          </w:tcPr>
          <w:p w14:paraId="3AEB2E18"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28" w:type="pct"/>
            <w:tcBorders>
              <w:top w:val="nil"/>
            </w:tcBorders>
          </w:tcPr>
          <w:p w14:paraId="6B5417C6"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83" w:type="pct"/>
            <w:tcBorders>
              <w:top w:val="nil"/>
            </w:tcBorders>
          </w:tcPr>
          <w:p w14:paraId="1420E498"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36" w:type="pct"/>
            <w:tcBorders>
              <w:top w:val="nil"/>
            </w:tcBorders>
          </w:tcPr>
          <w:p w14:paraId="4CEE50CB"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132)</w:t>
            </w:r>
          </w:p>
        </w:tc>
        <w:tc>
          <w:tcPr>
            <w:tcW w:w="383" w:type="pct"/>
            <w:tcBorders>
              <w:top w:val="nil"/>
            </w:tcBorders>
          </w:tcPr>
          <w:p w14:paraId="6D9E50B6"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87" w:type="pct"/>
            <w:tcBorders>
              <w:top w:val="nil"/>
            </w:tcBorders>
          </w:tcPr>
          <w:p w14:paraId="6D8B5591"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37" w:type="pct"/>
            <w:tcBorders>
              <w:top w:val="nil"/>
            </w:tcBorders>
          </w:tcPr>
          <w:p w14:paraId="155E9AD5"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132)</w:t>
            </w:r>
          </w:p>
        </w:tc>
        <w:tc>
          <w:tcPr>
            <w:tcW w:w="384" w:type="pct"/>
            <w:tcBorders>
              <w:top w:val="nil"/>
            </w:tcBorders>
          </w:tcPr>
          <w:p w14:paraId="69669A4B"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83" w:type="pct"/>
            <w:tcBorders>
              <w:top w:val="nil"/>
            </w:tcBorders>
          </w:tcPr>
          <w:p w14:paraId="203A22F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49" w:type="pct"/>
            <w:tcBorders>
              <w:top w:val="nil"/>
            </w:tcBorders>
          </w:tcPr>
          <w:p w14:paraId="715B160B"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 =</w:t>
            </w:r>
            <w:r w:rsidRPr="004C1038">
              <w:rPr>
                <w:rFonts w:ascii="Times New Roman" w:eastAsia="Times New Roman" w:hAnsi="Times New Roman" w:cs="Times New Roman"/>
                <w:b/>
                <w:spacing w:val="1"/>
                <w:sz w:val="20"/>
                <w:szCs w:val="20"/>
                <w:lang w:val="en-US"/>
              </w:rPr>
              <w:t xml:space="preserve"> </w:t>
            </w:r>
            <w:r w:rsidRPr="004C1038">
              <w:rPr>
                <w:rFonts w:ascii="Times New Roman" w:eastAsia="Times New Roman" w:hAnsi="Times New Roman" w:cs="Times New Roman"/>
                <w:b/>
                <w:sz w:val="20"/>
                <w:szCs w:val="20"/>
                <w:lang w:val="en-US"/>
              </w:rPr>
              <w:t>154)</w:t>
            </w:r>
          </w:p>
        </w:tc>
        <w:tc>
          <w:tcPr>
            <w:tcW w:w="387" w:type="pct"/>
            <w:tcBorders>
              <w:top w:val="nil"/>
            </w:tcBorders>
          </w:tcPr>
          <w:p w14:paraId="4E69A16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386" w:type="pct"/>
            <w:tcBorders>
              <w:top w:val="nil"/>
            </w:tcBorders>
          </w:tcPr>
          <w:p w14:paraId="4562AF22"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p>
        </w:tc>
        <w:tc>
          <w:tcPr>
            <w:tcW w:w="297" w:type="pct"/>
            <w:tcBorders>
              <w:top w:val="nil"/>
            </w:tcBorders>
          </w:tcPr>
          <w:p w14:paraId="75E591B3"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b/>
                <w:sz w:val="20"/>
                <w:szCs w:val="20"/>
                <w:lang w:val="en-US"/>
              </w:rPr>
            </w:pPr>
            <w:r w:rsidRPr="004C1038">
              <w:rPr>
                <w:rFonts w:ascii="Times New Roman" w:eastAsia="Times New Roman" w:hAnsi="Times New Roman" w:cs="Times New Roman"/>
                <w:b/>
                <w:sz w:val="20"/>
                <w:szCs w:val="20"/>
                <w:lang w:val="en-US"/>
              </w:rPr>
              <w:t>(N=154)</w:t>
            </w:r>
          </w:p>
        </w:tc>
      </w:tr>
      <w:tr w:rsidR="004C1038" w:rsidRPr="004C1038" w14:paraId="7438F299" w14:textId="77777777" w:rsidTr="004C1038">
        <w:trPr>
          <w:trHeight w:val="1641"/>
        </w:trPr>
        <w:tc>
          <w:tcPr>
            <w:tcW w:w="657" w:type="pct"/>
          </w:tcPr>
          <w:p w14:paraId="1EDD612A"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fr-CA"/>
              </w:rPr>
            </w:pPr>
            <w:r w:rsidRPr="004C1038">
              <w:rPr>
                <w:rFonts w:ascii="Times New Roman" w:eastAsia="Times New Roman" w:hAnsi="Times New Roman" w:cs="Times New Roman"/>
                <w:sz w:val="20"/>
                <w:szCs w:val="20"/>
                <w:lang w:val="fr-CA"/>
              </w:rPr>
              <w:t>Cambio medio en la</w:t>
            </w:r>
            <w:r w:rsidRPr="004C1038">
              <w:rPr>
                <w:rFonts w:ascii="Times New Roman" w:eastAsia="Times New Roman" w:hAnsi="Times New Roman" w:cs="Times New Roman"/>
                <w:spacing w:val="-42"/>
                <w:sz w:val="20"/>
                <w:szCs w:val="20"/>
                <w:lang w:val="fr-CA"/>
              </w:rPr>
              <w:t xml:space="preserve"> </w:t>
            </w:r>
            <w:r w:rsidRPr="004C1038">
              <w:rPr>
                <w:rFonts w:ascii="Times New Roman" w:eastAsia="Times New Roman" w:hAnsi="Times New Roman" w:cs="Times New Roman"/>
                <w:sz w:val="20"/>
                <w:szCs w:val="20"/>
                <w:lang w:val="fr-CA"/>
              </w:rPr>
              <w:t>MAVC medida</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mediante la</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puntuación de letras</w:t>
            </w:r>
            <w:r w:rsidRPr="004C1038">
              <w:rPr>
                <w:rFonts w:ascii="Times New Roman" w:eastAsia="Times New Roman" w:hAnsi="Times New Roman" w:cs="Times New Roman"/>
                <w:spacing w:val="-42"/>
                <w:sz w:val="20"/>
                <w:szCs w:val="20"/>
                <w:lang w:val="fr-CA"/>
              </w:rPr>
              <w:t xml:space="preserve"> </w:t>
            </w:r>
            <w:r w:rsidRPr="004C1038">
              <w:rPr>
                <w:rFonts w:ascii="Times New Roman" w:eastAsia="Times New Roman" w:hAnsi="Times New Roman" w:cs="Times New Roman"/>
                <w:sz w:val="20"/>
                <w:szCs w:val="20"/>
                <w:lang w:val="fr-CA"/>
              </w:rPr>
              <w:t>del ETDRS</w:t>
            </w:r>
            <w:r w:rsidRPr="004C1038">
              <w:rPr>
                <w:rFonts w:ascii="Times New Roman" w:eastAsia="Times New Roman" w:hAnsi="Times New Roman" w:cs="Times New Roman"/>
                <w:sz w:val="20"/>
                <w:szCs w:val="20"/>
                <w:vertAlign w:val="superscript"/>
                <w:lang w:val="fr-CA"/>
              </w:rPr>
              <w:t>E</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respecto al valor</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basal</w:t>
            </w:r>
          </w:p>
        </w:tc>
        <w:tc>
          <w:tcPr>
            <w:tcW w:w="328" w:type="pct"/>
          </w:tcPr>
          <w:p w14:paraId="2DE54F4B"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fr-CA"/>
              </w:rPr>
            </w:pPr>
          </w:p>
          <w:p w14:paraId="511FC238"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fr-CA"/>
              </w:rPr>
            </w:pPr>
          </w:p>
          <w:p w14:paraId="4A6AAD3E"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fr-CA"/>
              </w:rPr>
            </w:pPr>
          </w:p>
          <w:p w14:paraId="798507A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10,7</w:t>
            </w:r>
          </w:p>
        </w:tc>
        <w:tc>
          <w:tcPr>
            <w:tcW w:w="383" w:type="pct"/>
          </w:tcPr>
          <w:p w14:paraId="7F8278BC"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B5ECEFD"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F37A225"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4541DE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10,5</w:t>
            </w:r>
          </w:p>
        </w:tc>
        <w:tc>
          <w:tcPr>
            <w:tcW w:w="336" w:type="pct"/>
          </w:tcPr>
          <w:p w14:paraId="0A0D586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D04530F"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9F34DC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5FB914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1,2</w:t>
            </w:r>
          </w:p>
        </w:tc>
        <w:tc>
          <w:tcPr>
            <w:tcW w:w="383" w:type="pct"/>
          </w:tcPr>
          <w:p w14:paraId="0F011D4C"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8CDB18B"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620FF88"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7AF7DCAB"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9,4</w:t>
            </w:r>
          </w:p>
        </w:tc>
        <w:tc>
          <w:tcPr>
            <w:tcW w:w="387" w:type="pct"/>
          </w:tcPr>
          <w:p w14:paraId="11D98B4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1C0DFB5"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F53167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7190D845"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11,4</w:t>
            </w:r>
          </w:p>
        </w:tc>
        <w:tc>
          <w:tcPr>
            <w:tcW w:w="337" w:type="pct"/>
          </w:tcPr>
          <w:p w14:paraId="5CC5CC7F"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2B4300AD"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47DACD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245C6C3B"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0,7</w:t>
            </w:r>
          </w:p>
        </w:tc>
        <w:tc>
          <w:tcPr>
            <w:tcW w:w="384" w:type="pct"/>
          </w:tcPr>
          <w:p w14:paraId="08B0C8C9"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113871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5321614"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D85FB3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10,7</w:t>
            </w:r>
          </w:p>
        </w:tc>
        <w:tc>
          <w:tcPr>
            <w:tcW w:w="383" w:type="pct"/>
          </w:tcPr>
          <w:p w14:paraId="2803859C"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2A298B9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16DCD223"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076379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12,5</w:t>
            </w:r>
          </w:p>
        </w:tc>
        <w:tc>
          <w:tcPr>
            <w:tcW w:w="349" w:type="pct"/>
          </w:tcPr>
          <w:p w14:paraId="42409D5D"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3E1C104"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6B69430"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55FD831"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0,2</w:t>
            </w:r>
          </w:p>
        </w:tc>
        <w:tc>
          <w:tcPr>
            <w:tcW w:w="387" w:type="pct"/>
          </w:tcPr>
          <w:p w14:paraId="28F5B914"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75C9EF9B"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5EFA081D"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91635A6"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11,1</w:t>
            </w:r>
          </w:p>
        </w:tc>
        <w:tc>
          <w:tcPr>
            <w:tcW w:w="386" w:type="pct"/>
          </w:tcPr>
          <w:p w14:paraId="2414F779"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5366B273"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25D8C949"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8AEB164"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11,5</w:t>
            </w:r>
          </w:p>
        </w:tc>
        <w:tc>
          <w:tcPr>
            <w:tcW w:w="297" w:type="pct"/>
          </w:tcPr>
          <w:p w14:paraId="30D801D3"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9CAD3D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252DD74B"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AA91935"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0,9</w:t>
            </w:r>
          </w:p>
        </w:tc>
      </w:tr>
      <w:tr w:rsidR="004C1038" w:rsidRPr="004C1038" w14:paraId="25552540" w14:textId="77777777" w:rsidTr="004C1038">
        <w:trPr>
          <w:trHeight w:val="813"/>
        </w:trPr>
        <w:tc>
          <w:tcPr>
            <w:tcW w:w="657" w:type="pct"/>
          </w:tcPr>
          <w:p w14:paraId="47BFCA72"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fr-CA"/>
              </w:rPr>
            </w:pPr>
            <w:r w:rsidRPr="004C1038">
              <w:rPr>
                <w:rFonts w:ascii="Times New Roman" w:eastAsia="Times New Roman" w:hAnsi="Times New Roman" w:cs="Times New Roman"/>
                <w:sz w:val="20"/>
                <w:szCs w:val="20"/>
                <w:lang w:val="fr-CA"/>
              </w:rPr>
              <w:t>Diferencia en la</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media de MC</w:t>
            </w:r>
            <w:r w:rsidRPr="004C1038">
              <w:rPr>
                <w:rFonts w:ascii="Times New Roman" w:eastAsia="Times New Roman" w:hAnsi="Times New Roman" w:cs="Times New Roman"/>
                <w:sz w:val="20"/>
                <w:szCs w:val="20"/>
                <w:vertAlign w:val="superscript"/>
                <w:lang w:val="fr-CA"/>
              </w:rPr>
              <w:t>B,C,E</w:t>
            </w:r>
            <w:r w:rsidRPr="004C1038">
              <w:rPr>
                <w:rFonts w:ascii="Times New Roman" w:eastAsia="Times New Roman" w:hAnsi="Times New Roman" w:cs="Times New Roman"/>
                <w:spacing w:val="-42"/>
                <w:sz w:val="20"/>
                <w:szCs w:val="20"/>
                <w:lang w:val="fr-CA"/>
              </w:rPr>
              <w:t xml:space="preserve"> </w:t>
            </w:r>
            <w:r w:rsidRPr="004C1038">
              <w:rPr>
                <w:rFonts w:ascii="Times New Roman" w:eastAsia="Times New Roman" w:hAnsi="Times New Roman" w:cs="Times New Roman"/>
                <w:sz w:val="20"/>
                <w:szCs w:val="20"/>
                <w:lang w:val="fr-CA"/>
              </w:rPr>
              <w:t>(IC</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del 97,5%)</w:t>
            </w:r>
          </w:p>
        </w:tc>
        <w:tc>
          <w:tcPr>
            <w:tcW w:w="328" w:type="pct"/>
          </w:tcPr>
          <w:p w14:paraId="23C662C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fr-CA"/>
              </w:rPr>
            </w:pPr>
          </w:p>
          <w:p w14:paraId="0CC89E0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9,1</w:t>
            </w:r>
          </w:p>
          <w:p w14:paraId="07632054"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(6,3;</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11,8)</w:t>
            </w:r>
          </w:p>
        </w:tc>
        <w:tc>
          <w:tcPr>
            <w:tcW w:w="383" w:type="pct"/>
          </w:tcPr>
          <w:p w14:paraId="00DBE95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F92A81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9,3</w:t>
            </w:r>
          </w:p>
          <w:p w14:paraId="0848124B"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(6,5;</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12,0)</w:t>
            </w:r>
          </w:p>
        </w:tc>
        <w:tc>
          <w:tcPr>
            <w:tcW w:w="336" w:type="pct"/>
          </w:tcPr>
          <w:p w14:paraId="4FF2773D"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3" w:type="pct"/>
          </w:tcPr>
          <w:p w14:paraId="23D532E5"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50E412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8,2</w:t>
            </w:r>
          </w:p>
          <w:p w14:paraId="4EE727D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(5,2;</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11,3)</w:t>
            </w:r>
          </w:p>
        </w:tc>
        <w:tc>
          <w:tcPr>
            <w:tcW w:w="387" w:type="pct"/>
          </w:tcPr>
          <w:p w14:paraId="14F09B2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D7C1F05"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10,7</w:t>
            </w:r>
          </w:p>
          <w:p w14:paraId="4DBF0172"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(7,6;</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13,8)</w:t>
            </w:r>
          </w:p>
        </w:tc>
        <w:tc>
          <w:tcPr>
            <w:tcW w:w="337" w:type="pct"/>
          </w:tcPr>
          <w:p w14:paraId="33A74B5B"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4" w:type="pct"/>
          </w:tcPr>
          <w:p w14:paraId="3402ACD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5AD7238"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10,45</w:t>
            </w:r>
          </w:p>
          <w:p w14:paraId="4A03BE7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(7,7;</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13,2)</w:t>
            </w:r>
          </w:p>
        </w:tc>
        <w:tc>
          <w:tcPr>
            <w:tcW w:w="383" w:type="pct"/>
          </w:tcPr>
          <w:p w14:paraId="0CAD9E5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7BA0264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12,19</w:t>
            </w:r>
          </w:p>
          <w:p w14:paraId="49EA48B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(9,4;</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15,0)</w:t>
            </w:r>
          </w:p>
        </w:tc>
        <w:tc>
          <w:tcPr>
            <w:tcW w:w="349" w:type="pct"/>
          </w:tcPr>
          <w:p w14:paraId="3BF562BC"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7" w:type="pct"/>
          </w:tcPr>
          <w:p w14:paraId="4FD9AB99"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C98FC9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10,1</w:t>
            </w:r>
          </w:p>
          <w:p w14:paraId="441F68A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(7,0;</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13,3)</w:t>
            </w:r>
          </w:p>
        </w:tc>
        <w:tc>
          <w:tcPr>
            <w:tcW w:w="386" w:type="pct"/>
          </w:tcPr>
          <w:p w14:paraId="03FDA37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474977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10,6</w:t>
            </w:r>
          </w:p>
          <w:p w14:paraId="77E3B9D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(7,1;</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14,2)</w:t>
            </w:r>
          </w:p>
        </w:tc>
        <w:tc>
          <w:tcPr>
            <w:tcW w:w="297" w:type="pct"/>
          </w:tcPr>
          <w:p w14:paraId="765E93B3"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r>
      <w:tr w:rsidR="004C1038" w:rsidRPr="004C1038" w14:paraId="57E29D88" w14:textId="77777777" w:rsidTr="004C1038">
        <w:trPr>
          <w:trHeight w:val="1178"/>
        </w:trPr>
        <w:tc>
          <w:tcPr>
            <w:tcW w:w="657" w:type="pct"/>
          </w:tcPr>
          <w:p w14:paraId="4E82DF64"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fr-CA"/>
              </w:rPr>
            </w:pPr>
            <w:r w:rsidRPr="004C1038">
              <w:rPr>
                <w:rFonts w:ascii="Times New Roman" w:eastAsia="Times New Roman" w:hAnsi="Times New Roman" w:cs="Times New Roman"/>
                <w:sz w:val="20"/>
                <w:szCs w:val="20"/>
                <w:lang w:val="fr-CA"/>
              </w:rPr>
              <w:t>Porcentaje de</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pacientes con</w:t>
            </w:r>
            <w:r w:rsidRPr="004C1038">
              <w:rPr>
                <w:rFonts w:ascii="Times New Roman" w:eastAsia="Times New Roman" w:hAnsi="Times New Roman" w:cs="Times New Roman"/>
                <w:spacing w:val="1"/>
                <w:sz w:val="20"/>
                <w:szCs w:val="20"/>
                <w:lang w:val="fr-CA"/>
              </w:rPr>
              <w:t xml:space="preserve"> </w:t>
            </w:r>
            <w:r w:rsidRPr="004C1038">
              <w:rPr>
                <w:rFonts w:ascii="Times New Roman" w:eastAsia="Times New Roman" w:hAnsi="Times New Roman" w:cs="Times New Roman"/>
                <w:sz w:val="20"/>
                <w:szCs w:val="20"/>
                <w:lang w:val="fr-CA"/>
              </w:rPr>
              <w:t>ganancia de ≥15</w:t>
            </w:r>
            <w:r w:rsidRPr="004C1038">
              <w:rPr>
                <w:rFonts w:ascii="Times New Roman" w:eastAsia="Times New Roman" w:hAnsi="Times New Roman" w:cs="Times New Roman"/>
                <w:spacing w:val="-42"/>
                <w:sz w:val="20"/>
                <w:szCs w:val="20"/>
                <w:lang w:val="fr-CA"/>
              </w:rPr>
              <w:t xml:space="preserve"> </w:t>
            </w:r>
            <w:r w:rsidRPr="004C1038">
              <w:rPr>
                <w:rFonts w:ascii="Times New Roman" w:eastAsia="Times New Roman" w:hAnsi="Times New Roman" w:cs="Times New Roman"/>
                <w:sz w:val="20"/>
                <w:szCs w:val="20"/>
                <w:lang w:val="fr-CA"/>
              </w:rPr>
              <w:t>letras</w:t>
            </w:r>
            <w:r w:rsidRPr="004C1038">
              <w:rPr>
                <w:rFonts w:ascii="Times New Roman" w:eastAsia="Times New Roman" w:hAnsi="Times New Roman" w:cs="Times New Roman"/>
                <w:spacing w:val="-9"/>
                <w:sz w:val="20"/>
                <w:szCs w:val="20"/>
                <w:lang w:val="fr-CA"/>
              </w:rPr>
              <w:t xml:space="preserve"> </w:t>
            </w:r>
            <w:r w:rsidRPr="004C1038">
              <w:rPr>
                <w:rFonts w:ascii="Times New Roman" w:eastAsia="Times New Roman" w:hAnsi="Times New Roman" w:cs="Times New Roman"/>
                <w:sz w:val="20"/>
                <w:szCs w:val="20"/>
                <w:lang w:val="fr-CA"/>
              </w:rPr>
              <w:t>respecto</w:t>
            </w:r>
            <w:r w:rsidRPr="004C1038">
              <w:rPr>
                <w:rFonts w:ascii="Times New Roman" w:eastAsia="Times New Roman" w:hAnsi="Times New Roman" w:cs="Times New Roman"/>
                <w:spacing w:val="-7"/>
                <w:sz w:val="20"/>
                <w:szCs w:val="20"/>
                <w:lang w:val="fr-CA"/>
              </w:rPr>
              <w:t xml:space="preserve"> </w:t>
            </w:r>
            <w:r w:rsidRPr="004C1038">
              <w:rPr>
                <w:rFonts w:ascii="Times New Roman" w:eastAsia="Times New Roman" w:hAnsi="Times New Roman" w:cs="Times New Roman"/>
                <w:sz w:val="20"/>
                <w:szCs w:val="20"/>
                <w:lang w:val="fr-CA"/>
              </w:rPr>
              <w:t>al</w:t>
            </w:r>
            <w:r w:rsidRPr="004C1038">
              <w:rPr>
                <w:rFonts w:ascii="Times New Roman" w:eastAsia="Times New Roman" w:hAnsi="Times New Roman" w:cs="Times New Roman"/>
                <w:spacing w:val="-42"/>
                <w:sz w:val="20"/>
                <w:szCs w:val="20"/>
                <w:lang w:val="fr-CA"/>
              </w:rPr>
              <w:t xml:space="preserve"> </w:t>
            </w:r>
            <w:r w:rsidRPr="004C1038">
              <w:rPr>
                <w:rFonts w:ascii="Times New Roman" w:eastAsia="Times New Roman" w:hAnsi="Times New Roman" w:cs="Times New Roman"/>
                <w:sz w:val="20"/>
                <w:szCs w:val="20"/>
                <w:lang w:val="fr-CA"/>
              </w:rPr>
              <w:t>valor</w:t>
            </w:r>
            <w:r w:rsidRPr="004C1038">
              <w:rPr>
                <w:rFonts w:ascii="Times New Roman" w:eastAsia="Times New Roman" w:hAnsi="Times New Roman" w:cs="Times New Roman"/>
                <w:spacing w:val="-3"/>
                <w:sz w:val="20"/>
                <w:szCs w:val="20"/>
                <w:lang w:val="fr-CA"/>
              </w:rPr>
              <w:t xml:space="preserve"> </w:t>
            </w:r>
            <w:r w:rsidRPr="004C1038">
              <w:rPr>
                <w:rFonts w:ascii="Times New Roman" w:eastAsia="Times New Roman" w:hAnsi="Times New Roman" w:cs="Times New Roman"/>
                <w:sz w:val="20"/>
                <w:szCs w:val="20"/>
                <w:lang w:val="fr-CA"/>
              </w:rPr>
              <w:t>basal</w:t>
            </w:r>
          </w:p>
        </w:tc>
        <w:tc>
          <w:tcPr>
            <w:tcW w:w="328" w:type="pct"/>
          </w:tcPr>
          <w:p w14:paraId="0DC0E2B0"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fr-CA"/>
              </w:rPr>
            </w:pPr>
          </w:p>
          <w:p w14:paraId="3BC527DE"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fr-CA"/>
              </w:rPr>
            </w:pPr>
          </w:p>
          <w:p w14:paraId="159756C1"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33%</w:t>
            </w:r>
          </w:p>
        </w:tc>
        <w:tc>
          <w:tcPr>
            <w:tcW w:w="383" w:type="pct"/>
          </w:tcPr>
          <w:p w14:paraId="69E7DB30"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7ED0BFA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2955C6E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32%</w:t>
            </w:r>
          </w:p>
        </w:tc>
        <w:tc>
          <w:tcPr>
            <w:tcW w:w="336" w:type="pct"/>
          </w:tcPr>
          <w:p w14:paraId="5ABD812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30FEC0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4DF0AB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9%</w:t>
            </w:r>
          </w:p>
        </w:tc>
        <w:tc>
          <w:tcPr>
            <w:tcW w:w="383" w:type="pct"/>
          </w:tcPr>
          <w:p w14:paraId="7BA9A740"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6822DA0"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B1D11D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31,1%</w:t>
            </w:r>
          </w:p>
        </w:tc>
        <w:tc>
          <w:tcPr>
            <w:tcW w:w="387" w:type="pct"/>
          </w:tcPr>
          <w:p w14:paraId="6542403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9A67963"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28BAB06"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38,2%</w:t>
            </w:r>
          </w:p>
        </w:tc>
        <w:tc>
          <w:tcPr>
            <w:tcW w:w="337" w:type="pct"/>
          </w:tcPr>
          <w:p w14:paraId="032CD9C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6AAB5D8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B306475"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12,1%</w:t>
            </w:r>
          </w:p>
        </w:tc>
        <w:tc>
          <w:tcPr>
            <w:tcW w:w="384" w:type="pct"/>
          </w:tcPr>
          <w:p w14:paraId="1A8AA78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5448F93F"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E8EC99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31%</w:t>
            </w:r>
          </w:p>
        </w:tc>
        <w:tc>
          <w:tcPr>
            <w:tcW w:w="383" w:type="pct"/>
          </w:tcPr>
          <w:p w14:paraId="16D9832D"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18A017B"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1667A50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42%</w:t>
            </w:r>
          </w:p>
        </w:tc>
        <w:tc>
          <w:tcPr>
            <w:tcW w:w="349" w:type="pct"/>
          </w:tcPr>
          <w:p w14:paraId="2131B84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B768BDB"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5DDFF5CC"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8%</w:t>
            </w:r>
          </w:p>
        </w:tc>
        <w:tc>
          <w:tcPr>
            <w:tcW w:w="387" w:type="pct"/>
          </w:tcPr>
          <w:p w14:paraId="73E57783"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526C5B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7B7BD15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33,1%</w:t>
            </w:r>
          </w:p>
        </w:tc>
        <w:tc>
          <w:tcPr>
            <w:tcW w:w="386" w:type="pct"/>
          </w:tcPr>
          <w:p w14:paraId="581A40CE"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02350F28"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48932FB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38,3%</w:t>
            </w:r>
          </w:p>
        </w:tc>
        <w:tc>
          <w:tcPr>
            <w:tcW w:w="297" w:type="pct"/>
          </w:tcPr>
          <w:p w14:paraId="519A9CE8"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338252D0"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p w14:paraId="29AFC9EF"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13,0%</w:t>
            </w:r>
          </w:p>
        </w:tc>
      </w:tr>
      <w:tr w:rsidR="004C1038" w:rsidRPr="004C1038" w14:paraId="25E09FFF" w14:textId="77777777" w:rsidTr="004C1038">
        <w:trPr>
          <w:trHeight w:val="303"/>
        </w:trPr>
        <w:tc>
          <w:tcPr>
            <w:tcW w:w="657" w:type="pct"/>
            <w:tcBorders>
              <w:bottom w:val="nil"/>
            </w:tcBorders>
          </w:tcPr>
          <w:p w14:paraId="2BC23DBA"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Diferencia</w:t>
            </w:r>
          </w:p>
        </w:tc>
        <w:tc>
          <w:tcPr>
            <w:tcW w:w="328" w:type="pct"/>
            <w:tcBorders>
              <w:bottom w:val="nil"/>
            </w:tcBorders>
          </w:tcPr>
          <w:p w14:paraId="55C6E1CF"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3" w:type="pct"/>
            <w:tcBorders>
              <w:bottom w:val="nil"/>
            </w:tcBorders>
          </w:tcPr>
          <w:p w14:paraId="49D1A8D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36" w:type="pct"/>
            <w:vMerge w:val="restart"/>
          </w:tcPr>
          <w:p w14:paraId="0B47873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3" w:type="pct"/>
            <w:tcBorders>
              <w:bottom w:val="nil"/>
            </w:tcBorders>
          </w:tcPr>
          <w:p w14:paraId="521A2E0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7" w:type="pct"/>
            <w:tcBorders>
              <w:bottom w:val="nil"/>
            </w:tcBorders>
          </w:tcPr>
          <w:p w14:paraId="5164AA78"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37" w:type="pct"/>
            <w:vMerge w:val="restart"/>
          </w:tcPr>
          <w:p w14:paraId="1DEC94F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4" w:type="pct"/>
            <w:tcBorders>
              <w:bottom w:val="nil"/>
            </w:tcBorders>
          </w:tcPr>
          <w:p w14:paraId="181B7344"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3" w:type="pct"/>
            <w:tcBorders>
              <w:bottom w:val="nil"/>
            </w:tcBorders>
          </w:tcPr>
          <w:p w14:paraId="7021BFA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49" w:type="pct"/>
            <w:vMerge w:val="restart"/>
          </w:tcPr>
          <w:p w14:paraId="59C19213"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7" w:type="pct"/>
            <w:tcBorders>
              <w:bottom w:val="nil"/>
            </w:tcBorders>
          </w:tcPr>
          <w:p w14:paraId="720DD63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6" w:type="pct"/>
            <w:tcBorders>
              <w:bottom w:val="nil"/>
            </w:tcBorders>
          </w:tcPr>
          <w:p w14:paraId="17DFEAB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297" w:type="pct"/>
            <w:vMerge w:val="restart"/>
          </w:tcPr>
          <w:p w14:paraId="043CA708"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r>
      <w:tr w:rsidR="004C1038" w:rsidRPr="004C1038" w14:paraId="57A14DED" w14:textId="77777777" w:rsidTr="004C1038">
        <w:trPr>
          <w:trHeight w:val="198"/>
        </w:trPr>
        <w:tc>
          <w:tcPr>
            <w:tcW w:w="657" w:type="pct"/>
            <w:tcBorders>
              <w:top w:val="nil"/>
              <w:bottom w:val="nil"/>
            </w:tcBorders>
          </w:tcPr>
          <w:p w14:paraId="3566B50E"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ajustada</w:t>
            </w:r>
            <w:r w:rsidRPr="004C1038">
              <w:rPr>
                <w:rFonts w:ascii="Times New Roman" w:eastAsia="Times New Roman" w:hAnsi="Times New Roman" w:cs="Times New Roman"/>
                <w:spacing w:val="-1"/>
                <w:sz w:val="20"/>
                <w:szCs w:val="20"/>
                <w:lang w:val="en-US"/>
              </w:rPr>
              <w:t xml:space="preserve"> </w:t>
            </w:r>
            <w:r w:rsidRPr="004C1038">
              <w:rPr>
                <w:rFonts w:ascii="Times New Roman" w:eastAsia="Times New Roman" w:hAnsi="Times New Roman" w:cs="Times New Roman"/>
                <w:sz w:val="20"/>
                <w:szCs w:val="20"/>
                <w:vertAlign w:val="superscript"/>
                <w:lang w:val="en-US"/>
              </w:rPr>
              <w:t>D,C,E</w:t>
            </w:r>
          </w:p>
        </w:tc>
        <w:tc>
          <w:tcPr>
            <w:tcW w:w="328" w:type="pct"/>
            <w:tcBorders>
              <w:top w:val="nil"/>
              <w:bottom w:val="nil"/>
            </w:tcBorders>
          </w:tcPr>
          <w:p w14:paraId="403CB58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24%</w:t>
            </w:r>
          </w:p>
        </w:tc>
        <w:tc>
          <w:tcPr>
            <w:tcW w:w="383" w:type="pct"/>
            <w:tcBorders>
              <w:top w:val="nil"/>
              <w:bottom w:val="nil"/>
            </w:tcBorders>
          </w:tcPr>
          <w:p w14:paraId="740BBA0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23%</w:t>
            </w:r>
          </w:p>
        </w:tc>
        <w:tc>
          <w:tcPr>
            <w:tcW w:w="336" w:type="pct"/>
            <w:vMerge/>
            <w:tcBorders>
              <w:top w:val="nil"/>
            </w:tcBorders>
          </w:tcPr>
          <w:p w14:paraId="00ED7AA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3" w:type="pct"/>
            <w:tcBorders>
              <w:top w:val="nil"/>
              <w:bottom w:val="nil"/>
            </w:tcBorders>
          </w:tcPr>
          <w:p w14:paraId="31877BA3"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19,0%</w:t>
            </w:r>
          </w:p>
        </w:tc>
        <w:tc>
          <w:tcPr>
            <w:tcW w:w="387" w:type="pct"/>
            <w:tcBorders>
              <w:top w:val="nil"/>
              <w:bottom w:val="nil"/>
            </w:tcBorders>
          </w:tcPr>
          <w:p w14:paraId="359EF8AE"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26,1%</w:t>
            </w:r>
          </w:p>
        </w:tc>
        <w:tc>
          <w:tcPr>
            <w:tcW w:w="337" w:type="pct"/>
            <w:vMerge/>
            <w:tcBorders>
              <w:top w:val="nil"/>
            </w:tcBorders>
          </w:tcPr>
          <w:p w14:paraId="2EB6EFBC"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4" w:type="pct"/>
            <w:tcBorders>
              <w:top w:val="nil"/>
              <w:bottom w:val="nil"/>
            </w:tcBorders>
          </w:tcPr>
          <w:p w14:paraId="3B17CA3A"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23%</w:t>
            </w:r>
          </w:p>
        </w:tc>
        <w:tc>
          <w:tcPr>
            <w:tcW w:w="383" w:type="pct"/>
            <w:tcBorders>
              <w:top w:val="nil"/>
              <w:bottom w:val="nil"/>
            </w:tcBorders>
          </w:tcPr>
          <w:p w14:paraId="1AB5DF20"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34%</w:t>
            </w:r>
          </w:p>
        </w:tc>
        <w:tc>
          <w:tcPr>
            <w:tcW w:w="349" w:type="pct"/>
            <w:vMerge/>
            <w:tcBorders>
              <w:top w:val="nil"/>
            </w:tcBorders>
          </w:tcPr>
          <w:p w14:paraId="4E3D901D"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7" w:type="pct"/>
            <w:tcBorders>
              <w:top w:val="nil"/>
              <w:bottom w:val="nil"/>
            </w:tcBorders>
          </w:tcPr>
          <w:p w14:paraId="2ACE78EF"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20,1%</w:t>
            </w:r>
          </w:p>
        </w:tc>
        <w:tc>
          <w:tcPr>
            <w:tcW w:w="386" w:type="pct"/>
            <w:tcBorders>
              <w:top w:val="nil"/>
              <w:bottom w:val="nil"/>
            </w:tcBorders>
          </w:tcPr>
          <w:p w14:paraId="4E023ED7"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25,8%</w:t>
            </w:r>
          </w:p>
        </w:tc>
        <w:tc>
          <w:tcPr>
            <w:tcW w:w="297" w:type="pct"/>
            <w:vMerge/>
            <w:tcBorders>
              <w:top w:val="nil"/>
            </w:tcBorders>
          </w:tcPr>
          <w:p w14:paraId="4731AC0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r>
      <w:tr w:rsidR="004C1038" w:rsidRPr="004C1038" w14:paraId="12D9C8B9" w14:textId="77777777" w:rsidTr="004C1038">
        <w:trPr>
          <w:trHeight w:val="183"/>
        </w:trPr>
        <w:tc>
          <w:tcPr>
            <w:tcW w:w="657" w:type="pct"/>
            <w:tcBorders>
              <w:top w:val="nil"/>
            </w:tcBorders>
          </w:tcPr>
          <w:p w14:paraId="62375E94"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(IC</w:t>
            </w:r>
            <w:r w:rsidRPr="004C1038">
              <w:rPr>
                <w:rFonts w:ascii="Times New Roman" w:eastAsia="Times New Roman" w:hAnsi="Times New Roman" w:cs="Times New Roman"/>
                <w:spacing w:val="-1"/>
                <w:sz w:val="20"/>
                <w:szCs w:val="20"/>
                <w:lang w:val="en-US"/>
              </w:rPr>
              <w:t xml:space="preserve"> </w:t>
            </w:r>
            <w:r w:rsidRPr="004C1038">
              <w:rPr>
                <w:rFonts w:ascii="Times New Roman" w:eastAsia="Times New Roman" w:hAnsi="Times New Roman" w:cs="Times New Roman"/>
                <w:sz w:val="20"/>
                <w:szCs w:val="20"/>
                <w:lang w:val="en-US"/>
              </w:rPr>
              <w:t>del 97,5%)</w:t>
            </w:r>
          </w:p>
        </w:tc>
        <w:tc>
          <w:tcPr>
            <w:tcW w:w="328" w:type="pct"/>
            <w:tcBorders>
              <w:top w:val="nil"/>
            </w:tcBorders>
          </w:tcPr>
          <w:p w14:paraId="013439AC"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(13,5;</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34,9)</w:t>
            </w:r>
          </w:p>
        </w:tc>
        <w:tc>
          <w:tcPr>
            <w:tcW w:w="383" w:type="pct"/>
            <w:tcBorders>
              <w:top w:val="nil"/>
            </w:tcBorders>
          </w:tcPr>
          <w:p w14:paraId="4B953029"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(12,6;</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33,9)</w:t>
            </w:r>
          </w:p>
        </w:tc>
        <w:tc>
          <w:tcPr>
            <w:tcW w:w="336" w:type="pct"/>
            <w:vMerge/>
            <w:tcBorders>
              <w:top w:val="nil"/>
            </w:tcBorders>
          </w:tcPr>
          <w:p w14:paraId="356562F9"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3" w:type="pct"/>
            <w:tcBorders>
              <w:top w:val="nil"/>
            </w:tcBorders>
          </w:tcPr>
          <w:p w14:paraId="0D92B3BE"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(8,0;</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29,9)</w:t>
            </w:r>
          </w:p>
        </w:tc>
        <w:tc>
          <w:tcPr>
            <w:tcW w:w="387" w:type="pct"/>
            <w:tcBorders>
              <w:top w:val="nil"/>
            </w:tcBorders>
          </w:tcPr>
          <w:p w14:paraId="500625DD"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(14,8;</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37,5)</w:t>
            </w:r>
          </w:p>
        </w:tc>
        <w:tc>
          <w:tcPr>
            <w:tcW w:w="337" w:type="pct"/>
            <w:vMerge/>
            <w:tcBorders>
              <w:top w:val="nil"/>
            </w:tcBorders>
          </w:tcPr>
          <w:p w14:paraId="16E75EB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4" w:type="pct"/>
            <w:tcBorders>
              <w:top w:val="nil"/>
            </w:tcBorders>
          </w:tcPr>
          <w:p w14:paraId="45293446"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(13,5;</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33,1)</w:t>
            </w:r>
          </w:p>
        </w:tc>
        <w:tc>
          <w:tcPr>
            <w:tcW w:w="383" w:type="pct"/>
            <w:tcBorders>
              <w:top w:val="nil"/>
            </w:tcBorders>
          </w:tcPr>
          <w:p w14:paraId="58C73832"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(24,1;</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44,4)</w:t>
            </w:r>
          </w:p>
        </w:tc>
        <w:tc>
          <w:tcPr>
            <w:tcW w:w="349" w:type="pct"/>
            <w:vMerge/>
            <w:tcBorders>
              <w:top w:val="nil"/>
            </w:tcBorders>
          </w:tcPr>
          <w:p w14:paraId="6DC3BD0A"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c>
          <w:tcPr>
            <w:tcW w:w="387" w:type="pct"/>
            <w:tcBorders>
              <w:top w:val="nil"/>
            </w:tcBorders>
          </w:tcPr>
          <w:p w14:paraId="09381189" w14:textId="77777777" w:rsidR="00051BB1" w:rsidRPr="004C1038" w:rsidRDefault="00051BB1" w:rsidP="009553A1">
            <w:pPr>
              <w:autoSpaceDE w:val="0"/>
              <w:autoSpaceDN w:val="0"/>
              <w:spacing w:after="0" w:line="240" w:lineRule="auto"/>
              <w:jc w:val="right"/>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(9,6;</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30,6)</w:t>
            </w:r>
          </w:p>
        </w:tc>
        <w:tc>
          <w:tcPr>
            <w:tcW w:w="386" w:type="pct"/>
            <w:tcBorders>
              <w:top w:val="nil"/>
            </w:tcBorders>
          </w:tcPr>
          <w:p w14:paraId="470573A2" w14:textId="77777777" w:rsidR="00051BB1" w:rsidRPr="004C1038" w:rsidRDefault="00051BB1" w:rsidP="009553A1">
            <w:pPr>
              <w:autoSpaceDE w:val="0"/>
              <w:autoSpaceDN w:val="0"/>
              <w:spacing w:after="0" w:line="240" w:lineRule="auto"/>
              <w:jc w:val="center"/>
              <w:rPr>
                <w:rFonts w:ascii="Times New Roman" w:eastAsia="Times New Roman" w:hAnsi="Times New Roman" w:cs="Times New Roman"/>
                <w:sz w:val="20"/>
                <w:szCs w:val="20"/>
                <w:lang w:val="en-US"/>
              </w:rPr>
            </w:pPr>
            <w:r w:rsidRPr="004C1038">
              <w:rPr>
                <w:rFonts w:ascii="Times New Roman" w:eastAsia="Times New Roman" w:hAnsi="Times New Roman" w:cs="Times New Roman"/>
                <w:sz w:val="20"/>
                <w:szCs w:val="20"/>
                <w:lang w:val="en-US"/>
              </w:rPr>
              <w:t>(15,1;</w:t>
            </w:r>
            <w:r w:rsidRPr="004C1038">
              <w:rPr>
                <w:rFonts w:ascii="Times New Roman" w:eastAsia="Times New Roman" w:hAnsi="Times New Roman" w:cs="Times New Roman"/>
                <w:spacing w:val="-2"/>
                <w:sz w:val="20"/>
                <w:szCs w:val="20"/>
                <w:lang w:val="en-US"/>
              </w:rPr>
              <w:t xml:space="preserve"> </w:t>
            </w:r>
            <w:r w:rsidRPr="004C1038">
              <w:rPr>
                <w:rFonts w:ascii="Times New Roman" w:eastAsia="Times New Roman" w:hAnsi="Times New Roman" w:cs="Times New Roman"/>
                <w:sz w:val="20"/>
                <w:szCs w:val="20"/>
                <w:lang w:val="en-US"/>
              </w:rPr>
              <w:t>36,6)</w:t>
            </w:r>
          </w:p>
        </w:tc>
        <w:tc>
          <w:tcPr>
            <w:tcW w:w="297" w:type="pct"/>
            <w:vMerge/>
            <w:tcBorders>
              <w:top w:val="nil"/>
            </w:tcBorders>
          </w:tcPr>
          <w:p w14:paraId="3731F6E7" w14:textId="77777777" w:rsidR="00051BB1" w:rsidRPr="004C1038" w:rsidRDefault="00051BB1" w:rsidP="009553A1">
            <w:pPr>
              <w:autoSpaceDE w:val="0"/>
              <w:autoSpaceDN w:val="0"/>
              <w:spacing w:after="0" w:line="240" w:lineRule="auto"/>
              <w:rPr>
                <w:rFonts w:ascii="Times New Roman" w:eastAsia="Times New Roman" w:hAnsi="Times New Roman" w:cs="Times New Roman"/>
                <w:sz w:val="20"/>
                <w:szCs w:val="20"/>
                <w:lang w:val="en-US"/>
              </w:rPr>
            </w:pPr>
          </w:p>
        </w:tc>
      </w:tr>
    </w:tbl>
    <w:p w14:paraId="0330ADF1" w14:textId="77777777" w:rsidR="005B5ACF" w:rsidRPr="009553A1" w:rsidRDefault="005B5ACF" w:rsidP="0050014C">
      <w:pPr>
        <w:pStyle w:val="ListParagraph"/>
        <w:numPr>
          <w:ilvl w:val="0"/>
          <w:numId w:val="21"/>
        </w:numPr>
        <w:tabs>
          <w:tab w:val="left" w:pos="679"/>
        </w:tabs>
        <w:autoSpaceDE w:val="0"/>
        <w:autoSpaceDN w:val="0"/>
        <w:spacing w:after="0" w:line="240" w:lineRule="auto"/>
        <w:ind w:left="360"/>
        <w:rPr>
          <w:rFonts w:ascii="Times New Roman" w:eastAsia="Times New Roman" w:hAnsi="Times New Roman" w:cs="Times New Roman"/>
        </w:rPr>
      </w:pPr>
      <w:r w:rsidRPr="009553A1">
        <w:rPr>
          <w:rFonts w:ascii="Times New Roman" w:eastAsia="Times New Roman" w:hAnsi="Times New Roman" w:cs="Times New Roman"/>
        </w:rPr>
        <w:t>Después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inicio del</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tratamiento con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5</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inyecciones</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mensuales</w:t>
      </w:r>
    </w:p>
    <w:p w14:paraId="7D8DB3B0" w14:textId="77777777" w:rsidR="005B5ACF" w:rsidRPr="009553A1" w:rsidRDefault="005B5ACF" w:rsidP="0050014C">
      <w:pPr>
        <w:pStyle w:val="ListParagraph"/>
        <w:numPr>
          <w:ilvl w:val="0"/>
          <w:numId w:val="21"/>
        </w:numPr>
        <w:tabs>
          <w:tab w:val="left" w:pos="679"/>
        </w:tabs>
        <w:autoSpaceDE w:val="0"/>
        <w:autoSpaceDN w:val="0"/>
        <w:spacing w:after="0" w:line="240" w:lineRule="auto"/>
        <w:ind w:left="360"/>
        <w:rPr>
          <w:rFonts w:ascii="Times New Roman" w:eastAsia="Times New Roman" w:hAnsi="Times New Roman" w:cs="Times New Roman"/>
          <w:lang w:val="fr-CA"/>
        </w:rPr>
      </w:pPr>
      <w:r w:rsidRPr="009553A1">
        <w:rPr>
          <w:rFonts w:ascii="Times New Roman" w:eastAsia="Times New Roman" w:hAnsi="Times New Roman" w:cs="Times New Roman"/>
          <w:lang w:val="fr-CA"/>
        </w:rPr>
        <w:t>Media de MC e IC en base a un modelo ANCOVA con una medición de MAVC basal como covarianza y un grupo de tratamiento por factor. Además, la región</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(Europa/Australia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frente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 Japón)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 incluido como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factor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antecedentes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IM</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AVC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como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factor 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VISTA</w:t>
      </w:r>
      <w:r w:rsidRPr="009553A1">
        <w:rPr>
          <w:rFonts w:ascii="Times New Roman" w:eastAsia="Times New Roman" w:hAnsi="Times New Roman" w:cs="Times New Roman"/>
          <w:vertAlign w:val="superscript"/>
          <w:lang w:val="fr-CA"/>
        </w:rPr>
        <w:t>DME</w:t>
      </w:r>
    </w:p>
    <w:p w14:paraId="1B72E831" w14:textId="77777777" w:rsidR="005B5ACF" w:rsidRPr="009553A1" w:rsidRDefault="005B5ACF" w:rsidP="0050014C">
      <w:pPr>
        <w:pStyle w:val="ListParagraph"/>
        <w:numPr>
          <w:ilvl w:val="0"/>
          <w:numId w:val="21"/>
        </w:numPr>
        <w:tabs>
          <w:tab w:val="left" w:pos="679"/>
        </w:tabs>
        <w:autoSpaceDE w:val="0"/>
        <w:autoSpaceDN w:val="0"/>
        <w:spacing w:after="0" w:line="240" w:lineRule="auto"/>
        <w:ind w:left="360"/>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diferencia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grupo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control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activo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(láser)</w:t>
      </w:r>
    </w:p>
    <w:p w14:paraId="22427273" w14:textId="77777777" w:rsidR="005B5ACF" w:rsidRPr="009553A1" w:rsidRDefault="005B5ACF" w:rsidP="0050014C">
      <w:pPr>
        <w:pStyle w:val="ListParagraph"/>
        <w:numPr>
          <w:ilvl w:val="0"/>
          <w:numId w:val="21"/>
        </w:numPr>
        <w:tabs>
          <w:tab w:val="left" w:pos="679"/>
        </w:tabs>
        <w:autoSpaceDE w:val="0"/>
        <w:autoSpaceDN w:val="0"/>
        <w:spacing w:after="0" w:line="240" w:lineRule="auto"/>
        <w:ind w:left="360"/>
        <w:rPr>
          <w:rFonts w:ascii="Times New Roman" w:eastAsia="Times New Roman" w:hAnsi="Times New Roman" w:cs="Times New Roman"/>
          <w:lang w:val="fr-CA"/>
        </w:rPr>
      </w:pPr>
      <w:r w:rsidRPr="009553A1">
        <w:rPr>
          <w:rFonts w:ascii="Times New Roman" w:eastAsia="Times New Roman" w:hAnsi="Times New Roman" w:cs="Times New Roman"/>
          <w:lang w:val="fr-CA"/>
        </w:rPr>
        <w:t>La diferencia con el intervalo de confianza (IC) y la prueba estadística se calculan con el esquema de ponderación de Mantel-Haenszel ajustado a cada región</w:t>
      </w:r>
      <w:r w:rsidRPr="009553A1">
        <w:rPr>
          <w:rFonts w:ascii="Times New Roman" w:eastAsia="Times New Roman" w:hAnsi="Times New Roman" w:cs="Times New Roman"/>
          <w:spacing w:val="-47"/>
          <w:lang w:val="fr-CA"/>
        </w:rPr>
        <w:t xml:space="preserve"> </w:t>
      </w:r>
      <w:r w:rsidRPr="009553A1">
        <w:rPr>
          <w:rFonts w:ascii="Times New Roman" w:eastAsia="Times New Roman" w:hAnsi="Times New Roman" w:cs="Times New Roman"/>
          <w:lang w:val="fr-CA"/>
        </w:rPr>
        <w:t>(Europa/Australia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frente a Japón)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antecedentes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médicos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IM</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AVC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para VISTA</w:t>
      </w:r>
      <w:r w:rsidRPr="009553A1">
        <w:rPr>
          <w:rFonts w:ascii="Times New Roman" w:eastAsia="Times New Roman" w:hAnsi="Times New Roman" w:cs="Times New Roman"/>
          <w:vertAlign w:val="superscript"/>
          <w:lang w:val="fr-CA"/>
        </w:rPr>
        <w:t>DME</w:t>
      </w:r>
    </w:p>
    <w:p w14:paraId="41921A6F" w14:textId="77777777" w:rsidR="005B5ACF" w:rsidRPr="009553A1" w:rsidRDefault="005B5ACF" w:rsidP="0050014C">
      <w:pPr>
        <w:pStyle w:val="ListParagraph"/>
        <w:numPr>
          <w:ilvl w:val="0"/>
          <w:numId w:val="21"/>
        </w:numPr>
        <w:tabs>
          <w:tab w:val="left" w:pos="679"/>
        </w:tabs>
        <w:autoSpaceDE w:val="0"/>
        <w:autoSpaceDN w:val="0"/>
        <w:spacing w:after="0" w:line="240" w:lineRule="auto"/>
        <w:ind w:left="360"/>
        <w:rPr>
          <w:rFonts w:ascii="Times New Roman" w:eastAsia="Times New Roman" w:hAnsi="Times New Roman" w:cs="Times New Roman"/>
          <w:lang w:val="en-US"/>
        </w:rPr>
      </w:pPr>
      <w:r w:rsidRPr="009553A1">
        <w:rPr>
          <w:rFonts w:ascii="Times New Roman" w:eastAsia="Times New Roman" w:hAnsi="Times New Roman" w:cs="Times New Roman"/>
          <w:lang w:val="en-US"/>
        </w:rPr>
        <w:t>MAVC:</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Mejor</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Agudeza</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Visual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Corregida</w:t>
      </w:r>
    </w:p>
    <w:p w14:paraId="1D0CEB3E" w14:textId="77777777" w:rsidR="005B5ACF" w:rsidRPr="009553A1" w:rsidRDefault="005B5ACF" w:rsidP="005B5ACF">
      <w:pPr>
        <w:pStyle w:val="ListParagraph"/>
        <w:autoSpaceDE w:val="0"/>
        <w:autoSpaceDN w:val="0"/>
        <w:spacing w:after="0" w:line="240" w:lineRule="auto"/>
        <w:ind w:left="360"/>
        <w:rPr>
          <w:rFonts w:ascii="Times New Roman" w:eastAsia="Times New Roman" w:hAnsi="Times New Roman" w:cs="Times New Roman"/>
          <w:spacing w:val="-48"/>
        </w:rPr>
      </w:pPr>
      <w:r w:rsidRPr="009553A1">
        <w:rPr>
          <w:rFonts w:ascii="Times New Roman" w:eastAsia="Times New Roman" w:hAnsi="Times New Roman" w:cs="Times New Roman"/>
        </w:rPr>
        <w:t xml:space="preserve">ETDRS: </w:t>
      </w:r>
      <w:r w:rsidRPr="009553A1">
        <w:rPr>
          <w:rFonts w:ascii="Times New Roman" w:eastAsia="Times New Roman" w:hAnsi="Times New Roman" w:cs="Times New Roman"/>
          <w:iCs/>
        </w:rPr>
        <w:t>Early Treatment Diabetic Retinopathy Study</w:t>
      </w:r>
      <w:r w:rsidRPr="009553A1">
        <w:rPr>
          <w:rFonts w:ascii="Times New Roman" w:eastAsia="Times New Roman" w:hAnsi="Times New Roman" w:cs="Times New Roman"/>
          <w:i/>
        </w:rPr>
        <w:t xml:space="preserve"> </w:t>
      </w:r>
      <w:r w:rsidRPr="009553A1">
        <w:rPr>
          <w:rFonts w:ascii="Times New Roman" w:eastAsia="Times New Roman" w:hAnsi="Times New Roman" w:cs="Times New Roman"/>
        </w:rPr>
        <w:t>(Estudio sobre el tratamiento precoz de la retinopatía diabética)</w:t>
      </w:r>
      <w:r w:rsidRPr="009553A1">
        <w:rPr>
          <w:rFonts w:ascii="Times New Roman" w:eastAsia="Times New Roman" w:hAnsi="Times New Roman" w:cs="Times New Roman"/>
          <w:spacing w:val="-48"/>
        </w:rPr>
        <w:t xml:space="preserve"> </w:t>
      </w:r>
    </w:p>
    <w:p w14:paraId="13A977FA" w14:textId="77777777" w:rsidR="005B5ACF" w:rsidRPr="009553A1" w:rsidRDefault="005B5ACF" w:rsidP="005B5ACF">
      <w:pPr>
        <w:pStyle w:val="ListParagraph"/>
        <w:autoSpaceDE w:val="0"/>
        <w:autoSpaceDN w:val="0"/>
        <w:spacing w:after="0" w:line="240" w:lineRule="auto"/>
        <w:ind w:left="360"/>
        <w:rPr>
          <w:rFonts w:ascii="Times New Roman" w:eastAsia="Times New Roman" w:hAnsi="Times New Roman" w:cs="Times New Roman"/>
        </w:rPr>
      </w:pPr>
      <w:r w:rsidRPr="009553A1">
        <w:rPr>
          <w:rFonts w:ascii="Times New Roman" w:eastAsia="Times New Roman" w:hAnsi="Times New Roman" w:cs="Times New Roman"/>
        </w:rPr>
        <w:t>TUOD:</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Traslación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 la última observación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disponible</w:t>
      </w:r>
    </w:p>
    <w:p w14:paraId="676C6C1D" w14:textId="77777777" w:rsidR="005B5ACF" w:rsidRPr="009553A1" w:rsidRDefault="005B5ACF" w:rsidP="005B5ACF">
      <w:pPr>
        <w:pStyle w:val="ListParagraph"/>
        <w:autoSpaceDE w:val="0"/>
        <w:autoSpaceDN w:val="0"/>
        <w:spacing w:after="0" w:line="240" w:lineRule="auto"/>
        <w:ind w:left="360"/>
        <w:rPr>
          <w:rFonts w:ascii="Times New Roman" w:eastAsia="Times New Roman" w:hAnsi="Times New Roman" w:cs="Times New Roman"/>
          <w:spacing w:val="-47"/>
          <w:lang w:val="fr-CA"/>
        </w:rPr>
      </w:pPr>
      <w:r w:rsidRPr="009553A1">
        <w:rPr>
          <w:rFonts w:ascii="Times New Roman" w:eastAsia="Times New Roman" w:hAnsi="Times New Roman" w:cs="Times New Roman"/>
          <w:lang w:val="fr-CA"/>
        </w:rPr>
        <w:t>MC:</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Media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mínimos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cuadrados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derivada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ANCOVA</w:t>
      </w:r>
      <w:r w:rsidRPr="009553A1">
        <w:rPr>
          <w:rFonts w:ascii="Times New Roman" w:eastAsia="Times New Roman" w:hAnsi="Times New Roman" w:cs="Times New Roman"/>
          <w:spacing w:val="-47"/>
          <w:lang w:val="fr-CA"/>
        </w:rPr>
        <w:t xml:space="preserve"> </w:t>
      </w:r>
    </w:p>
    <w:p w14:paraId="457C7A83" w14:textId="77777777" w:rsidR="005B5ACF" w:rsidRPr="009553A1" w:rsidRDefault="005B5ACF" w:rsidP="005B5ACF">
      <w:pPr>
        <w:pStyle w:val="ListParagraph"/>
        <w:autoSpaceDE w:val="0"/>
        <w:autoSpaceDN w:val="0"/>
        <w:spacing w:after="0" w:line="240" w:lineRule="auto"/>
        <w:ind w:left="360"/>
        <w:rPr>
          <w:rFonts w:ascii="Times New Roman" w:eastAsia="Times New Roman" w:hAnsi="Times New Roman" w:cs="Times New Roman"/>
          <w:lang w:val="fr-CA"/>
        </w:rPr>
      </w:pPr>
      <w:r w:rsidRPr="009553A1">
        <w:rPr>
          <w:rFonts w:ascii="Times New Roman" w:eastAsia="Times New Roman" w:hAnsi="Times New Roman" w:cs="Times New Roman"/>
          <w:lang w:val="fr-CA"/>
        </w:rPr>
        <w:t>IC: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confianza</w:t>
      </w:r>
    </w:p>
    <w:p w14:paraId="5B1FC1F2" w14:textId="77777777" w:rsidR="005B5ACF" w:rsidRPr="009553A1" w:rsidRDefault="005B5ACF" w:rsidP="009553A1">
      <w:pPr>
        <w:tabs>
          <w:tab w:val="left" w:pos="679"/>
        </w:tabs>
        <w:autoSpaceDE w:val="0"/>
        <w:autoSpaceDN w:val="0"/>
        <w:spacing w:after="0" w:line="240" w:lineRule="auto"/>
        <w:rPr>
          <w:rFonts w:ascii="Times New Roman" w:eastAsia="Times New Roman" w:hAnsi="Times New Roman" w:cs="Times New Roman"/>
          <w:vertAlign w:val="superscript"/>
          <w:lang w:val="en-US"/>
        </w:rPr>
        <w:sectPr w:rsidR="005B5ACF" w:rsidRPr="009553A1" w:rsidSect="009553A1">
          <w:footerReference w:type="default" r:id="rId20"/>
          <w:pgSz w:w="16840" w:h="11910" w:orient="landscape"/>
          <w:pgMar w:top="1134" w:right="1418" w:bottom="1134" w:left="1418" w:header="737" w:footer="737" w:gutter="0"/>
          <w:cols w:space="720"/>
        </w:sectPr>
      </w:pPr>
    </w:p>
    <w:p w14:paraId="515552E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fr-CA"/>
        </w:rPr>
      </w:pPr>
    </w:p>
    <w:p w14:paraId="69E6656D" w14:textId="2154D6CE" w:rsidR="00051BB1" w:rsidRPr="004C1038" w:rsidRDefault="00051BB1" w:rsidP="009553A1">
      <w:pPr>
        <w:tabs>
          <w:tab w:val="left" w:pos="1509"/>
        </w:tabs>
        <w:autoSpaceDE w:val="0"/>
        <w:autoSpaceDN w:val="0"/>
        <w:spacing w:after="0" w:line="240" w:lineRule="auto"/>
        <w:rPr>
          <w:rFonts w:ascii="Times New Roman" w:eastAsia="Times New Roman" w:hAnsi="Times New Roman" w:cs="Times New Roman"/>
          <w:b/>
          <w:lang w:val="fr-CA"/>
        </w:rPr>
      </w:pPr>
      <w:r w:rsidRPr="004C1038">
        <w:rPr>
          <w:rFonts w:ascii="Times New Roman" w:eastAsia="Times New Roman" w:hAnsi="Times New Roman" w:cs="Times New Roman"/>
          <w:b/>
          <w:lang w:val="fr-CA"/>
        </w:rPr>
        <w:t>Figura 4:</w:t>
      </w:r>
      <w:r w:rsidR="004C1038">
        <w:rPr>
          <w:rFonts w:ascii="Times New Roman" w:eastAsia="Times New Roman" w:hAnsi="Times New Roman" w:cs="Times New Roman"/>
          <w:b/>
          <w:lang w:val="fr-CA"/>
        </w:rPr>
        <w:t xml:space="preserve"> </w:t>
      </w:r>
      <w:r w:rsidRPr="004C1038">
        <w:rPr>
          <w:rFonts w:ascii="Times New Roman" w:eastAsia="Times New Roman" w:hAnsi="Times New Roman" w:cs="Times New Roman"/>
          <w:b/>
          <w:lang w:val="fr-CA"/>
        </w:rPr>
        <w:t>Cambio</w:t>
      </w:r>
      <w:r w:rsidRPr="004C1038">
        <w:rPr>
          <w:rFonts w:ascii="Times New Roman" w:eastAsia="Times New Roman" w:hAnsi="Times New Roman" w:cs="Times New Roman"/>
          <w:b/>
          <w:spacing w:val="-12"/>
          <w:lang w:val="fr-CA"/>
        </w:rPr>
        <w:t xml:space="preserve"> </w:t>
      </w:r>
      <w:r w:rsidRPr="004C1038">
        <w:rPr>
          <w:rFonts w:ascii="Times New Roman" w:eastAsia="Times New Roman" w:hAnsi="Times New Roman" w:cs="Times New Roman"/>
          <w:b/>
          <w:lang w:val="fr-CA"/>
        </w:rPr>
        <w:t>medio</w:t>
      </w:r>
      <w:r w:rsidRPr="004C1038">
        <w:rPr>
          <w:rFonts w:ascii="Times New Roman" w:eastAsia="Times New Roman" w:hAnsi="Times New Roman" w:cs="Times New Roman"/>
          <w:b/>
          <w:spacing w:val="-13"/>
          <w:lang w:val="fr-CA"/>
        </w:rPr>
        <w:t xml:space="preserve"> </w:t>
      </w:r>
      <w:r w:rsidRPr="004C1038">
        <w:rPr>
          <w:rFonts w:ascii="Times New Roman" w:eastAsia="Times New Roman" w:hAnsi="Times New Roman" w:cs="Times New Roman"/>
          <w:b/>
          <w:lang w:val="fr-CA"/>
        </w:rPr>
        <w:t>en</w:t>
      </w:r>
      <w:r w:rsidRPr="004C1038">
        <w:rPr>
          <w:rFonts w:ascii="Times New Roman" w:eastAsia="Times New Roman" w:hAnsi="Times New Roman" w:cs="Times New Roman"/>
          <w:b/>
          <w:spacing w:val="-10"/>
          <w:lang w:val="fr-CA"/>
        </w:rPr>
        <w:t xml:space="preserve"> </w:t>
      </w:r>
      <w:r w:rsidRPr="004C1038">
        <w:rPr>
          <w:rFonts w:ascii="Times New Roman" w:eastAsia="Times New Roman" w:hAnsi="Times New Roman" w:cs="Times New Roman"/>
          <w:b/>
          <w:lang w:val="fr-CA"/>
        </w:rPr>
        <w:t>la</w:t>
      </w:r>
      <w:r w:rsidRPr="004C1038">
        <w:rPr>
          <w:rFonts w:ascii="Times New Roman" w:eastAsia="Times New Roman" w:hAnsi="Times New Roman" w:cs="Times New Roman"/>
          <w:b/>
          <w:spacing w:val="-12"/>
          <w:lang w:val="fr-CA"/>
        </w:rPr>
        <w:t xml:space="preserve"> </w:t>
      </w:r>
      <w:r w:rsidRPr="004C1038">
        <w:rPr>
          <w:rFonts w:ascii="Times New Roman" w:eastAsia="Times New Roman" w:hAnsi="Times New Roman" w:cs="Times New Roman"/>
          <w:b/>
          <w:lang w:val="fr-CA"/>
        </w:rPr>
        <w:t>MAVC</w:t>
      </w:r>
      <w:r w:rsidRPr="004C1038">
        <w:rPr>
          <w:rFonts w:ascii="Times New Roman" w:eastAsia="Times New Roman" w:hAnsi="Times New Roman" w:cs="Times New Roman"/>
          <w:b/>
          <w:spacing w:val="-13"/>
          <w:lang w:val="fr-CA"/>
        </w:rPr>
        <w:t xml:space="preserve"> </w:t>
      </w:r>
      <w:r w:rsidRPr="004C1038">
        <w:rPr>
          <w:rFonts w:ascii="Times New Roman" w:eastAsia="Times New Roman" w:hAnsi="Times New Roman" w:cs="Times New Roman"/>
          <w:b/>
          <w:lang w:val="fr-CA"/>
        </w:rPr>
        <w:t>medida</w:t>
      </w:r>
      <w:r w:rsidRPr="004C1038">
        <w:rPr>
          <w:rFonts w:ascii="Times New Roman" w:eastAsia="Times New Roman" w:hAnsi="Times New Roman" w:cs="Times New Roman"/>
          <w:b/>
          <w:spacing w:val="-11"/>
          <w:lang w:val="fr-CA"/>
        </w:rPr>
        <w:t xml:space="preserve"> </w:t>
      </w:r>
      <w:r w:rsidRPr="004C1038">
        <w:rPr>
          <w:rFonts w:ascii="Times New Roman" w:eastAsia="Times New Roman" w:hAnsi="Times New Roman" w:cs="Times New Roman"/>
          <w:b/>
          <w:lang w:val="fr-CA"/>
        </w:rPr>
        <w:t>mediante</w:t>
      </w:r>
      <w:r w:rsidRPr="004C1038">
        <w:rPr>
          <w:rFonts w:ascii="Times New Roman" w:eastAsia="Times New Roman" w:hAnsi="Times New Roman" w:cs="Times New Roman"/>
          <w:b/>
          <w:spacing w:val="-10"/>
          <w:lang w:val="fr-CA"/>
        </w:rPr>
        <w:t xml:space="preserve"> </w:t>
      </w:r>
      <w:r w:rsidRPr="004C1038">
        <w:rPr>
          <w:rFonts w:ascii="Times New Roman" w:eastAsia="Times New Roman" w:hAnsi="Times New Roman" w:cs="Times New Roman"/>
          <w:b/>
          <w:lang w:val="fr-CA"/>
        </w:rPr>
        <w:t>la</w:t>
      </w:r>
      <w:r w:rsidRPr="004C1038">
        <w:rPr>
          <w:rFonts w:ascii="Times New Roman" w:eastAsia="Times New Roman" w:hAnsi="Times New Roman" w:cs="Times New Roman"/>
          <w:b/>
          <w:spacing w:val="-11"/>
          <w:lang w:val="fr-CA"/>
        </w:rPr>
        <w:t xml:space="preserve"> </w:t>
      </w:r>
      <w:r w:rsidRPr="004C1038">
        <w:rPr>
          <w:rFonts w:ascii="Times New Roman" w:eastAsia="Times New Roman" w:hAnsi="Times New Roman" w:cs="Times New Roman"/>
          <w:b/>
          <w:lang w:val="fr-CA"/>
        </w:rPr>
        <w:t>puntuación</w:t>
      </w:r>
      <w:r w:rsidRPr="004C1038">
        <w:rPr>
          <w:rFonts w:ascii="Times New Roman" w:eastAsia="Times New Roman" w:hAnsi="Times New Roman" w:cs="Times New Roman"/>
          <w:b/>
          <w:spacing w:val="-11"/>
          <w:lang w:val="fr-CA"/>
        </w:rPr>
        <w:t xml:space="preserve"> </w:t>
      </w:r>
      <w:r w:rsidRPr="004C1038">
        <w:rPr>
          <w:rFonts w:ascii="Times New Roman" w:eastAsia="Times New Roman" w:hAnsi="Times New Roman" w:cs="Times New Roman"/>
          <w:b/>
          <w:lang w:val="fr-CA"/>
        </w:rPr>
        <w:t>de</w:t>
      </w:r>
      <w:r w:rsidRPr="004C1038">
        <w:rPr>
          <w:rFonts w:ascii="Times New Roman" w:eastAsia="Times New Roman" w:hAnsi="Times New Roman" w:cs="Times New Roman"/>
          <w:b/>
          <w:spacing w:val="-10"/>
          <w:lang w:val="fr-CA"/>
        </w:rPr>
        <w:t xml:space="preserve"> </w:t>
      </w:r>
      <w:r w:rsidRPr="004C1038">
        <w:rPr>
          <w:rFonts w:ascii="Times New Roman" w:eastAsia="Times New Roman" w:hAnsi="Times New Roman" w:cs="Times New Roman"/>
          <w:b/>
          <w:lang w:val="fr-CA"/>
        </w:rPr>
        <w:t>letras</w:t>
      </w:r>
      <w:r w:rsidRPr="004C1038">
        <w:rPr>
          <w:rFonts w:ascii="Times New Roman" w:eastAsia="Times New Roman" w:hAnsi="Times New Roman" w:cs="Times New Roman"/>
          <w:b/>
          <w:spacing w:val="-10"/>
          <w:lang w:val="fr-CA"/>
        </w:rPr>
        <w:t xml:space="preserve"> </w:t>
      </w:r>
      <w:r w:rsidRPr="004C1038">
        <w:rPr>
          <w:rFonts w:ascii="Times New Roman" w:eastAsia="Times New Roman" w:hAnsi="Times New Roman" w:cs="Times New Roman"/>
          <w:b/>
          <w:lang w:val="fr-CA"/>
        </w:rPr>
        <w:t>del</w:t>
      </w:r>
      <w:r w:rsidRPr="004C1038">
        <w:rPr>
          <w:rFonts w:ascii="Times New Roman" w:eastAsia="Times New Roman" w:hAnsi="Times New Roman" w:cs="Times New Roman"/>
          <w:b/>
          <w:spacing w:val="-11"/>
          <w:lang w:val="fr-CA"/>
        </w:rPr>
        <w:t xml:space="preserve"> </w:t>
      </w:r>
      <w:r w:rsidRPr="004C1038">
        <w:rPr>
          <w:rFonts w:ascii="Times New Roman" w:eastAsia="Times New Roman" w:hAnsi="Times New Roman" w:cs="Times New Roman"/>
          <w:b/>
          <w:lang w:val="fr-CA"/>
        </w:rPr>
        <w:t>ETDRS</w:t>
      </w:r>
      <w:r w:rsidRPr="004C1038">
        <w:rPr>
          <w:rFonts w:ascii="Times New Roman" w:eastAsia="Times New Roman" w:hAnsi="Times New Roman" w:cs="Times New Roman"/>
          <w:b/>
          <w:spacing w:val="-11"/>
          <w:lang w:val="fr-CA"/>
        </w:rPr>
        <w:t xml:space="preserve"> </w:t>
      </w:r>
      <w:r w:rsidRPr="004C1038">
        <w:rPr>
          <w:rFonts w:ascii="Times New Roman" w:eastAsia="Times New Roman" w:hAnsi="Times New Roman" w:cs="Times New Roman"/>
          <w:b/>
          <w:lang w:val="fr-CA"/>
        </w:rPr>
        <w:t>desde</w:t>
      </w:r>
      <w:r w:rsidRPr="004C1038">
        <w:rPr>
          <w:rFonts w:ascii="Times New Roman" w:eastAsia="Times New Roman" w:hAnsi="Times New Roman" w:cs="Times New Roman"/>
          <w:b/>
          <w:spacing w:val="-11"/>
          <w:lang w:val="fr-CA"/>
        </w:rPr>
        <w:t xml:space="preserve"> </w:t>
      </w:r>
      <w:r w:rsidRPr="004C1038">
        <w:rPr>
          <w:rFonts w:ascii="Times New Roman" w:eastAsia="Times New Roman" w:hAnsi="Times New Roman" w:cs="Times New Roman"/>
          <w:b/>
          <w:lang w:val="fr-CA"/>
        </w:rPr>
        <w:t>el</w:t>
      </w:r>
      <w:r w:rsidRPr="004C1038">
        <w:rPr>
          <w:rFonts w:ascii="Times New Roman" w:eastAsia="Times New Roman" w:hAnsi="Times New Roman" w:cs="Times New Roman"/>
          <w:b/>
          <w:spacing w:val="-10"/>
          <w:lang w:val="fr-CA"/>
        </w:rPr>
        <w:t xml:space="preserve"> </w:t>
      </w:r>
      <w:r w:rsidRPr="004C1038">
        <w:rPr>
          <w:rFonts w:ascii="Times New Roman" w:eastAsia="Times New Roman" w:hAnsi="Times New Roman" w:cs="Times New Roman"/>
          <w:b/>
          <w:lang w:val="fr-CA"/>
        </w:rPr>
        <w:t>inicio</w:t>
      </w:r>
      <w:r w:rsidRPr="004C1038">
        <w:rPr>
          <w:rFonts w:ascii="Times New Roman" w:eastAsia="Times New Roman" w:hAnsi="Times New Roman" w:cs="Times New Roman"/>
          <w:b/>
          <w:spacing w:val="-52"/>
          <w:lang w:val="fr-CA"/>
        </w:rPr>
        <w:t xml:space="preserve"> </w:t>
      </w:r>
      <w:r w:rsidRPr="004C1038">
        <w:rPr>
          <w:rFonts w:ascii="Times New Roman" w:eastAsia="Times New Roman" w:hAnsi="Times New Roman" w:cs="Times New Roman"/>
          <w:b/>
          <w:lang w:val="fr-CA"/>
        </w:rPr>
        <w:t>hasta</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la semana</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100</w:t>
      </w:r>
      <w:r w:rsidRPr="004C1038">
        <w:rPr>
          <w:rFonts w:ascii="Times New Roman" w:eastAsia="Times New Roman" w:hAnsi="Times New Roman" w:cs="Times New Roman"/>
          <w:b/>
          <w:spacing w:val="-3"/>
          <w:lang w:val="fr-CA"/>
        </w:rPr>
        <w:t xml:space="preserve"> </w:t>
      </w:r>
      <w:r w:rsidRPr="004C1038">
        <w:rPr>
          <w:rFonts w:ascii="Times New Roman" w:eastAsia="Times New Roman" w:hAnsi="Times New Roman" w:cs="Times New Roman"/>
          <w:b/>
          <w:lang w:val="fr-CA"/>
        </w:rPr>
        <w:t>en</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los</w:t>
      </w:r>
      <w:r w:rsidRPr="004C1038">
        <w:rPr>
          <w:rFonts w:ascii="Times New Roman" w:eastAsia="Times New Roman" w:hAnsi="Times New Roman" w:cs="Times New Roman"/>
          <w:b/>
          <w:spacing w:val="-2"/>
          <w:lang w:val="fr-CA"/>
        </w:rPr>
        <w:t xml:space="preserve"> </w:t>
      </w:r>
      <w:r w:rsidRPr="004C1038">
        <w:rPr>
          <w:rFonts w:ascii="Times New Roman" w:eastAsia="Times New Roman" w:hAnsi="Times New Roman" w:cs="Times New Roman"/>
          <w:b/>
          <w:lang w:val="fr-CA"/>
        </w:rPr>
        <w:t>ensayos VIVID</w:t>
      </w:r>
      <w:r w:rsidRPr="004C1038">
        <w:rPr>
          <w:rFonts w:ascii="Times New Roman" w:eastAsia="Times New Roman" w:hAnsi="Times New Roman" w:cs="Times New Roman"/>
          <w:b/>
          <w:vertAlign w:val="superscript"/>
          <w:lang w:val="fr-CA"/>
        </w:rPr>
        <w:t>DME</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y</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VISTA</w:t>
      </w:r>
      <w:r w:rsidRPr="004C1038">
        <w:rPr>
          <w:rFonts w:ascii="Times New Roman" w:eastAsia="Times New Roman" w:hAnsi="Times New Roman" w:cs="Times New Roman"/>
          <w:b/>
          <w:vertAlign w:val="superscript"/>
          <w:lang w:val="fr-CA"/>
        </w:rPr>
        <w:t>DME</w:t>
      </w:r>
    </w:p>
    <w:p w14:paraId="46CE093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435EAAF" w14:textId="2C19B4BC" w:rsidR="00051BB1" w:rsidRPr="009553A1" w:rsidRDefault="004B1E39" w:rsidP="009553A1">
      <w:pPr>
        <w:autoSpaceDE w:val="0"/>
        <w:autoSpaceDN w:val="0"/>
        <w:spacing w:after="0" w:line="240" w:lineRule="auto"/>
        <w:jc w:val="center"/>
        <w:rPr>
          <w:rFonts w:ascii="Times New Roman" w:eastAsia="Times New Roman" w:hAnsi="Times New Roman" w:cs="Times New Roman"/>
          <w:lang w:val="fr-CA"/>
        </w:rPr>
      </w:pPr>
      <w:r w:rsidRPr="009553A1">
        <w:rPr>
          <w:rFonts w:ascii="Times New Roman" w:eastAsia="Times New Roman" w:hAnsi="Times New Roman" w:cs="Times New Roman"/>
          <w:noProof/>
          <w:lang w:val="fr-CA"/>
        </w:rPr>
        <w:drawing>
          <wp:inline distT="0" distB="0" distL="0" distR="0" wp14:anchorId="713762DD" wp14:editId="74D8BEEE">
            <wp:extent cx="5172797" cy="5353797"/>
            <wp:effectExtent l="0" t="0" r="8890" b="0"/>
            <wp:docPr id="1928847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7807" name=""/>
                    <pic:cNvPicPr/>
                  </pic:nvPicPr>
                  <pic:blipFill>
                    <a:blip r:embed="rId21"/>
                    <a:stretch>
                      <a:fillRect/>
                    </a:stretch>
                  </pic:blipFill>
                  <pic:spPr>
                    <a:xfrm>
                      <a:off x="0" y="0"/>
                      <a:ext cx="5172797" cy="5353797"/>
                    </a:xfrm>
                    <a:prstGeom prst="rect">
                      <a:avLst/>
                    </a:prstGeom>
                  </pic:spPr>
                </pic:pic>
              </a:graphicData>
            </a:graphic>
          </wp:inline>
        </w:drawing>
      </w:r>
    </w:p>
    <w:p w14:paraId="7378F50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25D8D0D" w14:textId="5F2067BD"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efectos del tratamiento en los subgrupos evaluables (p. ej., edad, sexo, raza, HbA1c basal, agudeza</w:t>
      </w:r>
      <w:r w:rsidRPr="009553A1">
        <w:rPr>
          <w:rFonts w:ascii="Times New Roman" w:eastAsia="Times New Roman" w:hAnsi="Times New Roman" w:cs="Times New Roman"/>
          <w:spacing w:val="-53"/>
          <w:lang w:val="fr-CA"/>
        </w:rPr>
        <w:t xml:space="preserve"> </w:t>
      </w:r>
      <w:r w:rsidR="002C1D13" w:rsidRPr="009553A1">
        <w:rPr>
          <w:rFonts w:ascii="Times New Roman" w:eastAsia="Times New Roman" w:hAnsi="Times New Roman" w:cs="Times New Roman"/>
          <w:spacing w:val="-53"/>
          <w:lang w:val="fr-CA"/>
        </w:rPr>
        <w:t xml:space="preserve">                   </w:t>
      </w:r>
      <w:r w:rsidRPr="009553A1">
        <w:rPr>
          <w:rFonts w:ascii="Times New Roman" w:eastAsia="Times New Roman" w:hAnsi="Times New Roman" w:cs="Times New Roman"/>
          <w:lang w:val="fr-CA"/>
        </w:rPr>
        <w:t>visual basal, terapia anterior con anti-VEGF) en cada ensayo y en el análisis combinado fueron por 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general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acordes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resultados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 las poblaciones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generales.</w:t>
      </w:r>
    </w:p>
    <w:p w14:paraId="59F8EE7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DE1DED2" w14:textId="35C14196"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ensayos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36 (9%) y 197 (43%) pacientes recibieron terapia anterior con anti-</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VEGF, respectivamente, con un período de lavado de 3 meses o más. Los efectos del tratamiento en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subgrupos de pacientes que habían sido tratados previamente con un inhibidor del VEGF fueron similares a</w:t>
      </w:r>
      <w:r w:rsidR="00BB165D"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observados en 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sin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tratamiento previo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inhibidores del VEGF.</w:t>
      </w:r>
    </w:p>
    <w:p w14:paraId="1D2DEB9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5B4D143" w14:textId="3CE2379E"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pacientes con enfermedad bilateral se consideraron idóneos para recibir tratamiento con anti-VEGF en el</w:t>
      </w:r>
      <w:r w:rsidR="00BB165D"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otro ojo si el médico lo consideraba necesario. En el ensayo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217 (70,7%) de los 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tratados con aflibercept recibieron inyecciones bilaterales de aflibercept hasta la semana 100; en el ensayo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97 (35,8%) de los pacientes tratados con aflibercept recibieron tratamiento con un anti-VEGF diferente en el otro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ojo.</w:t>
      </w:r>
    </w:p>
    <w:p w14:paraId="04CCA80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08DE91B" w14:textId="28F59DC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Un ensayo comparativo independiente (DRCR.net Protocol T) utilizó una pauta posológica flexible basada</w:t>
      </w:r>
      <w:r w:rsidR="00BB3A29"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 criterios estrictos de retratamiento según OCT y visión. En el grupo de tratamiento con aflibercept (n =</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224)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 52,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pauta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 dio lugar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recibían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 xml:space="preserve">una </w:t>
      </w:r>
      <w:r w:rsidRPr="009553A1">
        <w:rPr>
          <w:rFonts w:ascii="Times New Roman" w:eastAsia="Times New Roman" w:hAnsi="Times New Roman" w:cs="Times New Roman"/>
          <w:lang w:val="fr-CA"/>
        </w:rPr>
        <w:lastRenderedPageBreak/>
        <w:t>media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9,2</w:t>
      </w:r>
      <w:r w:rsidR="00842531"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1"/>
          <w:lang w:val="fr-CA"/>
        </w:rPr>
        <w:t xml:space="preserve">inyecciones, similar al número de </w:t>
      </w:r>
      <w:r w:rsidRPr="009553A1">
        <w:rPr>
          <w:rFonts w:ascii="Times New Roman" w:eastAsia="Times New Roman" w:hAnsi="Times New Roman" w:cs="Times New Roman"/>
          <w:lang w:val="fr-CA"/>
        </w:rPr>
        <w:t>dosis administradas en el grupo de aflibercept 2Q8 en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mientras que la eficacia global en el grupo de tratamiento con aflibercept en el Protocol T fue comparable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 de aflibercept 2Q8 en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xml:space="preserve"> y VISTA</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 En el Protocol T se observó una ganancia media de 13,3</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letras, con el 42% de pacientes que ganaron al menos 15 letras de visión desde el valor basal.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 resultados</w:t>
      </w:r>
      <w:r w:rsidR="00F27F29"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 seguridad mostraron que la incidencia global de acontecimientos adversos oculares y no oculares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(incluidos los ATA) fueron comparables en todos los grupos de tratamiento en cada uno de los estudios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entre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 estudios.</w:t>
      </w:r>
    </w:p>
    <w:p w14:paraId="6F3480A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C39852D" w14:textId="7D2BB8D8"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VIOLET, un estudio aleatorizado, multicéntrico y control activo de 100 semanas de duración en 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EMD,</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comparó tres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pautas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posológicas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diferentes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EMD</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después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al menos un año de tratamiento a intervalos fijos, donde el tratamiento se inició con una inyección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mensual para las 5 primeras dosis consecutivas seguidas de una dosis cada 2 meses. El estudio evaluó la 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inferioridad de aflibercept 2 mg administrado según la pauta “tratar y extender” (2T&amp;E, donde los intervalos entre</w:t>
      </w:r>
      <w:r w:rsidR="00155DC4"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las inyecciones se mantuvieron en un mínimo de 8 semanas y se ampliaron gradualmente en función de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resultados clínicos y anatómicos) y aflibercept 2 mg administrado según requerido (2PRN, donde los 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fueron observados cada 4 semanas y se trataron cuando fue necesario en función de los resultados clínicos 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anatómicos), en comparación con aflibercept 2 mg tratados cada 8 semanas (2Q8) durante el segundo y tercer año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p>
    <w:p w14:paraId="55B6F3D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6B4D5B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La variable primaria de la eficacia (cambio en la MAVC desde el valor basal hasta la semana 52) fue 0,5 </w:t>
      </w:r>
      <w:r w:rsidRPr="009553A1">
        <w:rPr>
          <w:rFonts w:ascii="Times New Roman" w:eastAsia="Times New Roman" w:hAnsi="Times New Roman" w:cs="Times New Roman"/>
          <w:u w:val="single"/>
          <w:lang w:val="fr-CA"/>
        </w:rPr>
        <w: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6,7 letras en el grupo 2T&amp;E y 1,7 </w:t>
      </w:r>
      <w:r w:rsidRPr="009553A1">
        <w:rPr>
          <w:rFonts w:ascii="Times New Roman" w:eastAsia="Times New Roman" w:hAnsi="Times New Roman" w:cs="Times New Roman"/>
          <w:u w:val="single"/>
          <w:lang w:val="fr-CA"/>
        </w:rPr>
        <w:t>+</w:t>
      </w:r>
      <w:r w:rsidRPr="009553A1">
        <w:rPr>
          <w:rFonts w:ascii="Times New Roman" w:eastAsia="Times New Roman" w:hAnsi="Times New Roman" w:cs="Times New Roman"/>
          <w:lang w:val="fr-CA"/>
        </w:rPr>
        <w:t xml:space="preserve"> 6 ,8 letras en el grupo 2PRN comparado con 0,4 </w:t>
      </w:r>
      <w:r w:rsidRPr="009553A1">
        <w:rPr>
          <w:rFonts w:ascii="Times New Roman" w:eastAsia="Times New Roman" w:hAnsi="Times New Roman" w:cs="Times New Roman"/>
          <w:u w:val="single"/>
          <w:lang w:val="fr-CA"/>
        </w:rPr>
        <w:t>+</w:t>
      </w:r>
      <w:r w:rsidRPr="009553A1">
        <w:rPr>
          <w:rFonts w:ascii="Times New Roman" w:eastAsia="Times New Roman" w:hAnsi="Times New Roman" w:cs="Times New Roman"/>
          <w:lang w:val="fr-CA"/>
        </w:rPr>
        <w:t xml:space="preserve"> 6,7 letras en el grupo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2Q8, alcanzándose la no inferioridad estadística (p &lt; 0,0001 para ambas comparaciones; margen NI 4 letras).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Los cambios en la MAVC desde el valor basal hasta la semana 100 fueron consistentes con los resultados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la semana 52: -0,1 </w:t>
      </w:r>
      <w:r w:rsidRPr="009553A1">
        <w:rPr>
          <w:rFonts w:ascii="Times New Roman" w:eastAsia="Times New Roman" w:hAnsi="Times New Roman" w:cs="Times New Roman"/>
          <w:u w:val="single"/>
          <w:lang w:val="fr-CA"/>
        </w:rPr>
        <w:t>+</w:t>
      </w:r>
      <w:r w:rsidRPr="009553A1">
        <w:rPr>
          <w:rFonts w:ascii="Times New Roman" w:eastAsia="Times New Roman" w:hAnsi="Times New Roman" w:cs="Times New Roman"/>
          <w:lang w:val="fr-CA"/>
        </w:rPr>
        <w:t xml:space="preserve"> 9,1 letras en el grupo 2T&amp;E y 1,8 </w:t>
      </w:r>
      <w:r w:rsidRPr="009553A1">
        <w:rPr>
          <w:rFonts w:ascii="Times New Roman" w:eastAsia="Times New Roman" w:hAnsi="Times New Roman" w:cs="Times New Roman"/>
          <w:u w:val="single"/>
          <w:lang w:val="fr-CA"/>
        </w:rPr>
        <w:t>+</w:t>
      </w:r>
      <w:r w:rsidRPr="009553A1">
        <w:rPr>
          <w:rFonts w:ascii="Times New Roman" w:eastAsia="Times New Roman" w:hAnsi="Times New Roman" w:cs="Times New Roman"/>
          <w:lang w:val="fr-CA"/>
        </w:rPr>
        <w:t xml:space="preserve"> 9,0 letras en el grupo 2PRN comparado con 0,1 </w:t>
      </w:r>
      <w:r w:rsidRPr="009553A1">
        <w:rPr>
          <w:rFonts w:ascii="Times New Roman" w:eastAsia="Times New Roman" w:hAnsi="Times New Roman" w:cs="Times New Roman"/>
          <w:u w:val="single"/>
          <w:lang w:val="fr-CA"/>
        </w:rPr>
        <w: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7,2 letras en el grupo 2Q8. El número medio de inyecciones durante 100 semanas fue de 12,3; 10,0 y 11,5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2Q8fijo, 2T&amp;E 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2PRN, respectivamente.</w:t>
      </w:r>
    </w:p>
    <w:p w14:paraId="4278D00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FD1C655" w14:textId="7FF030FC"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perfiles de seguridad ocular y sistémica en los 3 grupos de tratamiento fueron similares a los observados</w:t>
      </w:r>
      <w:r w:rsidRPr="009553A1">
        <w:rPr>
          <w:rFonts w:ascii="Times New Roman" w:eastAsia="Times New Roman" w:hAnsi="Times New Roman" w:cs="Times New Roman"/>
          <w:spacing w:val="-52"/>
          <w:lang w:val="fr-CA"/>
        </w:rPr>
        <w:t xml:space="preserve"> </w:t>
      </w:r>
      <w:r w:rsidR="0089429D"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 ensayos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pivotales VIVID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VISTA.</w:t>
      </w:r>
    </w:p>
    <w:p w14:paraId="1DB2754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24A3328" w14:textId="19FF502B"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el grupo 2T&amp;E, los aumentos y reducciones en los intervalos de inyección fueron a criterio del</w:t>
      </w:r>
      <w:r w:rsidR="00253327"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investigador;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 recomendaron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incrementos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2</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semanas.</w:t>
      </w:r>
    </w:p>
    <w:p w14:paraId="539963D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E99096D"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i/>
          <w:lang w:val="fr-CA"/>
        </w:rPr>
        <w:t>Neovascularización</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coroidea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miópica</w:t>
      </w:r>
    </w:p>
    <w:p w14:paraId="100B62E8" w14:textId="77777777" w:rsidR="00051BB1" w:rsidRPr="009553A1" w:rsidRDefault="00051BB1" w:rsidP="009553A1">
      <w:pPr>
        <w:autoSpaceDE w:val="0"/>
        <w:autoSpaceDN w:val="0"/>
        <w:spacing w:after="0" w:line="240" w:lineRule="auto"/>
        <w:rPr>
          <w:rFonts w:ascii="Times New Roman" w:eastAsia="Times New Roman" w:hAnsi="Times New Roman" w:cs="Times New Roman"/>
          <w:i/>
          <w:lang w:val="fr-CA"/>
        </w:rPr>
      </w:pPr>
    </w:p>
    <w:p w14:paraId="1FDE1CA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seguridad y la eficacia de aflibercept se evaluaron en un ensayo aleatorizado, multicéntrico, doble ciego,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controlado con tratamiento simulado en pacientes asiáticos con NVC miópica que nunca habían recibido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 En total se trataron y evaluaron en cuanto a la eficacia 121 pacientes (90 con aflibercept). La edad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los pacientes estuvo comprendida entre 27 y 83 años, con una media de 58 años. En el estudio de NVC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miópica, aproximadamente el 36% (33/91) de los pacientes aleatorizados al tratamiento con aflibercept tenían 65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años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más y aproximadamente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10%</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(9/91)</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tenían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75 años 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más.</w:t>
      </w:r>
    </w:p>
    <w:p w14:paraId="26FCDE6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DECB257" w14:textId="6B4A0009"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pacientes fueron asignados aleatoriamente en una proporción 3:1 para recibir o bien 2 mg de aflibercept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 intravítrea o inyección simulada, administrada una vez al inicio del ensayo, e inyecciones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adicionales administradas mensualmente, en el caso de persistencia o recurrencia de la enfermedad, hasta la</w:t>
      </w:r>
      <w:r w:rsidR="009C584F"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semana 24, momento en el que se evaluó la variable primaria. En la semana 24, los pacientes inicialmente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asignados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forma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aleatoria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grupo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simulado,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podían recibir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primera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 Después, los pacientes de ambos grupos podían seguir recibiendo inyecciones adicionales en caso de</w:t>
      </w:r>
      <w:r w:rsidRPr="009553A1">
        <w:rPr>
          <w:rFonts w:ascii="Times New Roman" w:eastAsia="Times New Roman" w:hAnsi="Times New Roman" w:cs="Times New Roman"/>
          <w:spacing w:val="-52"/>
          <w:lang w:val="fr-CA"/>
        </w:rPr>
        <w:t xml:space="preserve"> </w:t>
      </w:r>
      <w:r w:rsidR="009C584F"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persistencia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o recurrencia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enfermedad.</w:t>
      </w:r>
    </w:p>
    <w:p w14:paraId="0C8291C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81FD897" w14:textId="6B45D81C"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diferencia entre los grupos de tratamiento fue estadísticamente significativa y favorable a aflibercept para la</w:t>
      </w:r>
      <w:r w:rsidRPr="009553A1">
        <w:rPr>
          <w:rFonts w:ascii="Times New Roman" w:eastAsia="Times New Roman" w:hAnsi="Times New Roman" w:cs="Times New Roman"/>
          <w:spacing w:val="-52"/>
          <w:lang w:val="fr-CA"/>
        </w:rPr>
        <w:t xml:space="preserve"> </w:t>
      </w:r>
      <w:r w:rsidR="009C584F"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variable primaria (cambio en la MAVC) y la segunda variable confirmatoria (proporción de pacientes que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ganaron 15 letras de visión en la MAVC) en la semana 24 con respecto al valor basal. Las diferencias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ambas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variables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 mantuvieron hasta la semana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48.</w:t>
      </w:r>
    </w:p>
    <w:p w14:paraId="48C4C30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F7B3A9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lastRenderedPageBreak/>
        <w:t>Los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resultados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detallados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del análisis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del ensayo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MYRROR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muestran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tabla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6</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figura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5</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siguientes.</w:t>
      </w:r>
    </w:p>
    <w:p w14:paraId="7E7ED58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EBFC81E" w14:textId="6D26B136" w:rsidR="00051BB1" w:rsidRDefault="00051BB1" w:rsidP="003305D4">
      <w:pPr>
        <w:tabs>
          <w:tab w:val="left" w:pos="1673"/>
        </w:tabs>
        <w:autoSpaceDE w:val="0"/>
        <w:autoSpaceDN w:val="0"/>
        <w:spacing w:after="0" w:line="240" w:lineRule="auto"/>
        <w:rPr>
          <w:rFonts w:ascii="Times New Roman" w:eastAsia="Times New Roman" w:hAnsi="Times New Roman" w:cs="Times New Roman"/>
          <w:b/>
          <w:lang w:val="fr-CA"/>
        </w:rPr>
      </w:pPr>
      <w:r w:rsidRPr="004C1038">
        <w:rPr>
          <w:rFonts w:ascii="Times New Roman" w:eastAsia="Times New Roman" w:hAnsi="Times New Roman" w:cs="Times New Roman"/>
          <w:b/>
          <w:lang w:val="fr-CA"/>
        </w:rPr>
        <w:t>Tabla 6:</w:t>
      </w:r>
      <w:r w:rsidR="004C1038">
        <w:rPr>
          <w:rFonts w:ascii="Times New Roman" w:eastAsia="Times New Roman" w:hAnsi="Times New Roman" w:cs="Times New Roman"/>
          <w:b/>
          <w:lang w:val="fr-CA"/>
        </w:rPr>
        <w:t xml:space="preserve"> </w:t>
      </w:r>
      <w:r w:rsidRPr="004C1038">
        <w:rPr>
          <w:rFonts w:ascii="Times New Roman" w:eastAsia="Times New Roman" w:hAnsi="Times New Roman" w:cs="Times New Roman"/>
          <w:b/>
          <w:lang w:val="fr-CA"/>
        </w:rPr>
        <w:t>Resultados de eficacia en la semana 24 (análisis primario) y en la semana 48 en el ensayo</w:t>
      </w:r>
      <w:r w:rsidR="00260FD4" w:rsidRPr="004C1038">
        <w:rPr>
          <w:rFonts w:ascii="Times New Roman" w:eastAsia="Times New Roman" w:hAnsi="Times New Roman" w:cs="Times New Roman"/>
          <w:b/>
          <w:lang w:val="fr-CA"/>
        </w:rPr>
        <w:t xml:space="preserve"> </w:t>
      </w:r>
      <w:r w:rsidRPr="004C1038">
        <w:rPr>
          <w:rFonts w:ascii="Times New Roman" w:eastAsia="Times New Roman" w:hAnsi="Times New Roman" w:cs="Times New Roman"/>
          <w:b/>
          <w:spacing w:val="-52"/>
          <w:lang w:val="fr-CA"/>
        </w:rPr>
        <w:t xml:space="preserve"> </w:t>
      </w:r>
      <w:r w:rsidRPr="004C1038">
        <w:rPr>
          <w:rFonts w:ascii="Times New Roman" w:eastAsia="Times New Roman" w:hAnsi="Times New Roman" w:cs="Times New Roman"/>
          <w:b/>
          <w:lang w:val="fr-CA"/>
        </w:rPr>
        <w:t>MYRROR</w:t>
      </w:r>
      <w:r w:rsidRPr="004C1038">
        <w:rPr>
          <w:rFonts w:ascii="Times New Roman" w:eastAsia="Times New Roman" w:hAnsi="Times New Roman" w:cs="Times New Roman"/>
          <w:b/>
          <w:spacing w:val="-2"/>
          <w:lang w:val="fr-CA"/>
        </w:rPr>
        <w:t xml:space="preserve"> </w:t>
      </w:r>
      <w:r w:rsidRPr="004C1038">
        <w:rPr>
          <w:rFonts w:ascii="Times New Roman" w:eastAsia="Times New Roman" w:hAnsi="Times New Roman" w:cs="Times New Roman"/>
          <w:b/>
          <w:lang w:val="fr-CA"/>
        </w:rPr>
        <w:t>(conjunto</w:t>
      </w:r>
      <w:r w:rsidRPr="004C1038">
        <w:rPr>
          <w:rFonts w:ascii="Times New Roman" w:eastAsia="Times New Roman" w:hAnsi="Times New Roman" w:cs="Times New Roman"/>
          <w:b/>
          <w:spacing w:val="-3"/>
          <w:lang w:val="fr-CA"/>
        </w:rPr>
        <w:t xml:space="preserve"> </w:t>
      </w:r>
      <w:r w:rsidRPr="004C1038">
        <w:rPr>
          <w:rFonts w:ascii="Times New Roman" w:eastAsia="Times New Roman" w:hAnsi="Times New Roman" w:cs="Times New Roman"/>
          <w:b/>
          <w:lang w:val="fr-CA"/>
        </w:rPr>
        <w:t>de análisis completo</w:t>
      </w:r>
      <w:r w:rsidRPr="004C1038">
        <w:rPr>
          <w:rFonts w:ascii="Times New Roman" w:eastAsia="Times New Roman" w:hAnsi="Times New Roman" w:cs="Times New Roman"/>
          <w:b/>
          <w:spacing w:val="-3"/>
          <w:lang w:val="fr-CA"/>
        </w:rPr>
        <w:t xml:space="preserve"> </w:t>
      </w:r>
      <w:r w:rsidRPr="004C1038">
        <w:rPr>
          <w:rFonts w:ascii="Times New Roman" w:eastAsia="Times New Roman" w:hAnsi="Times New Roman" w:cs="Times New Roman"/>
          <w:b/>
          <w:lang w:val="fr-CA"/>
        </w:rPr>
        <w:t>con</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TUOD</w:t>
      </w:r>
      <w:r w:rsidRPr="004C1038">
        <w:rPr>
          <w:rFonts w:ascii="Times New Roman" w:eastAsia="Times New Roman" w:hAnsi="Times New Roman" w:cs="Times New Roman"/>
          <w:b/>
          <w:vertAlign w:val="superscript"/>
          <w:lang w:val="fr-CA"/>
        </w:rPr>
        <w:t>A)</w:t>
      </w:r>
      <w:r w:rsidRPr="004C1038">
        <w:rPr>
          <w:rFonts w:ascii="Times New Roman" w:eastAsia="Times New Roman" w:hAnsi="Times New Roman" w:cs="Times New Roman"/>
          <w:b/>
          <w:lang w:val="fr-CA"/>
        </w:rPr>
        <w:t>)</w:t>
      </w:r>
    </w:p>
    <w:p w14:paraId="50449042" w14:textId="77777777" w:rsidR="004C1038" w:rsidRPr="004C1038" w:rsidRDefault="004C1038" w:rsidP="004C1038">
      <w:pPr>
        <w:tabs>
          <w:tab w:val="left" w:pos="1673"/>
        </w:tabs>
        <w:autoSpaceDE w:val="0"/>
        <w:autoSpaceDN w:val="0"/>
        <w:spacing w:after="0" w:line="240" w:lineRule="auto"/>
        <w:ind w:left="284"/>
        <w:rPr>
          <w:rFonts w:ascii="Times New Roman" w:eastAsia="Times New Roman" w:hAnsi="Times New Roman" w:cs="Times New Roman"/>
          <w:b/>
          <w:lang w:val="fr-C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53"/>
        <w:gridCol w:w="1457"/>
        <w:gridCol w:w="1461"/>
        <w:gridCol w:w="1459"/>
        <w:gridCol w:w="1531"/>
      </w:tblGrid>
      <w:tr w:rsidR="00051BB1" w:rsidRPr="009553A1" w14:paraId="732BF964" w14:textId="77777777" w:rsidTr="003305D4">
        <w:trPr>
          <w:trHeight w:val="261"/>
        </w:trPr>
        <w:tc>
          <w:tcPr>
            <w:tcW w:w="1740" w:type="pct"/>
            <w:vMerge w:val="restart"/>
          </w:tcPr>
          <w:p w14:paraId="2E6D015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Resultados</w:t>
            </w:r>
            <w:r w:rsidRPr="009553A1">
              <w:rPr>
                <w:rFonts w:ascii="Times New Roman" w:eastAsia="Times New Roman" w:hAnsi="Times New Roman" w:cs="Times New Roman"/>
                <w:b/>
                <w:spacing w:val="-3"/>
                <w:lang w:val="en-US"/>
              </w:rPr>
              <w:t xml:space="preserve"> </w:t>
            </w:r>
            <w:r w:rsidRPr="009553A1">
              <w:rPr>
                <w:rFonts w:ascii="Times New Roman" w:eastAsia="Times New Roman" w:hAnsi="Times New Roman" w:cs="Times New Roman"/>
                <w:b/>
                <w:lang w:val="en-US"/>
              </w:rPr>
              <w:t>de</w:t>
            </w:r>
            <w:r w:rsidRPr="009553A1">
              <w:rPr>
                <w:rFonts w:ascii="Times New Roman" w:eastAsia="Times New Roman" w:hAnsi="Times New Roman" w:cs="Times New Roman"/>
                <w:b/>
                <w:spacing w:val="-2"/>
                <w:lang w:val="en-US"/>
              </w:rPr>
              <w:t xml:space="preserve"> </w:t>
            </w:r>
            <w:r w:rsidRPr="009553A1">
              <w:rPr>
                <w:rFonts w:ascii="Times New Roman" w:eastAsia="Times New Roman" w:hAnsi="Times New Roman" w:cs="Times New Roman"/>
                <w:b/>
                <w:lang w:val="en-US"/>
              </w:rPr>
              <w:t>eficacia</w:t>
            </w:r>
          </w:p>
        </w:tc>
        <w:tc>
          <w:tcPr>
            <w:tcW w:w="3260" w:type="pct"/>
            <w:gridSpan w:val="4"/>
          </w:tcPr>
          <w:p w14:paraId="26D9234D"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MYRROR</w:t>
            </w:r>
          </w:p>
        </w:tc>
      </w:tr>
      <w:tr w:rsidR="00051BB1" w:rsidRPr="009553A1" w14:paraId="1BEB8BD0" w14:textId="77777777" w:rsidTr="003305D4">
        <w:trPr>
          <w:trHeight w:val="258"/>
        </w:trPr>
        <w:tc>
          <w:tcPr>
            <w:tcW w:w="1740" w:type="pct"/>
            <w:vMerge/>
            <w:tcBorders>
              <w:top w:val="nil"/>
            </w:tcBorders>
          </w:tcPr>
          <w:p w14:paraId="790B68E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1610" w:type="pct"/>
            <w:gridSpan w:val="2"/>
          </w:tcPr>
          <w:p w14:paraId="45C4AEF3"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24 semanas</w:t>
            </w:r>
          </w:p>
        </w:tc>
        <w:tc>
          <w:tcPr>
            <w:tcW w:w="1650" w:type="pct"/>
            <w:gridSpan w:val="2"/>
          </w:tcPr>
          <w:p w14:paraId="2578874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48 semanas</w:t>
            </w:r>
          </w:p>
        </w:tc>
      </w:tr>
      <w:tr w:rsidR="00051BB1" w:rsidRPr="009553A1" w14:paraId="7C27BD94" w14:textId="77777777" w:rsidTr="003305D4">
        <w:trPr>
          <w:trHeight w:val="779"/>
        </w:trPr>
        <w:tc>
          <w:tcPr>
            <w:tcW w:w="1740" w:type="pct"/>
            <w:vMerge/>
            <w:tcBorders>
              <w:top w:val="nil"/>
            </w:tcBorders>
          </w:tcPr>
          <w:p w14:paraId="365F613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804" w:type="pct"/>
          </w:tcPr>
          <w:p w14:paraId="042031E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Aflibercept 2mg</w:t>
            </w: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 =</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90)</w:t>
            </w:r>
          </w:p>
        </w:tc>
        <w:tc>
          <w:tcPr>
            <w:tcW w:w="806" w:type="pct"/>
          </w:tcPr>
          <w:p w14:paraId="6226242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spacing w:val="-1"/>
                <w:lang w:val="en-US"/>
              </w:rPr>
              <w:t>Simulado</w:t>
            </w: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 =</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31)</w:t>
            </w:r>
          </w:p>
        </w:tc>
        <w:tc>
          <w:tcPr>
            <w:tcW w:w="805" w:type="pct"/>
          </w:tcPr>
          <w:p w14:paraId="6C450A4F"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Aflibercept 2mg</w:t>
            </w: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 =</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90)</w:t>
            </w:r>
          </w:p>
        </w:tc>
        <w:tc>
          <w:tcPr>
            <w:tcW w:w="845" w:type="pct"/>
          </w:tcPr>
          <w:p w14:paraId="2FA9705C" w14:textId="62D21A2B"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Simulado/</w:t>
            </w:r>
          </w:p>
          <w:p w14:paraId="1248566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b/>
                <w:lang w:val="en-US"/>
              </w:rPr>
            </w:pPr>
            <w:r w:rsidRPr="009553A1">
              <w:rPr>
                <w:rFonts w:ascii="Times New Roman" w:eastAsia="Times New Roman" w:hAnsi="Times New Roman" w:cs="Times New Roman"/>
                <w:b/>
                <w:lang w:val="en-US"/>
              </w:rPr>
              <w:t>Aflibercept 2mg</w:t>
            </w:r>
            <w:r w:rsidRPr="009553A1">
              <w:rPr>
                <w:rFonts w:ascii="Times New Roman" w:eastAsia="Times New Roman" w:hAnsi="Times New Roman" w:cs="Times New Roman"/>
                <w:b/>
                <w:spacing w:val="-47"/>
                <w:lang w:val="en-US"/>
              </w:rPr>
              <w:t xml:space="preserve"> </w:t>
            </w:r>
            <w:r w:rsidRPr="009553A1">
              <w:rPr>
                <w:rFonts w:ascii="Times New Roman" w:eastAsia="Times New Roman" w:hAnsi="Times New Roman" w:cs="Times New Roman"/>
                <w:b/>
                <w:lang w:val="en-US"/>
              </w:rPr>
              <w:t>(N =</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31)</w:t>
            </w:r>
          </w:p>
        </w:tc>
      </w:tr>
      <w:tr w:rsidR="00051BB1" w:rsidRPr="009553A1" w14:paraId="4E36149C" w14:textId="77777777" w:rsidTr="003305D4">
        <w:trPr>
          <w:trHeight w:val="782"/>
        </w:trPr>
        <w:tc>
          <w:tcPr>
            <w:tcW w:w="1740" w:type="pct"/>
          </w:tcPr>
          <w:p w14:paraId="1BA0C2E4"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Cambio medio en la MAVC</w:t>
            </w:r>
            <w:r w:rsidRPr="009553A1">
              <w:rPr>
                <w:rFonts w:ascii="Times New Roman" w:eastAsia="Times New Roman" w:hAnsi="Times New Roman" w:cs="Times New Roman"/>
                <w:vertAlign w:val="superscript"/>
                <w:lang w:val="fr-CA"/>
              </w:rPr>
              <w:t>B)</w:t>
            </w:r>
            <w:r w:rsidRPr="009553A1">
              <w:rPr>
                <w:rFonts w:ascii="Times New Roman" w:eastAsia="Times New Roman" w:hAnsi="Times New Roman" w:cs="Times New Roman"/>
                <w:lang w:val="fr-CA"/>
              </w:rPr>
              <w:t xml:space="preserve"> medida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mediante la puntuación de letras 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ETDRS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respecto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valor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basal (SD)</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vertAlign w:val="superscript"/>
                <w:lang w:val="fr-CA"/>
              </w:rPr>
              <w:t>B)</w:t>
            </w:r>
          </w:p>
        </w:tc>
        <w:tc>
          <w:tcPr>
            <w:tcW w:w="804" w:type="pct"/>
          </w:tcPr>
          <w:p w14:paraId="01615C8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12,1</w:t>
            </w:r>
          </w:p>
          <w:p w14:paraId="0F2672C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(8,3)</w:t>
            </w:r>
          </w:p>
        </w:tc>
        <w:tc>
          <w:tcPr>
            <w:tcW w:w="806" w:type="pct"/>
          </w:tcPr>
          <w:p w14:paraId="510DA1FE"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-2,0</w:t>
            </w:r>
          </w:p>
          <w:p w14:paraId="130C7BF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(9,7)</w:t>
            </w:r>
          </w:p>
        </w:tc>
        <w:tc>
          <w:tcPr>
            <w:tcW w:w="805" w:type="pct"/>
          </w:tcPr>
          <w:p w14:paraId="60FD212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13,5</w:t>
            </w:r>
          </w:p>
          <w:p w14:paraId="69EDAE4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(8,8)</w:t>
            </w:r>
          </w:p>
        </w:tc>
        <w:tc>
          <w:tcPr>
            <w:tcW w:w="845" w:type="pct"/>
          </w:tcPr>
          <w:p w14:paraId="5E42F2B1"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3,9</w:t>
            </w:r>
          </w:p>
          <w:p w14:paraId="49654C8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(14,3)</w:t>
            </w:r>
          </w:p>
        </w:tc>
      </w:tr>
      <w:tr w:rsidR="00051BB1" w:rsidRPr="009553A1" w14:paraId="729E7777" w14:textId="77777777" w:rsidTr="003305D4">
        <w:trPr>
          <w:trHeight w:val="517"/>
        </w:trPr>
        <w:tc>
          <w:tcPr>
            <w:tcW w:w="1740" w:type="pct"/>
          </w:tcPr>
          <w:p w14:paraId="0BC193A5" w14:textId="77777777" w:rsidR="00051BB1" w:rsidRPr="009553A1" w:rsidRDefault="00051BB1" w:rsidP="009553A1">
            <w:pPr>
              <w:autoSpaceDE w:val="0"/>
              <w:autoSpaceDN w:val="0"/>
              <w:spacing w:after="0" w:line="240" w:lineRule="auto"/>
              <w:ind w:left="288"/>
              <w:rPr>
                <w:rFonts w:ascii="Times New Roman" w:eastAsia="Times New Roman" w:hAnsi="Times New Roman" w:cs="Times New Roman"/>
                <w:lang w:val="fr-CA"/>
              </w:rPr>
            </w:pPr>
            <w:r w:rsidRPr="009553A1">
              <w:rPr>
                <w:rFonts w:ascii="Times New Roman" w:eastAsia="Times New Roman" w:hAnsi="Times New Roman" w:cs="Times New Roman"/>
                <w:lang w:val="fr-CA"/>
              </w:rPr>
              <w:t>Diferencia en la media de MC</w:t>
            </w:r>
            <w:r w:rsidRPr="009553A1">
              <w:rPr>
                <w:rFonts w:ascii="Times New Roman" w:eastAsia="Times New Roman" w:hAnsi="Times New Roman" w:cs="Times New Roman"/>
                <w:vertAlign w:val="superscript"/>
                <w:lang w:val="fr-CA"/>
              </w:rPr>
              <w:t>C,D,E)</w:t>
            </w:r>
            <w:r w:rsidRPr="009553A1">
              <w:rPr>
                <w:rFonts w:ascii="Times New Roman" w:eastAsia="Times New Roman" w:hAnsi="Times New Roman" w:cs="Times New Roman"/>
                <w:spacing w:val="-42"/>
                <w:lang w:val="fr-CA"/>
              </w:rPr>
              <w:t xml:space="preserve"> </w:t>
            </w:r>
            <w:r w:rsidRPr="009553A1">
              <w:rPr>
                <w:rFonts w:ascii="Times New Roman" w:eastAsia="Times New Roman" w:hAnsi="Times New Roman" w:cs="Times New Roman"/>
                <w:lang w:val="fr-CA"/>
              </w:rPr>
              <w:t>(IC del 95%)</w:t>
            </w:r>
          </w:p>
        </w:tc>
        <w:tc>
          <w:tcPr>
            <w:tcW w:w="804" w:type="pct"/>
          </w:tcPr>
          <w:p w14:paraId="1C49D4C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14,1</w:t>
            </w:r>
          </w:p>
          <w:p w14:paraId="57753DE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(10,8;</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17,4)</w:t>
            </w:r>
          </w:p>
        </w:tc>
        <w:tc>
          <w:tcPr>
            <w:tcW w:w="806" w:type="pct"/>
          </w:tcPr>
          <w:p w14:paraId="47D46557"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805" w:type="pct"/>
          </w:tcPr>
          <w:p w14:paraId="3A408AB4"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9,5</w:t>
            </w:r>
          </w:p>
          <w:p w14:paraId="5915FBE6"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(5,4;</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13,7)</w:t>
            </w:r>
          </w:p>
        </w:tc>
        <w:tc>
          <w:tcPr>
            <w:tcW w:w="845" w:type="pct"/>
          </w:tcPr>
          <w:p w14:paraId="3B6D7E99"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r w:rsidR="00051BB1" w:rsidRPr="009553A1" w14:paraId="613381E7" w14:textId="77777777" w:rsidTr="003305D4">
        <w:trPr>
          <w:trHeight w:val="518"/>
        </w:trPr>
        <w:tc>
          <w:tcPr>
            <w:tcW w:w="1740" w:type="pct"/>
          </w:tcPr>
          <w:p w14:paraId="4459FFCC" w14:textId="77777777" w:rsidR="00051BB1" w:rsidRPr="009553A1" w:rsidRDefault="00051BB1" w:rsidP="009553A1">
            <w:pPr>
              <w:autoSpaceDE w:val="0"/>
              <w:autoSpaceDN w:val="0"/>
              <w:spacing w:after="0" w:line="240" w:lineRule="auto"/>
              <w:ind w:left="72"/>
              <w:rPr>
                <w:rFonts w:ascii="Times New Roman" w:eastAsia="Times New Roman" w:hAnsi="Times New Roman" w:cs="Times New Roman"/>
                <w:lang w:val="fr-CA"/>
              </w:rPr>
            </w:pPr>
            <w:r w:rsidRPr="009553A1">
              <w:rPr>
                <w:rFonts w:ascii="Times New Roman" w:eastAsia="Times New Roman" w:hAnsi="Times New Roman" w:cs="Times New Roman"/>
                <w:lang w:val="fr-CA"/>
              </w:rPr>
              <w:t>Porcentaje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pacientes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ganancia</w:t>
            </w:r>
            <w:r w:rsidRPr="009553A1">
              <w:rPr>
                <w:rFonts w:ascii="Times New Roman" w:eastAsia="Times New Roman" w:hAnsi="Times New Roman" w:cs="Times New Roman"/>
                <w:spacing w:val="-4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≥15</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letras respecto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 basal</w:t>
            </w:r>
          </w:p>
        </w:tc>
        <w:tc>
          <w:tcPr>
            <w:tcW w:w="804" w:type="pct"/>
          </w:tcPr>
          <w:p w14:paraId="4BB720C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38,9%</w:t>
            </w:r>
          </w:p>
        </w:tc>
        <w:tc>
          <w:tcPr>
            <w:tcW w:w="806" w:type="pct"/>
          </w:tcPr>
          <w:p w14:paraId="4B71732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9,7%</w:t>
            </w:r>
          </w:p>
        </w:tc>
        <w:tc>
          <w:tcPr>
            <w:tcW w:w="805" w:type="pct"/>
          </w:tcPr>
          <w:p w14:paraId="5A5C22A5"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50,0%</w:t>
            </w:r>
          </w:p>
        </w:tc>
        <w:tc>
          <w:tcPr>
            <w:tcW w:w="845" w:type="pct"/>
          </w:tcPr>
          <w:p w14:paraId="1BA9EE9B"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29,0%</w:t>
            </w:r>
          </w:p>
        </w:tc>
      </w:tr>
      <w:tr w:rsidR="00051BB1" w:rsidRPr="009553A1" w14:paraId="57FF7CEF" w14:textId="77777777" w:rsidTr="003305D4">
        <w:trPr>
          <w:trHeight w:val="519"/>
        </w:trPr>
        <w:tc>
          <w:tcPr>
            <w:tcW w:w="1740" w:type="pct"/>
          </w:tcPr>
          <w:p w14:paraId="100B73B5" w14:textId="77777777" w:rsidR="00051BB1" w:rsidRPr="009553A1" w:rsidRDefault="00051BB1" w:rsidP="009553A1">
            <w:pPr>
              <w:autoSpaceDE w:val="0"/>
              <w:autoSpaceDN w:val="0"/>
              <w:spacing w:after="0" w:line="240" w:lineRule="auto"/>
              <w:ind w:left="288"/>
              <w:rPr>
                <w:rFonts w:ascii="Times New Roman" w:eastAsia="Times New Roman" w:hAnsi="Times New Roman" w:cs="Times New Roman"/>
              </w:rPr>
            </w:pPr>
            <w:r w:rsidRPr="009553A1">
              <w:rPr>
                <w:rFonts w:ascii="Times New Roman" w:eastAsia="Times New Roman" w:hAnsi="Times New Roman" w:cs="Times New Roman"/>
              </w:rPr>
              <w:t>Diferencia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ponderada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vertAlign w:val="superscript"/>
              </w:rPr>
              <w:t>D,F)</w:t>
            </w:r>
          </w:p>
          <w:p w14:paraId="226292BD" w14:textId="77777777" w:rsidR="00051BB1" w:rsidRPr="009553A1" w:rsidRDefault="00051BB1" w:rsidP="009553A1">
            <w:pPr>
              <w:autoSpaceDE w:val="0"/>
              <w:autoSpaceDN w:val="0"/>
              <w:spacing w:after="0" w:line="240" w:lineRule="auto"/>
              <w:ind w:left="288"/>
              <w:rPr>
                <w:rFonts w:ascii="Times New Roman" w:eastAsia="Times New Roman" w:hAnsi="Times New Roman" w:cs="Times New Roman"/>
              </w:rPr>
            </w:pPr>
            <w:r w:rsidRPr="009553A1">
              <w:rPr>
                <w:rFonts w:ascii="Times New Roman" w:eastAsia="Times New Roman" w:hAnsi="Times New Roman" w:cs="Times New Roman"/>
              </w:rPr>
              <w:t>(IC del 95%)</w:t>
            </w:r>
          </w:p>
        </w:tc>
        <w:tc>
          <w:tcPr>
            <w:tcW w:w="804" w:type="pct"/>
          </w:tcPr>
          <w:p w14:paraId="3AA4280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29,2%</w:t>
            </w:r>
          </w:p>
          <w:p w14:paraId="46A0D722"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(14,4;</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44,0)</w:t>
            </w:r>
          </w:p>
        </w:tc>
        <w:tc>
          <w:tcPr>
            <w:tcW w:w="806" w:type="pct"/>
          </w:tcPr>
          <w:p w14:paraId="236A027A"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c>
          <w:tcPr>
            <w:tcW w:w="805" w:type="pct"/>
          </w:tcPr>
          <w:p w14:paraId="34EDD4F8"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21,0%</w:t>
            </w:r>
          </w:p>
          <w:p w14:paraId="230FEEFC"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lang w:val="en-US"/>
              </w:rPr>
              <w:t>(1,9;</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40,1)</w:t>
            </w:r>
          </w:p>
        </w:tc>
        <w:tc>
          <w:tcPr>
            <w:tcW w:w="845" w:type="pct"/>
          </w:tcPr>
          <w:p w14:paraId="354FF890" w14:textId="77777777" w:rsidR="00051BB1" w:rsidRPr="009553A1" w:rsidRDefault="00051BB1" w:rsidP="009553A1">
            <w:pPr>
              <w:autoSpaceDE w:val="0"/>
              <w:autoSpaceDN w:val="0"/>
              <w:spacing w:after="0" w:line="240" w:lineRule="auto"/>
              <w:jc w:val="center"/>
              <w:rPr>
                <w:rFonts w:ascii="Times New Roman" w:eastAsia="Times New Roman" w:hAnsi="Times New Roman" w:cs="Times New Roman"/>
                <w:lang w:val="en-US"/>
              </w:rPr>
            </w:pPr>
          </w:p>
        </w:tc>
      </w:tr>
    </w:tbl>
    <w:p w14:paraId="7F68C7BE" w14:textId="0D873A4C" w:rsidR="00051BB1" w:rsidRPr="009553A1" w:rsidRDefault="00051BB1" w:rsidP="003305D4">
      <w:pPr>
        <w:pStyle w:val="ListParagraph"/>
        <w:numPr>
          <w:ilvl w:val="0"/>
          <w:numId w:val="22"/>
        </w:numPr>
        <w:tabs>
          <w:tab w:val="left" w:pos="593"/>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TUOD:</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Traslación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última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observación disponible</w:t>
      </w:r>
    </w:p>
    <w:p w14:paraId="71C3CBF1" w14:textId="1A8E62E7" w:rsidR="00051BB1" w:rsidRPr="009553A1" w:rsidRDefault="00051BB1" w:rsidP="003305D4">
      <w:pPr>
        <w:pStyle w:val="ListParagraph"/>
        <w:numPr>
          <w:ilvl w:val="0"/>
          <w:numId w:val="22"/>
        </w:numPr>
        <w:tabs>
          <w:tab w:val="left" w:pos="593"/>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MAVC:</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Mejor</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Agudeza</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Visual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Corregida</w:t>
      </w:r>
    </w:p>
    <w:p w14:paraId="7F73C991" w14:textId="5994349A" w:rsidR="00051BB1" w:rsidRPr="009553A1" w:rsidRDefault="00051BB1" w:rsidP="003305D4">
      <w:pPr>
        <w:pStyle w:val="ListParagraph"/>
        <w:autoSpaceDE w:val="0"/>
        <w:autoSpaceDN w:val="0"/>
        <w:spacing w:after="0" w:line="240" w:lineRule="auto"/>
        <w:ind w:left="0"/>
        <w:rPr>
          <w:rFonts w:ascii="Times New Roman" w:eastAsia="Times New Roman" w:hAnsi="Times New Roman" w:cs="Times New Roman"/>
        </w:rPr>
      </w:pPr>
      <w:r w:rsidRPr="009553A1">
        <w:rPr>
          <w:rFonts w:ascii="Times New Roman" w:eastAsia="Times New Roman" w:hAnsi="Times New Roman" w:cs="Times New Roman"/>
        </w:rPr>
        <w:t xml:space="preserve">ETDRS: </w:t>
      </w:r>
      <w:r w:rsidRPr="009553A1">
        <w:rPr>
          <w:rFonts w:ascii="Times New Roman" w:eastAsia="Times New Roman" w:hAnsi="Times New Roman" w:cs="Times New Roman"/>
          <w:i/>
        </w:rPr>
        <w:t xml:space="preserve">Early Treatment Diabetic Retinopathy Study </w:t>
      </w:r>
      <w:r w:rsidRPr="009553A1">
        <w:rPr>
          <w:rFonts w:ascii="Times New Roman" w:eastAsia="Times New Roman" w:hAnsi="Times New Roman" w:cs="Times New Roman"/>
        </w:rPr>
        <w:t>(Estudio sobre el tratamiento precoz de la retinopatía</w:t>
      </w:r>
      <w:r w:rsidRPr="009553A1">
        <w:rPr>
          <w:rFonts w:ascii="Times New Roman" w:eastAsia="Times New Roman" w:hAnsi="Times New Roman" w:cs="Times New Roman"/>
          <w:spacing w:val="-48"/>
        </w:rPr>
        <w:t xml:space="preserve"> </w:t>
      </w:r>
      <w:r w:rsidR="001110CC" w:rsidRPr="009553A1">
        <w:rPr>
          <w:rFonts w:ascii="Times New Roman" w:eastAsia="Times New Roman" w:hAnsi="Times New Roman" w:cs="Times New Roman"/>
          <w:spacing w:val="-48"/>
        </w:rPr>
        <w:t xml:space="preserve">               </w:t>
      </w:r>
      <w:r w:rsidRPr="009553A1">
        <w:rPr>
          <w:rFonts w:ascii="Times New Roman" w:eastAsia="Times New Roman" w:hAnsi="Times New Roman" w:cs="Times New Roman"/>
        </w:rPr>
        <w:t>diabética)</w:t>
      </w:r>
    </w:p>
    <w:p w14:paraId="1808CAF8" w14:textId="77777777" w:rsidR="00051BB1" w:rsidRPr="009553A1" w:rsidRDefault="00051BB1" w:rsidP="003305D4">
      <w:pPr>
        <w:pStyle w:val="ListParagraph"/>
        <w:autoSpaceDE w:val="0"/>
        <w:autoSpaceDN w:val="0"/>
        <w:spacing w:after="0" w:line="240" w:lineRule="auto"/>
        <w:ind w:left="360" w:hanging="360"/>
        <w:rPr>
          <w:rFonts w:ascii="Times New Roman" w:eastAsia="Times New Roman" w:hAnsi="Times New Roman" w:cs="Times New Roman"/>
          <w:lang w:val="en-US"/>
        </w:rPr>
      </w:pPr>
      <w:r w:rsidRPr="009553A1">
        <w:rPr>
          <w:rFonts w:ascii="Times New Roman" w:eastAsia="Times New Roman" w:hAnsi="Times New Roman" w:cs="Times New Roman"/>
          <w:lang w:val="en-US"/>
        </w:rPr>
        <w:t>SD:</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Desviación estándar</w:t>
      </w:r>
    </w:p>
    <w:p w14:paraId="245F5959" w14:textId="176DDEF7" w:rsidR="00051BB1" w:rsidRPr="009553A1" w:rsidRDefault="00051BB1" w:rsidP="003305D4">
      <w:pPr>
        <w:pStyle w:val="ListParagraph"/>
        <w:numPr>
          <w:ilvl w:val="0"/>
          <w:numId w:val="22"/>
        </w:numPr>
        <w:tabs>
          <w:tab w:val="left" w:pos="593"/>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Media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mínimos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cuadrados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obtenidas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modelo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ANCOVA</w:t>
      </w:r>
    </w:p>
    <w:p w14:paraId="78F36938" w14:textId="12B66266" w:rsidR="00051BB1" w:rsidRPr="009553A1" w:rsidRDefault="00051BB1" w:rsidP="003305D4">
      <w:pPr>
        <w:pStyle w:val="ListParagraph"/>
        <w:numPr>
          <w:ilvl w:val="0"/>
          <w:numId w:val="22"/>
        </w:numPr>
        <w:tabs>
          <w:tab w:val="left" w:pos="593"/>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IC: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Intervalo de confianza</w:t>
      </w:r>
    </w:p>
    <w:p w14:paraId="2D188AE5" w14:textId="37DDC14C" w:rsidR="00051BB1" w:rsidRPr="00993D1A" w:rsidRDefault="00051BB1" w:rsidP="00993D1A">
      <w:pPr>
        <w:pStyle w:val="ListParagraph"/>
        <w:numPr>
          <w:ilvl w:val="0"/>
          <w:numId w:val="22"/>
        </w:numPr>
        <w:tabs>
          <w:tab w:val="left" w:pos="426"/>
        </w:tabs>
        <w:autoSpaceDE w:val="0"/>
        <w:autoSpaceDN w:val="0"/>
        <w:spacing w:after="0" w:line="240" w:lineRule="auto"/>
        <w:ind w:left="0" w:firstLine="0"/>
        <w:rPr>
          <w:rFonts w:ascii="Times New Roman" w:eastAsia="Times New Roman" w:hAnsi="Times New Roman" w:cs="Times New Roman"/>
          <w:lang w:val="en-US"/>
        </w:rPr>
      </w:pPr>
      <w:r w:rsidRPr="00993D1A">
        <w:rPr>
          <w:rFonts w:ascii="Times New Roman" w:eastAsia="Times New Roman" w:hAnsi="Times New Roman" w:cs="Times New Roman"/>
          <w:lang w:val="en-US"/>
        </w:rPr>
        <w:t>Diferencia en la media de MC e IC del 95% basada en un modelo ANCOVA con el grupo de tratamiento y el país</w:t>
      </w:r>
      <w:r w:rsidR="001110CC" w:rsidRPr="00993D1A">
        <w:rPr>
          <w:rFonts w:ascii="Times New Roman" w:eastAsia="Times New Roman" w:hAnsi="Times New Roman" w:cs="Times New Roman"/>
          <w:lang w:val="en-US"/>
        </w:rPr>
        <w:t xml:space="preserve"> </w:t>
      </w:r>
      <w:r w:rsidRPr="00993D1A">
        <w:rPr>
          <w:rFonts w:ascii="Times New Roman" w:eastAsia="Times New Roman" w:hAnsi="Times New Roman" w:cs="Times New Roman"/>
          <w:lang w:val="en-US"/>
        </w:rPr>
        <w:t xml:space="preserve"> (designaciones de país) como efectos fijos, y MAVC como covariable</w:t>
      </w:r>
    </w:p>
    <w:p w14:paraId="21954F48" w14:textId="72CB4350" w:rsidR="00051BB1" w:rsidRPr="00993D1A" w:rsidRDefault="00051BB1" w:rsidP="00993D1A">
      <w:pPr>
        <w:pStyle w:val="ListParagraph"/>
        <w:numPr>
          <w:ilvl w:val="0"/>
          <w:numId w:val="22"/>
        </w:numPr>
        <w:tabs>
          <w:tab w:val="left" w:pos="426"/>
        </w:tabs>
        <w:autoSpaceDE w:val="0"/>
        <w:autoSpaceDN w:val="0"/>
        <w:spacing w:after="0" w:line="240" w:lineRule="auto"/>
        <w:ind w:left="0" w:firstLine="0"/>
        <w:rPr>
          <w:rFonts w:ascii="Times New Roman" w:eastAsia="Times New Roman" w:hAnsi="Times New Roman" w:cs="Times New Roman"/>
          <w:lang w:val="en-US"/>
        </w:rPr>
      </w:pPr>
      <w:r w:rsidRPr="00993D1A">
        <w:rPr>
          <w:rFonts w:ascii="Times New Roman" w:eastAsia="Times New Roman" w:hAnsi="Times New Roman" w:cs="Times New Roman"/>
          <w:lang w:val="en-US"/>
        </w:rPr>
        <w:t xml:space="preserve">La diferencia y el IC del 95% se calculan utilizando la prueba Cochran-Mantel-Haenszel (CMH) ajustada para el </w:t>
      </w:r>
      <w:r w:rsidR="001110CC" w:rsidRPr="00993D1A">
        <w:rPr>
          <w:rFonts w:ascii="Times New Roman" w:eastAsia="Times New Roman" w:hAnsi="Times New Roman" w:cs="Times New Roman"/>
          <w:lang w:val="en-US"/>
        </w:rPr>
        <w:t xml:space="preserve">        </w:t>
      </w:r>
      <w:r w:rsidRPr="00993D1A">
        <w:rPr>
          <w:rFonts w:ascii="Times New Roman" w:eastAsia="Times New Roman" w:hAnsi="Times New Roman" w:cs="Times New Roman"/>
          <w:lang w:val="en-US"/>
        </w:rPr>
        <w:t>país (designaciones de país)</w:t>
      </w:r>
    </w:p>
    <w:p w14:paraId="780F39B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B2558DF" w14:textId="0CBCE4EB" w:rsidR="00051BB1" w:rsidRPr="004C1038" w:rsidRDefault="00051BB1" w:rsidP="009553A1">
      <w:pPr>
        <w:tabs>
          <w:tab w:val="left" w:pos="1673"/>
        </w:tabs>
        <w:autoSpaceDE w:val="0"/>
        <w:autoSpaceDN w:val="0"/>
        <w:spacing w:after="0" w:line="240" w:lineRule="auto"/>
        <w:rPr>
          <w:rFonts w:ascii="Times New Roman" w:eastAsia="Times New Roman" w:hAnsi="Times New Roman" w:cs="Times New Roman"/>
          <w:b/>
          <w:lang w:val="fr-CA"/>
        </w:rPr>
      </w:pPr>
      <w:r w:rsidRPr="004C1038">
        <w:rPr>
          <w:rFonts w:ascii="Times New Roman" w:eastAsia="Times New Roman" w:hAnsi="Times New Roman" w:cs="Times New Roman"/>
          <w:b/>
          <w:lang w:val="fr-CA"/>
        </w:rPr>
        <w:t>Figura</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5:</w:t>
      </w:r>
      <w:r w:rsidR="004C1038" w:rsidRPr="004C1038">
        <w:rPr>
          <w:rFonts w:ascii="Times New Roman" w:eastAsia="Times New Roman" w:hAnsi="Times New Roman" w:cs="Times New Roman"/>
          <w:b/>
          <w:lang w:val="fr-CA"/>
        </w:rPr>
        <w:t xml:space="preserve"> </w:t>
      </w:r>
      <w:r w:rsidRPr="004C1038">
        <w:rPr>
          <w:rFonts w:ascii="Times New Roman" w:eastAsia="Times New Roman" w:hAnsi="Times New Roman" w:cs="Times New Roman"/>
          <w:b/>
          <w:lang w:val="fr-CA"/>
        </w:rPr>
        <w:t>Cambio medio desde el inicio hasta la semana 48 en la agudeza visual por grupo de</w:t>
      </w:r>
      <w:r w:rsidR="00383959" w:rsidRPr="004C1038">
        <w:rPr>
          <w:rFonts w:ascii="Times New Roman" w:eastAsia="Times New Roman" w:hAnsi="Times New Roman" w:cs="Times New Roman"/>
          <w:b/>
          <w:lang w:val="fr-CA"/>
        </w:rPr>
        <w:t xml:space="preserve"> </w:t>
      </w:r>
      <w:r w:rsidRPr="004C1038">
        <w:rPr>
          <w:rFonts w:ascii="Times New Roman" w:eastAsia="Times New Roman" w:hAnsi="Times New Roman" w:cs="Times New Roman"/>
          <w:b/>
          <w:spacing w:val="-52"/>
          <w:lang w:val="fr-CA"/>
        </w:rPr>
        <w:t xml:space="preserve"> </w:t>
      </w:r>
      <w:r w:rsidRPr="004C1038">
        <w:rPr>
          <w:rFonts w:ascii="Times New Roman" w:eastAsia="Times New Roman" w:hAnsi="Times New Roman" w:cs="Times New Roman"/>
          <w:b/>
          <w:lang w:val="fr-CA"/>
        </w:rPr>
        <w:t>tratamiento</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en</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el ensayo</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MYRROR</w:t>
      </w:r>
      <w:r w:rsidRPr="004C1038">
        <w:rPr>
          <w:rFonts w:ascii="Times New Roman" w:eastAsia="Times New Roman" w:hAnsi="Times New Roman" w:cs="Times New Roman"/>
          <w:b/>
          <w:spacing w:val="-2"/>
          <w:lang w:val="fr-CA"/>
        </w:rPr>
        <w:t xml:space="preserve"> </w:t>
      </w:r>
      <w:r w:rsidRPr="004C1038">
        <w:rPr>
          <w:rFonts w:ascii="Times New Roman" w:eastAsia="Times New Roman" w:hAnsi="Times New Roman" w:cs="Times New Roman"/>
          <w:b/>
          <w:lang w:val="fr-CA"/>
        </w:rPr>
        <w:t>(conjunto</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de</w:t>
      </w:r>
      <w:r w:rsidRPr="004C1038">
        <w:rPr>
          <w:rFonts w:ascii="Times New Roman" w:eastAsia="Times New Roman" w:hAnsi="Times New Roman" w:cs="Times New Roman"/>
          <w:b/>
          <w:spacing w:val="-2"/>
          <w:lang w:val="fr-CA"/>
        </w:rPr>
        <w:t xml:space="preserve"> </w:t>
      </w:r>
      <w:r w:rsidRPr="004C1038">
        <w:rPr>
          <w:rFonts w:ascii="Times New Roman" w:eastAsia="Times New Roman" w:hAnsi="Times New Roman" w:cs="Times New Roman"/>
          <w:b/>
          <w:lang w:val="fr-CA"/>
        </w:rPr>
        <w:t>análisis</w:t>
      </w:r>
      <w:r w:rsidRPr="004C1038">
        <w:rPr>
          <w:rFonts w:ascii="Times New Roman" w:eastAsia="Times New Roman" w:hAnsi="Times New Roman" w:cs="Times New Roman"/>
          <w:b/>
          <w:spacing w:val="-3"/>
          <w:lang w:val="fr-CA"/>
        </w:rPr>
        <w:t xml:space="preserve"> </w:t>
      </w:r>
      <w:r w:rsidRPr="004C1038">
        <w:rPr>
          <w:rFonts w:ascii="Times New Roman" w:eastAsia="Times New Roman" w:hAnsi="Times New Roman" w:cs="Times New Roman"/>
          <w:b/>
          <w:lang w:val="fr-CA"/>
        </w:rPr>
        <w:t>completo,</w:t>
      </w:r>
      <w:r w:rsidRPr="004C1038">
        <w:rPr>
          <w:rFonts w:ascii="Times New Roman" w:eastAsia="Times New Roman" w:hAnsi="Times New Roman" w:cs="Times New Roman"/>
          <w:b/>
          <w:spacing w:val="-1"/>
          <w:lang w:val="fr-CA"/>
        </w:rPr>
        <w:t xml:space="preserve"> </w:t>
      </w:r>
      <w:r w:rsidRPr="004C1038">
        <w:rPr>
          <w:rFonts w:ascii="Times New Roman" w:eastAsia="Times New Roman" w:hAnsi="Times New Roman" w:cs="Times New Roman"/>
          <w:b/>
          <w:lang w:val="fr-CA"/>
        </w:rPr>
        <w:t>TUOD)</w:t>
      </w:r>
    </w:p>
    <w:p w14:paraId="62CF62E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ECA5D26" w14:textId="61DC6037" w:rsidR="00051BB1" w:rsidRPr="009553A1" w:rsidRDefault="00CE3626" w:rsidP="009553A1">
      <w:pPr>
        <w:autoSpaceDE w:val="0"/>
        <w:autoSpaceDN w:val="0"/>
        <w:spacing w:after="0" w:line="240" w:lineRule="auto"/>
        <w:jc w:val="center"/>
        <w:rPr>
          <w:rFonts w:ascii="Times New Roman" w:eastAsia="Times New Roman" w:hAnsi="Times New Roman" w:cs="Times New Roman"/>
          <w:lang w:val="fr-CA"/>
        </w:rPr>
      </w:pPr>
      <w:r w:rsidRPr="009553A1">
        <w:rPr>
          <w:rFonts w:ascii="Times New Roman" w:eastAsia="Times New Roman" w:hAnsi="Times New Roman" w:cs="Times New Roman"/>
          <w:noProof/>
          <w:lang w:val="fr-CA"/>
        </w:rPr>
        <w:drawing>
          <wp:inline distT="0" distB="0" distL="0" distR="0" wp14:anchorId="5E641770" wp14:editId="169A856D">
            <wp:extent cx="4011283" cy="2910085"/>
            <wp:effectExtent l="0" t="0" r="8890" b="5080"/>
            <wp:docPr id="632512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2384" name=""/>
                    <pic:cNvPicPr/>
                  </pic:nvPicPr>
                  <pic:blipFill>
                    <a:blip r:embed="rId22"/>
                    <a:stretch>
                      <a:fillRect/>
                    </a:stretch>
                  </pic:blipFill>
                  <pic:spPr>
                    <a:xfrm>
                      <a:off x="0" y="0"/>
                      <a:ext cx="4036146" cy="2928122"/>
                    </a:xfrm>
                    <a:prstGeom prst="rect">
                      <a:avLst/>
                    </a:prstGeom>
                  </pic:spPr>
                </pic:pic>
              </a:graphicData>
            </a:graphic>
          </wp:inline>
        </w:drawing>
      </w:r>
    </w:p>
    <w:p w14:paraId="3EBFE546" w14:textId="77777777" w:rsidR="003768D2" w:rsidRPr="009553A1" w:rsidRDefault="003768D2" w:rsidP="009553A1">
      <w:pPr>
        <w:autoSpaceDE w:val="0"/>
        <w:autoSpaceDN w:val="0"/>
        <w:spacing w:after="0" w:line="240" w:lineRule="auto"/>
        <w:rPr>
          <w:rFonts w:ascii="Times New Roman" w:eastAsia="Times New Roman" w:hAnsi="Times New Roman" w:cs="Times New Roman"/>
          <w:u w:val="single"/>
        </w:rPr>
      </w:pPr>
    </w:p>
    <w:p w14:paraId="1292C82F" w14:textId="6210EF79" w:rsidR="003768D2" w:rsidRPr="009553A1" w:rsidRDefault="003768D2" w:rsidP="009553A1">
      <w:pPr>
        <w:autoSpaceDE w:val="0"/>
        <w:autoSpaceDN w:val="0"/>
        <w:spacing w:after="0" w:line="240" w:lineRule="auto"/>
        <w:rPr>
          <w:rFonts w:ascii="Times New Roman" w:eastAsia="Times New Roman" w:hAnsi="Times New Roman" w:cs="Times New Roman"/>
          <w:u w:val="single"/>
        </w:rPr>
      </w:pPr>
      <w:r w:rsidRPr="009553A1">
        <w:rPr>
          <w:rFonts w:ascii="Times New Roman" w:eastAsia="Times New Roman" w:hAnsi="Times New Roman" w:cs="Times New Roman"/>
          <w:u w:val="single"/>
        </w:rPr>
        <w:lastRenderedPageBreak/>
        <w:t xml:space="preserve">Población pediátrica </w:t>
      </w:r>
    </w:p>
    <w:p w14:paraId="585FDC26" w14:textId="25B2EC50" w:rsidR="006F7C07" w:rsidRPr="009553A1" w:rsidRDefault="003768D2"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 xml:space="preserve">La Agencia Europea de Medicamentos ha eximido al titular de la obligación de presentar los resultados de los ensayos realizados con </w:t>
      </w:r>
      <w:r w:rsidR="006100B4" w:rsidRPr="009553A1">
        <w:rPr>
          <w:rFonts w:ascii="Times New Roman" w:eastAsia="Times New Roman" w:hAnsi="Times New Roman" w:cs="Times New Roman"/>
        </w:rPr>
        <w:t>el medicamento de referencia que contiene aflibercept</w:t>
      </w:r>
      <w:r w:rsidRPr="009553A1">
        <w:rPr>
          <w:rFonts w:ascii="Times New Roman" w:eastAsia="Times New Roman" w:hAnsi="Times New Roman" w:cs="Times New Roman"/>
        </w:rPr>
        <w:t xml:space="preserve"> en todos los grupos de la población pediátrica en la DMAE exudativa, OVCR, ORVR, EMD y poblaciones de NVC miópica (ver sección 4.2 para consultar la información sobre el uso en población pediátrica).</w:t>
      </w:r>
    </w:p>
    <w:p w14:paraId="3B4CD477" w14:textId="77777777" w:rsidR="006F7C07" w:rsidRPr="009553A1" w:rsidRDefault="006F7C07" w:rsidP="0063362A">
      <w:pPr>
        <w:autoSpaceDE w:val="0"/>
        <w:autoSpaceDN w:val="0"/>
        <w:spacing w:after="0" w:line="240" w:lineRule="auto"/>
        <w:rPr>
          <w:rFonts w:ascii="Times New Roman" w:eastAsia="Times New Roman" w:hAnsi="Times New Roman" w:cs="Times New Roman"/>
          <w:lang w:val="fr-CA"/>
        </w:rPr>
      </w:pPr>
    </w:p>
    <w:p w14:paraId="54644CC6"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Propiedades</w:t>
      </w:r>
      <w:r w:rsidRPr="009553A1">
        <w:rPr>
          <w:rFonts w:ascii="Times New Roman" w:eastAsia="Times New Roman" w:hAnsi="Times New Roman" w:cs="Times New Roman"/>
          <w:b/>
          <w:bCs/>
          <w:spacing w:val="-3"/>
          <w:lang w:val="en-US"/>
        </w:rPr>
        <w:t xml:space="preserve"> </w:t>
      </w:r>
      <w:r w:rsidRPr="009553A1">
        <w:rPr>
          <w:rFonts w:ascii="Times New Roman" w:eastAsia="Times New Roman" w:hAnsi="Times New Roman" w:cs="Times New Roman"/>
          <w:b/>
          <w:bCs/>
          <w:lang w:val="en-US"/>
        </w:rPr>
        <w:t>farmacocinéticas</w:t>
      </w:r>
    </w:p>
    <w:p w14:paraId="26E23D32"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505264E8" w14:textId="77777777" w:rsidR="00051BB1" w:rsidRDefault="00051BB1" w:rsidP="009553A1">
      <w:pPr>
        <w:autoSpaceDE w:val="0"/>
        <w:autoSpaceDN w:val="0"/>
        <w:spacing w:after="0" w:line="240" w:lineRule="auto"/>
        <w:rPr>
          <w:rFonts w:ascii="Times New Roman" w:eastAsia="Times New Roman" w:hAnsi="Times New Roman" w:cs="Times New Roman"/>
          <w:spacing w:val="-52"/>
          <w:lang w:val="fr-CA"/>
        </w:rPr>
      </w:pPr>
      <w:r w:rsidRPr="009553A1">
        <w:rPr>
          <w:rFonts w:ascii="Times New Roman" w:eastAsia="Times New Roman" w:hAnsi="Times New Roman" w:cs="Times New Roman"/>
          <w:lang w:val="fr-CA"/>
        </w:rPr>
        <w:t>Aflibercept se administra directamente en el vítreo para ejercer efectos locales en el ojo.</w:t>
      </w:r>
      <w:r w:rsidRPr="009553A1">
        <w:rPr>
          <w:rFonts w:ascii="Times New Roman" w:eastAsia="Times New Roman" w:hAnsi="Times New Roman" w:cs="Times New Roman"/>
          <w:spacing w:val="-52"/>
          <w:lang w:val="fr-CA"/>
        </w:rPr>
        <w:t xml:space="preserve"> </w:t>
      </w:r>
    </w:p>
    <w:p w14:paraId="525E5D9C" w14:textId="77777777" w:rsidR="0063362A" w:rsidRPr="009553A1" w:rsidRDefault="0063362A" w:rsidP="009553A1">
      <w:pPr>
        <w:autoSpaceDE w:val="0"/>
        <w:autoSpaceDN w:val="0"/>
        <w:spacing w:after="0" w:line="240" w:lineRule="auto"/>
        <w:rPr>
          <w:rFonts w:ascii="Times New Roman" w:eastAsia="Times New Roman" w:hAnsi="Times New Roman" w:cs="Times New Roman"/>
          <w:spacing w:val="-52"/>
          <w:lang w:val="fr-CA"/>
        </w:rPr>
      </w:pPr>
    </w:p>
    <w:p w14:paraId="7337F713" w14:textId="77777777" w:rsidR="0077123E"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Absorción</w:t>
      </w:r>
      <w:r w:rsidRPr="009553A1">
        <w:rPr>
          <w:rFonts w:ascii="Times New Roman" w:eastAsia="Times New Roman" w:hAnsi="Times New Roman" w:cs="Times New Roman"/>
          <w:spacing w:val="-4"/>
          <w:u w:val="single"/>
          <w:lang w:val="fr-CA"/>
        </w:rPr>
        <w:t xml:space="preserve"> </w:t>
      </w:r>
      <w:r w:rsidRPr="009553A1">
        <w:rPr>
          <w:rFonts w:ascii="Times New Roman" w:eastAsia="Times New Roman" w:hAnsi="Times New Roman" w:cs="Times New Roman"/>
          <w:u w:val="single"/>
          <w:lang w:val="fr-CA"/>
        </w:rPr>
        <w:t>/</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Distribución</w:t>
      </w:r>
    </w:p>
    <w:p w14:paraId="0B7376AA" w14:textId="4021FEC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Tras su administración intravítrea, aflibercept se absorbe lentamente desde el ojo a la circulación sistémica,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 la que generalmente se observa formando un complejo estable e inactivo con el VEGF; sin embargo,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solamente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libre”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 capaz</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unirse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VEGF endógeno.</w:t>
      </w:r>
    </w:p>
    <w:p w14:paraId="679C0C95"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89B8C24" w14:textId="5B9D0C18"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un sub-estudio farmacocinético realizado en 6 pacientes con DMAE neovascular exudativa con toma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position w:val="2"/>
          <w:lang w:val="fr-CA"/>
        </w:rPr>
        <w:t>muestras frecuente, las concentraciones plasmáticas máximas de aflibercept libre (C</w:t>
      </w:r>
      <w:r w:rsidRPr="009553A1">
        <w:rPr>
          <w:rFonts w:ascii="Times New Roman" w:eastAsia="Times New Roman" w:hAnsi="Times New Roman" w:cs="Times New Roman"/>
          <w:lang w:val="fr-CA"/>
        </w:rPr>
        <w:t xml:space="preserve">max </w:t>
      </w:r>
      <w:r w:rsidRPr="009553A1">
        <w:rPr>
          <w:rFonts w:ascii="Times New Roman" w:eastAsia="Times New Roman" w:hAnsi="Times New Roman" w:cs="Times New Roman"/>
          <w:position w:val="2"/>
          <w:lang w:val="fr-CA"/>
        </w:rPr>
        <w:t>sistémica) fueron</w:t>
      </w:r>
      <w:r w:rsidRPr="009553A1">
        <w:rPr>
          <w:rFonts w:ascii="Times New Roman" w:eastAsia="Times New Roman" w:hAnsi="Times New Roman" w:cs="Times New Roman"/>
          <w:spacing w:val="1"/>
          <w:position w:val="2"/>
          <w:lang w:val="fr-CA"/>
        </w:rPr>
        <w:t xml:space="preserve"> </w:t>
      </w:r>
      <w:r w:rsidRPr="009553A1">
        <w:rPr>
          <w:rFonts w:ascii="Times New Roman" w:eastAsia="Times New Roman" w:hAnsi="Times New Roman" w:cs="Times New Roman"/>
          <w:lang w:val="fr-CA"/>
        </w:rPr>
        <w:t>bajas,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 una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aproximadamente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0,02</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microgramos/ml</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0 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0,054)</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plazo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1</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 días tras la inyección intravítrea de 2 mg, y fueron indetectables dos semanas después de la administración</w:t>
      </w:r>
      <w:r w:rsidRPr="009553A1">
        <w:rPr>
          <w:rFonts w:ascii="Times New Roman" w:eastAsia="Times New Roman" w:hAnsi="Times New Roman" w:cs="Times New Roman"/>
          <w:spacing w:val="-52"/>
          <w:lang w:val="fr-CA"/>
        </w:rPr>
        <w:t xml:space="preserve"> </w:t>
      </w:r>
      <w:r w:rsidR="00BC3727"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 casi todos los pacientes. Aflibercept no se acumula en el plasma cuando se administra por vía intravítrea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cada 4</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semanas.</w:t>
      </w:r>
    </w:p>
    <w:p w14:paraId="325C1D0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2D1F76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concentración plasmática máxima media de aflibercept libre es aproximadamente de 50 a 500 veces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menor que la concentración de aflibercept necesaria para inhibir la actividad biológica del VEGF sistémico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un 50% en los modelos animales, en los que se observaron cambios en la presión arterial cuando 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alcanzaron niveles de aflibercept libre circulantes de alrededor de 10 microgramos/ml, que regresaron a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valores basales cuando los niveles cayeron por debajo de aproximadamente 1 microgramo/ml. En un estudio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voluntarios sanos se estimó que tras la administración intravítrea de 2 mg a los pacientes,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concentración plasmática máxima media de aflibercept libre es más de 100 veces inferior que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concentración de aflibercept necesaria para unirse al VEGF sistémico en niveles equivalentes a la mitad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 máximos (2,91 microgramos/ml). Por lo tanto, son improbables los efectos farmacodinámicos sistémicos,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como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ejemplo cambios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presión arterial.</w:t>
      </w:r>
    </w:p>
    <w:p w14:paraId="1C0DC35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70B1FDE" w14:textId="1D13F3C0"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sub-estudios de farmacocinética en pacientes con OVCR, ORVR, EMD o NVC miópica, los valores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position w:val="2"/>
          <w:lang w:val="fr-CA"/>
        </w:rPr>
        <w:t>C</w:t>
      </w:r>
      <w:r w:rsidRPr="009553A1">
        <w:rPr>
          <w:rFonts w:ascii="Times New Roman" w:eastAsia="Times New Roman" w:hAnsi="Times New Roman" w:cs="Times New Roman"/>
          <w:lang w:val="fr-CA"/>
        </w:rPr>
        <w:t xml:space="preserve">max </w:t>
      </w:r>
      <w:r w:rsidRPr="009553A1">
        <w:rPr>
          <w:rFonts w:ascii="Times New Roman" w:eastAsia="Times New Roman" w:hAnsi="Times New Roman" w:cs="Times New Roman"/>
          <w:position w:val="2"/>
          <w:lang w:val="fr-CA"/>
        </w:rPr>
        <w:t>media de aflibercept libre en plasma fueron similares en el intervalo de 0,03 a 0,05 microgramos/ml y</w:t>
      </w:r>
      <w:r w:rsidRPr="009553A1">
        <w:rPr>
          <w:rFonts w:ascii="Times New Roman" w:eastAsia="Times New Roman" w:hAnsi="Times New Roman" w:cs="Times New Roman"/>
          <w:spacing w:val="1"/>
          <w:position w:val="2"/>
          <w:lang w:val="fr-CA"/>
        </w:rPr>
        <w:t xml:space="preserve"> </w:t>
      </w:r>
      <w:r w:rsidRPr="009553A1">
        <w:rPr>
          <w:rFonts w:ascii="Times New Roman" w:eastAsia="Times New Roman" w:hAnsi="Times New Roman" w:cs="Times New Roman"/>
          <w:lang w:val="fr-CA"/>
        </w:rPr>
        <w:t>los valores individuales no fueron superiores a 0,14 microgramos/ml. Posteriormente, las concentraciones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plasmáticas de aflibercept libre se redujeron a valores inferiores o cercanos al límite inferior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cuantificación, generalmente en una semana; antes de la siguiente administración, después de 4 semanas, las</w:t>
      </w:r>
      <w:r w:rsidR="002A5802"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concentraciones fueron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indetectables 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todos los pacientes.</w:t>
      </w:r>
    </w:p>
    <w:p w14:paraId="60D263E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24EC5F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Eliminación</w:t>
      </w:r>
    </w:p>
    <w:p w14:paraId="230C9D8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agente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terapéutico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tipo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proteico,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han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realizado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estudios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metabolismo.</w:t>
      </w:r>
    </w:p>
    <w:p w14:paraId="3603D18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B8A338F" w14:textId="07398655"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libre se une al VEGF formando un complejo estable e inerte. Como ocurre con otras proteínas de</w:t>
      </w:r>
      <w:r w:rsidR="00DB3C9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gran tamaño, es de esperar que tanto el aflibercept libre como el fijado se eliminen mediante catabolismo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proteolítico.</w:t>
      </w:r>
    </w:p>
    <w:p w14:paraId="0FE8D70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28E1ED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u w:val="single"/>
          <w:lang w:val="fr-CA"/>
        </w:rPr>
        <w:t>Insuficiencia</w:t>
      </w:r>
      <w:r w:rsidRPr="009553A1">
        <w:rPr>
          <w:rFonts w:ascii="Times New Roman" w:eastAsia="Times New Roman" w:hAnsi="Times New Roman" w:cs="Times New Roman"/>
          <w:spacing w:val="-1"/>
          <w:u w:val="single"/>
          <w:lang w:val="fr-CA"/>
        </w:rPr>
        <w:t xml:space="preserve"> </w:t>
      </w:r>
      <w:r w:rsidRPr="009553A1">
        <w:rPr>
          <w:rFonts w:ascii="Times New Roman" w:eastAsia="Times New Roman" w:hAnsi="Times New Roman" w:cs="Times New Roman"/>
          <w:u w:val="single"/>
          <w:lang w:val="fr-CA"/>
        </w:rPr>
        <w:t>renal</w:t>
      </w:r>
    </w:p>
    <w:p w14:paraId="51418B7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han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realizado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estudios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especiales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insuficiencia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renal.</w:t>
      </w:r>
    </w:p>
    <w:p w14:paraId="5A8F8BE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FF7D21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análisis farmacocinético de los pacientes del ensayo VIEW2, de los cuales el 40% presentaba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insuficiencia renal (24% leve, 15% moderada y 1% grave), no reveló diferencias con respecto a las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concentraciones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plasmáticas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medicamento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activo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administración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intravítrea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cada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4</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8</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lastRenderedPageBreak/>
        <w:t>semanas.</w:t>
      </w:r>
    </w:p>
    <w:p w14:paraId="7142E79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EBC3B2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observaron resultados similares en pacientes con OVCR en el estudio GALILEO, en pacientes con EMD</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ensayo VIVID</w:t>
      </w:r>
      <w:r w:rsidRPr="009553A1">
        <w:rPr>
          <w:rFonts w:ascii="Times New Roman" w:eastAsia="Times New Roman" w:hAnsi="Times New Roman" w:cs="Times New Roman"/>
          <w:vertAlign w:val="superscript"/>
          <w:lang w:val="fr-CA"/>
        </w:rPr>
        <w:t>DME</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en 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 NVC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miópica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ensayo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MYRROR.</w:t>
      </w:r>
    </w:p>
    <w:p w14:paraId="06369EE4"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87A4221"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Datos</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preclínicos</w:t>
      </w:r>
      <w:r w:rsidRPr="009553A1">
        <w:rPr>
          <w:rFonts w:ascii="Times New Roman" w:eastAsia="Times New Roman" w:hAnsi="Times New Roman" w:cs="Times New Roman"/>
          <w:b/>
          <w:bCs/>
          <w:spacing w:val="-4"/>
          <w:lang w:val="en-US"/>
        </w:rPr>
        <w:t xml:space="preserve"> </w:t>
      </w:r>
      <w:r w:rsidRPr="009553A1">
        <w:rPr>
          <w:rFonts w:ascii="Times New Roman" w:eastAsia="Times New Roman" w:hAnsi="Times New Roman" w:cs="Times New Roman"/>
          <w:b/>
          <w:bCs/>
          <w:lang w:val="en-US"/>
        </w:rPr>
        <w:t>sobre</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bCs/>
          <w:lang w:val="en-US"/>
        </w:rPr>
        <w:t>seguridad</w:t>
      </w:r>
    </w:p>
    <w:p w14:paraId="0547D9C3"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3079C55D" w14:textId="57EEB422"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estudios preclínicos de toxicidad a dosis repetidas solamente se observaron efectos con exposiciones</w:t>
      </w:r>
      <w:r w:rsidR="00F21305"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sistémicas consideradas notablemente superiores a la exposición humana máxima tras la administración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intravítrea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clínica prevista,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indica su</w:t>
      </w:r>
      <w:r w:rsidRPr="009553A1">
        <w:rPr>
          <w:rFonts w:ascii="Times New Roman" w:eastAsia="Times New Roman" w:hAnsi="Times New Roman" w:cs="Times New Roman"/>
          <w:spacing w:val="-6"/>
          <w:lang w:val="fr-CA"/>
        </w:rPr>
        <w:t xml:space="preserve"> </w:t>
      </w:r>
      <w:r w:rsidRPr="009553A1">
        <w:rPr>
          <w:rFonts w:ascii="Times New Roman" w:eastAsia="Times New Roman" w:hAnsi="Times New Roman" w:cs="Times New Roman"/>
          <w:lang w:val="fr-CA"/>
        </w:rPr>
        <w:t>escasa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relevancia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respecto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 uso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clínico.</w:t>
      </w:r>
    </w:p>
    <w:p w14:paraId="4A954B1D"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C6F7891" w14:textId="0CFA50FD"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observaron erosiones y ulceraciones en el epitelio respiratorio de los cornetes nasales en los monos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tratados con aflibercept por vía intravítrea con exposiciones sistémicas superiores a la exposición humana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máxima. En el nivel sin efecto adverso observado (NOAEL) de 0,5 mg/ojo en monos, la exposición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position w:val="2"/>
          <w:lang w:val="fr-CA"/>
        </w:rPr>
        <w:t>sistémica de aflibercept libre fue 42 y 56 veces superior según los valores de C</w:t>
      </w:r>
      <w:r w:rsidRPr="009553A1">
        <w:rPr>
          <w:rFonts w:ascii="Times New Roman" w:eastAsia="Times New Roman" w:hAnsi="Times New Roman" w:cs="Times New Roman"/>
          <w:lang w:val="fr-CA"/>
        </w:rPr>
        <w:t xml:space="preserve">max </w:t>
      </w:r>
      <w:r w:rsidRPr="009553A1">
        <w:rPr>
          <w:rFonts w:ascii="Times New Roman" w:eastAsia="Times New Roman" w:hAnsi="Times New Roman" w:cs="Times New Roman"/>
          <w:position w:val="2"/>
          <w:lang w:val="fr-CA"/>
        </w:rPr>
        <w:t>y AUC, en comparación</w:t>
      </w:r>
      <w:r w:rsidRPr="009553A1">
        <w:rPr>
          <w:rFonts w:ascii="Times New Roman" w:eastAsia="Times New Roman" w:hAnsi="Times New Roman" w:cs="Times New Roman"/>
          <w:spacing w:val="-52"/>
          <w:position w:val="2"/>
          <w:lang w:val="fr-CA"/>
        </w:rPr>
        <w:t xml:space="preserve"> </w:t>
      </w:r>
      <w:r w:rsidRPr="009553A1">
        <w:rPr>
          <w:rFonts w:ascii="Times New Roman" w:eastAsia="Times New Roman" w:hAnsi="Times New Roman" w:cs="Times New Roman"/>
          <w:lang w:val="fr-CA"/>
        </w:rPr>
        <w:t>con los valores correspondientes observados en pacientes</w:t>
      </w:r>
      <w:r w:rsidRPr="009553A1">
        <w:rPr>
          <w:rFonts w:ascii="Times New Roman" w:eastAsia="Times New Roman" w:hAnsi="Times New Roman" w:cs="Times New Roman"/>
          <w:position w:val="2"/>
          <w:lang w:val="fr-CA"/>
        </w:rPr>
        <w:t>.</w:t>
      </w:r>
    </w:p>
    <w:p w14:paraId="3B71352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11026C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realizado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estudios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sobre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potencial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mutagénico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carcinogénico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p>
    <w:p w14:paraId="63AB85F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63E417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observó un efecto de aflibercept en el desarrollo intrauterino en los estudios de desarrollo embrio-fetal en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conejas gestantes con administración intravenosa (3 a 60 mg/kg) así como con administración subcutánea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(0,1 a 1 mg/kg). El NOAEL materno fue a la dosis de 3 mg/kg o 1 mg/kg, respectivamente. No se identificó</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position w:val="2"/>
          <w:lang w:val="fr-CA"/>
        </w:rPr>
        <w:t>un NOAEL para el desarrollo. Con la dosis de 0,1 mg/kg, los valores de exposición sistémica para la C</w:t>
      </w:r>
      <w:r w:rsidRPr="009553A1">
        <w:rPr>
          <w:rFonts w:ascii="Times New Roman" w:eastAsia="Times New Roman" w:hAnsi="Times New Roman" w:cs="Times New Roman"/>
          <w:lang w:val="fr-CA"/>
        </w:rPr>
        <w:t xml:space="preserve">max </w:t>
      </w:r>
      <w:r w:rsidRPr="009553A1">
        <w:rPr>
          <w:rFonts w:ascii="Times New Roman" w:eastAsia="Times New Roman" w:hAnsi="Times New Roman" w:cs="Times New Roman"/>
          <w:position w:val="2"/>
          <w:lang w:val="fr-CA"/>
        </w:rPr>
        <w:t>y</w:t>
      </w:r>
      <w:r w:rsidRPr="009553A1">
        <w:rPr>
          <w:rFonts w:ascii="Times New Roman" w:eastAsia="Times New Roman" w:hAnsi="Times New Roman" w:cs="Times New Roman"/>
          <w:spacing w:val="1"/>
          <w:position w:val="2"/>
          <w:lang w:val="fr-CA"/>
        </w:rPr>
        <w:t xml:space="preserve"> </w:t>
      </w:r>
      <w:r w:rsidRPr="009553A1">
        <w:rPr>
          <w:rFonts w:ascii="Times New Roman" w:eastAsia="Times New Roman" w:hAnsi="Times New Roman" w:cs="Times New Roman"/>
          <w:lang w:val="fr-CA"/>
        </w:rPr>
        <w:t>acumulativo de AUC de aflibercept libre fueron unas 17 y 10 veces superiores, respectivamente, que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valores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correspondientes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observados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humanos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administración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intravítrea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mg.</w:t>
      </w:r>
    </w:p>
    <w:p w14:paraId="5D638D5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4F32F5A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efectos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sobre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fertilidad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masculina y</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femenina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evaluaron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como parte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integral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estudio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p>
    <w:p w14:paraId="71073C2B" w14:textId="02248CAE"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fr-CA"/>
        </w:rPr>
        <w:t>6 meses de duración en monos, con administración intravenosa de aflibercept en dosis de 3 a 30 mg/kg.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todos los niveles de dosis se observaron menstruaciones ausentes o irregulares asociadas a alteraciones en los</w:t>
      </w:r>
      <w:r w:rsidR="00B8688C"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niveles de las hormonas reproductivas femeninas y cambios en la morfología y la motilidad de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position w:val="2"/>
          <w:lang w:val="fr-CA"/>
        </w:rPr>
        <w:t>espermatozoides. Los valores de exposición sistémica para la C</w:t>
      </w:r>
      <w:r w:rsidRPr="009553A1">
        <w:rPr>
          <w:rFonts w:ascii="Times New Roman" w:eastAsia="Times New Roman" w:hAnsi="Times New Roman" w:cs="Times New Roman"/>
          <w:lang w:val="fr-CA"/>
        </w:rPr>
        <w:t xml:space="preserve">max </w:t>
      </w:r>
      <w:r w:rsidRPr="009553A1">
        <w:rPr>
          <w:rFonts w:ascii="Times New Roman" w:eastAsia="Times New Roman" w:hAnsi="Times New Roman" w:cs="Times New Roman"/>
          <w:position w:val="2"/>
          <w:lang w:val="fr-CA"/>
        </w:rPr>
        <w:t>y el AUC de aflibercept libre observados</w:t>
      </w:r>
      <w:r w:rsidRPr="009553A1">
        <w:rPr>
          <w:rFonts w:ascii="Times New Roman" w:eastAsia="Times New Roman" w:hAnsi="Times New Roman" w:cs="Times New Roman"/>
          <w:spacing w:val="1"/>
          <w:position w:val="2"/>
          <w:lang w:val="fr-CA"/>
        </w:rPr>
        <w:t xml:space="preserve"> </w:t>
      </w:r>
      <w:r w:rsidRPr="009553A1">
        <w:rPr>
          <w:rFonts w:ascii="Times New Roman" w:eastAsia="Times New Roman" w:hAnsi="Times New Roman" w:cs="Times New Roman"/>
          <w:lang w:val="fr-CA"/>
        </w:rPr>
        <w:t>con la dosis intravenosa de 3 mg/kg fueron, respectivamente, unas 4.900 y 1.500 veces superiores a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valores de exposición observados en humanos tras la administración de una dosis intravítrea de 2 mg. </w:t>
      </w:r>
      <w:r w:rsidRPr="009553A1">
        <w:rPr>
          <w:rFonts w:ascii="Times New Roman" w:eastAsia="Times New Roman" w:hAnsi="Times New Roman" w:cs="Times New Roman"/>
          <w:lang w:val="en-US"/>
        </w:rPr>
        <w:t>Todos</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los</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cambios fueron</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reversibles.</w:t>
      </w:r>
    </w:p>
    <w:p w14:paraId="3D9C2D6A" w14:textId="77777777" w:rsidR="00051BB1" w:rsidRDefault="00051BB1" w:rsidP="009553A1">
      <w:pPr>
        <w:autoSpaceDE w:val="0"/>
        <w:autoSpaceDN w:val="0"/>
        <w:spacing w:after="0" w:line="240" w:lineRule="auto"/>
        <w:rPr>
          <w:rFonts w:ascii="Times New Roman" w:eastAsia="Times New Roman" w:hAnsi="Times New Roman" w:cs="Times New Roman"/>
          <w:lang w:val="en-US"/>
        </w:rPr>
      </w:pPr>
    </w:p>
    <w:p w14:paraId="10C5545A" w14:textId="77777777" w:rsidR="0063362A" w:rsidRPr="009553A1" w:rsidRDefault="0063362A" w:rsidP="009553A1">
      <w:pPr>
        <w:autoSpaceDE w:val="0"/>
        <w:autoSpaceDN w:val="0"/>
        <w:spacing w:after="0" w:line="240" w:lineRule="auto"/>
        <w:rPr>
          <w:rFonts w:ascii="Times New Roman" w:eastAsia="Times New Roman" w:hAnsi="Times New Roman" w:cs="Times New Roman"/>
          <w:lang w:val="en-US"/>
        </w:rPr>
      </w:pPr>
    </w:p>
    <w:p w14:paraId="2B8715A6" w14:textId="77777777" w:rsidR="00051BB1" w:rsidRPr="009553A1" w:rsidRDefault="00051BB1" w:rsidP="0050014C">
      <w:pPr>
        <w:numPr>
          <w:ilvl w:val="0"/>
          <w:numId w:val="14"/>
        </w:numPr>
        <w:tabs>
          <w:tab w:val="left" w:pos="799"/>
          <w:tab w:val="left" w:pos="800"/>
        </w:tabs>
        <w:autoSpaceDE w:val="0"/>
        <w:autoSpaceDN w:val="0"/>
        <w:spacing w:after="0" w:line="240" w:lineRule="auto"/>
        <w:ind w:left="397" w:hanging="255"/>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DATOS</w:t>
      </w:r>
      <w:r w:rsidRPr="009553A1">
        <w:rPr>
          <w:rFonts w:ascii="Times New Roman" w:eastAsia="Times New Roman" w:hAnsi="Times New Roman" w:cs="Times New Roman"/>
          <w:b/>
          <w:bCs/>
          <w:spacing w:val="-3"/>
          <w:lang w:val="en-US"/>
        </w:rPr>
        <w:t xml:space="preserve"> </w:t>
      </w:r>
      <w:r w:rsidRPr="009553A1">
        <w:rPr>
          <w:rFonts w:ascii="Times New Roman" w:eastAsia="Times New Roman" w:hAnsi="Times New Roman" w:cs="Times New Roman"/>
          <w:b/>
          <w:bCs/>
          <w:lang w:val="en-US"/>
        </w:rPr>
        <w:t>FARMACÉUTICOS</w:t>
      </w:r>
    </w:p>
    <w:p w14:paraId="7856487C"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2127AC51"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rPr>
          <w:rFonts w:ascii="Times New Roman" w:eastAsia="Times New Roman" w:hAnsi="Times New Roman" w:cs="Times New Roman"/>
          <w:b/>
          <w:lang w:val="en-US"/>
        </w:rPr>
      </w:pPr>
      <w:r w:rsidRPr="009553A1">
        <w:rPr>
          <w:rFonts w:ascii="Times New Roman" w:eastAsia="Times New Roman" w:hAnsi="Times New Roman" w:cs="Times New Roman"/>
          <w:b/>
          <w:lang w:val="en-US"/>
        </w:rPr>
        <w:t>Lista</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de</w:t>
      </w:r>
      <w:r w:rsidRPr="009553A1">
        <w:rPr>
          <w:rFonts w:ascii="Times New Roman" w:eastAsia="Times New Roman" w:hAnsi="Times New Roman" w:cs="Times New Roman"/>
          <w:b/>
          <w:spacing w:val="-1"/>
          <w:lang w:val="en-US"/>
        </w:rPr>
        <w:t xml:space="preserve"> </w:t>
      </w:r>
      <w:r w:rsidRPr="009553A1">
        <w:rPr>
          <w:rFonts w:ascii="Times New Roman" w:eastAsia="Times New Roman" w:hAnsi="Times New Roman" w:cs="Times New Roman"/>
          <w:b/>
          <w:lang w:val="en-US"/>
        </w:rPr>
        <w:t>excipientes</w:t>
      </w:r>
    </w:p>
    <w:p w14:paraId="0A0A6F3A"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4D59C8B4" w14:textId="46B1BBCA" w:rsidR="00051BB1" w:rsidRPr="009553A1" w:rsidRDefault="00113FA9" w:rsidP="009553A1">
      <w:pPr>
        <w:autoSpaceDE w:val="0"/>
        <w:autoSpaceDN w:val="0"/>
        <w:spacing w:after="0" w:line="240" w:lineRule="auto"/>
        <w:rPr>
          <w:rFonts w:ascii="Times New Roman" w:eastAsia="Times New Roman" w:hAnsi="Times New Roman" w:cs="Times New Roman"/>
          <w:spacing w:val="2"/>
          <w:highlight w:val="yellow"/>
          <w:lang w:val="en-US"/>
        </w:rPr>
      </w:pPr>
      <w:r w:rsidRPr="009553A1">
        <w:rPr>
          <w:rFonts w:ascii="Times New Roman" w:hAnsi="Times New Roman" w:cs="Times New Roman"/>
        </w:rPr>
        <w:t>Histidina</w:t>
      </w:r>
    </w:p>
    <w:p w14:paraId="087589EB" w14:textId="6E28CB92" w:rsidR="00051BB1" w:rsidRPr="009553A1" w:rsidRDefault="00113FA9"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hAnsi="Times New Roman" w:cs="Times New Roman"/>
        </w:rPr>
        <w:t>Clorhidrato de histidina monohidrato</w:t>
      </w:r>
    </w:p>
    <w:p w14:paraId="2038BEC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Polisorbato</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20 (E</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432)</w:t>
      </w:r>
    </w:p>
    <w:p w14:paraId="3BFAEFC5" w14:textId="43F5FE07" w:rsidR="00051BB1" w:rsidRPr="009553A1" w:rsidRDefault="00113FA9"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hAnsi="Times New Roman" w:cs="Times New Roman"/>
        </w:rPr>
        <w:t>Trehalosa dihidrato</w:t>
      </w:r>
    </w:p>
    <w:p w14:paraId="24CD237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Agua</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para</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preparaciones</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inyectables</w:t>
      </w:r>
    </w:p>
    <w:p w14:paraId="6CD78B30"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2403984A"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rPr>
          <w:rFonts w:ascii="Times New Roman" w:eastAsia="Times New Roman" w:hAnsi="Times New Roman" w:cs="Times New Roman"/>
          <w:b/>
          <w:bCs/>
          <w:lang w:val="en-US"/>
        </w:rPr>
      </w:pPr>
      <w:r w:rsidRPr="009553A1">
        <w:rPr>
          <w:rFonts w:ascii="Times New Roman" w:eastAsia="Times New Roman" w:hAnsi="Times New Roman" w:cs="Times New Roman"/>
          <w:b/>
          <w:lang w:val="en-US"/>
        </w:rPr>
        <w:t>Incompatibilidades</w:t>
      </w:r>
    </w:p>
    <w:p w14:paraId="38F61F6E"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5520A2EA"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En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ausencia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estudios</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compatibilidad,</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este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medicamento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debe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mezclarse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con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otros</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medicamentos.</w:t>
      </w:r>
    </w:p>
    <w:p w14:paraId="6016D0AF"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6650B612"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rPr>
          <w:rFonts w:ascii="Times New Roman" w:eastAsia="Times New Roman" w:hAnsi="Times New Roman" w:cs="Times New Roman"/>
          <w:b/>
          <w:bCs/>
          <w:lang w:val="en-US"/>
        </w:rPr>
      </w:pPr>
      <w:r w:rsidRPr="009553A1">
        <w:rPr>
          <w:rFonts w:ascii="Times New Roman" w:eastAsia="Times New Roman" w:hAnsi="Times New Roman" w:cs="Times New Roman"/>
          <w:b/>
          <w:lang w:val="en-US"/>
        </w:rPr>
        <w:t>Periodo</w:t>
      </w:r>
      <w:r w:rsidRPr="009553A1">
        <w:rPr>
          <w:rFonts w:ascii="Times New Roman" w:eastAsia="Times New Roman" w:hAnsi="Times New Roman" w:cs="Times New Roman"/>
          <w:b/>
          <w:bCs/>
          <w:spacing w:val="-4"/>
          <w:lang w:val="en-US"/>
        </w:rPr>
        <w:t xml:space="preserve"> </w:t>
      </w:r>
      <w:r w:rsidRPr="009553A1">
        <w:rPr>
          <w:rFonts w:ascii="Times New Roman" w:eastAsia="Times New Roman" w:hAnsi="Times New Roman" w:cs="Times New Roman"/>
          <w:b/>
          <w:bCs/>
          <w:lang w:val="en-US"/>
        </w:rPr>
        <w:t>de validez</w:t>
      </w:r>
    </w:p>
    <w:p w14:paraId="4165AAFA"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745D1BDF" w14:textId="7A01B4BA" w:rsidR="00051BB1" w:rsidRPr="009553A1" w:rsidRDefault="005666E6"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2</w:t>
      </w:r>
      <w:r w:rsidR="00051BB1" w:rsidRPr="009553A1">
        <w:rPr>
          <w:rFonts w:ascii="Times New Roman" w:eastAsia="Times New Roman" w:hAnsi="Times New Roman" w:cs="Times New Roman"/>
          <w:lang w:val="en-US"/>
        </w:rPr>
        <w:t xml:space="preserve"> años</w:t>
      </w:r>
    </w:p>
    <w:p w14:paraId="33033F2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1E9AD932"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Precauciones</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especiales</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bCs/>
          <w:lang w:val="en-US"/>
        </w:rPr>
        <w:t>de</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lang w:val="en-US"/>
        </w:rPr>
        <w:t>conservación</w:t>
      </w:r>
    </w:p>
    <w:p w14:paraId="358B09B6"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7E56D04A" w14:textId="77777777" w:rsidR="00E94B2D"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Conservar en nevera (entre 2 ºC y 8 ºC).</w:t>
      </w:r>
    </w:p>
    <w:p w14:paraId="32006DF3" w14:textId="66524CBD"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congelar.</w:t>
      </w:r>
    </w:p>
    <w:p w14:paraId="5586CD2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Conservar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embalaje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original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protegerlo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luz.</w:t>
      </w:r>
    </w:p>
    <w:p w14:paraId="2F79551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CC334B7" w14:textId="20C01918"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blíster sin abrir de aflibercept puede conservarse fuera de la nevera por debajo de 25 °C durante un máximo de</w:t>
      </w:r>
      <w:r w:rsidRPr="009553A1">
        <w:rPr>
          <w:rFonts w:ascii="Times New Roman" w:eastAsia="Times New Roman" w:hAnsi="Times New Roman" w:cs="Times New Roman"/>
          <w:spacing w:val="-52"/>
          <w:lang w:val="fr-CA"/>
        </w:rPr>
        <w:t xml:space="preserve"> </w:t>
      </w:r>
      <w:r w:rsidR="00000E0F"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72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horas.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apertura del blíster,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 procederá</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empleando condiciones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asépticas.</w:t>
      </w:r>
    </w:p>
    <w:p w14:paraId="47CA41F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552B498"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Naturaleza</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y</w:t>
      </w:r>
      <w:r w:rsidRPr="009553A1">
        <w:rPr>
          <w:rFonts w:ascii="Times New Roman" w:eastAsia="Times New Roman" w:hAnsi="Times New Roman" w:cs="Times New Roman"/>
          <w:b/>
          <w:bCs/>
          <w:spacing w:val="-4"/>
          <w:lang w:val="en-US"/>
        </w:rPr>
        <w:t xml:space="preserve"> </w:t>
      </w:r>
      <w:r w:rsidRPr="009553A1">
        <w:rPr>
          <w:rFonts w:ascii="Times New Roman" w:eastAsia="Times New Roman" w:hAnsi="Times New Roman" w:cs="Times New Roman"/>
          <w:b/>
          <w:lang w:val="en-US"/>
        </w:rPr>
        <w:t>contenido</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del envase</w:t>
      </w:r>
    </w:p>
    <w:p w14:paraId="40E706B5"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en-US"/>
        </w:rPr>
      </w:pPr>
    </w:p>
    <w:p w14:paraId="79F91F46" w14:textId="4D24EA92"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Solución en jeringa precargada (vidrio tipo I) marcada con una línea de dosificación, con un tapón de émbolo</w:t>
      </w:r>
      <w:r w:rsidR="00DE5A2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(goma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elastomérica) y</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adaptador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Luer Lock</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cápsula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cierre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extremo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(goma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elastomérica).</w:t>
      </w:r>
    </w:p>
    <w:p w14:paraId="6531B23E" w14:textId="2C80E3B9"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fr-CA"/>
        </w:rPr>
        <w:t xml:space="preserve">Cada jeringa precargada contiene un volumen extraíble de al menos 0,09 ml. </w:t>
      </w:r>
      <w:r w:rsidRPr="009553A1">
        <w:rPr>
          <w:rFonts w:ascii="Times New Roman" w:eastAsia="Times New Roman" w:hAnsi="Times New Roman" w:cs="Times New Roman"/>
          <w:lang w:val="en-US"/>
        </w:rPr>
        <w:t>Tamaño de envase: 1 jeringa</w:t>
      </w:r>
      <w:r w:rsidRPr="009553A1">
        <w:rPr>
          <w:rFonts w:ascii="Times New Roman" w:eastAsia="Times New Roman" w:hAnsi="Times New Roman" w:cs="Times New Roman"/>
          <w:spacing w:val="-52"/>
          <w:lang w:val="en-US"/>
        </w:rPr>
        <w:t xml:space="preserve"> </w:t>
      </w:r>
      <w:r w:rsidR="0047282B" w:rsidRPr="009553A1">
        <w:rPr>
          <w:rFonts w:ascii="Times New Roman" w:eastAsia="Times New Roman" w:hAnsi="Times New Roman" w:cs="Times New Roman"/>
          <w:spacing w:val="-52"/>
          <w:lang w:val="en-US"/>
        </w:rPr>
        <w:t xml:space="preserve">        </w:t>
      </w:r>
      <w:r w:rsidRPr="009553A1">
        <w:rPr>
          <w:rFonts w:ascii="Times New Roman" w:eastAsia="Times New Roman" w:hAnsi="Times New Roman" w:cs="Times New Roman"/>
          <w:lang w:val="en-US"/>
        </w:rPr>
        <w:t>precargada.</w:t>
      </w:r>
    </w:p>
    <w:p w14:paraId="3E8FF16E"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332DDAEF" w14:textId="77777777" w:rsidR="00051BB1" w:rsidRPr="009553A1" w:rsidRDefault="00051BB1" w:rsidP="0050014C">
      <w:pPr>
        <w:numPr>
          <w:ilvl w:val="1"/>
          <w:numId w:val="14"/>
        </w:numPr>
        <w:tabs>
          <w:tab w:val="left" w:pos="799"/>
          <w:tab w:val="left" w:pos="800"/>
        </w:tabs>
        <w:autoSpaceDE w:val="0"/>
        <w:autoSpaceDN w:val="0"/>
        <w:spacing w:after="0" w:line="240" w:lineRule="auto"/>
        <w:ind w:left="567"/>
        <w:rPr>
          <w:rFonts w:ascii="Times New Roman" w:eastAsia="Times New Roman" w:hAnsi="Times New Roman" w:cs="Times New Roman"/>
          <w:b/>
          <w:bCs/>
          <w:lang w:val="fr-CA"/>
        </w:rPr>
      </w:pPr>
      <w:r w:rsidRPr="009553A1">
        <w:rPr>
          <w:rFonts w:ascii="Times New Roman" w:eastAsia="Times New Roman" w:hAnsi="Times New Roman" w:cs="Times New Roman"/>
          <w:b/>
        </w:rPr>
        <w:t>Precauciones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especiales</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eliminación</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5"/>
          <w:lang w:val="fr-CA"/>
        </w:rPr>
        <w:t xml:space="preserve"> </w:t>
      </w:r>
      <w:r w:rsidRPr="009553A1">
        <w:rPr>
          <w:rFonts w:ascii="Times New Roman" w:eastAsia="Times New Roman" w:hAnsi="Times New Roman" w:cs="Times New Roman"/>
          <w:b/>
          <w:bCs/>
          <w:lang w:val="fr-CA"/>
        </w:rPr>
        <w:t>otras</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manipulaciones</w:t>
      </w:r>
    </w:p>
    <w:p w14:paraId="0134D1BA"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625E8A4F" w14:textId="0EB63D43"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jeringa precargada es para un solo uso en un único ojo. La extracción de múltiples dosis de una jeringa</w:t>
      </w:r>
      <w:r w:rsidRPr="009553A1">
        <w:rPr>
          <w:rFonts w:ascii="Times New Roman" w:eastAsia="Times New Roman" w:hAnsi="Times New Roman" w:cs="Times New Roman"/>
          <w:spacing w:val="-52"/>
          <w:lang w:val="fr-CA"/>
        </w:rPr>
        <w:t xml:space="preserve"> </w:t>
      </w:r>
      <w:r w:rsidR="00FF4ECE"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precargada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aumentar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riesgo de contaminación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y de posterior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infección.</w:t>
      </w:r>
    </w:p>
    <w:p w14:paraId="5FECEC50" w14:textId="7401848E"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 abra el blíster de la jeringa precargada estéril fuera de la sala limpia. La eliminación del medicamento no</w:t>
      </w:r>
      <w:r w:rsidR="00791B88"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utilizado y de todos los materiales que hayan estado en contacto con él se realizará de acuerdo con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normativa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local.</w:t>
      </w:r>
    </w:p>
    <w:p w14:paraId="1F32A8C8"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7581D3D3" w14:textId="38D73863"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jeringa precargada contiene más cantidad que la dosis recomendada de 2 mg de aflibercept (equivalente a</w:t>
      </w:r>
      <w:r w:rsidR="00791B88"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0,05 ml).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siguiente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secci</w:t>
      </w:r>
      <w:r w:rsidR="000F79AD" w:rsidRPr="009553A1">
        <w:rPr>
          <w:rFonts w:ascii="Times New Roman" w:eastAsia="Times New Roman" w:hAnsi="Times New Roman" w:cs="Times New Roman"/>
          <w:lang w:val="fr-CA"/>
        </w:rPr>
        <w:t>ón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w:t>
      </w:r>
      <w:r w:rsidR="00BD372B" w:rsidRPr="009553A1">
        <w:rPr>
          <w:rFonts w:ascii="Times New Roman" w:eastAsia="Times New Roman" w:hAnsi="Times New Roman" w:cs="Times New Roman"/>
          <w:lang w:val="fr-CA"/>
        </w:rPr>
        <w:t>Instrucciones</w:t>
      </w:r>
      <w:r w:rsidR="00BD372B" w:rsidRPr="009553A1">
        <w:rPr>
          <w:rFonts w:ascii="Times New Roman" w:eastAsia="Times New Roman" w:hAnsi="Times New Roman" w:cs="Times New Roman"/>
          <w:spacing w:val="-3"/>
          <w:lang w:val="fr-CA"/>
        </w:rPr>
        <w:t xml:space="preserve"> </w:t>
      </w:r>
      <w:r w:rsidR="00BD372B" w:rsidRPr="009553A1">
        <w:rPr>
          <w:rFonts w:ascii="Times New Roman" w:eastAsia="Times New Roman" w:hAnsi="Times New Roman" w:cs="Times New Roman"/>
          <w:lang w:val="fr-CA"/>
        </w:rPr>
        <w:t>de uso de</w:t>
      </w:r>
      <w:r w:rsidR="00BD372B" w:rsidRPr="009553A1">
        <w:rPr>
          <w:rFonts w:ascii="Times New Roman" w:eastAsia="Times New Roman" w:hAnsi="Times New Roman" w:cs="Times New Roman"/>
          <w:spacing w:val="-2"/>
          <w:lang w:val="fr-CA"/>
        </w:rPr>
        <w:t xml:space="preserve"> </w:t>
      </w:r>
      <w:r w:rsidR="00BD372B" w:rsidRPr="009553A1">
        <w:rPr>
          <w:rFonts w:ascii="Times New Roman" w:eastAsia="Times New Roman" w:hAnsi="Times New Roman" w:cs="Times New Roman"/>
          <w:lang w:val="fr-CA"/>
        </w:rPr>
        <w:t>la</w:t>
      </w:r>
      <w:r w:rsidR="00BD372B" w:rsidRPr="009553A1">
        <w:rPr>
          <w:rFonts w:ascii="Times New Roman" w:eastAsia="Times New Roman" w:hAnsi="Times New Roman" w:cs="Times New Roman"/>
          <w:spacing w:val="-3"/>
          <w:lang w:val="fr-CA"/>
        </w:rPr>
        <w:t xml:space="preserve"> </w:t>
      </w:r>
      <w:r w:rsidR="00BD372B" w:rsidRPr="009553A1">
        <w:rPr>
          <w:rFonts w:ascii="Times New Roman" w:eastAsia="Times New Roman" w:hAnsi="Times New Roman" w:cs="Times New Roman"/>
          <w:lang w:val="fr-CA"/>
        </w:rPr>
        <w:t>jeringa</w:t>
      </w:r>
      <w:r w:rsidR="00BD372B" w:rsidRPr="009553A1">
        <w:rPr>
          <w:rFonts w:ascii="Times New Roman" w:eastAsia="Times New Roman" w:hAnsi="Times New Roman" w:cs="Times New Roman"/>
          <w:spacing w:val="1"/>
          <w:lang w:val="fr-CA"/>
        </w:rPr>
        <w:t xml:space="preserve"> </w:t>
      </w:r>
      <w:r w:rsidR="00BD372B" w:rsidRPr="009553A1">
        <w:rPr>
          <w:rFonts w:ascii="Times New Roman" w:eastAsia="Times New Roman" w:hAnsi="Times New Roman" w:cs="Times New Roman"/>
          <w:lang w:val="fr-CA"/>
        </w:rPr>
        <w:t>precargada</w:t>
      </w:r>
      <w:r w:rsidRPr="009553A1">
        <w:rPr>
          <w:rFonts w:ascii="Times New Roman" w:eastAsia="Times New Roman" w:hAnsi="Times New Roman" w:cs="Times New Roman"/>
          <w:lang w:val="fr-CA"/>
        </w:rPr>
        <w:t>”</w:t>
      </w:r>
      <w:r w:rsidR="00BD372B" w:rsidRPr="009553A1">
        <w:rPr>
          <w:rFonts w:ascii="Times New Roman" w:eastAsia="Times New Roman" w:hAnsi="Times New Roman" w:cs="Times New Roman"/>
          <w:lang w:val="fr-CA"/>
        </w:rPr>
        <w:t>.</w:t>
      </w:r>
    </w:p>
    <w:p w14:paraId="10A8375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05F0D66" w14:textId="3F715D20" w:rsidR="00051BB1" w:rsidRPr="009553A1" w:rsidRDefault="00051BB1" w:rsidP="009553A1">
      <w:pPr>
        <w:autoSpaceDE w:val="0"/>
        <w:autoSpaceDN w:val="0"/>
        <w:spacing w:after="0" w:line="240" w:lineRule="auto"/>
        <w:jc w:val="both"/>
        <w:rPr>
          <w:rFonts w:ascii="Times New Roman" w:eastAsia="Times New Roman" w:hAnsi="Times New Roman" w:cs="Times New Roman"/>
        </w:rPr>
      </w:pPr>
      <w:r w:rsidRPr="009553A1">
        <w:rPr>
          <w:rFonts w:ascii="Times New Roman" w:eastAsia="Times New Roman" w:hAnsi="Times New Roman" w:cs="Times New Roman"/>
          <w:lang w:val="fr-CA"/>
        </w:rPr>
        <w:t>Antes de su administración, la solución debe inspeccionarse visualmente para detectar la presencia de</w:t>
      </w:r>
      <w:r w:rsidR="002161E3"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partículas y/o cambio de color o cualquier otro cambio del aspecto físico. </w:t>
      </w:r>
      <w:r w:rsidRPr="009553A1">
        <w:rPr>
          <w:rFonts w:ascii="Times New Roman" w:eastAsia="Times New Roman" w:hAnsi="Times New Roman" w:cs="Times New Roman"/>
        </w:rPr>
        <w:t>En caso de observar alguna</w:t>
      </w:r>
      <w:r w:rsidR="002161E3" w:rsidRPr="009553A1">
        <w:rPr>
          <w:rFonts w:ascii="Times New Roman" w:eastAsia="Times New Roman" w:hAnsi="Times New Roman" w:cs="Times New Roman"/>
        </w:rPr>
        <w:t xml:space="preserve"> </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alteración,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no utilizar</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el</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medicamento.</w:t>
      </w:r>
    </w:p>
    <w:p w14:paraId="7991B5E7"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p>
    <w:p w14:paraId="65FC536E" w14:textId="77777777" w:rsidR="00051BB1" w:rsidRPr="009553A1" w:rsidRDefault="00051BB1"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 intravítrea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usarse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aguja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30</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G</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x</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½</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pulgada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(1,27 cm).</w:t>
      </w:r>
    </w:p>
    <w:p w14:paraId="1C198E30" w14:textId="77777777" w:rsidR="00051BB1" w:rsidRPr="009553A1" w:rsidRDefault="00051BB1" w:rsidP="009553A1">
      <w:pPr>
        <w:autoSpaceDE w:val="0"/>
        <w:autoSpaceDN w:val="0"/>
        <w:spacing w:after="0" w:line="240" w:lineRule="auto"/>
        <w:jc w:val="both"/>
        <w:rPr>
          <w:rFonts w:ascii="Times New Roman" w:eastAsia="Times New Roman" w:hAnsi="Times New Roman" w:cs="Times New Roman"/>
          <w:lang w:val="fr-CA"/>
        </w:rPr>
      </w:pPr>
    </w:p>
    <w:p w14:paraId="1B707825" w14:textId="77777777" w:rsidR="00051BB1" w:rsidRPr="009553A1" w:rsidRDefault="00051BB1" w:rsidP="009553A1">
      <w:pPr>
        <w:autoSpaceDE w:val="0"/>
        <w:autoSpaceDN w:val="0"/>
        <w:spacing w:after="0" w:line="240" w:lineRule="auto"/>
        <w:outlineLvl w:val="1"/>
        <w:rPr>
          <w:rFonts w:ascii="Times New Roman" w:eastAsia="Times New Roman" w:hAnsi="Times New Roman" w:cs="Times New Roman"/>
          <w:b/>
          <w:bCs/>
          <w:i/>
          <w:lang w:val="fr-CA"/>
        </w:rPr>
      </w:pPr>
      <w:r w:rsidRPr="009553A1">
        <w:rPr>
          <w:rFonts w:ascii="Times New Roman" w:eastAsia="Times New Roman" w:hAnsi="Times New Roman" w:cs="Times New Roman"/>
          <w:b/>
          <w:bCs/>
          <w:i/>
          <w:lang w:val="fr-CA"/>
        </w:rPr>
        <w:t>Instrucciones</w:t>
      </w:r>
      <w:r w:rsidRPr="009553A1">
        <w:rPr>
          <w:rFonts w:ascii="Times New Roman" w:eastAsia="Times New Roman" w:hAnsi="Times New Roman" w:cs="Times New Roman"/>
          <w:b/>
          <w:bCs/>
          <w:i/>
          <w:spacing w:val="-3"/>
          <w:lang w:val="fr-CA"/>
        </w:rPr>
        <w:t xml:space="preserve"> </w:t>
      </w:r>
      <w:r w:rsidRPr="009553A1">
        <w:rPr>
          <w:rFonts w:ascii="Times New Roman" w:eastAsia="Times New Roman" w:hAnsi="Times New Roman" w:cs="Times New Roman"/>
          <w:b/>
          <w:bCs/>
          <w:i/>
          <w:lang w:val="fr-CA"/>
        </w:rPr>
        <w:t>de uso de</w:t>
      </w:r>
      <w:r w:rsidRPr="009553A1">
        <w:rPr>
          <w:rFonts w:ascii="Times New Roman" w:eastAsia="Times New Roman" w:hAnsi="Times New Roman" w:cs="Times New Roman"/>
          <w:b/>
          <w:bCs/>
          <w:i/>
          <w:spacing w:val="-2"/>
          <w:lang w:val="fr-CA"/>
        </w:rPr>
        <w:t xml:space="preserve"> </w:t>
      </w:r>
      <w:r w:rsidRPr="009553A1">
        <w:rPr>
          <w:rFonts w:ascii="Times New Roman" w:eastAsia="Times New Roman" w:hAnsi="Times New Roman" w:cs="Times New Roman"/>
          <w:b/>
          <w:bCs/>
          <w:i/>
          <w:lang w:val="fr-CA"/>
        </w:rPr>
        <w:t>la</w:t>
      </w:r>
      <w:r w:rsidRPr="009553A1">
        <w:rPr>
          <w:rFonts w:ascii="Times New Roman" w:eastAsia="Times New Roman" w:hAnsi="Times New Roman" w:cs="Times New Roman"/>
          <w:b/>
          <w:bCs/>
          <w:i/>
          <w:spacing w:val="-3"/>
          <w:lang w:val="fr-CA"/>
        </w:rPr>
        <w:t xml:space="preserve"> </w:t>
      </w:r>
      <w:r w:rsidRPr="009553A1">
        <w:rPr>
          <w:rFonts w:ascii="Times New Roman" w:eastAsia="Times New Roman" w:hAnsi="Times New Roman" w:cs="Times New Roman"/>
          <w:b/>
          <w:bCs/>
          <w:i/>
          <w:lang w:val="fr-CA"/>
        </w:rPr>
        <w:t>jeringa</w:t>
      </w:r>
      <w:r w:rsidRPr="009553A1">
        <w:rPr>
          <w:rFonts w:ascii="Times New Roman" w:eastAsia="Times New Roman" w:hAnsi="Times New Roman" w:cs="Times New Roman"/>
          <w:b/>
          <w:bCs/>
          <w:i/>
          <w:spacing w:val="1"/>
          <w:lang w:val="fr-CA"/>
        </w:rPr>
        <w:t xml:space="preserve"> </w:t>
      </w:r>
      <w:r w:rsidRPr="009553A1">
        <w:rPr>
          <w:rFonts w:ascii="Times New Roman" w:eastAsia="Times New Roman" w:hAnsi="Times New Roman" w:cs="Times New Roman"/>
          <w:b/>
          <w:bCs/>
          <w:i/>
          <w:lang w:val="fr-CA"/>
        </w:rPr>
        <w:t>precargada:</w:t>
      </w:r>
    </w:p>
    <w:p w14:paraId="44BDD977" w14:textId="77777777" w:rsidR="00051BB1" w:rsidRPr="009553A1" w:rsidRDefault="00051BB1" w:rsidP="009553A1">
      <w:pPr>
        <w:autoSpaceDE w:val="0"/>
        <w:autoSpaceDN w:val="0"/>
        <w:spacing w:after="0" w:line="240" w:lineRule="auto"/>
        <w:outlineLvl w:val="1"/>
        <w:rPr>
          <w:rFonts w:ascii="Times New Roman" w:eastAsia="Times New Roman" w:hAnsi="Times New Roman" w:cs="Times New Roman"/>
          <w:b/>
          <w:bCs/>
          <w:i/>
          <w:u w:val="thick"/>
          <w:lang w:val="fr-CA"/>
        </w:rPr>
      </w:pPr>
    </w:p>
    <w:p w14:paraId="0C3CDAAC" w14:textId="6234178F"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Para preparar la jeringa precargada para la administración, siga todos los pasos indicados a</w:t>
      </w:r>
      <w:r w:rsidR="00DC157F"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continuación.</w:t>
      </w:r>
    </w:p>
    <w:p w14:paraId="159DAD1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tbl>
      <w:tblPr>
        <w:tblW w:w="9412" w:type="dxa"/>
        <w:tblInd w:w="-180" w:type="dxa"/>
        <w:tblLayout w:type="fixed"/>
        <w:tblCellMar>
          <w:left w:w="0" w:type="dxa"/>
          <w:right w:w="0" w:type="dxa"/>
        </w:tblCellMar>
        <w:tblLook w:val="01E0" w:firstRow="1" w:lastRow="1" w:firstColumn="1" w:lastColumn="1" w:noHBand="0" w:noVBand="0"/>
      </w:tblPr>
      <w:tblGrid>
        <w:gridCol w:w="538"/>
        <w:gridCol w:w="8865"/>
        <w:gridCol w:w="9"/>
      </w:tblGrid>
      <w:tr w:rsidR="00051BB1" w:rsidRPr="009553A1" w14:paraId="65D47A72" w14:textId="77777777" w:rsidTr="006A4E3A">
        <w:trPr>
          <w:gridAfter w:val="1"/>
          <w:wAfter w:w="9" w:type="dxa"/>
          <w:trHeight w:val="843"/>
        </w:trPr>
        <w:tc>
          <w:tcPr>
            <w:tcW w:w="538" w:type="dxa"/>
          </w:tcPr>
          <w:p w14:paraId="5D05EC19" w14:textId="77777777" w:rsidR="00051BB1" w:rsidRPr="009553A1" w:rsidRDefault="00051BB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1.</w:t>
            </w:r>
          </w:p>
        </w:tc>
        <w:tc>
          <w:tcPr>
            <w:tcW w:w="8865" w:type="dxa"/>
          </w:tcPr>
          <w:p w14:paraId="473F6362" w14:textId="4CBEC90C"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Cuando esté preparado para administrar Yesafili, abra la caja y extraiga el blíster esterilizado.</w:t>
            </w:r>
            <w:r w:rsidR="008A2C8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Despegue cuidadosamente la lámina del blíster, asegurando la esterilidad de su contenido.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Mantenga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jeringa en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bandeja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estéril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hasta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esté</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preparado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 el ensamblaje.</w:t>
            </w:r>
          </w:p>
        </w:tc>
      </w:tr>
      <w:tr w:rsidR="00051BB1" w:rsidRPr="009553A1" w14:paraId="78F5F595" w14:textId="77777777" w:rsidTr="006A4E3A">
        <w:trPr>
          <w:gridAfter w:val="1"/>
          <w:wAfter w:w="9" w:type="dxa"/>
          <w:trHeight w:val="274"/>
        </w:trPr>
        <w:tc>
          <w:tcPr>
            <w:tcW w:w="538" w:type="dxa"/>
          </w:tcPr>
          <w:p w14:paraId="236A4B12" w14:textId="77777777" w:rsidR="00051BB1" w:rsidRPr="009553A1" w:rsidRDefault="00051BB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2.</w:t>
            </w:r>
          </w:p>
        </w:tc>
        <w:tc>
          <w:tcPr>
            <w:tcW w:w="8865" w:type="dxa"/>
          </w:tcPr>
          <w:p w14:paraId="3FCEBB58"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Utilizando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una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técnica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aséptica,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extraer</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jeringa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blíster</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esterilizado.</w:t>
            </w:r>
          </w:p>
        </w:tc>
      </w:tr>
      <w:tr w:rsidR="00E94B2D" w:rsidRPr="009553A1" w14:paraId="12E1F5B9" w14:textId="77777777" w:rsidTr="006A4E3A">
        <w:trPr>
          <w:gridAfter w:val="1"/>
          <w:wAfter w:w="9" w:type="dxa"/>
          <w:trHeight w:val="3036"/>
        </w:trPr>
        <w:tc>
          <w:tcPr>
            <w:tcW w:w="538" w:type="dxa"/>
          </w:tcPr>
          <w:p w14:paraId="0EDB546F" w14:textId="77777777" w:rsidR="00E94B2D" w:rsidRPr="009553A1" w:rsidRDefault="00E94B2D"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3.</w:t>
            </w:r>
          </w:p>
        </w:tc>
        <w:tc>
          <w:tcPr>
            <w:tcW w:w="8865" w:type="dxa"/>
          </w:tcPr>
          <w:p w14:paraId="714E32AF" w14:textId="51C9FCC9" w:rsidR="00E94B2D" w:rsidRPr="009553A1" w:rsidRDefault="00E94B2D"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w:drawing>
                <wp:anchor distT="0" distB="0" distL="114300" distR="114300" simplePos="0" relativeHeight="252033024" behindDoc="0" locked="0" layoutInCell="1" allowOverlap="1" wp14:anchorId="46A9B4B2" wp14:editId="5BD27517">
                  <wp:simplePos x="0" y="0"/>
                  <wp:positionH relativeFrom="column">
                    <wp:posOffset>1632585</wp:posOffset>
                  </wp:positionH>
                  <wp:positionV relativeFrom="paragraph">
                    <wp:posOffset>412115</wp:posOffset>
                  </wp:positionV>
                  <wp:extent cx="1419225" cy="1419225"/>
                  <wp:effectExtent l="19050" t="19050" r="28575" b="28575"/>
                  <wp:wrapNone/>
                  <wp:docPr id="20633132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a:ln>
                            <a:solidFill>
                              <a:schemeClr val="tx1"/>
                            </a:solidFill>
                          </a:ln>
                        </pic:spPr>
                      </pic:pic>
                    </a:graphicData>
                  </a:graphic>
                </wp:anchor>
              </w:drawing>
            </w:r>
            <w:r w:rsidRPr="009553A1">
              <w:rPr>
                <w:rFonts w:ascii="Times New Roman" w:eastAsia="Times New Roman" w:hAnsi="Times New Roman" w:cs="Times New Roman"/>
                <w:lang w:val="fr-CA"/>
              </w:rPr>
              <w:t>Para retirar la cápsula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cierre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la jeringa,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mantener la jeringa con una mano mientras se utiliza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la otra para coger la cápsula de cierre entre el índice y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el pulgar. Nota importante: debe girar la cápsula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cierre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rompa).</w:t>
            </w:r>
          </w:p>
          <w:p w14:paraId="50CD94B5" w14:textId="79BA2C31" w:rsidR="00E94B2D" w:rsidRDefault="00E94B2D" w:rsidP="009553A1">
            <w:pPr>
              <w:autoSpaceDE w:val="0"/>
              <w:autoSpaceDN w:val="0"/>
              <w:spacing w:after="0" w:line="240" w:lineRule="auto"/>
              <w:rPr>
                <w:rFonts w:ascii="Times New Roman" w:eastAsia="Times New Roman" w:hAnsi="Times New Roman" w:cs="Times New Roman"/>
                <w:lang w:val="fr-CA"/>
              </w:rPr>
            </w:pPr>
          </w:p>
          <w:p w14:paraId="0D82886B" w14:textId="77777777" w:rsidR="00E94B2D" w:rsidRDefault="00E94B2D" w:rsidP="009553A1">
            <w:pPr>
              <w:autoSpaceDE w:val="0"/>
              <w:autoSpaceDN w:val="0"/>
              <w:spacing w:after="0" w:line="240" w:lineRule="auto"/>
              <w:rPr>
                <w:rFonts w:ascii="Times New Roman" w:eastAsia="Times New Roman" w:hAnsi="Times New Roman" w:cs="Times New Roman"/>
                <w:lang w:val="fr-CA"/>
              </w:rPr>
            </w:pPr>
          </w:p>
          <w:p w14:paraId="295A4763" w14:textId="77777777" w:rsidR="00E94B2D" w:rsidRDefault="00E94B2D" w:rsidP="009553A1">
            <w:pPr>
              <w:autoSpaceDE w:val="0"/>
              <w:autoSpaceDN w:val="0"/>
              <w:spacing w:after="0" w:line="240" w:lineRule="auto"/>
              <w:rPr>
                <w:rFonts w:ascii="Times New Roman" w:eastAsia="Times New Roman" w:hAnsi="Times New Roman" w:cs="Times New Roman"/>
                <w:lang w:val="fr-CA"/>
              </w:rPr>
            </w:pPr>
          </w:p>
          <w:p w14:paraId="244AE77F" w14:textId="77777777" w:rsidR="00E94B2D" w:rsidRDefault="00E94B2D" w:rsidP="009553A1">
            <w:pPr>
              <w:autoSpaceDE w:val="0"/>
              <w:autoSpaceDN w:val="0"/>
              <w:spacing w:after="0" w:line="240" w:lineRule="auto"/>
              <w:rPr>
                <w:rFonts w:ascii="Times New Roman" w:eastAsia="Times New Roman" w:hAnsi="Times New Roman" w:cs="Times New Roman"/>
                <w:lang w:val="fr-CA"/>
              </w:rPr>
            </w:pPr>
          </w:p>
          <w:p w14:paraId="53DDF7A2" w14:textId="77777777" w:rsidR="00E94B2D" w:rsidRDefault="00E94B2D" w:rsidP="009553A1">
            <w:pPr>
              <w:autoSpaceDE w:val="0"/>
              <w:autoSpaceDN w:val="0"/>
              <w:spacing w:after="0" w:line="240" w:lineRule="auto"/>
              <w:rPr>
                <w:rFonts w:ascii="Times New Roman" w:eastAsia="Times New Roman" w:hAnsi="Times New Roman" w:cs="Times New Roman"/>
                <w:lang w:val="fr-CA"/>
              </w:rPr>
            </w:pPr>
          </w:p>
          <w:p w14:paraId="7B5F2E78" w14:textId="77777777" w:rsidR="00E94B2D" w:rsidRDefault="00E94B2D" w:rsidP="009553A1">
            <w:pPr>
              <w:autoSpaceDE w:val="0"/>
              <w:autoSpaceDN w:val="0"/>
              <w:spacing w:after="0" w:line="240" w:lineRule="auto"/>
              <w:rPr>
                <w:rFonts w:ascii="Times New Roman" w:eastAsia="Times New Roman" w:hAnsi="Times New Roman" w:cs="Times New Roman"/>
                <w:lang w:val="fr-CA"/>
              </w:rPr>
            </w:pPr>
          </w:p>
          <w:p w14:paraId="04A1A260" w14:textId="77777777" w:rsidR="00E94B2D" w:rsidRDefault="00E94B2D" w:rsidP="009553A1">
            <w:pPr>
              <w:autoSpaceDE w:val="0"/>
              <w:autoSpaceDN w:val="0"/>
              <w:spacing w:after="0" w:line="240" w:lineRule="auto"/>
              <w:rPr>
                <w:rFonts w:ascii="Times New Roman" w:eastAsia="Times New Roman" w:hAnsi="Times New Roman" w:cs="Times New Roman"/>
                <w:lang w:val="fr-CA"/>
              </w:rPr>
            </w:pPr>
          </w:p>
          <w:p w14:paraId="4F83952F" w14:textId="77777777" w:rsidR="00E94B2D" w:rsidRDefault="00E94B2D" w:rsidP="009553A1">
            <w:pPr>
              <w:autoSpaceDE w:val="0"/>
              <w:autoSpaceDN w:val="0"/>
              <w:spacing w:after="0" w:line="240" w:lineRule="auto"/>
              <w:rPr>
                <w:rFonts w:ascii="Times New Roman" w:eastAsia="Times New Roman" w:hAnsi="Times New Roman" w:cs="Times New Roman"/>
                <w:lang w:val="fr-CA"/>
              </w:rPr>
            </w:pPr>
          </w:p>
          <w:p w14:paraId="162B36CC" w14:textId="5285D6CD" w:rsidR="00E94B2D" w:rsidRPr="009553A1" w:rsidRDefault="00E94B2D" w:rsidP="009553A1">
            <w:pPr>
              <w:autoSpaceDE w:val="0"/>
              <w:autoSpaceDN w:val="0"/>
              <w:spacing w:after="0" w:line="240" w:lineRule="auto"/>
              <w:rPr>
                <w:rFonts w:ascii="Times New Roman" w:eastAsia="Times New Roman" w:hAnsi="Times New Roman" w:cs="Times New Roman"/>
                <w:lang w:val="fr-CA"/>
              </w:rPr>
            </w:pPr>
          </w:p>
        </w:tc>
      </w:tr>
      <w:tr w:rsidR="00051BB1" w:rsidRPr="009553A1" w14:paraId="7FF586BE" w14:textId="77777777" w:rsidTr="006A4E3A">
        <w:trPr>
          <w:gridAfter w:val="1"/>
          <w:wAfter w:w="9" w:type="dxa"/>
          <w:trHeight w:val="459"/>
        </w:trPr>
        <w:tc>
          <w:tcPr>
            <w:tcW w:w="538" w:type="dxa"/>
          </w:tcPr>
          <w:p w14:paraId="136D109F" w14:textId="77777777" w:rsidR="00051BB1" w:rsidRPr="009553A1" w:rsidRDefault="00051BB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lastRenderedPageBreak/>
              <w:t>4.</w:t>
            </w:r>
          </w:p>
        </w:tc>
        <w:tc>
          <w:tcPr>
            <w:tcW w:w="8865" w:type="dxa"/>
          </w:tcPr>
          <w:p w14:paraId="1B82B20E" w14:textId="77777777" w:rsidR="00051BB1" w:rsidRPr="009553A1" w:rsidRDefault="00051BB1"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Para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poner</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en</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peligro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esterilidad</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del medicamento,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tirar</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émbolo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hacia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atrás.</w:t>
            </w:r>
          </w:p>
        </w:tc>
      </w:tr>
      <w:tr w:rsidR="00E94B2D" w:rsidRPr="009553A1" w14:paraId="596D8C83" w14:textId="77777777" w:rsidTr="006A4E3A">
        <w:trPr>
          <w:gridAfter w:val="1"/>
          <w:wAfter w:w="9" w:type="dxa"/>
          <w:trHeight w:val="3398"/>
        </w:trPr>
        <w:tc>
          <w:tcPr>
            <w:tcW w:w="538" w:type="dxa"/>
          </w:tcPr>
          <w:p w14:paraId="093F280E" w14:textId="77777777" w:rsidR="00E94B2D" w:rsidRPr="009553A1" w:rsidRDefault="00E94B2D"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5.</w:t>
            </w:r>
          </w:p>
        </w:tc>
        <w:tc>
          <w:tcPr>
            <w:tcW w:w="8865" w:type="dxa"/>
          </w:tcPr>
          <w:p w14:paraId="30CF03DA" w14:textId="74E0D3DE" w:rsidR="00E94B2D" w:rsidRPr="009553A1" w:rsidRDefault="00E94B2D"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Utilizando una técnica aséptica, encajar firmemente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aguja de inyección en la punta de la jeringa con el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adaptador Luer-Lock realizando un movimiento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giratorio.</w:t>
            </w:r>
            <w:r w:rsidRPr="009553A1">
              <w:rPr>
                <w:rFonts w:ascii="Times New Roman" w:eastAsia="Times New Roman" w:hAnsi="Times New Roman" w:cs="Times New Roman"/>
                <w:noProof/>
                <w:lang w:val="en-US"/>
              </w:rPr>
              <w:t xml:space="preserve"> </w:t>
            </w:r>
          </w:p>
          <w:p w14:paraId="5BB277F3" w14:textId="2291073A" w:rsidR="00E94B2D" w:rsidRPr="009553A1" w:rsidRDefault="00E94B2D" w:rsidP="009553A1">
            <w:pPr>
              <w:autoSpaceDE w:val="0"/>
              <w:autoSpaceDN w:val="0"/>
              <w:spacing w:after="0" w:line="240" w:lineRule="auto"/>
              <w:rPr>
                <w:rFonts w:ascii="Times New Roman" w:eastAsia="Times New Roman" w:hAnsi="Times New Roman" w:cs="Times New Roman"/>
                <w:lang w:val="fr-CA"/>
              </w:rPr>
            </w:pPr>
          </w:p>
          <w:p w14:paraId="68B095BE" w14:textId="49F19FC2" w:rsidR="00E94B2D" w:rsidRPr="009553A1" w:rsidRDefault="00E94B2D" w:rsidP="00E94B2D">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noProof/>
                <w:lang w:val="en-US"/>
              </w:rPr>
              <w:drawing>
                <wp:inline distT="0" distB="0" distL="0" distR="0" wp14:anchorId="558AC14C" wp14:editId="4726690F">
                  <wp:extent cx="1732163" cy="1580490"/>
                  <wp:effectExtent l="0" t="0" r="1905" b="1270"/>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24" cstate="print"/>
                          <a:stretch>
                            <a:fillRect/>
                          </a:stretch>
                        </pic:blipFill>
                        <pic:spPr>
                          <a:xfrm>
                            <a:off x="0" y="0"/>
                            <a:ext cx="1744576" cy="1591816"/>
                          </a:xfrm>
                          <a:prstGeom prst="rect">
                            <a:avLst/>
                          </a:prstGeom>
                        </pic:spPr>
                      </pic:pic>
                    </a:graphicData>
                  </a:graphic>
                </wp:inline>
              </w:drawing>
            </w:r>
          </w:p>
        </w:tc>
      </w:tr>
      <w:tr w:rsidR="006A4E3A" w:rsidRPr="009553A1" w14:paraId="716880D2" w14:textId="77777777" w:rsidTr="006A4E3A">
        <w:trPr>
          <w:gridAfter w:val="1"/>
          <w:wAfter w:w="9" w:type="dxa"/>
          <w:trHeight w:val="1071"/>
        </w:trPr>
        <w:tc>
          <w:tcPr>
            <w:tcW w:w="538" w:type="dxa"/>
          </w:tcPr>
          <w:p w14:paraId="5AB46C68" w14:textId="77777777" w:rsidR="006A4E3A" w:rsidRPr="009553A1" w:rsidRDefault="006A4E3A"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6.</w:t>
            </w:r>
          </w:p>
        </w:tc>
        <w:tc>
          <w:tcPr>
            <w:tcW w:w="8865" w:type="dxa"/>
          </w:tcPr>
          <w:p w14:paraId="5B554518" w14:textId="77777777" w:rsidR="006A4E3A" w:rsidRDefault="006A4E3A" w:rsidP="006A4E3A">
            <w:pPr>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lang w:val="fr-CA"/>
              </w:rPr>
              <w:t>Mantener la jeringa con la aguja apuntando hacia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arriba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comprobar 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hay burbujas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interior.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Si las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hay,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golpear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suavemente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jeringa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el dedo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hasta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éstas asciendan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superior.</w:t>
            </w:r>
            <w:r w:rsidRPr="009553A1">
              <w:rPr>
                <w:rFonts w:ascii="Times New Roman" w:eastAsia="Times New Roman" w:hAnsi="Times New Roman" w:cs="Times New Roman"/>
                <w:noProof/>
                <w:lang w:val="en-US"/>
              </w:rPr>
              <w:t xml:space="preserve"> </w:t>
            </w:r>
          </w:p>
          <w:p w14:paraId="6135CDAB" w14:textId="77777777" w:rsidR="00444DF3" w:rsidRDefault="00444DF3" w:rsidP="006A4E3A">
            <w:pPr>
              <w:autoSpaceDE w:val="0"/>
              <w:autoSpaceDN w:val="0"/>
              <w:spacing w:after="0" w:line="240" w:lineRule="auto"/>
              <w:rPr>
                <w:rFonts w:ascii="Times New Roman" w:eastAsia="Times New Roman" w:hAnsi="Times New Roman" w:cs="Times New Roman"/>
                <w:noProof/>
                <w:lang w:val="en-US"/>
              </w:rPr>
            </w:pPr>
          </w:p>
          <w:p w14:paraId="53229986" w14:textId="714895EA" w:rsidR="006A4E3A" w:rsidRPr="009553A1" w:rsidRDefault="006A4E3A" w:rsidP="006A4E3A">
            <w:pPr>
              <w:autoSpaceDE w:val="0"/>
              <w:autoSpaceDN w:val="0"/>
              <w:spacing w:after="0" w:line="240" w:lineRule="auto"/>
              <w:jc w:val="center"/>
              <w:rPr>
                <w:rFonts w:ascii="Times New Roman" w:eastAsia="Times New Roman" w:hAnsi="Times New Roman" w:cs="Times New Roman"/>
                <w:lang w:val="fr-CA"/>
              </w:rPr>
            </w:pPr>
            <w:r w:rsidRPr="009553A1">
              <w:rPr>
                <w:rFonts w:ascii="Times New Roman" w:eastAsia="Times New Roman" w:hAnsi="Times New Roman" w:cs="Times New Roman"/>
                <w:noProof/>
                <w:lang w:val="en-US"/>
              </w:rPr>
              <w:drawing>
                <wp:inline distT="0" distB="0" distL="0" distR="0" wp14:anchorId="08AC2267" wp14:editId="1C177F12">
                  <wp:extent cx="2051685" cy="2020186"/>
                  <wp:effectExtent l="0" t="0" r="5715" b="0"/>
                  <wp:docPr id="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png"/>
                          <pic:cNvPicPr/>
                        </pic:nvPicPr>
                        <pic:blipFill>
                          <a:blip r:embed="rId25" cstate="print"/>
                          <a:stretch>
                            <a:fillRect/>
                          </a:stretch>
                        </pic:blipFill>
                        <pic:spPr>
                          <a:xfrm>
                            <a:off x="0" y="0"/>
                            <a:ext cx="2055478" cy="2023920"/>
                          </a:xfrm>
                          <a:prstGeom prst="rect">
                            <a:avLst/>
                          </a:prstGeom>
                        </pic:spPr>
                      </pic:pic>
                    </a:graphicData>
                  </a:graphic>
                </wp:inline>
              </w:drawing>
            </w:r>
          </w:p>
        </w:tc>
      </w:tr>
      <w:tr w:rsidR="00051BB1" w:rsidRPr="009553A1" w14:paraId="1D509AE9" w14:textId="77777777" w:rsidTr="006A4E3A">
        <w:trPr>
          <w:trHeight w:val="1803"/>
        </w:trPr>
        <w:tc>
          <w:tcPr>
            <w:tcW w:w="538" w:type="dxa"/>
          </w:tcPr>
          <w:p w14:paraId="5122DBA5" w14:textId="77777777" w:rsidR="00051BB1" w:rsidRPr="009553A1" w:rsidRDefault="00051BB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7.</w:t>
            </w:r>
          </w:p>
        </w:tc>
        <w:tc>
          <w:tcPr>
            <w:tcW w:w="8874" w:type="dxa"/>
            <w:gridSpan w:val="2"/>
          </w:tcPr>
          <w:p w14:paraId="41511D6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exceso de volumen debe eliminarse antes de la administración. Eliminar todas las burbujas y</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b/>
                <w:lang w:val="fr-CA"/>
              </w:rPr>
              <w:t>expulsar el exceso de medicamento, apretando lentamente el émbolo hasta alinear la base</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de la cúpula del émbolo (no la punta del émbolo) con la línea de dosificación de la jeringa</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lang w:val="fr-CA"/>
              </w:rPr>
              <w:t>(equivalente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0,05</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 decir, 2</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mg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p>
          <w:p w14:paraId="5FE12DA3"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CA0BBC7"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b/>
                <w:bCs/>
                <w:lang w:val="fr-CA"/>
              </w:rPr>
              <w:t>Nota</w:t>
            </w:r>
            <w:r w:rsidRPr="009553A1">
              <w:rPr>
                <w:rFonts w:ascii="Times New Roman" w:eastAsia="Times New Roman" w:hAnsi="Times New Roman" w:cs="Times New Roman"/>
                <w:lang w:val="fr-CA"/>
              </w:rPr>
              <w:t>: Este posicionamiento exacto del émbolo es muy importante, porque un posicionamiento</w:t>
            </w:r>
            <w:r w:rsidRPr="009553A1">
              <w:rPr>
                <w:rFonts w:ascii="Times New Roman" w:eastAsia="Times New Roman" w:hAnsi="Times New Roman" w:cs="Times New Roman"/>
                <w:spacing w:val="-53"/>
                <w:lang w:val="fr-CA"/>
              </w:rPr>
              <w:t xml:space="preserve"> </w:t>
            </w:r>
            <w:r w:rsidRPr="009553A1">
              <w:rPr>
                <w:rFonts w:ascii="Times New Roman" w:eastAsia="Times New Roman" w:hAnsi="Times New Roman" w:cs="Times New Roman"/>
                <w:lang w:val="fr-CA"/>
              </w:rPr>
              <w:t>incorrecto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del émbolo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 hacer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administre más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menos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recomendada.</w:t>
            </w:r>
          </w:p>
        </w:tc>
      </w:tr>
      <w:tr w:rsidR="00051BB1" w:rsidRPr="009553A1" w14:paraId="0EEB1D6D" w14:textId="77777777" w:rsidTr="006A4E3A">
        <w:trPr>
          <w:trHeight w:val="3979"/>
        </w:trPr>
        <w:tc>
          <w:tcPr>
            <w:tcW w:w="538" w:type="dxa"/>
          </w:tcPr>
          <w:p w14:paraId="3853996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tc>
        <w:tc>
          <w:tcPr>
            <w:tcW w:w="8874" w:type="dxa"/>
            <w:gridSpan w:val="2"/>
          </w:tcPr>
          <w:p w14:paraId="4D13E2A8" w14:textId="77777777" w:rsidR="00051BB1" w:rsidRPr="009553A1" w:rsidRDefault="00051BB1" w:rsidP="009553A1">
            <w:pPr>
              <w:tabs>
                <w:tab w:val="left" w:pos="4593"/>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position w:val="1"/>
                <w:lang w:val="en-US"/>
              </w:rPr>
              <w:drawing>
                <wp:inline distT="0" distB="0" distL="0" distR="0" wp14:anchorId="36AFF490" wp14:editId="68DCDD9C">
                  <wp:extent cx="2431530" cy="2292096"/>
                  <wp:effectExtent l="19050" t="19050" r="26035" b="13335"/>
                  <wp:docPr id="194331748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jpeg"/>
                          <pic:cNvPicPr/>
                        </pic:nvPicPr>
                        <pic:blipFill>
                          <a:blip r:embed="rId26" cstate="print"/>
                          <a:stretch>
                            <a:fillRect/>
                          </a:stretch>
                        </pic:blipFill>
                        <pic:spPr>
                          <a:xfrm>
                            <a:off x="0" y="0"/>
                            <a:ext cx="2431530" cy="2292096"/>
                          </a:xfrm>
                          <a:prstGeom prst="rect">
                            <a:avLst/>
                          </a:prstGeom>
                          <a:ln>
                            <a:solidFill>
                              <a:schemeClr val="tx1"/>
                            </a:solidFill>
                          </a:ln>
                        </pic:spPr>
                      </pic:pic>
                    </a:graphicData>
                  </a:graphic>
                </wp:inline>
              </w:drawing>
            </w:r>
            <w:r w:rsidRPr="009553A1">
              <w:rPr>
                <w:rFonts w:ascii="Times New Roman" w:eastAsia="Times New Roman" w:hAnsi="Times New Roman" w:cs="Times New Roman"/>
                <w:position w:val="1"/>
                <w:lang w:val="en-US"/>
              </w:rPr>
              <w:tab/>
            </w:r>
            <w:r w:rsidRPr="009553A1">
              <w:rPr>
                <w:rFonts w:ascii="Times New Roman" w:eastAsia="Times New Roman" w:hAnsi="Times New Roman" w:cs="Times New Roman"/>
                <w:noProof/>
                <w:lang w:val="en-US"/>
              </w:rPr>
              <w:drawing>
                <wp:inline distT="0" distB="0" distL="0" distR="0" wp14:anchorId="75BD5924" wp14:editId="23775C39">
                  <wp:extent cx="2368530" cy="2139695"/>
                  <wp:effectExtent l="19050" t="19050" r="13335" b="13335"/>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jpeg"/>
                          <pic:cNvPicPr/>
                        </pic:nvPicPr>
                        <pic:blipFill>
                          <a:blip r:embed="rId27" cstate="print"/>
                          <a:stretch>
                            <a:fillRect/>
                          </a:stretch>
                        </pic:blipFill>
                        <pic:spPr>
                          <a:xfrm>
                            <a:off x="0" y="0"/>
                            <a:ext cx="2368530" cy="2139695"/>
                          </a:xfrm>
                          <a:prstGeom prst="rect">
                            <a:avLst/>
                          </a:prstGeom>
                          <a:ln>
                            <a:solidFill>
                              <a:schemeClr val="tx1"/>
                            </a:solidFill>
                          </a:ln>
                        </pic:spPr>
                      </pic:pic>
                    </a:graphicData>
                  </a:graphic>
                </wp:inline>
              </w:drawing>
            </w:r>
          </w:p>
        </w:tc>
      </w:tr>
      <w:tr w:rsidR="00051BB1" w:rsidRPr="009553A1" w14:paraId="4689AEB4" w14:textId="77777777" w:rsidTr="006A4E3A">
        <w:trPr>
          <w:trHeight w:val="1012"/>
        </w:trPr>
        <w:tc>
          <w:tcPr>
            <w:tcW w:w="538" w:type="dxa"/>
          </w:tcPr>
          <w:p w14:paraId="6CD4A2A1" w14:textId="77777777" w:rsidR="00051BB1" w:rsidRPr="009553A1" w:rsidRDefault="00051BB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lastRenderedPageBreak/>
              <w:t>8.</w:t>
            </w:r>
          </w:p>
        </w:tc>
        <w:tc>
          <w:tcPr>
            <w:tcW w:w="8874" w:type="dxa"/>
            <w:gridSpan w:val="2"/>
          </w:tcPr>
          <w:p w14:paraId="346FF7FF"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r w:rsidRPr="009553A1">
              <w:rPr>
                <w:rFonts w:ascii="Times New Roman" w:eastAsia="Times New Roman" w:hAnsi="Times New Roman" w:cs="Times New Roman"/>
                <w:lang w:val="fr-CA"/>
              </w:rPr>
              <w:t>Inyectar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mientras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presiona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émbolo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cuidadosamente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presión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constante.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aplicar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presión adicional una vez que el émbolo haya llegado al fondo de la jeringa. </w:t>
            </w:r>
            <w:r w:rsidRPr="009553A1">
              <w:rPr>
                <w:rFonts w:ascii="Times New Roman" w:eastAsia="Times New Roman" w:hAnsi="Times New Roman" w:cs="Times New Roman"/>
                <w:b/>
                <w:lang w:val="fr-CA"/>
              </w:rPr>
              <w:t>No administrar la</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solución</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residual</w:t>
            </w:r>
            <w:r w:rsidRPr="009553A1">
              <w:rPr>
                <w:rFonts w:ascii="Times New Roman" w:eastAsia="Times New Roman" w:hAnsi="Times New Roman" w:cs="Times New Roman"/>
                <w:b/>
                <w:spacing w:val="-2"/>
                <w:lang w:val="fr-CA"/>
              </w:rPr>
              <w:t xml:space="preserve"> </w:t>
            </w:r>
            <w:r w:rsidRPr="009553A1">
              <w:rPr>
                <w:rFonts w:ascii="Times New Roman" w:eastAsia="Times New Roman" w:hAnsi="Times New Roman" w:cs="Times New Roman"/>
                <w:b/>
                <w:lang w:val="fr-CA"/>
              </w:rPr>
              <w:t>observada en la</w:t>
            </w:r>
            <w:r w:rsidRPr="009553A1">
              <w:rPr>
                <w:rFonts w:ascii="Times New Roman" w:eastAsia="Times New Roman" w:hAnsi="Times New Roman" w:cs="Times New Roman"/>
                <w:b/>
                <w:spacing w:val="-2"/>
                <w:lang w:val="fr-CA"/>
              </w:rPr>
              <w:t xml:space="preserve"> </w:t>
            </w:r>
            <w:r w:rsidRPr="009553A1">
              <w:rPr>
                <w:rFonts w:ascii="Times New Roman" w:eastAsia="Times New Roman" w:hAnsi="Times New Roman" w:cs="Times New Roman"/>
                <w:b/>
                <w:lang w:val="fr-CA"/>
              </w:rPr>
              <w:t>jeringa.</w:t>
            </w:r>
          </w:p>
        </w:tc>
      </w:tr>
      <w:tr w:rsidR="00051BB1" w:rsidRPr="009553A1" w14:paraId="09E290E1" w14:textId="77777777" w:rsidTr="006A4E3A">
        <w:trPr>
          <w:trHeight w:val="1134"/>
        </w:trPr>
        <w:tc>
          <w:tcPr>
            <w:tcW w:w="538" w:type="dxa"/>
          </w:tcPr>
          <w:p w14:paraId="2B000AA8" w14:textId="77777777" w:rsidR="00051BB1" w:rsidRPr="009553A1" w:rsidRDefault="00051BB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9.</w:t>
            </w:r>
          </w:p>
        </w:tc>
        <w:tc>
          <w:tcPr>
            <w:tcW w:w="8874" w:type="dxa"/>
            <w:gridSpan w:val="2"/>
          </w:tcPr>
          <w:p w14:paraId="3BA58BA6"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jeringa precargada es para un solo uso. La extracción de múltiples dosis de una jeringa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precargada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aumentar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riesgo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contaminación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posterior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infección.</w:t>
            </w:r>
          </w:p>
          <w:p w14:paraId="58EB371F"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eliminación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medicamento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utilizado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todos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materiales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hayan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p>
          <w:p w14:paraId="52AE759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contacto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él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realizará</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de acuerdo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normativa local.</w:t>
            </w:r>
          </w:p>
        </w:tc>
      </w:tr>
    </w:tbl>
    <w:p w14:paraId="588521F1"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673F9CA"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2A4268B1" w14:textId="77777777" w:rsidR="00051BB1" w:rsidRPr="009553A1" w:rsidRDefault="00051BB1" w:rsidP="0050014C">
      <w:pPr>
        <w:numPr>
          <w:ilvl w:val="0"/>
          <w:numId w:val="14"/>
        </w:numPr>
        <w:tabs>
          <w:tab w:val="left" w:pos="993"/>
        </w:tabs>
        <w:autoSpaceDE w:val="0"/>
        <w:autoSpaceDN w:val="0"/>
        <w:spacing w:after="0" w:line="240" w:lineRule="auto"/>
        <w:ind w:left="72" w:firstLine="0"/>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TITULAR</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AUTORIZACIÓN</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COMERCIALIZACIÓN</w:t>
      </w:r>
    </w:p>
    <w:p w14:paraId="50B70B84"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1941B028" w14:textId="77777777" w:rsidR="00051BB1" w:rsidRPr="006A4E3A" w:rsidRDefault="00051BB1" w:rsidP="009553A1">
      <w:pPr>
        <w:autoSpaceDE w:val="0"/>
        <w:autoSpaceDN w:val="0"/>
        <w:spacing w:after="0" w:line="240" w:lineRule="auto"/>
        <w:rPr>
          <w:rFonts w:ascii="Times New Roman" w:eastAsia="Times New Roman" w:hAnsi="Times New Roman" w:cs="Times New Roman"/>
          <w:b/>
          <w:bCs/>
          <w:lang w:val="en-US"/>
        </w:rPr>
      </w:pPr>
      <w:bookmarkStart w:id="1" w:name="_Hlk190174420"/>
      <w:r w:rsidRPr="006A4E3A">
        <w:rPr>
          <w:rFonts w:ascii="Times New Roman" w:eastAsia="Times New Roman" w:hAnsi="Times New Roman" w:cs="Times New Roman"/>
          <w:b/>
          <w:bCs/>
          <w:lang w:val="en-US"/>
        </w:rPr>
        <w:t>Biosimilar Collaborations Ireland Limited</w:t>
      </w:r>
    </w:p>
    <w:p w14:paraId="5AE976D8" w14:textId="2969C003"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Unit 35/36 Grange Parade,</w:t>
      </w:r>
    </w:p>
    <w:p w14:paraId="4981312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Baldoyle Industrial Estate,</w:t>
      </w:r>
    </w:p>
    <w:p w14:paraId="401078C2" w14:textId="3A942BFE"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Dublin 13</w:t>
      </w:r>
      <w:r w:rsidR="006A4E3A">
        <w:rPr>
          <w:rFonts w:ascii="Times New Roman" w:eastAsia="Times New Roman" w:hAnsi="Times New Roman" w:cs="Times New Roman"/>
          <w:lang w:val="en-US"/>
        </w:rPr>
        <w:t xml:space="preserve"> </w:t>
      </w:r>
      <w:r w:rsidRPr="009553A1">
        <w:rPr>
          <w:rFonts w:ascii="Times New Roman" w:eastAsia="Times New Roman" w:hAnsi="Times New Roman" w:cs="Times New Roman"/>
          <w:lang w:val="en-US"/>
        </w:rPr>
        <w:t>DUBLIN</w:t>
      </w:r>
    </w:p>
    <w:p w14:paraId="31015C2B" w14:textId="61688B95"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Ireland D13 R20R</w:t>
      </w:r>
      <w:bookmarkEnd w:id="1"/>
    </w:p>
    <w:p w14:paraId="30431809"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en-US"/>
        </w:rPr>
      </w:pPr>
    </w:p>
    <w:p w14:paraId="14B11D4F" w14:textId="77777777" w:rsidR="00A65103" w:rsidRPr="009553A1" w:rsidRDefault="00A65103" w:rsidP="009553A1">
      <w:pPr>
        <w:autoSpaceDE w:val="0"/>
        <w:autoSpaceDN w:val="0"/>
        <w:spacing w:after="0" w:line="240" w:lineRule="auto"/>
        <w:rPr>
          <w:rFonts w:ascii="Times New Roman" w:eastAsia="Times New Roman" w:hAnsi="Times New Roman" w:cs="Times New Roman"/>
          <w:lang w:val="en-US"/>
        </w:rPr>
      </w:pPr>
    </w:p>
    <w:p w14:paraId="68EA6D75" w14:textId="77777777" w:rsidR="00051BB1" w:rsidRPr="009553A1" w:rsidRDefault="00051BB1" w:rsidP="0050014C">
      <w:pPr>
        <w:numPr>
          <w:ilvl w:val="0"/>
          <w:numId w:val="14"/>
        </w:numPr>
        <w:tabs>
          <w:tab w:val="left" w:pos="567"/>
        </w:tabs>
        <w:autoSpaceDE w:val="0"/>
        <w:autoSpaceDN w:val="0"/>
        <w:spacing w:after="0" w:line="240" w:lineRule="auto"/>
        <w:ind w:left="567" w:hanging="425"/>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NÚMERO(S)</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5"/>
          <w:lang w:val="fr-CA"/>
        </w:rPr>
        <w:t xml:space="preserve"> </w:t>
      </w:r>
      <w:r w:rsidRPr="009553A1">
        <w:rPr>
          <w:rFonts w:ascii="Times New Roman" w:eastAsia="Times New Roman" w:hAnsi="Times New Roman" w:cs="Times New Roman"/>
          <w:b/>
          <w:bCs/>
          <w:lang w:val="fr-CA"/>
        </w:rPr>
        <w:t>AUTORIZACIÓN</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COMERCIALIZACIÓN</w:t>
      </w:r>
    </w:p>
    <w:p w14:paraId="04760CBB"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3FD312A3" w14:textId="14BA5BFA" w:rsidR="00051BB1" w:rsidRPr="009553A1" w:rsidRDefault="00BB1AF7" w:rsidP="009553A1">
      <w:pPr>
        <w:autoSpaceDE w:val="0"/>
        <w:autoSpaceDN w:val="0"/>
        <w:spacing w:after="0" w:line="240" w:lineRule="auto"/>
        <w:rPr>
          <w:rFonts w:ascii="Times New Roman" w:eastAsia="Times New Roman" w:hAnsi="Times New Roman" w:cs="Times New Roman"/>
          <w:lang w:val="fr-CA"/>
        </w:rPr>
      </w:pPr>
      <w:r w:rsidRPr="00BB1AF7">
        <w:rPr>
          <w:rFonts w:ascii="Times New Roman" w:eastAsia="Times New Roman" w:hAnsi="Times New Roman" w:cs="Times New Roman"/>
          <w:u w:color="0000FF"/>
        </w:rPr>
        <w:t>EU/1/23/1751/003</w:t>
      </w:r>
    </w:p>
    <w:p w14:paraId="1F7ED39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5F88935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158A1727" w14:textId="77777777" w:rsidR="00051BB1" w:rsidRPr="009553A1" w:rsidRDefault="00051BB1" w:rsidP="0050014C">
      <w:pPr>
        <w:numPr>
          <w:ilvl w:val="0"/>
          <w:numId w:val="14"/>
        </w:numPr>
        <w:tabs>
          <w:tab w:val="left" w:pos="567"/>
        </w:tabs>
        <w:autoSpaceDE w:val="0"/>
        <w:autoSpaceDN w:val="0"/>
        <w:spacing w:after="0" w:line="240" w:lineRule="auto"/>
        <w:ind w:left="567" w:hanging="425"/>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FECHA</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PRIMERA</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AUTORIZACIÓN/RENOVACIÓN</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AUTORIZACIÓN</w:t>
      </w:r>
    </w:p>
    <w:p w14:paraId="6DA6E7C4"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371637AD" w14:textId="01B5A7E2"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&lt;Fecha de la primera autorización: </w:t>
      </w:r>
      <w:r w:rsidR="0021210B" w:rsidRPr="009553A1">
        <w:rPr>
          <w:rFonts w:ascii="Times New Roman" w:hAnsi="Times New Roman" w:cs="Times New Roman"/>
          <w:lang w:val="es-AR"/>
        </w:rPr>
        <w:t>{DD mes AAAA}</w:t>
      </w:r>
      <w:r w:rsidRPr="009553A1">
        <w:rPr>
          <w:rFonts w:ascii="Times New Roman" w:eastAsia="Times New Roman" w:hAnsi="Times New Roman" w:cs="Times New Roman"/>
          <w:u w:color="0000FF"/>
          <w:lang w:val="fr-CA"/>
        </w:rPr>
        <w:t>&gt;</w:t>
      </w:r>
    </w:p>
    <w:p w14:paraId="6A62A9DB"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661B37BC"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3D3606D5" w14:textId="77777777" w:rsidR="00051BB1" w:rsidRPr="009553A1" w:rsidRDefault="00051BB1" w:rsidP="0050014C">
      <w:pPr>
        <w:numPr>
          <w:ilvl w:val="0"/>
          <w:numId w:val="14"/>
        </w:numPr>
        <w:tabs>
          <w:tab w:val="left" w:pos="567"/>
        </w:tabs>
        <w:autoSpaceDE w:val="0"/>
        <w:autoSpaceDN w:val="0"/>
        <w:spacing w:after="0" w:line="240" w:lineRule="auto"/>
        <w:ind w:left="567" w:hanging="425"/>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FECHA</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REVISIÓN</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DEL</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TEXTO</w:t>
      </w:r>
    </w:p>
    <w:p w14:paraId="5CB0E38E" w14:textId="77777777" w:rsidR="00051BB1" w:rsidRPr="009553A1" w:rsidRDefault="00051BB1" w:rsidP="009553A1">
      <w:pPr>
        <w:autoSpaceDE w:val="0"/>
        <w:autoSpaceDN w:val="0"/>
        <w:spacing w:after="0" w:line="240" w:lineRule="auto"/>
        <w:rPr>
          <w:rFonts w:ascii="Times New Roman" w:eastAsia="Times New Roman" w:hAnsi="Times New Roman" w:cs="Times New Roman"/>
          <w:b/>
          <w:lang w:val="fr-CA"/>
        </w:rPr>
      </w:pPr>
    </w:p>
    <w:p w14:paraId="0916B80C" w14:textId="25AD089D" w:rsidR="00051BB1" w:rsidRPr="009553A1" w:rsidRDefault="0021210B"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hAnsi="Times New Roman" w:cs="Times New Roman"/>
          <w:lang w:val="es-AR"/>
        </w:rPr>
        <w:t>&lt;{DD/MM/AAAA}&gt;</w:t>
      </w:r>
    </w:p>
    <w:p w14:paraId="479F68B2" w14:textId="77777777" w:rsidR="00051BB1" w:rsidRPr="009553A1" w:rsidRDefault="00051BB1" w:rsidP="009553A1">
      <w:pPr>
        <w:autoSpaceDE w:val="0"/>
        <w:autoSpaceDN w:val="0"/>
        <w:spacing w:after="0" w:line="240" w:lineRule="auto"/>
        <w:rPr>
          <w:rFonts w:ascii="Times New Roman" w:eastAsia="Times New Roman" w:hAnsi="Times New Roman" w:cs="Times New Roman"/>
          <w:lang w:val="fr-CA"/>
        </w:rPr>
      </w:pPr>
    </w:p>
    <w:p w14:paraId="0122F3F5" w14:textId="49804151" w:rsidR="00051BB1" w:rsidRPr="009553A1" w:rsidRDefault="00051BB1" w:rsidP="009553A1">
      <w:pPr>
        <w:widowControl/>
        <w:tabs>
          <w:tab w:val="left" w:pos="567"/>
        </w:tabs>
        <w:adjustRightInd w:val="0"/>
        <w:spacing w:after="0" w:line="240" w:lineRule="auto"/>
        <w:rPr>
          <w:rFonts w:ascii="Times New Roman" w:hAnsi="Times New Roman" w:cs="Times New Roman"/>
        </w:rPr>
      </w:pPr>
      <w:r w:rsidRPr="009553A1">
        <w:rPr>
          <w:rFonts w:ascii="Times New Roman" w:eastAsia="Times New Roman" w:hAnsi="Times New Roman" w:cs="Times New Roman"/>
          <w:lang w:val="fr-CA"/>
        </w:rPr>
        <w:t>La información detallada de este medicamento está disponible en la página web de la Agencia Europea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Medicamentos</w:t>
      </w:r>
      <w:r w:rsidRPr="009553A1">
        <w:rPr>
          <w:rFonts w:ascii="Times New Roman" w:eastAsia="Times New Roman" w:hAnsi="Times New Roman" w:cs="Times New Roman"/>
          <w:spacing w:val="-3"/>
          <w:lang w:val="fr-CA"/>
        </w:rPr>
        <w:t xml:space="preserve"> </w:t>
      </w:r>
      <w:hyperlink r:id="rId28">
        <w:r w:rsidRPr="009553A1">
          <w:rPr>
            <w:rFonts w:ascii="Times New Roman" w:eastAsia="Times New Roman" w:hAnsi="Times New Roman" w:cs="Times New Roman"/>
            <w:color w:val="0000FF"/>
            <w:u w:val="single" w:color="0000FF"/>
            <w:lang w:val="fr-CA"/>
          </w:rPr>
          <w:t>http://www.ema.europa.eu</w:t>
        </w:r>
      </w:hyperlink>
      <w:r w:rsidRPr="009553A1">
        <w:rPr>
          <w:rFonts w:ascii="Times New Roman" w:eastAsia="Times New Roman" w:hAnsi="Times New Roman" w:cs="Times New Roman"/>
          <w:lang w:val="fr-CA"/>
        </w:rPr>
        <w:t>.</w:t>
      </w:r>
      <w:r w:rsidRPr="009553A1">
        <w:rPr>
          <w:rFonts w:ascii="Times New Roman" w:hAnsi="Times New Roman" w:cs="Times New Roman"/>
        </w:rPr>
        <w:br w:type="page"/>
      </w:r>
    </w:p>
    <w:p w14:paraId="51B7A112" w14:textId="77777777" w:rsidR="00051BB1" w:rsidRPr="009553A1" w:rsidRDefault="00051BB1" w:rsidP="009553A1">
      <w:pPr>
        <w:widowControl/>
        <w:tabs>
          <w:tab w:val="left" w:pos="567"/>
        </w:tabs>
        <w:adjustRightInd w:val="0"/>
        <w:spacing w:after="0" w:line="240" w:lineRule="auto"/>
        <w:rPr>
          <w:rFonts w:ascii="Times New Roman" w:hAnsi="Times New Roman" w:cs="Times New Roman"/>
        </w:rPr>
        <w:sectPr w:rsidR="00051BB1" w:rsidRPr="009553A1" w:rsidSect="009553A1">
          <w:headerReference w:type="even" r:id="rId29"/>
          <w:headerReference w:type="default" r:id="rId30"/>
          <w:footerReference w:type="even" r:id="rId31"/>
          <w:footerReference w:type="default" r:id="rId32"/>
          <w:headerReference w:type="first" r:id="rId33"/>
          <w:footerReference w:type="first" r:id="rId34"/>
          <w:pgSz w:w="11907" w:h="16840" w:code="9"/>
          <w:pgMar w:top="1134" w:right="1418" w:bottom="1134" w:left="1418" w:header="737" w:footer="737" w:gutter="0"/>
          <w:cols w:space="720"/>
        </w:sectPr>
      </w:pPr>
    </w:p>
    <w:p w14:paraId="3F04F2D8" w14:textId="299D5DFD" w:rsidR="00047BE6" w:rsidRPr="009553A1" w:rsidRDefault="00047BE6" w:rsidP="009553A1">
      <w:pPr>
        <w:widowControl/>
        <w:tabs>
          <w:tab w:val="left" w:pos="567"/>
        </w:tabs>
        <w:adjustRightInd w:val="0"/>
        <w:spacing w:after="0" w:line="240" w:lineRule="auto"/>
        <w:rPr>
          <w:rFonts w:ascii="Times New Roman" w:hAnsi="Times New Roman" w:cs="Times New Roman"/>
        </w:rPr>
      </w:pPr>
      <w:r w:rsidRPr="009553A1">
        <w:rPr>
          <w:rFonts w:ascii="Times New Roman" w:hAnsi="Times New Roman" w:cs="Times New Roman"/>
          <w:noProof/>
        </w:rPr>
        <w:lastRenderedPageBreak/>
        <w:drawing>
          <wp:inline distT="0" distB="0" distL="0" distR="0" wp14:anchorId="4BA3B501" wp14:editId="7BAFFD82">
            <wp:extent cx="199390" cy="172085"/>
            <wp:effectExtent l="0" t="0" r="0" b="0"/>
            <wp:docPr id="2122015691" name="Picture 13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inline>
        </w:drawing>
      </w:r>
      <w:r w:rsidRPr="009553A1">
        <w:rPr>
          <w:rFonts w:ascii="Times New Roman" w:hAnsi="Times New Roman" w:cs="Times New Roman"/>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3BE52767" w14:textId="77777777" w:rsidR="00047BE6" w:rsidRDefault="00047BE6" w:rsidP="009553A1">
      <w:pPr>
        <w:widowControl/>
        <w:tabs>
          <w:tab w:val="left" w:pos="567"/>
        </w:tabs>
        <w:spacing w:after="0" w:line="240" w:lineRule="auto"/>
        <w:ind w:left="567" w:hanging="567"/>
        <w:rPr>
          <w:rFonts w:ascii="Times New Roman" w:hAnsi="Times New Roman" w:cs="Times New Roman"/>
          <w:b/>
        </w:rPr>
      </w:pPr>
    </w:p>
    <w:p w14:paraId="61D73E59" w14:textId="77777777" w:rsidR="00BE54C4" w:rsidRPr="009553A1" w:rsidRDefault="00BE54C4" w:rsidP="009553A1">
      <w:pPr>
        <w:widowControl/>
        <w:tabs>
          <w:tab w:val="left" w:pos="567"/>
        </w:tabs>
        <w:spacing w:after="0" w:line="240" w:lineRule="auto"/>
        <w:ind w:left="567" w:hanging="567"/>
        <w:rPr>
          <w:rFonts w:ascii="Times New Roman" w:hAnsi="Times New Roman" w:cs="Times New Roman"/>
          <w:b/>
        </w:rPr>
      </w:pPr>
    </w:p>
    <w:p w14:paraId="61257993" w14:textId="77777777" w:rsidR="00047BE6" w:rsidRPr="009553A1" w:rsidRDefault="00047BE6" w:rsidP="009553A1">
      <w:pPr>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w:t>
      </w:r>
      <w:r w:rsidRPr="009553A1">
        <w:rPr>
          <w:rFonts w:ascii="Times New Roman" w:hAnsi="Times New Roman" w:cs="Times New Roman"/>
          <w:b/>
        </w:rPr>
        <w:tab/>
        <w:t>NOMBRE DEL MEDICAMENTO</w:t>
      </w:r>
    </w:p>
    <w:p w14:paraId="75B5F077" w14:textId="77777777" w:rsidR="00047BE6" w:rsidRPr="009553A1" w:rsidRDefault="00047BE6" w:rsidP="009553A1">
      <w:pPr>
        <w:widowControl/>
        <w:spacing w:after="0" w:line="240" w:lineRule="auto"/>
        <w:rPr>
          <w:rFonts w:ascii="Times New Roman" w:hAnsi="Times New Roman" w:cs="Times New Roman"/>
        </w:rPr>
      </w:pPr>
    </w:p>
    <w:p w14:paraId="5FD6ECE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Yesafili 40 mg/ml solución inyectable en vial</w:t>
      </w:r>
    </w:p>
    <w:p w14:paraId="534C4F49" w14:textId="77777777" w:rsidR="00047BE6" w:rsidRPr="009553A1" w:rsidRDefault="00047BE6" w:rsidP="009553A1">
      <w:pPr>
        <w:widowControl/>
        <w:spacing w:after="0" w:line="240" w:lineRule="auto"/>
        <w:rPr>
          <w:rFonts w:ascii="Times New Roman" w:hAnsi="Times New Roman" w:cs="Times New Roman"/>
        </w:rPr>
      </w:pPr>
    </w:p>
    <w:p w14:paraId="318A81C8" w14:textId="77777777" w:rsidR="00047BE6" w:rsidRPr="009553A1" w:rsidRDefault="00047BE6" w:rsidP="009553A1">
      <w:pPr>
        <w:widowControl/>
        <w:spacing w:after="0" w:line="240" w:lineRule="auto"/>
        <w:rPr>
          <w:rFonts w:ascii="Times New Roman" w:hAnsi="Times New Roman" w:cs="Times New Roman"/>
        </w:rPr>
      </w:pPr>
    </w:p>
    <w:p w14:paraId="29A19C77" w14:textId="77777777" w:rsidR="00047BE6" w:rsidRPr="009553A1" w:rsidRDefault="00047BE6" w:rsidP="009553A1">
      <w:pPr>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2.</w:t>
      </w:r>
      <w:r w:rsidRPr="009553A1">
        <w:rPr>
          <w:rFonts w:ascii="Times New Roman" w:hAnsi="Times New Roman" w:cs="Times New Roman"/>
          <w:b/>
        </w:rPr>
        <w:tab/>
        <w:t>COMPOSICIÓN CUALITATIVA Y CUANTITATIVA</w:t>
      </w:r>
    </w:p>
    <w:p w14:paraId="37FC4DA8" w14:textId="77777777" w:rsidR="00047BE6" w:rsidRPr="009553A1" w:rsidRDefault="00047BE6" w:rsidP="009553A1">
      <w:pPr>
        <w:widowControl/>
        <w:spacing w:after="0" w:line="240" w:lineRule="auto"/>
        <w:rPr>
          <w:rFonts w:ascii="Times New Roman" w:hAnsi="Times New Roman" w:cs="Times New Roman"/>
        </w:rPr>
      </w:pPr>
    </w:p>
    <w:p w14:paraId="653C0A5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1 ml de solución inyectable contiene 40 mg de aflibercept*.</w:t>
      </w:r>
    </w:p>
    <w:p w14:paraId="4B664D94" w14:textId="77777777" w:rsidR="00047BE6" w:rsidRPr="009553A1" w:rsidRDefault="00047BE6" w:rsidP="009553A1">
      <w:pPr>
        <w:widowControl/>
        <w:spacing w:after="0" w:line="240" w:lineRule="auto"/>
        <w:rPr>
          <w:rFonts w:ascii="Times New Roman" w:eastAsia="Times New Roman" w:hAnsi="Times New Roman" w:cs="Times New Roman"/>
        </w:rPr>
      </w:pPr>
    </w:p>
    <w:p w14:paraId="2EBAFEA8"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Un vial contiene un volumen extraíble de al menos 0,1 ml, equivalentes a, al menos, 4 mg de aflibercept. Esto proporciona una cantidad utilizable para administrar una dosis única de 0,05 ml que contiene 2 mg de aflibercept.</w:t>
      </w:r>
    </w:p>
    <w:p w14:paraId="56C84F58" w14:textId="77777777" w:rsidR="00047BE6" w:rsidRPr="009553A1" w:rsidRDefault="00047BE6" w:rsidP="009553A1">
      <w:pPr>
        <w:widowControl/>
        <w:spacing w:after="0" w:line="240" w:lineRule="auto"/>
        <w:rPr>
          <w:rFonts w:ascii="Times New Roman" w:eastAsia="Times New Roman" w:hAnsi="Times New Roman" w:cs="Times New Roman"/>
        </w:rPr>
      </w:pPr>
    </w:p>
    <w:p w14:paraId="5D98B46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*Proteína de fusión que consiste en porciones de los dominios extracelulares de los receptores 1 y 2 del factor de crecimiento endotelial vascular (VEGF) humano fusionados con la porción Fc de la IgG1 humana, y obtenida en células K1 de ovario de hámster chino (CHO) mediante tecnología de ADN recombinante.</w:t>
      </w:r>
    </w:p>
    <w:p w14:paraId="464E315B" w14:textId="77777777" w:rsidR="00047BE6" w:rsidRPr="009553A1" w:rsidRDefault="00047BE6" w:rsidP="009553A1">
      <w:pPr>
        <w:widowControl/>
        <w:spacing w:after="0" w:line="240" w:lineRule="auto"/>
        <w:rPr>
          <w:rFonts w:ascii="Times New Roman" w:eastAsia="Times New Roman" w:hAnsi="Times New Roman" w:cs="Times New Roman"/>
        </w:rPr>
      </w:pPr>
    </w:p>
    <w:p w14:paraId="40C84AA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Excipiente con efecto conocido</w:t>
      </w:r>
    </w:p>
    <w:p w14:paraId="5EE48CEF" w14:textId="77777777" w:rsidR="00047BE6" w:rsidRPr="009553A1" w:rsidRDefault="00047BE6" w:rsidP="009553A1">
      <w:pPr>
        <w:widowControl/>
        <w:spacing w:after="0" w:line="240" w:lineRule="auto"/>
        <w:rPr>
          <w:rFonts w:ascii="Times New Roman" w:eastAsia="Times New Roman" w:hAnsi="Times New Roman" w:cs="Times New Roman"/>
        </w:rPr>
      </w:pPr>
    </w:p>
    <w:p w14:paraId="00FF835F"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Cada ml de solución inyectable contiene 0,3 mg de polisorbato 20 (E 432).</w:t>
      </w:r>
    </w:p>
    <w:p w14:paraId="655F7F1E" w14:textId="77777777" w:rsidR="00047BE6" w:rsidRPr="009553A1" w:rsidRDefault="00047BE6" w:rsidP="009553A1">
      <w:pPr>
        <w:widowControl/>
        <w:spacing w:after="0" w:line="240" w:lineRule="auto"/>
        <w:rPr>
          <w:rFonts w:ascii="Times New Roman" w:eastAsia="Times New Roman" w:hAnsi="Times New Roman" w:cs="Times New Roman"/>
        </w:rPr>
      </w:pPr>
    </w:p>
    <w:p w14:paraId="1B9C972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Para consultar la lista completa de excipientes, ver sección 6.1.</w:t>
      </w:r>
    </w:p>
    <w:p w14:paraId="615FEF76" w14:textId="77777777" w:rsidR="00047BE6" w:rsidRPr="009553A1" w:rsidRDefault="00047BE6" w:rsidP="009553A1">
      <w:pPr>
        <w:widowControl/>
        <w:spacing w:after="0" w:line="240" w:lineRule="auto"/>
        <w:rPr>
          <w:rFonts w:ascii="Times New Roman" w:hAnsi="Times New Roman" w:cs="Times New Roman"/>
        </w:rPr>
      </w:pPr>
    </w:p>
    <w:p w14:paraId="38726D77" w14:textId="77777777" w:rsidR="00047BE6" w:rsidRPr="009553A1" w:rsidRDefault="00047BE6" w:rsidP="009553A1">
      <w:pPr>
        <w:widowControl/>
        <w:spacing w:after="0" w:line="240" w:lineRule="auto"/>
        <w:rPr>
          <w:rFonts w:ascii="Times New Roman" w:hAnsi="Times New Roman" w:cs="Times New Roman"/>
        </w:rPr>
      </w:pPr>
    </w:p>
    <w:p w14:paraId="18DE41C7" w14:textId="77777777" w:rsidR="00047BE6" w:rsidRPr="009553A1" w:rsidRDefault="00047BE6" w:rsidP="009553A1">
      <w:pPr>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3.</w:t>
      </w:r>
      <w:r w:rsidRPr="009553A1">
        <w:rPr>
          <w:rFonts w:ascii="Times New Roman" w:hAnsi="Times New Roman" w:cs="Times New Roman"/>
          <w:b/>
        </w:rPr>
        <w:tab/>
        <w:t>FORMA FARMACÉUTICA</w:t>
      </w:r>
    </w:p>
    <w:p w14:paraId="218E3714" w14:textId="77777777" w:rsidR="00047BE6" w:rsidRPr="009553A1" w:rsidRDefault="00047BE6" w:rsidP="009553A1">
      <w:pPr>
        <w:widowControl/>
        <w:spacing w:after="0" w:line="240" w:lineRule="auto"/>
        <w:rPr>
          <w:rFonts w:ascii="Times New Roman" w:hAnsi="Times New Roman" w:cs="Times New Roman"/>
        </w:rPr>
      </w:pPr>
    </w:p>
    <w:p w14:paraId="67E3AE3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Solución inyectable (inyectable).</w:t>
      </w:r>
    </w:p>
    <w:p w14:paraId="249E62EC" w14:textId="77777777" w:rsidR="00047BE6" w:rsidRPr="009553A1" w:rsidRDefault="00047BE6" w:rsidP="009553A1">
      <w:pPr>
        <w:widowControl/>
        <w:spacing w:after="0" w:line="240" w:lineRule="auto"/>
        <w:rPr>
          <w:rFonts w:ascii="Times New Roman" w:eastAsia="Times New Roman" w:hAnsi="Times New Roman" w:cs="Times New Roman"/>
        </w:rPr>
      </w:pPr>
    </w:p>
    <w:p w14:paraId="6B45B865"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Solución transparente, de incolora a amarillo pálido e isosmótica.</w:t>
      </w:r>
      <w:r w:rsidRPr="009553A1">
        <w:rPr>
          <w:rFonts w:ascii="Times New Roman" w:hAnsi="Times New Roman" w:cs="Times New Roman"/>
        </w:rPr>
        <w:cr/>
      </w:r>
    </w:p>
    <w:p w14:paraId="6CBFF186" w14:textId="77777777" w:rsidR="00047BE6" w:rsidRPr="009553A1" w:rsidRDefault="00047BE6" w:rsidP="009553A1">
      <w:pPr>
        <w:widowControl/>
        <w:spacing w:after="0" w:line="240" w:lineRule="auto"/>
        <w:rPr>
          <w:rFonts w:ascii="Times New Roman" w:hAnsi="Times New Roman" w:cs="Times New Roman"/>
        </w:rPr>
      </w:pPr>
    </w:p>
    <w:p w14:paraId="1AA1A52E"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w:t>
      </w:r>
      <w:r w:rsidRPr="009553A1">
        <w:rPr>
          <w:rFonts w:ascii="Times New Roman" w:hAnsi="Times New Roman" w:cs="Times New Roman"/>
          <w:b/>
        </w:rPr>
        <w:tab/>
        <w:t>DATOS CLÍNICOS</w:t>
      </w:r>
    </w:p>
    <w:p w14:paraId="464AA728" w14:textId="77777777" w:rsidR="00047BE6" w:rsidRPr="009553A1" w:rsidRDefault="00047BE6" w:rsidP="009553A1">
      <w:pPr>
        <w:keepNext/>
        <w:widowControl/>
        <w:spacing w:after="0" w:line="240" w:lineRule="auto"/>
        <w:rPr>
          <w:rFonts w:ascii="Times New Roman" w:hAnsi="Times New Roman" w:cs="Times New Roman"/>
        </w:rPr>
      </w:pPr>
    </w:p>
    <w:p w14:paraId="38FB9461"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4.1</w:t>
      </w:r>
      <w:r w:rsidRPr="009553A1">
        <w:rPr>
          <w:rFonts w:ascii="Times New Roman" w:hAnsi="Times New Roman" w:cs="Times New Roman"/>
          <w:b/>
        </w:rPr>
        <w:tab/>
        <w:t>Indicaciones terapéuticas</w:t>
      </w:r>
    </w:p>
    <w:p w14:paraId="267827D4" w14:textId="77777777" w:rsidR="00047BE6" w:rsidRPr="009553A1" w:rsidRDefault="00047BE6" w:rsidP="009553A1">
      <w:pPr>
        <w:keepNext/>
        <w:widowControl/>
        <w:spacing w:after="0" w:line="240" w:lineRule="auto"/>
        <w:rPr>
          <w:rFonts w:ascii="Times New Roman" w:hAnsi="Times New Roman" w:cs="Times New Roman"/>
        </w:rPr>
      </w:pPr>
    </w:p>
    <w:p w14:paraId="6A9CBAA4" w14:textId="77777777" w:rsidR="00047BE6" w:rsidRPr="009553A1" w:rsidRDefault="00047BE6" w:rsidP="009553A1">
      <w:pPr>
        <w:keepNext/>
        <w:widowControl/>
        <w:spacing w:after="0" w:line="240" w:lineRule="auto"/>
        <w:rPr>
          <w:rFonts w:ascii="Times New Roman" w:hAnsi="Times New Roman" w:cs="Times New Roman"/>
        </w:rPr>
      </w:pPr>
      <w:r w:rsidRPr="009553A1">
        <w:rPr>
          <w:rFonts w:ascii="Times New Roman" w:hAnsi="Times New Roman" w:cs="Times New Roman"/>
        </w:rPr>
        <w:t xml:space="preserve">Yesafili está indicado en adultos para el tratamiento de: </w:t>
      </w:r>
    </w:p>
    <w:p w14:paraId="19B1227C" w14:textId="77777777" w:rsidR="00047BE6" w:rsidRPr="009553A1" w:rsidRDefault="00047BE6" w:rsidP="0050014C">
      <w:pPr>
        <w:pStyle w:val="ListParagraph"/>
        <w:widowControl/>
        <w:numPr>
          <w:ilvl w:val="0"/>
          <w:numId w:val="26"/>
        </w:numPr>
        <w:spacing w:after="0" w:line="240" w:lineRule="auto"/>
        <w:ind w:left="567" w:hanging="567"/>
        <w:rPr>
          <w:rFonts w:ascii="Times New Roman" w:hAnsi="Times New Roman" w:cs="Times New Roman"/>
        </w:rPr>
      </w:pPr>
      <w:r w:rsidRPr="009553A1">
        <w:rPr>
          <w:rFonts w:ascii="Times New Roman" w:hAnsi="Times New Roman" w:cs="Times New Roman"/>
        </w:rPr>
        <w:t>la degeneración macular asociada a la edad (DMAE) neovascular (exudativa) (ver sección 5.1);</w:t>
      </w:r>
    </w:p>
    <w:p w14:paraId="3B84C105" w14:textId="77777777" w:rsidR="00047BE6" w:rsidRPr="009553A1" w:rsidRDefault="00047BE6" w:rsidP="0050014C">
      <w:pPr>
        <w:pStyle w:val="ListParagraph"/>
        <w:widowControl/>
        <w:numPr>
          <w:ilvl w:val="0"/>
          <w:numId w:val="26"/>
        </w:numPr>
        <w:spacing w:after="0" w:line="240" w:lineRule="auto"/>
        <w:ind w:left="567" w:hanging="567"/>
        <w:rPr>
          <w:rFonts w:ascii="Times New Roman" w:hAnsi="Times New Roman" w:cs="Times New Roman"/>
        </w:rPr>
      </w:pPr>
      <w:r w:rsidRPr="009553A1">
        <w:rPr>
          <w:rFonts w:ascii="Times New Roman" w:hAnsi="Times New Roman" w:cs="Times New Roman"/>
        </w:rPr>
        <w:t>la alteración visual debida al edema macular secundario a la oclusión de la vena retiniana (oclusión de la rama venosa retiniana [ORVR] u oclusión de la vena central retiniana [OVCR]) (ver sección 5.1);</w:t>
      </w:r>
    </w:p>
    <w:p w14:paraId="6EEDABB7" w14:textId="77777777" w:rsidR="00047BE6" w:rsidRPr="009553A1" w:rsidRDefault="00047BE6" w:rsidP="0050014C">
      <w:pPr>
        <w:pStyle w:val="ListParagraph"/>
        <w:keepNext/>
        <w:widowControl/>
        <w:numPr>
          <w:ilvl w:val="0"/>
          <w:numId w:val="26"/>
        </w:numPr>
        <w:spacing w:after="0" w:line="240" w:lineRule="auto"/>
        <w:ind w:left="567" w:hanging="567"/>
        <w:rPr>
          <w:rFonts w:ascii="Times New Roman" w:hAnsi="Times New Roman" w:cs="Times New Roman"/>
        </w:rPr>
      </w:pPr>
      <w:r w:rsidRPr="009553A1">
        <w:rPr>
          <w:rFonts w:ascii="Times New Roman" w:hAnsi="Times New Roman" w:cs="Times New Roman"/>
        </w:rPr>
        <w:t>la alteración visual debida al edema macular diabético (EMD) (ver sección 5.1);</w:t>
      </w:r>
    </w:p>
    <w:p w14:paraId="2EE16F96" w14:textId="77777777" w:rsidR="00047BE6" w:rsidRPr="009553A1" w:rsidRDefault="00047BE6" w:rsidP="0050014C">
      <w:pPr>
        <w:pStyle w:val="ListParagraph"/>
        <w:widowControl/>
        <w:numPr>
          <w:ilvl w:val="0"/>
          <w:numId w:val="26"/>
        </w:numP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rPr>
        <w:t>la alteración visual debida a la neovascularización coroidea miópica (NVC miópica) (ver sección 5.1).</w:t>
      </w:r>
    </w:p>
    <w:p w14:paraId="19829ABF" w14:textId="77777777" w:rsidR="00047BE6" w:rsidRPr="009553A1" w:rsidRDefault="00047BE6" w:rsidP="009553A1">
      <w:pPr>
        <w:widowControl/>
        <w:spacing w:after="0" w:line="240" w:lineRule="auto"/>
        <w:rPr>
          <w:rFonts w:ascii="Times New Roman" w:eastAsia="Times New Roman" w:hAnsi="Times New Roman" w:cs="Times New Roman"/>
          <w:b/>
          <w:bCs/>
        </w:rPr>
      </w:pPr>
    </w:p>
    <w:p w14:paraId="42774F47" w14:textId="77777777" w:rsidR="00047BE6" w:rsidRPr="009553A1" w:rsidRDefault="00047BE6" w:rsidP="009553A1">
      <w:pPr>
        <w:keepNext/>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4.2</w:t>
      </w:r>
      <w:r w:rsidRPr="009553A1">
        <w:rPr>
          <w:rFonts w:ascii="Times New Roman" w:hAnsi="Times New Roman" w:cs="Times New Roman"/>
          <w:b/>
        </w:rPr>
        <w:tab/>
        <w:t>Posología y forma de administración</w:t>
      </w:r>
    </w:p>
    <w:p w14:paraId="762931FA" w14:textId="77777777" w:rsidR="00047BE6" w:rsidRPr="009553A1" w:rsidRDefault="00047BE6" w:rsidP="009553A1">
      <w:pPr>
        <w:keepNext/>
        <w:widowControl/>
        <w:spacing w:after="0" w:line="240" w:lineRule="auto"/>
        <w:rPr>
          <w:rFonts w:ascii="Times New Roman" w:hAnsi="Times New Roman" w:cs="Times New Roman"/>
        </w:rPr>
      </w:pPr>
    </w:p>
    <w:p w14:paraId="256F463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Yesafili se administra exclusivamente por inyección intravítrea.</w:t>
      </w:r>
    </w:p>
    <w:p w14:paraId="38E4C81A" w14:textId="77777777" w:rsidR="00047BE6" w:rsidRPr="009553A1" w:rsidRDefault="00047BE6" w:rsidP="009553A1">
      <w:pPr>
        <w:widowControl/>
        <w:spacing w:after="0" w:line="240" w:lineRule="auto"/>
        <w:rPr>
          <w:rFonts w:ascii="Times New Roman" w:eastAsia="Times New Roman" w:hAnsi="Times New Roman" w:cs="Times New Roman"/>
        </w:rPr>
      </w:pPr>
    </w:p>
    <w:p w14:paraId="3BDD626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Yesafili debe ser administrado únicamente por un médico cualificado con experiencia en la administración de inyecciones intravítreas.</w:t>
      </w:r>
    </w:p>
    <w:p w14:paraId="37155599" w14:textId="77777777" w:rsidR="00047BE6" w:rsidRPr="009553A1" w:rsidRDefault="00047BE6" w:rsidP="009553A1">
      <w:pPr>
        <w:widowControl/>
        <w:spacing w:after="0" w:line="240" w:lineRule="auto"/>
        <w:rPr>
          <w:rFonts w:ascii="Times New Roman" w:eastAsia="Times New Roman" w:hAnsi="Times New Roman" w:cs="Times New Roman"/>
        </w:rPr>
      </w:pPr>
    </w:p>
    <w:p w14:paraId="4881A74C"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lastRenderedPageBreak/>
        <w:t>Posología</w:t>
      </w:r>
    </w:p>
    <w:p w14:paraId="30FBEAD9"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4B6D514F"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DMAE exudativa</w:t>
      </w:r>
    </w:p>
    <w:p w14:paraId="3BD532A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dosis recomendada de Yesafili es 2 mg de aflibercept, equivalente a 0,05 ml.</w:t>
      </w:r>
    </w:p>
    <w:p w14:paraId="7D05A455" w14:textId="77777777" w:rsidR="00047BE6" w:rsidRPr="009553A1" w:rsidRDefault="00047BE6" w:rsidP="009553A1">
      <w:pPr>
        <w:widowControl/>
        <w:spacing w:after="0" w:line="240" w:lineRule="auto"/>
        <w:rPr>
          <w:rFonts w:ascii="Times New Roman" w:eastAsia="Times New Roman" w:hAnsi="Times New Roman" w:cs="Times New Roman"/>
        </w:rPr>
      </w:pPr>
    </w:p>
    <w:p w14:paraId="5C7E456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tratamiento con Yesafili se inicia con una inyección mensual para las tres primeras dosis. Después, el intervalo de tratamiento se amplía a dos meses.</w:t>
      </w:r>
    </w:p>
    <w:p w14:paraId="7338F88C" w14:textId="77777777" w:rsidR="00047BE6" w:rsidRPr="009553A1" w:rsidRDefault="00047BE6" w:rsidP="009553A1">
      <w:pPr>
        <w:widowControl/>
        <w:spacing w:after="0" w:line="240" w:lineRule="auto"/>
        <w:rPr>
          <w:rFonts w:ascii="Times New Roman" w:eastAsia="Times New Roman" w:hAnsi="Times New Roman" w:cs="Times New Roman"/>
        </w:rPr>
      </w:pPr>
    </w:p>
    <w:p w14:paraId="6BA4104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función de la valoración de los resultados visuales y/o anatómicos por parte del médico, el intervalo entre tratamientos puede mantenerse en dos meses o ampliarse más, utilizando una pauta posológica de "tratar y extender", aumentando los intervalos entre inyecciones en incrementos de 2 o 4 semanas para mantener unos resultados visuales y/o anatómicos estables.</w:t>
      </w:r>
    </w:p>
    <w:p w14:paraId="1011C36C" w14:textId="77777777" w:rsidR="00047BE6" w:rsidRPr="009553A1" w:rsidRDefault="00047BE6" w:rsidP="009553A1">
      <w:pPr>
        <w:widowControl/>
        <w:spacing w:after="0" w:line="240" w:lineRule="auto"/>
        <w:rPr>
          <w:rFonts w:ascii="Times New Roman" w:eastAsia="Times New Roman" w:hAnsi="Times New Roman" w:cs="Times New Roman"/>
        </w:rPr>
      </w:pPr>
    </w:p>
    <w:p w14:paraId="1482C64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se observa un deterioro de los resultados visuales y/o anatómicos, se debe reducir el intervalo entre dosis consecuentemente.</w:t>
      </w:r>
    </w:p>
    <w:p w14:paraId="77FE370F" w14:textId="77777777" w:rsidR="00047BE6" w:rsidRPr="009553A1" w:rsidRDefault="00047BE6" w:rsidP="009553A1">
      <w:pPr>
        <w:widowControl/>
        <w:spacing w:after="0" w:line="240" w:lineRule="auto"/>
        <w:rPr>
          <w:rFonts w:ascii="Times New Roman" w:eastAsia="Times New Roman" w:hAnsi="Times New Roman" w:cs="Times New Roman"/>
        </w:rPr>
      </w:pPr>
    </w:p>
    <w:p w14:paraId="6E93386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es necesario realizar una monitorización entre inyecciones. De acuerdo al criterio médico, el programa de visitas de monitorización puede ser más frecuente que las visitas para administrar las inyecciones.</w:t>
      </w:r>
    </w:p>
    <w:p w14:paraId="20E7AE4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se han estudiado intervalos de tratamiento superiores a cuatro meses ni inferiores a 4 semanas entre inyecciones (ver sección 5.1).</w:t>
      </w:r>
    </w:p>
    <w:p w14:paraId="73165C38" w14:textId="77777777" w:rsidR="00047BE6" w:rsidRPr="009553A1" w:rsidRDefault="00047BE6" w:rsidP="009553A1">
      <w:pPr>
        <w:widowControl/>
        <w:spacing w:after="0" w:line="240" w:lineRule="auto"/>
        <w:rPr>
          <w:rFonts w:ascii="Times New Roman" w:eastAsia="Times New Roman" w:hAnsi="Times New Roman" w:cs="Times New Roman"/>
        </w:rPr>
      </w:pPr>
    </w:p>
    <w:p w14:paraId="3BDCBC8A" w14:textId="77777777" w:rsidR="00047BE6" w:rsidRPr="009553A1" w:rsidRDefault="00047BE6" w:rsidP="009553A1">
      <w:pPr>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Edema macular secundario a OVR (OVR de rama o central)</w:t>
      </w:r>
    </w:p>
    <w:p w14:paraId="1E39DF1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La dosis recomendada de Yesafili es 2 mg de aflibercept, equivalente a 0,05 ml. </w:t>
      </w:r>
    </w:p>
    <w:p w14:paraId="2D2F35F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Después de la inyección inicial, el tratamiento se administra mensualmente. El intervalo entre dos dosis no debe ser inferior a un mes.</w:t>
      </w:r>
    </w:p>
    <w:p w14:paraId="07370833" w14:textId="77777777" w:rsidR="00047BE6" w:rsidRPr="009553A1" w:rsidRDefault="00047BE6" w:rsidP="009553A1">
      <w:pPr>
        <w:widowControl/>
        <w:spacing w:after="0" w:line="240" w:lineRule="auto"/>
        <w:rPr>
          <w:rFonts w:ascii="Times New Roman" w:eastAsia="Times New Roman" w:hAnsi="Times New Roman" w:cs="Times New Roman"/>
        </w:rPr>
      </w:pPr>
    </w:p>
    <w:p w14:paraId="6542457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los resultados visuales y anatómicos indican que el paciente no se está beneficiando del tratamiento continuado, se debe interrumpir el tratamiento con Yesafili.</w:t>
      </w:r>
    </w:p>
    <w:p w14:paraId="3A700E98" w14:textId="77777777" w:rsidR="00047BE6" w:rsidRPr="009553A1" w:rsidRDefault="00047BE6" w:rsidP="009553A1">
      <w:pPr>
        <w:widowControl/>
        <w:spacing w:after="0" w:line="240" w:lineRule="auto"/>
        <w:rPr>
          <w:rFonts w:ascii="Times New Roman" w:eastAsia="Times New Roman" w:hAnsi="Times New Roman" w:cs="Times New Roman"/>
        </w:rPr>
      </w:pPr>
    </w:p>
    <w:p w14:paraId="77ECBCA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tratamiento se administra mensualmente y de forma continuada hasta que se observa una agudeza visual máxima y/o no hay signos de actividad de la enfermedad. Pueden ser necesarias tres o más inyecciones mensuales consecutivas.</w:t>
      </w:r>
    </w:p>
    <w:p w14:paraId="500F226C" w14:textId="77777777" w:rsidR="00047BE6" w:rsidRPr="009553A1" w:rsidRDefault="00047BE6" w:rsidP="009553A1">
      <w:pPr>
        <w:widowControl/>
        <w:spacing w:after="0" w:line="240" w:lineRule="auto"/>
        <w:rPr>
          <w:rFonts w:ascii="Times New Roman" w:eastAsia="Times New Roman" w:hAnsi="Times New Roman" w:cs="Times New Roman"/>
        </w:rPr>
      </w:pPr>
    </w:p>
    <w:p w14:paraId="6FA8608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tratamiento se puede entonces continuar con una pauta de "tratar y extender", aumentando gradualmente los intervalos para mantener unos resultados visuales y/o anatómicos estables, aunque no se dispone de datos suficientes para concretar la duración de estos intervalos. Si se observa un deterioro de los resultados visuales y/o anatómicos, se debe reducir el intervalo entre dosis según corresponda.</w:t>
      </w:r>
    </w:p>
    <w:p w14:paraId="298BE5F9" w14:textId="77777777" w:rsidR="00047BE6" w:rsidRPr="009553A1" w:rsidRDefault="00047BE6" w:rsidP="009553A1">
      <w:pPr>
        <w:widowControl/>
        <w:spacing w:after="0" w:line="240" w:lineRule="auto"/>
        <w:rPr>
          <w:rFonts w:ascii="Times New Roman" w:eastAsia="Times New Roman" w:hAnsi="Times New Roman" w:cs="Times New Roman"/>
        </w:rPr>
      </w:pPr>
    </w:p>
    <w:p w14:paraId="77024D8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médico responsable debe determinar el programa de monitorización y tratamiento en base a la respuesta individual de cada paciente.</w:t>
      </w:r>
    </w:p>
    <w:p w14:paraId="2E645C14" w14:textId="77777777" w:rsidR="00047BE6" w:rsidRPr="009553A1" w:rsidRDefault="00047BE6" w:rsidP="009553A1">
      <w:pPr>
        <w:widowControl/>
        <w:spacing w:after="0" w:line="240" w:lineRule="auto"/>
        <w:rPr>
          <w:rFonts w:ascii="Times New Roman" w:eastAsia="Times New Roman" w:hAnsi="Times New Roman" w:cs="Times New Roman"/>
        </w:rPr>
      </w:pPr>
    </w:p>
    <w:p w14:paraId="5B2D3BD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monitorización de la actividad de la enfermedad puede incluir examen clínico, técnicas de análisis funcional o de imagen (por ejemplo, tomografía de coherencia óptica o angiografía con fluoresceína).</w:t>
      </w:r>
    </w:p>
    <w:p w14:paraId="715C7E84" w14:textId="77777777" w:rsidR="00047BE6" w:rsidRPr="009553A1" w:rsidRDefault="00047BE6" w:rsidP="009553A1">
      <w:pPr>
        <w:widowControl/>
        <w:spacing w:after="0" w:line="240" w:lineRule="auto"/>
        <w:rPr>
          <w:rFonts w:ascii="Times New Roman" w:eastAsia="Times New Roman" w:hAnsi="Times New Roman" w:cs="Times New Roman"/>
        </w:rPr>
      </w:pPr>
    </w:p>
    <w:p w14:paraId="046E73A3"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Edema macular diabético</w:t>
      </w:r>
    </w:p>
    <w:p w14:paraId="1C56D41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dosis recomendada de Yesafili es 2 mg de aflibercept, equivalente a 0,05 ml.</w:t>
      </w:r>
    </w:p>
    <w:p w14:paraId="4A1224DB" w14:textId="77777777" w:rsidR="00047BE6" w:rsidRPr="009553A1" w:rsidRDefault="00047BE6" w:rsidP="009553A1">
      <w:pPr>
        <w:widowControl/>
        <w:spacing w:after="0" w:line="240" w:lineRule="auto"/>
        <w:rPr>
          <w:rFonts w:ascii="Times New Roman" w:eastAsia="Times New Roman" w:hAnsi="Times New Roman" w:cs="Times New Roman"/>
        </w:rPr>
      </w:pPr>
    </w:p>
    <w:p w14:paraId="351CC47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El tratamiento con Yesafili se inicia con una inyección mensual para las cinco primeras dosis consecutivas, seguido de una inyección cada dos meses. </w:t>
      </w:r>
    </w:p>
    <w:p w14:paraId="2BAAF4EF" w14:textId="77777777" w:rsidR="00047BE6" w:rsidRPr="009553A1" w:rsidRDefault="00047BE6" w:rsidP="009553A1">
      <w:pPr>
        <w:widowControl/>
        <w:spacing w:after="0" w:line="240" w:lineRule="auto"/>
        <w:rPr>
          <w:rFonts w:ascii="Times New Roman" w:eastAsia="Times New Roman" w:hAnsi="Times New Roman" w:cs="Times New Roman"/>
        </w:rPr>
      </w:pPr>
    </w:p>
    <w:p w14:paraId="5883428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En función de la valoración de los resultados visuales y/o anatómicos por parte del médico, el intervalo entre tratamientos puede mantenerse en 2 meses o individualizarse, como en una pauta posológica de "tratar y extender", donde los intervalos entre tratamientos se suelen aumentar en incrementos de 2 semanas para mantener unos resultados visuales y/o anatómicos estables. Existen </w:t>
      </w:r>
      <w:r w:rsidRPr="009553A1">
        <w:rPr>
          <w:rFonts w:ascii="Times New Roman" w:hAnsi="Times New Roman" w:cs="Times New Roman"/>
        </w:rPr>
        <w:lastRenderedPageBreak/>
        <w:t>datos limitados para intervalos de tratamiento superiores a 4 meses. Si se observa un deterioro de los resultados visuales y/o anatómicos, se debe reducir el intervalo entre dosis según corresponda.</w:t>
      </w:r>
    </w:p>
    <w:p w14:paraId="3E9BF66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se han estudiado intervalos de tratamiento inferiores a 4 semanas (ver sección 5.1).</w:t>
      </w:r>
    </w:p>
    <w:p w14:paraId="0047D011" w14:textId="77777777" w:rsidR="00047BE6" w:rsidRPr="009553A1" w:rsidRDefault="00047BE6" w:rsidP="009553A1">
      <w:pPr>
        <w:widowControl/>
        <w:spacing w:after="0" w:line="240" w:lineRule="auto"/>
        <w:rPr>
          <w:rFonts w:ascii="Times New Roman" w:eastAsia="Times New Roman" w:hAnsi="Times New Roman" w:cs="Times New Roman"/>
        </w:rPr>
      </w:pPr>
    </w:p>
    <w:p w14:paraId="5E05D41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Por lo tanto, el programa de monitorización se determinará según criterio médico.</w:t>
      </w:r>
    </w:p>
    <w:p w14:paraId="20A5A3B7" w14:textId="77777777" w:rsidR="00047BE6" w:rsidRPr="009553A1" w:rsidRDefault="00047BE6" w:rsidP="009553A1">
      <w:pPr>
        <w:widowControl/>
        <w:spacing w:after="0" w:line="240" w:lineRule="auto"/>
        <w:rPr>
          <w:rFonts w:ascii="Times New Roman" w:eastAsia="Times New Roman" w:hAnsi="Times New Roman" w:cs="Times New Roman"/>
        </w:rPr>
      </w:pPr>
    </w:p>
    <w:p w14:paraId="0D8657EF"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los resultados visuales y anatómicos indican que el paciente no se beneficia del tratamiento continuado, se debe interrumpir el tratamiento con Yesafili.</w:t>
      </w:r>
    </w:p>
    <w:p w14:paraId="75E824FE" w14:textId="77777777" w:rsidR="00047BE6" w:rsidRPr="009553A1" w:rsidRDefault="00047BE6" w:rsidP="009553A1">
      <w:pPr>
        <w:widowControl/>
        <w:spacing w:after="0" w:line="240" w:lineRule="auto"/>
        <w:rPr>
          <w:rFonts w:ascii="Times New Roman" w:eastAsia="Times New Roman" w:hAnsi="Times New Roman" w:cs="Times New Roman"/>
        </w:rPr>
      </w:pPr>
    </w:p>
    <w:p w14:paraId="65E014D0"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Neovascularización coroidea miópica</w:t>
      </w:r>
    </w:p>
    <w:p w14:paraId="608B692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dosis recomendada de Yesafili es una única inyección intravítrea de 2 mg de aflibercept, equivalente a 0,05 ml.</w:t>
      </w:r>
    </w:p>
    <w:p w14:paraId="5F4E8F41" w14:textId="77777777" w:rsidR="00047BE6" w:rsidRPr="009553A1" w:rsidRDefault="00047BE6" w:rsidP="009553A1">
      <w:pPr>
        <w:widowControl/>
        <w:spacing w:after="0" w:line="240" w:lineRule="auto"/>
        <w:rPr>
          <w:rFonts w:ascii="Times New Roman" w:eastAsia="Times New Roman" w:hAnsi="Times New Roman" w:cs="Times New Roman"/>
        </w:rPr>
      </w:pPr>
    </w:p>
    <w:p w14:paraId="63DA9B6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Se pueden administrar dosis adicionales si los resultados visuales y/o anatómicos indican que la enfermedad persiste. Las recurrencias se deben tratar como una nueva manifestación de la enfermedad.</w:t>
      </w:r>
    </w:p>
    <w:p w14:paraId="5487F895" w14:textId="77777777" w:rsidR="00047BE6" w:rsidRPr="009553A1" w:rsidRDefault="00047BE6" w:rsidP="009553A1">
      <w:pPr>
        <w:widowControl/>
        <w:spacing w:after="0" w:line="240" w:lineRule="auto"/>
        <w:rPr>
          <w:rFonts w:ascii="Times New Roman" w:eastAsia="Times New Roman" w:hAnsi="Times New Roman" w:cs="Times New Roman"/>
        </w:rPr>
      </w:pPr>
    </w:p>
    <w:p w14:paraId="7F58613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programa de monitorización se determinará según criterio médico.</w:t>
      </w:r>
    </w:p>
    <w:p w14:paraId="7C975DB0" w14:textId="77777777" w:rsidR="00047BE6" w:rsidRPr="009553A1" w:rsidRDefault="00047BE6" w:rsidP="009553A1">
      <w:pPr>
        <w:widowControl/>
        <w:spacing w:after="0" w:line="240" w:lineRule="auto"/>
        <w:rPr>
          <w:rFonts w:ascii="Times New Roman" w:eastAsia="Times New Roman" w:hAnsi="Times New Roman" w:cs="Times New Roman"/>
        </w:rPr>
      </w:pPr>
    </w:p>
    <w:p w14:paraId="55F224F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intervalo entre dos dosis no debe ser inferior a un mes.</w:t>
      </w:r>
    </w:p>
    <w:p w14:paraId="45802311" w14:textId="77777777" w:rsidR="00047BE6" w:rsidRPr="009553A1" w:rsidRDefault="00047BE6" w:rsidP="009553A1">
      <w:pPr>
        <w:widowControl/>
        <w:spacing w:after="0" w:line="240" w:lineRule="auto"/>
        <w:rPr>
          <w:rFonts w:ascii="Times New Roman" w:hAnsi="Times New Roman" w:cs="Times New Roman"/>
        </w:rPr>
      </w:pPr>
    </w:p>
    <w:p w14:paraId="5FCE2422"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Poblaciones especiales</w:t>
      </w:r>
    </w:p>
    <w:p w14:paraId="024D07D8" w14:textId="77777777" w:rsidR="00047BE6" w:rsidRPr="009553A1" w:rsidRDefault="00047BE6" w:rsidP="009553A1">
      <w:pPr>
        <w:keepNext/>
        <w:widowControl/>
        <w:spacing w:after="0" w:line="240" w:lineRule="auto"/>
        <w:rPr>
          <w:rFonts w:ascii="Times New Roman" w:hAnsi="Times New Roman" w:cs="Times New Roman"/>
          <w:u w:val="single"/>
        </w:rPr>
      </w:pPr>
    </w:p>
    <w:p w14:paraId="603294A0" w14:textId="77777777" w:rsidR="00047BE6" w:rsidRPr="009553A1" w:rsidRDefault="00047BE6" w:rsidP="009553A1">
      <w:pPr>
        <w:keepNext/>
        <w:widowControl/>
        <w:spacing w:after="0" w:line="240" w:lineRule="auto"/>
        <w:rPr>
          <w:rFonts w:ascii="Times New Roman" w:hAnsi="Times New Roman" w:cs="Times New Roman"/>
          <w:i/>
          <w:iCs/>
        </w:rPr>
      </w:pPr>
      <w:r w:rsidRPr="009553A1">
        <w:rPr>
          <w:rFonts w:ascii="Times New Roman" w:hAnsi="Times New Roman" w:cs="Times New Roman"/>
          <w:i/>
        </w:rPr>
        <w:t>Insuficiencia hepática y/o renal</w:t>
      </w:r>
    </w:p>
    <w:p w14:paraId="0F7CAFF2"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No se han realizado estudios específicos con aflibercept en pacientes con insuficiencia hepática y/o renal.</w:t>
      </w:r>
    </w:p>
    <w:p w14:paraId="3D769E06" w14:textId="77777777" w:rsidR="00047BE6" w:rsidRPr="009553A1" w:rsidRDefault="00047BE6" w:rsidP="009553A1">
      <w:pPr>
        <w:widowControl/>
        <w:spacing w:after="0" w:line="240" w:lineRule="auto"/>
        <w:rPr>
          <w:rFonts w:ascii="Times New Roman" w:hAnsi="Times New Roman" w:cs="Times New Roman"/>
        </w:rPr>
      </w:pPr>
    </w:p>
    <w:p w14:paraId="0A990E1F"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Los datos disponibles no sugieren que sea necesario ajustar la dosis de Yesafili en estos pacientes (ver sección 5.2).</w:t>
      </w:r>
    </w:p>
    <w:p w14:paraId="2CBF68BF" w14:textId="77777777" w:rsidR="00047BE6" w:rsidRPr="009553A1" w:rsidRDefault="00047BE6" w:rsidP="009553A1">
      <w:pPr>
        <w:widowControl/>
        <w:spacing w:after="0" w:line="240" w:lineRule="auto"/>
        <w:rPr>
          <w:rFonts w:ascii="Times New Roman" w:hAnsi="Times New Roman" w:cs="Times New Roman"/>
        </w:rPr>
      </w:pPr>
    </w:p>
    <w:p w14:paraId="462224AE" w14:textId="77777777" w:rsidR="00047BE6" w:rsidRPr="009553A1" w:rsidRDefault="00047BE6" w:rsidP="009553A1">
      <w:pPr>
        <w:keepNext/>
        <w:widowControl/>
        <w:spacing w:after="0" w:line="240" w:lineRule="auto"/>
        <w:rPr>
          <w:rFonts w:ascii="Times New Roman" w:hAnsi="Times New Roman" w:cs="Times New Roman"/>
          <w:i/>
          <w:iCs/>
        </w:rPr>
      </w:pPr>
      <w:r w:rsidRPr="009553A1">
        <w:rPr>
          <w:rFonts w:ascii="Times New Roman" w:hAnsi="Times New Roman" w:cs="Times New Roman"/>
          <w:i/>
        </w:rPr>
        <w:t>Pacientes de edad avanzada</w:t>
      </w:r>
    </w:p>
    <w:p w14:paraId="26E5F104" w14:textId="77777777" w:rsidR="00047BE6" w:rsidRPr="009553A1" w:rsidRDefault="00047BE6" w:rsidP="009553A1">
      <w:pPr>
        <w:keepNext/>
        <w:widowControl/>
        <w:spacing w:after="0" w:line="240" w:lineRule="auto"/>
        <w:rPr>
          <w:rFonts w:ascii="Times New Roman" w:hAnsi="Times New Roman" w:cs="Times New Roman"/>
        </w:rPr>
      </w:pPr>
      <w:r w:rsidRPr="009553A1">
        <w:rPr>
          <w:rFonts w:ascii="Times New Roman" w:hAnsi="Times New Roman" w:cs="Times New Roman"/>
        </w:rPr>
        <w:t>No se necesitan consideraciones especiales. La experiencia en pacientes mayores de 75 años con EMD es limitada.</w:t>
      </w:r>
    </w:p>
    <w:p w14:paraId="5E5BFD12" w14:textId="77777777" w:rsidR="00047BE6" w:rsidRPr="009553A1" w:rsidRDefault="00047BE6" w:rsidP="009553A1">
      <w:pPr>
        <w:widowControl/>
        <w:spacing w:after="0" w:line="240" w:lineRule="auto"/>
        <w:rPr>
          <w:rFonts w:ascii="Times New Roman" w:hAnsi="Times New Roman" w:cs="Times New Roman"/>
        </w:rPr>
      </w:pPr>
    </w:p>
    <w:p w14:paraId="0A08747C" w14:textId="77777777" w:rsidR="00047BE6" w:rsidRPr="009553A1" w:rsidRDefault="00047BE6" w:rsidP="009553A1">
      <w:pPr>
        <w:keepNext/>
        <w:widowControl/>
        <w:spacing w:after="0" w:line="240" w:lineRule="auto"/>
        <w:rPr>
          <w:rFonts w:ascii="Times New Roman" w:hAnsi="Times New Roman" w:cs="Times New Roman"/>
          <w:i/>
          <w:iCs/>
        </w:rPr>
      </w:pPr>
      <w:r w:rsidRPr="009553A1">
        <w:rPr>
          <w:rFonts w:ascii="Times New Roman" w:hAnsi="Times New Roman" w:cs="Times New Roman"/>
          <w:i/>
        </w:rPr>
        <w:t>Población pediátrica</w:t>
      </w:r>
    </w:p>
    <w:p w14:paraId="01695D77" w14:textId="77777777" w:rsidR="00047BE6" w:rsidRPr="009553A1" w:rsidRDefault="00047BE6" w:rsidP="009553A1">
      <w:pPr>
        <w:keepNext/>
        <w:widowControl/>
        <w:spacing w:after="0" w:line="240" w:lineRule="auto"/>
        <w:rPr>
          <w:rFonts w:ascii="Times New Roman" w:hAnsi="Times New Roman" w:cs="Times New Roman"/>
        </w:rPr>
      </w:pPr>
      <w:r w:rsidRPr="009553A1">
        <w:rPr>
          <w:rFonts w:ascii="Times New Roman" w:hAnsi="Times New Roman" w:cs="Times New Roman"/>
        </w:rPr>
        <w:t>No se ha establecido la seguridad y eficacia de aflibercept en niños ni adolescentes. El uso de aflibercept en las indicaciones de DMAE exudativa, OVCR, ORVR, EMD y NVC miópica en la población pediátrica no es apropiado.</w:t>
      </w:r>
      <w:r w:rsidRPr="009553A1">
        <w:rPr>
          <w:rFonts w:ascii="Times New Roman" w:hAnsi="Times New Roman" w:cs="Times New Roman"/>
        </w:rPr>
        <w:cr/>
      </w:r>
    </w:p>
    <w:p w14:paraId="42335C59"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Forma de administración</w:t>
      </w:r>
    </w:p>
    <w:p w14:paraId="476A8C10" w14:textId="77777777" w:rsidR="00047BE6" w:rsidRPr="009553A1" w:rsidRDefault="00047BE6" w:rsidP="009553A1">
      <w:pPr>
        <w:keepNext/>
        <w:widowControl/>
        <w:spacing w:after="0" w:line="240" w:lineRule="auto"/>
        <w:rPr>
          <w:rFonts w:ascii="Times New Roman" w:hAnsi="Times New Roman" w:cs="Times New Roman"/>
          <w:u w:val="single"/>
        </w:rPr>
      </w:pPr>
    </w:p>
    <w:p w14:paraId="5D8C1CEC"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Las inyecciones intravítreas deben realizarse teniendo en cuenta los estándares médicos y las directrices pertinentes, por un médico cualificado que tenga experiencia en la administración de inyecciones intravítreas. En general, deben asegurarse unas medidas de anestesia y de asepsia adecuadas, que incluyan el uso de un microbicida tópico de amplio espectro (p. ej., povidona yodada aplicada en la piel de la zona periocular, párpado y superficie ocular). Se recomienda el lavado quirúrgico de las manos, uso de guantes estériles, un campo estéril y un blefarostato estéril para los párpados (o equivalente).</w:t>
      </w:r>
    </w:p>
    <w:p w14:paraId="633E8524" w14:textId="77777777" w:rsidR="00047BE6" w:rsidRPr="009553A1" w:rsidRDefault="00047BE6" w:rsidP="009553A1">
      <w:pPr>
        <w:widowControl/>
        <w:spacing w:after="0" w:line="240" w:lineRule="auto"/>
        <w:rPr>
          <w:rFonts w:ascii="Times New Roman" w:hAnsi="Times New Roman" w:cs="Times New Roman"/>
        </w:rPr>
      </w:pPr>
    </w:p>
    <w:p w14:paraId="70869622"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La aguja de inyección se debe introducir 3,5-4,0 mm por detrás del limbo en la cavidad vítrea, evitando el meridiano horizontal y en dirección al centro del globo. Seguidamente debe liberarse el volumen de inyección de 0,05 ml; las inyecciones siguientes se deben aplicar cada vez en un punto escleral distinto.</w:t>
      </w:r>
    </w:p>
    <w:p w14:paraId="763A914E" w14:textId="77777777" w:rsidR="00047BE6" w:rsidRPr="009553A1" w:rsidRDefault="00047BE6" w:rsidP="009553A1">
      <w:pPr>
        <w:widowControl/>
        <w:spacing w:after="0" w:line="240" w:lineRule="auto"/>
        <w:rPr>
          <w:rFonts w:ascii="Times New Roman" w:hAnsi="Times New Roman" w:cs="Times New Roman"/>
        </w:rPr>
      </w:pPr>
    </w:p>
    <w:p w14:paraId="3FE56063"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Inmediatamente después de la inyección intravítrea, se debe monitorizar a los pacientes a fin de detectar una elevación de la presión intraocular. Una monitorización adecuada puede consistir en la comprobación de la perfusión de la cabeza del nervio óptico o en la realización de una tonometría. En caso necesario, debe estar disponible un equipo de paracentesis estéril.</w:t>
      </w:r>
    </w:p>
    <w:p w14:paraId="5DAF83F7" w14:textId="77777777" w:rsidR="00047BE6" w:rsidRPr="009553A1" w:rsidRDefault="00047BE6" w:rsidP="009553A1">
      <w:pPr>
        <w:widowControl/>
        <w:spacing w:after="0" w:line="240" w:lineRule="auto"/>
        <w:rPr>
          <w:rFonts w:ascii="Times New Roman" w:hAnsi="Times New Roman" w:cs="Times New Roman"/>
        </w:rPr>
      </w:pPr>
    </w:p>
    <w:p w14:paraId="316677F1"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Tras la inyección intravítrea, se debe instruir a los pacientes sobre la necesidad de notificar inmediatamente cualquier síntoma que sugiera endoftalmitis (p. ej., dolor ocular, enrojecimiento del ojo, fotofobia o visión borrosa).</w:t>
      </w:r>
    </w:p>
    <w:p w14:paraId="431430E4" w14:textId="77777777" w:rsidR="00047BE6" w:rsidRPr="009553A1" w:rsidRDefault="00047BE6" w:rsidP="009553A1">
      <w:pPr>
        <w:widowControl/>
        <w:spacing w:after="0" w:line="240" w:lineRule="auto"/>
        <w:rPr>
          <w:rFonts w:ascii="Times New Roman" w:hAnsi="Times New Roman" w:cs="Times New Roman"/>
        </w:rPr>
      </w:pPr>
    </w:p>
    <w:p w14:paraId="78A47A95"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Cada vial debe usarse exclusivamente para el tratamiento de un solo ojo. La extracción de múltiples dosis de un único vial puede aumentar el riesgo de contaminación y posterior infección.</w:t>
      </w:r>
    </w:p>
    <w:p w14:paraId="58FFAB93" w14:textId="77777777" w:rsidR="00047BE6" w:rsidRPr="009553A1" w:rsidRDefault="00047BE6" w:rsidP="009553A1">
      <w:pPr>
        <w:widowControl/>
        <w:spacing w:after="0" w:line="240" w:lineRule="auto"/>
        <w:rPr>
          <w:rFonts w:ascii="Times New Roman" w:hAnsi="Times New Roman" w:cs="Times New Roman"/>
        </w:rPr>
      </w:pPr>
    </w:p>
    <w:p w14:paraId="63661392"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 xml:space="preserve">El vial contiene más cantidad que la dosis recomendada de 2 mg de aflibercept (equivalente a 0,05 ml de solución inyectable). El volumen extraíble del vial es la cantidad que puede extraerse del vial y no debe utilizarse en su totalidad. Para el vial de Yesafili, el volumen extraíble es de al menos 0,1 ml. </w:t>
      </w:r>
      <w:r w:rsidRPr="009553A1">
        <w:rPr>
          <w:rFonts w:ascii="Times New Roman" w:hAnsi="Times New Roman" w:cs="Times New Roman"/>
          <w:b/>
        </w:rPr>
        <w:t>El exceso de volumen debe eliminarse antes de administrar la dosis recomendada</w:t>
      </w:r>
      <w:r w:rsidRPr="009553A1">
        <w:rPr>
          <w:rFonts w:ascii="Times New Roman" w:hAnsi="Times New Roman" w:cs="Times New Roman"/>
        </w:rPr>
        <w:t xml:space="preserve"> (ver sección 6.6).</w:t>
      </w:r>
    </w:p>
    <w:p w14:paraId="5E09BAD4" w14:textId="77777777" w:rsidR="00047BE6" w:rsidRPr="009553A1" w:rsidRDefault="00047BE6" w:rsidP="009553A1">
      <w:pPr>
        <w:widowControl/>
        <w:spacing w:after="0" w:line="240" w:lineRule="auto"/>
        <w:rPr>
          <w:rFonts w:ascii="Times New Roman" w:hAnsi="Times New Roman" w:cs="Times New Roman"/>
        </w:rPr>
      </w:pPr>
    </w:p>
    <w:p w14:paraId="36513B58"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Si se inyecta todo el volumen del vial puede dar lugar a una sobredosis. Para eliminar las burbujas y el exceso de medicamento, apriete lentamente el émbolo para que el borde plano del émbolo se alinee con la línea que marca 0,05 ml en la jeringa (equivalente a 0,05 ml, es decir, 2 mg de aflibercept) (ver secciones 4.9 y 6.6).</w:t>
      </w:r>
    </w:p>
    <w:p w14:paraId="655E811F" w14:textId="77777777" w:rsidR="00047BE6" w:rsidRPr="009553A1" w:rsidRDefault="00047BE6" w:rsidP="009553A1">
      <w:pPr>
        <w:widowControl/>
        <w:spacing w:after="0" w:line="240" w:lineRule="auto"/>
        <w:rPr>
          <w:rFonts w:ascii="Times New Roman" w:hAnsi="Times New Roman" w:cs="Times New Roman"/>
        </w:rPr>
      </w:pPr>
    </w:p>
    <w:p w14:paraId="758C8083"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Tras la inyección, debe desecharse todo resto de producto no utilizado.</w:t>
      </w:r>
    </w:p>
    <w:p w14:paraId="2A2B2444" w14:textId="77777777" w:rsidR="00047BE6" w:rsidRPr="009553A1" w:rsidRDefault="00047BE6" w:rsidP="009553A1">
      <w:pPr>
        <w:widowControl/>
        <w:spacing w:after="0" w:line="240" w:lineRule="auto"/>
        <w:rPr>
          <w:rFonts w:ascii="Times New Roman" w:hAnsi="Times New Roman" w:cs="Times New Roman"/>
        </w:rPr>
      </w:pPr>
    </w:p>
    <w:p w14:paraId="541B1626"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Para la manipulación del medicamento antes de la administración, ver sección 6.6.</w:t>
      </w:r>
    </w:p>
    <w:p w14:paraId="2E2D9AA7" w14:textId="77777777" w:rsidR="00047BE6" w:rsidRPr="009553A1" w:rsidRDefault="00047BE6" w:rsidP="009553A1">
      <w:pPr>
        <w:widowControl/>
        <w:spacing w:after="0" w:line="240" w:lineRule="auto"/>
        <w:rPr>
          <w:rFonts w:ascii="Times New Roman" w:hAnsi="Times New Roman" w:cs="Times New Roman"/>
        </w:rPr>
      </w:pPr>
    </w:p>
    <w:p w14:paraId="2692D342"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4.3</w:t>
      </w:r>
      <w:r w:rsidRPr="009553A1">
        <w:rPr>
          <w:rFonts w:ascii="Times New Roman" w:hAnsi="Times New Roman" w:cs="Times New Roman"/>
          <w:b/>
        </w:rPr>
        <w:tab/>
        <w:t>Contraindicaciones</w:t>
      </w:r>
    </w:p>
    <w:p w14:paraId="69BF559A" w14:textId="77777777" w:rsidR="00047BE6" w:rsidRPr="009553A1" w:rsidRDefault="00047BE6" w:rsidP="009553A1">
      <w:pPr>
        <w:keepNext/>
        <w:widowControl/>
        <w:spacing w:after="0" w:line="240" w:lineRule="auto"/>
        <w:rPr>
          <w:rFonts w:ascii="Times New Roman" w:hAnsi="Times New Roman" w:cs="Times New Roman"/>
        </w:rPr>
      </w:pPr>
    </w:p>
    <w:p w14:paraId="6C43F1D9" w14:textId="77777777" w:rsidR="00047BE6" w:rsidRPr="009553A1" w:rsidRDefault="00047BE6" w:rsidP="0050014C">
      <w:pPr>
        <w:pStyle w:val="ListParagraph"/>
        <w:widowControl/>
        <w:numPr>
          <w:ilvl w:val="0"/>
          <w:numId w:val="2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Hipersensibilidad al principio activo o a alguno de los excipientes incluidos en la sección 6.1.</w:t>
      </w:r>
    </w:p>
    <w:p w14:paraId="05A20A2C" w14:textId="77777777" w:rsidR="00047BE6" w:rsidRPr="009553A1" w:rsidRDefault="00047BE6" w:rsidP="0050014C">
      <w:pPr>
        <w:pStyle w:val="ListParagraph"/>
        <w:keepNext/>
        <w:widowControl/>
        <w:numPr>
          <w:ilvl w:val="0"/>
          <w:numId w:val="2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Infección ocular o periocular activa o sospecha de estas.</w:t>
      </w:r>
    </w:p>
    <w:p w14:paraId="346CE2AC" w14:textId="77777777" w:rsidR="00047BE6" w:rsidRPr="009553A1" w:rsidRDefault="00047BE6" w:rsidP="0050014C">
      <w:pPr>
        <w:pStyle w:val="ListParagraph"/>
        <w:widowControl/>
        <w:numPr>
          <w:ilvl w:val="0"/>
          <w:numId w:val="2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Inflamación intraocular activa grave.</w:t>
      </w:r>
    </w:p>
    <w:p w14:paraId="5040AC29" w14:textId="77777777" w:rsidR="00047BE6" w:rsidRPr="009553A1" w:rsidRDefault="00047BE6" w:rsidP="009553A1">
      <w:pPr>
        <w:widowControl/>
        <w:spacing w:after="0" w:line="240" w:lineRule="auto"/>
        <w:rPr>
          <w:rFonts w:ascii="Times New Roman" w:hAnsi="Times New Roman" w:cs="Times New Roman"/>
        </w:rPr>
      </w:pPr>
    </w:p>
    <w:p w14:paraId="5C198C44"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4.4</w:t>
      </w:r>
      <w:r w:rsidRPr="009553A1">
        <w:rPr>
          <w:rFonts w:ascii="Times New Roman" w:hAnsi="Times New Roman" w:cs="Times New Roman"/>
          <w:b/>
        </w:rPr>
        <w:tab/>
        <w:t>Advertencias y precauciones especiales de empleo</w:t>
      </w:r>
    </w:p>
    <w:p w14:paraId="5B26F1B5" w14:textId="77777777" w:rsidR="00047BE6" w:rsidRPr="009553A1" w:rsidRDefault="00047BE6" w:rsidP="009553A1">
      <w:pPr>
        <w:keepNext/>
        <w:widowControl/>
        <w:spacing w:after="0" w:line="240" w:lineRule="auto"/>
        <w:rPr>
          <w:rFonts w:ascii="Times New Roman" w:hAnsi="Times New Roman" w:cs="Times New Roman"/>
        </w:rPr>
      </w:pPr>
    </w:p>
    <w:p w14:paraId="001380E7"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Trazabilidad</w:t>
      </w:r>
    </w:p>
    <w:p w14:paraId="0744D0B9" w14:textId="77777777" w:rsidR="00047BE6" w:rsidRPr="009553A1" w:rsidRDefault="00047BE6" w:rsidP="009553A1">
      <w:pPr>
        <w:keepNext/>
        <w:widowControl/>
        <w:spacing w:after="0" w:line="240" w:lineRule="auto"/>
        <w:rPr>
          <w:rFonts w:ascii="Times New Roman" w:hAnsi="Times New Roman" w:cs="Times New Roman"/>
          <w:u w:val="single"/>
        </w:rPr>
      </w:pPr>
    </w:p>
    <w:p w14:paraId="76080287"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Con objeto de mejorar la trazabilidad de los medicamentos biológicos, el nombre y el número de lote del medicamento administrado deben estar claramente registrados.</w:t>
      </w:r>
    </w:p>
    <w:p w14:paraId="2C55DAD1" w14:textId="77777777" w:rsidR="00047BE6" w:rsidRPr="009553A1" w:rsidRDefault="00047BE6" w:rsidP="009553A1">
      <w:pPr>
        <w:widowControl/>
        <w:spacing w:after="0" w:line="240" w:lineRule="auto"/>
        <w:rPr>
          <w:rFonts w:ascii="Times New Roman" w:hAnsi="Times New Roman" w:cs="Times New Roman"/>
        </w:rPr>
      </w:pPr>
    </w:p>
    <w:p w14:paraId="74B8493B"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Reacciones relacionadas con la inyección intravítrea</w:t>
      </w:r>
    </w:p>
    <w:p w14:paraId="5CDE5D4F" w14:textId="77777777" w:rsidR="00047BE6" w:rsidRPr="009553A1" w:rsidRDefault="00047BE6" w:rsidP="009553A1">
      <w:pPr>
        <w:keepNext/>
        <w:widowControl/>
        <w:spacing w:after="0" w:line="240" w:lineRule="auto"/>
        <w:rPr>
          <w:rFonts w:ascii="Times New Roman" w:hAnsi="Times New Roman" w:cs="Times New Roman"/>
          <w:u w:val="single"/>
        </w:rPr>
      </w:pPr>
    </w:p>
    <w:p w14:paraId="59AE89B9"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Las inyecciones intravítreas, incluidas las de aflibercept, se han asociado a endoftalmitis, inflamación intraocular, desprendimiento retiniano regmatógeno, desgarro retiniano y catarata traumática iatrogénica (ver sección 4.8). Siempre que se administre aflibercept, se deben emplear técnicas de inyección asépticas adecuadas. Además, se deben monitorizar los pacientes durante la semana siguiente a la inyección para, en caso de infección, poder instaurar inmediatamente el tratamiento. Se debe instruir a los pacientes sobre la necesidad de notificar inmediatamente cualquier síntoma que sugiera endoftalmitis o cualquiera de los acontecimientos indicados anteriormente.</w:t>
      </w:r>
    </w:p>
    <w:p w14:paraId="17E658DF" w14:textId="77777777" w:rsidR="00047BE6" w:rsidRPr="009553A1" w:rsidRDefault="00047BE6" w:rsidP="009553A1">
      <w:pPr>
        <w:widowControl/>
        <w:spacing w:after="0" w:line="240" w:lineRule="auto"/>
        <w:rPr>
          <w:rFonts w:ascii="Times New Roman" w:hAnsi="Times New Roman" w:cs="Times New Roman"/>
        </w:rPr>
      </w:pPr>
    </w:p>
    <w:p w14:paraId="7AEC349B"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El vial contiene más cantidad que la dosis recomendada de 2 mg de aflibercept (equivalente a 0,05 ml). El exceso de volumen debe eliminarse antes de la administración (ver secciones 4.2 y 6.6).</w:t>
      </w:r>
    </w:p>
    <w:p w14:paraId="52AB1718"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Se han observado aumentos de la presión intraocular en los 60 minutos siguientes a la administración de una inyección intravítrea, incluidas las de aflibercept (ver sección 4.8). Es necesario tener especial precaución en los pacientes con glaucoma mal controlado (no inyectar Yesafili cuando la presión intraocular sea ≥ 30 mmHg). Por consiguiente, en todos los casos, se debe monitorizar y tratar adecuadamente tanto la presión intraocular como la perfusión de la cabeza del nervio óptico.</w:t>
      </w:r>
    </w:p>
    <w:p w14:paraId="08A1C612" w14:textId="77777777" w:rsidR="00047BE6" w:rsidRPr="009553A1" w:rsidRDefault="00047BE6" w:rsidP="009553A1">
      <w:pPr>
        <w:widowControl/>
        <w:spacing w:after="0" w:line="240" w:lineRule="auto"/>
        <w:rPr>
          <w:rFonts w:ascii="Times New Roman" w:hAnsi="Times New Roman" w:cs="Times New Roman"/>
        </w:rPr>
      </w:pPr>
    </w:p>
    <w:p w14:paraId="4138458E"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Inmunogenicidad</w:t>
      </w:r>
    </w:p>
    <w:p w14:paraId="26D12816" w14:textId="77777777" w:rsidR="00047BE6" w:rsidRPr="009553A1" w:rsidRDefault="00047BE6" w:rsidP="009553A1">
      <w:pPr>
        <w:keepNext/>
        <w:widowControl/>
        <w:spacing w:after="0" w:line="240" w:lineRule="auto"/>
        <w:rPr>
          <w:rFonts w:ascii="Times New Roman" w:hAnsi="Times New Roman" w:cs="Times New Roman"/>
          <w:u w:val="single"/>
        </w:rPr>
      </w:pPr>
    </w:p>
    <w:p w14:paraId="40FBA31E"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 xml:space="preserve">Dado que se trata de una proteína terapéutica, hay un potencial de inmunogenicidad con Yesafili (ver sección 4.8). </w:t>
      </w:r>
    </w:p>
    <w:p w14:paraId="10AD888C"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lastRenderedPageBreak/>
        <w:t>Se debe instruir a los pacientes sobre la necesidad de notificar cualquier signo o síntoma de inflamación intraocular, p. ej., dolor, fotofobia o enrojecimiento, ya que puede ser un signo clínico atribuible a hipersensibilidad.</w:t>
      </w:r>
    </w:p>
    <w:p w14:paraId="6C5C23BF" w14:textId="77777777" w:rsidR="00047BE6" w:rsidRPr="009553A1" w:rsidRDefault="00047BE6" w:rsidP="009553A1">
      <w:pPr>
        <w:widowControl/>
        <w:spacing w:after="0" w:line="240" w:lineRule="auto"/>
        <w:rPr>
          <w:rFonts w:ascii="Times New Roman" w:hAnsi="Times New Roman" w:cs="Times New Roman"/>
        </w:rPr>
      </w:pPr>
    </w:p>
    <w:p w14:paraId="25D43BC4"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Efectos sistémicos</w:t>
      </w:r>
    </w:p>
    <w:p w14:paraId="5A059EE6" w14:textId="77777777" w:rsidR="00047BE6" w:rsidRPr="009553A1" w:rsidRDefault="00047BE6" w:rsidP="009553A1">
      <w:pPr>
        <w:keepNext/>
        <w:widowControl/>
        <w:spacing w:after="0" w:line="240" w:lineRule="auto"/>
        <w:rPr>
          <w:rFonts w:ascii="Times New Roman" w:hAnsi="Times New Roman" w:cs="Times New Roman"/>
          <w:u w:val="single"/>
        </w:rPr>
      </w:pPr>
    </w:p>
    <w:p w14:paraId="24ADCF73"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Se han notificado acontecimientos adversos sistémicos, incluyendo hemorragias no oculares y acontecimientos tromboembólicos arteriales, tras la inyección intravítrea de inhibidores del VEGF, existiendo un riesgo teórico de que puedan relacionarse con la inhibición del VEGF. Los datos sobre seguridad del tratamiento de pacientes con OVCR, ORVR, EMD o NVC miópica con antecedentes de ictus, de ataques isquémicos transitorios o de infarto de miocardio en los últimos 6 meses son limitados. Se debe tener precaución cuando se traten tales pacientes.</w:t>
      </w:r>
    </w:p>
    <w:p w14:paraId="3AFC25DA" w14:textId="77777777" w:rsidR="00047BE6" w:rsidRPr="009553A1" w:rsidRDefault="00047BE6" w:rsidP="009553A1">
      <w:pPr>
        <w:widowControl/>
        <w:spacing w:after="0" w:line="240" w:lineRule="auto"/>
        <w:rPr>
          <w:rFonts w:ascii="Times New Roman" w:hAnsi="Times New Roman" w:cs="Times New Roman"/>
        </w:rPr>
      </w:pPr>
    </w:p>
    <w:p w14:paraId="7644E313"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Otros</w:t>
      </w:r>
    </w:p>
    <w:p w14:paraId="4BC849A9" w14:textId="77777777" w:rsidR="00047BE6" w:rsidRPr="009553A1" w:rsidRDefault="00047BE6" w:rsidP="009553A1">
      <w:pPr>
        <w:keepNext/>
        <w:widowControl/>
        <w:spacing w:after="0" w:line="240" w:lineRule="auto"/>
        <w:rPr>
          <w:rFonts w:ascii="Times New Roman" w:hAnsi="Times New Roman" w:cs="Times New Roman"/>
          <w:u w:val="single"/>
        </w:rPr>
      </w:pPr>
    </w:p>
    <w:p w14:paraId="5DBEB8AD" w14:textId="77777777" w:rsidR="00047BE6" w:rsidRPr="009553A1" w:rsidRDefault="00047BE6" w:rsidP="009553A1">
      <w:pPr>
        <w:keepNext/>
        <w:widowControl/>
        <w:spacing w:after="0" w:line="240" w:lineRule="auto"/>
        <w:rPr>
          <w:rFonts w:ascii="Times New Roman" w:hAnsi="Times New Roman" w:cs="Times New Roman"/>
        </w:rPr>
      </w:pPr>
      <w:r w:rsidRPr="009553A1">
        <w:rPr>
          <w:rFonts w:ascii="Times New Roman" w:hAnsi="Times New Roman" w:cs="Times New Roman"/>
        </w:rPr>
        <w:t>Al igual que ocurre con otros tratamientos anti-VEGF intravítreos para la DMAE, OVCR, ORVR, EMD y NVC miópica, son pertinentes las siguientes afirmaciones:</w:t>
      </w:r>
    </w:p>
    <w:p w14:paraId="78BFAE58" w14:textId="77777777" w:rsidR="00047BE6" w:rsidRPr="009553A1" w:rsidRDefault="00047BE6" w:rsidP="009553A1">
      <w:pPr>
        <w:keepNext/>
        <w:widowControl/>
        <w:spacing w:after="0" w:line="240" w:lineRule="auto"/>
        <w:rPr>
          <w:rFonts w:ascii="Times New Roman" w:hAnsi="Times New Roman" w:cs="Times New Roman"/>
        </w:rPr>
      </w:pPr>
    </w:p>
    <w:p w14:paraId="6C905C94" w14:textId="77777777" w:rsidR="00047BE6" w:rsidRPr="009553A1" w:rsidRDefault="00047BE6" w:rsidP="009553A1">
      <w:pPr>
        <w:pStyle w:val="ListParagraph"/>
        <w:widowControl/>
        <w:numPr>
          <w:ilvl w:val="0"/>
          <w:numId w:val="1"/>
        </w:numPr>
        <w:spacing w:after="0" w:line="240" w:lineRule="auto"/>
        <w:ind w:left="567" w:hanging="567"/>
        <w:rPr>
          <w:rFonts w:ascii="Times New Roman" w:hAnsi="Times New Roman" w:cs="Times New Roman"/>
        </w:rPr>
      </w:pPr>
      <w:r w:rsidRPr="009553A1">
        <w:rPr>
          <w:rFonts w:ascii="Times New Roman" w:hAnsi="Times New Roman" w:cs="Times New Roman"/>
        </w:rPr>
        <w:t>No se ha estudiado sistemáticamente la seguridad y eficacia del tratamiento con aflibercept aplicado en los dos ojos a la vez (ver sección 5.1). Si se realiza el tratamiento bilateral a la vez, se podría producir un incremento de la exposición sistémica que podría aumentar el riesgo de acontecimientos adversos sistémicos.</w:t>
      </w:r>
    </w:p>
    <w:p w14:paraId="793C8848" w14:textId="77777777" w:rsidR="00047BE6" w:rsidRPr="009553A1" w:rsidRDefault="00047BE6" w:rsidP="009553A1">
      <w:pPr>
        <w:pStyle w:val="ListParagraph"/>
        <w:widowControl/>
        <w:numPr>
          <w:ilvl w:val="0"/>
          <w:numId w:val="1"/>
        </w:numPr>
        <w:spacing w:after="0" w:line="240" w:lineRule="auto"/>
        <w:ind w:left="567" w:hanging="567"/>
        <w:rPr>
          <w:rFonts w:ascii="Times New Roman" w:hAnsi="Times New Roman" w:cs="Times New Roman"/>
        </w:rPr>
      </w:pPr>
      <w:r w:rsidRPr="009553A1">
        <w:rPr>
          <w:rFonts w:ascii="Times New Roman" w:hAnsi="Times New Roman" w:cs="Times New Roman"/>
        </w:rPr>
        <w:t>Uso concomitante de otros anti-VEGF (factor de crecimiento endotelial vascular).</w:t>
      </w:r>
    </w:p>
    <w:p w14:paraId="22452F5D" w14:textId="77777777" w:rsidR="00047BE6" w:rsidRPr="009553A1" w:rsidRDefault="00047BE6" w:rsidP="009553A1">
      <w:pPr>
        <w:pStyle w:val="ListParagraph"/>
        <w:widowControl/>
        <w:spacing w:after="0" w:line="240" w:lineRule="auto"/>
        <w:ind w:left="567"/>
        <w:rPr>
          <w:rFonts w:ascii="Times New Roman" w:hAnsi="Times New Roman" w:cs="Times New Roman"/>
        </w:rPr>
      </w:pPr>
      <w:r w:rsidRPr="009553A1">
        <w:rPr>
          <w:rFonts w:ascii="Times New Roman" w:hAnsi="Times New Roman" w:cs="Times New Roman"/>
        </w:rPr>
        <w:t>No hay datos disponibles sobre el uso concomitante de aflibercept con otros medicamentos anti-VEGF (por vía sistémica u ocular).</w:t>
      </w:r>
    </w:p>
    <w:p w14:paraId="5336CA57" w14:textId="77777777" w:rsidR="00047BE6" w:rsidRPr="009553A1" w:rsidRDefault="00047BE6" w:rsidP="009553A1">
      <w:pPr>
        <w:pStyle w:val="ListParagraph"/>
        <w:widowControl/>
        <w:numPr>
          <w:ilvl w:val="0"/>
          <w:numId w:val="1"/>
        </w:numPr>
        <w:spacing w:after="0" w:line="240" w:lineRule="auto"/>
        <w:ind w:left="567" w:hanging="567"/>
        <w:rPr>
          <w:rFonts w:ascii="Times New Roman" w:hAnsi="Times New Roman" w:cs="Times New Roman"/>
        </w:rPr>
      </w:pPr>
      <w:r w:rsidRPr="009553A1">
        <w:rPr>
          <w:rFonts w:ascii="Times New Roman" w:hAnsi="Times New Roman" w:cs="Times New Roman"/>
        </w:rPr>
        <w:t>Entre los factores de riesgo asociados con el desarrollo de un desgarro del epitelio pigmentario de la retina tras la terapia con anti-VEGF para la DMAE exudativa, se incluye el desprendimiento amplio y/o importante del epitelio pigmentario de la retina.</w:t>
      </w:r>
    </w:p>
    <w:p w14:paraId="77FD5759" w14:textId="77777777" w:rsidR="00047BE6" w:rsidRPr="009553A1" w:rsidRDefault="00047BE6" w:rsidP="009553A1">
      <w:pPr>
        <w:pStyle w:val="ListParagraph"/>
        <w:widowControl/>
        <w:spacing w:after="0" w:line="240" w:lineRule="auto"/>
        <w:ind w:left="567"/>
        <w:rPr>
          <w:rFonts w:ascii="Times New Roman" w:hAnsi="Times New Roman" w:cs="Times New Roman"/>
        </w:rPr>
      </w:pPr>
      <w:r w:rsidRPr="009553A1">
        <w:rPr>
          <w:rFonts w:ascii="Times New Roman" w:hAnsi="Times New Roman" w:cs="Times New Roman"/>
        </w:rPr>
        <w:t>Cuando se inicie un tratamiento con aflibercept, se debe tener precaución en pacientes con estos factores de riesgo de desarrollar desgarros del epitelio pigmentario de la retina.</w:t>
      </w:r>
    </w:p>
    <w:p w14:paraId="4D0CF92D" w14:textId="77777777" w:rsidR="00047BE6" w:rsidRPr="009553A1" w:rsidRDefault="00047BE6" w:rsidP="009553A1">
      <w:pPr>
        <w:pStyle w:val="ListParagraph"/>
        <w:widowControl/>
        <w:numPr>
          <w:ilvl w:val="0"/>
          <w:numId w:val="1"/>
        </w:numPr>
        <w:spacing w:after="0" w:line="240" w:lineRule="auto"/>
        <w:ind w:left="567" w:hanging="567"/>
        <w:rPr>
          <w:rFonts w:ascii="Times New Roman" w:hAnsi="Times New Roman" w:cs="Times New Roman"/>
        </w:rPr>
      </w:pPr>
      <w:r w:rsidRPr="009553A1">
        <w:rPr>
          <w:rFonts w:ascii="Times New Roman" w:hAnsi="Times New Roman" w:cs="Times New Roman"/>
        </w:rPr>
        <w:t>El tratamiento se debe aplazar en pacientes con desprendimiento de retina regmatógeno o con agujeros maculares en estadio 3 o 4.</w:t>
      </w:r>
    </w:p>
    <w:p w14:paraId="05C01954" w14:textId="77777777" w:rsidR="00047BE6" w:rsidRPr="009553A1" w:rsidRDefault="00047BE6" w:rsidP="009553A1">
      <w:pPr>
        <w:pStyle w:val="ListParagraph"/>
        <w:widowControl/>
        <w:numPr>
          <w:ilvl w:val="0"/>
          <w:numId w:val="1"/>
        </w:numPr>
        <w:spacing w:after="0" w:line="240" w:lineRule="auto"/>
        <w:ind w:left="567" w:hanging="567"/>
        <w:rPr>
          <w:rFonts w:ascii="Times New Roman" w:hAnsi="Times New Roman" w:cs="Times New Roman"/>
        </w:rPr>
      </w:pPr>
      <w:r w:rsidRPr="009553A1">
        <w:rPr>
          <w:rFonts w:ascii="Times New Roman" w:hAnsi="Times New Roman" w:cs="Times New Roman"/>
        </w:rPr>
        <w:t>En caso de rotura retiniana, se debe aplazar la dosis y el tratamiento no se debe reanudar hasta que se haya reparado la rotura.</w:t>
      </w:r>
    </w:p>
    <w:p w14:paraId="35986729" w14:textId="77777777" w:rsidR="00047BE6" w:rsidRPr="009553A1" w:rsidRDefault="00047BE6" w:rsidP="009553A1">
      <w:pPr>
        <w:pStyle w:val="ListParagraph"/>
        <w:keepNext/>
        <w:widowControl/>
        <w:numPr>
          <w:ilvl w:val="0"/>
          <w:numId w:val="1"/>
        </w:numPr>
        <w:spacing w:after="0" w:line="240" w:lineRule="auto"/>
        <w:ind w:left="567" w:hanging="567"/>
        <w:rPr>
          <w:rFonts w:ascii="Times New Roman" w:hAnsi="Times New Roman" w:cs="Times New Roman"/>
        </w:rPr>
      </w:pPr>
      <w:r w:rsidRPr="009553A1">
        <w:rPr>
          <w:rFonts w:ascii="Times New Roman" w:hAnsi="Times New Roman" w:cs="Times New Roman"/>
        </w:rPr>
        <w:t>La dosis se debe aplazar y el tratamiento no se debe reanudar antes del siguiente tratamiento programado en caso de:</w:t>
      </w:r>
    </w:p>
    <w:p w14:paraId="32BA59DA" w14:textId="77777777" w:rsidR="00047BE6" w:rsidRPr="009553A1" w:rsidRDefault="00047BE6" w:rsidP="009553A1">
      <w:pPr>
        <w:pStyle w:val="ListParagraph"/>
        <w:keepNext/>
        <w:widowControl/>
        <w:numPr>
          <w:ilvl w:val="1"/>
          <w:numId w:val="3"/>
        </w:numPr>
        <w:spacing w:after="0" w:line="240" w:lineRule="auto"/>
        <w:ind w:left="1134" w:hanging="567"/>
        <w:rPr>
          <w:rFonts w:ascii="Times New Roman" w:hAnsi="Times New Roman" w:cs="Times New Roman"/>
        </w:rPr>
      </w:pPr>
      <w:r w:rsidRPr="009553A1">
        <w:rPr>
          <w:rFonts w:ascii="Times New Roman" w:hAnsi="Times New Roman" w:cs="Times New Roman"/>
        </w:rPr>
        <w:t>Una disminución en la agudeza visual mejor corregida (AVMC) de ≥ 30 letras comparado con la última evaluación de la agudeza visual.</w:t>
      </w:r>
    </w:p>
    <w:p w14:paraId="3215BE63" w14:textId="77777777" w:rsidR="00047BE6" w:rsidRPr="009553A1" w:rsidRDefault="00047BE6" w:rsidP="009553A1">
      <w:pPr>
        <w:pStyle w:val="ListParagraph"/>
        <w:widowControl/>
        <w:numPr>
          <w:ilvl w:val="1"/>
          <w:numId w:val="3"/>
        </w:numPr>
        <w:spacing w:after="0" w:line="240" w:lineRule="auto"/>
        <w:ind w:left="1134" w:hanging="567"/>
        <w:rPr>
          <w:rFonts w:ascii="Times New Roman" w:hAnsi="Times New Roman" w:cs="Times New Roman"/>
        </w:rPr>
      </w:pPr>
      <w:r w:rsidRPr="009553A1">
        <w:rPr>
          <w:rFonts w:ascii="Times New Roman" w:hAnsi="Times New Roman" w:cs="Times New Roman"/>
        </w:rPr>
        <w:t>Una hemorragia subretiniana que afecte al centro de la fóvea o si el tamaño de la hemorragia es de ≥ 50 % del área total de la lesión.</w:t>
      </w:r>
    </w:p>
    <w:p w14:paraId="0735ACAB" w14:textId="77777777" w:rsidR="00047BE6" w:rsidRPr="009553A1" w:rsidRDefault="00047BE6" w:rsidP="009553A1">
      <w:pPr>
        <w:pStyle w:val="ListParagraph"/>
        <w:widowControl/>
        <w:numPr>
          <w:ilvl w:val="0"/>
          <w:numId w:val="2"/>
        </w:numPr>
        <w:spacing w:after="0" w:line="240" w:lineRule="auto"/>
        <w:ind w:left="567" w:hanging="567"/>
        <w:rPr>
          <w:rFonts w:ascii="Times New Roman" w:hAnsi="Times New Roman" w:cs="Times New Roman"/>
        </w:rPr>
      </w:pPr>
      <w:r w:rsidRPr="009553A1">
        <w:rPr>
          <w:rFonts w:ascii="Times New Roman" w:hAnsi="Times New Roman" w:cs="Times New Roman"/>
        </w:rPr>
        <w:t>La dosis se debe aplazar en los 28 días previos o posteriores a una cirugía intraocular planificada o realizada.</w:t>
      </w:r>
    </w:p>
    <w:p w14:paraId="312DC149" w14:textId="77777777" w:rsidR="00047BE6" w:rsidRPr="009553A1" w:rsidRDefault="00047BE6" w:rsidP="009553A1">
      <w:pPr>
        <w:pStyle w:val="ListParagraph"/>
        <w:widowControl/>
        <w:numPr>
          <w:ilvl w:val="0"/>
          <w:numId w:val="2"/>
        </w:numPr>
        <w:spacing w:after="0" w:line="240" w:lineRule="auto"/>
        <w:ind w:left="567" w:hanging="567"/>
        <w:rPr>
          <w:rFonts w:ascii="Times New Roman" w:hAnsi="Times New Roman" w:cs="Times New Roman"/>
        </w:rPr>
      </w:pPr>
      <w:r w:rsidRPr="009553A1">
        <w:rPr>
          <w:rFonts w:ascii="Times New Roman" w:hAnsi="Times New Roman" w:cs="Times New Roman"/>
        </w:rPr>
        <w:t>No se debe usar aflibercept durante el embarazo salvo que el beneficio esperado supere el riesgo potencial para el feto (ver sección 4.6).</w:t>
      </w:r>
    </w:p>
    <w:p w14:paraId="435CEAF5" w14:textId="77777777" w:rsidR="00047BE6" w:rsidRPr="009553A1" w:rsidRDefault="00047BE6" w:rsidP="009553A1">
      <w:pPr>
        <w:pStyle w:val="ListParagraph"/>
        <w:keepNext/>
        <w:widowControl/>
        <w:numPr>
          <w:ilvl w:val="0"/>
          <w:numId w:val="2"/>
        </w:numPr>
        <w:spacing w:after="0" w:line="240" w:lineRule="auto"/>
        <w:ind w:left="567" w:hanging="567"/>
        <w:rPr>
          <w:rFonts w:ascii="Times New Roman" w:hAnsi="Times New Roman" w:cs="Times New Roman"/>
        </w:rPr>
      </w:pPr>
      <w:r w:rsidRPr="009553A1">
        <w:rPr>
          <w:rFonts w:ascii="Times New Roman" w:hAnsi="Times New Roman" w:cs="Times New Roman"/>
        </w:rPr>
        <w:t>Las mujeres en edad fértil deben utilizar métodos anticonceptivos efectivos durante el tratamiento y durante al menos 3 meses después de la última inyección intravítrea de aflibercept (ver sección 4.6).</w:t>
      </w:r>
    </w:p>
    <w:p w14:paraId="5EAE7FE2" w14:textId="77777777" w:rsidR="00047BE6" w:rsidRPr="009553A1" w:rsidRDefault="00047BE6" w:rsidP="009553A1">
      <w:pPr>
        <w:pStyle w:val="ListParagraph"/>
        <w:widowControl/>
        <w:numPr>
          <w:ilvl w:val="0"/>
          <w:numId w:val="2"/>
        </w:numPr>
        <w:spacing w:after="0" w:line="240" w:lineRule="auto"/>
        <w:ind w:left="567" w:hanging="567"/>
        <w:rPr>
          <w:rFonts w:ascii="Times New Roman" w:hAnsi="Times New Roman" w:cs="Times New Roman"/>
        </w:rPr>
      </w:pPr>
      <w:r w:rsidRPr="009553A1">
        <w:rPr>
          <w:rFonts w:ascii="Times New Roman" w:hAnsi="Times New Roman" w:cs="Times New Roman"/>
        </w:rPr>
        <w:t>La experiencia en el tratamiento de pacientes con OVCR y ORVR isquémicas es limitada. No se recomienda el tratamiento en pacientes que presenten signos clínicos de pérdida irreversible de la función visual isquémica.</w:t>
      </w:r>
    </w:p>
    <w:p w14:paraId="676CFADC" w14:textId="77777777" w:rsidR="00047BE6" w:rsidRPr="009553A1" w:rsidRDefault="00047BE6" w:rsidP="009553A1">
      <w:pPr>
        <w:widowControl/>
        <w:spacing w:after="0" w:line="240" w:lineRule="auto"/>
        <w:rPr>
          <w:rFonts w:ascii="Times New Roman" w:hAnsi="Times New Roman" w:cs="Times New Roman"/>
        </w:rPr>
      </w:pPr>
    </w:p>
    <w:p w14:paraId="5AE0AA21"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Poblaciones con datos limitados</w:t>
      </w:r>
    </w:p>
    <w:p w14:paraId="77EB9684" w14:textId="77777777" w:rsidR="00047BE6" w:rsidRPr="009553A1" w:rsidRDefault="00047BE6" w:rsidP="009553A1">
      <w:pPr>
        <w:keepNext/>
        <w:widowControl/>
        <w:spacing w:after="0" w:line="240" w:lineRule="auto"/>
        <w:rPr>
          <w:rFonts w:ascii="Times New Roman" w:hAnsi="Times New Roman" w:cs="Times New Roman"/>
          <w:u w:val="single"/>
        </w:rPr>
      </w:pPr>
    </w:p>
    <w:p w14:paraId="23FA40B0"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Solo existe experiencia limitada en el tratamiento de sujetos con EMD debido a diabetes de tipo I, o de pacientes diabéticos con una hemoglobina glicosilada (en inglés, HbA1c) superior al 12 % o con retinopatía diabética proliferativa.</w:t>
      </w:r>
    </w:p>
    <w:p w14:paraId="529067CB"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lastRenderedPageBreak/>
        <w:t>Aflibercept no ha sido estudiado en pacientes con infecciones sistémicas activas ni en pacientes con enfermedades oculares concurrentes, tales como desprendimiento de retina o agujero macular. Tampoco existe experiencia en el tratamiento con aflibercept de pacientes diabéticos con hipertensión no controlada. El médico debe tener en cuenta esta falta de información a la hora de tratar a dichos pacientes.</w:t>
      </w:r>
    </w:p>
    <w:p w14:paraId="08EAB802" w14:textId="77777777" w:rsidR="00047BE6" w:rsidRPr="009553A1" w:rsidRDefault="00047BE6" w:rsidP="009553A1">
      <w:pPr>
        <w:widowControl/>
        <w:spacing w:after="0" w:line="240" w:lineRule="auto"/>
        <w:rPr>
          <w:rFonts w:ascii="Times New Roman" w:hAnsi="Times New Roman" w:cs="Times New Roman"/>
        </w:rPr>
      </w:pPr>
    </w:p>
    <w:p w14:paraId="2FA1CF5D"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 xml:space="preserve">Para la NVC miópica no existe experiencia con aflibercept en el tratamiento de pacientes no asiáticos, en pacientes que se han sometido a tratamiento para la NVC miópica con anterioridad, ni en pacientes con lesiones extrafoveales. </w:t>
      </w:r>
    </w:p>
    <w:p w14:paraId="6D9CE3D2" w14:textId="77777777" w:rsidR="00047BE6" w:rsidRPr="009553A1" w:rsidRDefault="00047BE6" w:rsidP="009553A1">
      <w:pPr>
        <w:widowControl/>
        <w:spacing w:after="0" w:line="240" w:lineRule="auto"/>
        <w:rPr>
          <w:rFonts w:ascii="Times New Roman" w:hAnsi="Times New Roman" w:cs="Times New Roman"/>
        </w:rPr>
      </w:pPr>
    </w:p>
    <w:p w14:paraId="36DCE29B"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Información sobre excipientes</w:t>
      </w:r>
    </w:p>
    <w:p w14:paraId="52EE1CC3" w14:textId="66055A5B" w:rsidR="00047BE6" w:rsidRPr="009553A1" w:rsidRDefault="00047BE6" w:rsidP="009553A1">
      <w:pPr>
        <w:numPr>
          <w:ilvl w:val="12"/>
          <w:numId w:val="0"/>
        </w:numPr>
        <w:spacing w:after="0" w:line="240" w:lineRule="auto"/>
        <w:rPr>
          <w:rFonts w:ascii="Times New Roman" w:hAnsi="Times New Roman" w:cs="Times New Roman"/>
          <w:noProof/>
        </w:rPr>
      </w:pPr>
      <w:r w:rsidRPr="009553A1">
        <w:rPr>
          <w:rFonts w:ascii="Times New Roman" w:hAnsi="Times New Roman" w:cs="Times New Roman"/>
          <w:noProof/>
        </w:rPr>
        <w:t xml:space="preserve">Este medicamento </w:t>
      </w:r>
      <w:r w:rsidR="00570073">
        <w:rPr>
          <w:rFonts w:ascii="Times New Roman" w:hAnsi="Times New Roman" w:cs="Times New Roman"/>
          <w:noProof/>
        </w:rPr>
        <w:t xml:space="preserve">producto </w:t>
      </w:r>
      <w:r w:rsidRPr="009553A1">
        <w:rPr>
          <w:rFonts w:ascii="Times New Roman" w:hAnsi="Times New Roman" w:cs="Times New Roman"/>
          <w:noProof/>
        </w:rPr>
        <w:t>contiene</w:t>
      </w:r>
    </w:p>
    <w:p w14:paraId="13D2577C" w14:textId="77777777" w:rsidR="00047BE6" w:rsidRPr="009553A1" w:rsidRDefault="00047BE6" w:rsidP="0050014C">
      <w:pPr>
        <w:pStyle w:val="ListParagraph"/>
        <w:widowControl/>
        <w:numPr>
          <w:ilvl w:val="0"/>
          <w:numId w:val="30"/>
        </w:numPr>
        <w:spacing w:after="0" w:line="240" w:lineRule="auto"/>
        <w:contextualSpacing w:val="0"/>
        <w:rPr>
          <w:rFonts w:ascii="Times New Roman" w:hAnsi="Times New Roman" w:cs="Times New Roman"/>
          <w:noProof/>
        </w:rPr>
      </w:pPr>
      <w:r w:rsidRPr="009553A1">
        <w:rPr>
          <w:rFonts w:ascii="Times New Roman" w:hAnsi="Times New Roman" w:cs="Times New Roman"/>
          <w:noProof/>
        </w:rPr>
        <w:t>menos de 1 mmol de sodio (23 mg) por unidad de dosis; esto es, esencialmente “exento de sodio”</w:t>
      </w:r>
    </w:p>
    <w:p w14:paraId="0772E014" w14:textId="77777777" w:rsidR="00047BE6" w:rsidRPr="009553A1" w:rsidRDefault="00047BE6" w:rsidP="0050014C">
      <w:pPr>
        <w:pStyle w:val="ListParagraph"/>
        <w:widowControl/>
        <w:numPr>
          <w:ilvl w:val="0"/>
          <w:numId w:val="30"/>
        </w:numPr>
        <w:spacing w:after="0" w:line="240" w:lineRule="auto"/>
        <w:contextualSpacing w:val="0"/>
        <w:rPr>
          <w:rFonts w:ascii="Times New Roman" w:hAnsi="Times New Roman" w:cs="Times New Roman"/>
          <w:noProof/>
        </w:rPr>
      </w:pPr>
      <w:r w:rsidRPr="009553A1">
        <w:rPr>
          <w:rFonts w:ascii="Times New Roman" w:hAnsi="Times New Roman" w:cs="Times New Roman"/>
          <w:noProof/>
        </w:rPr>
        <w:t>0,015 mg de polisorbato 20 en cada dosis de 0,05 ml equivalente a 0,3 mg/ml. Los polisorbatos pueden causar reacciones alérgicas.</w:t>
      </w:r>
    </w:p>
    <w:p w14:paraId="5D0B234D" w14:textId="77777777" w:rsidR="00047BE6" w:rsidRPr="009553A1" w:rsidRDefault="00047BE6" w:rsidP="009553A1">
      <w:pPr>
        <w:widowControl/>
        <w:spacing w:after="0" w:line="240" w:lineRule="auto"/>
        <w:rPr>
          <w:rFonts w:ascii="Times New Roman" w:hAnsi="Times New Roman" w:cs="Times New Roman"/>
        </w:rPr>
      </w:pPr>
    </w:p>
    <w:p w14:paraId="0F56181E"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4.5</w:t>
      </w:r>
      <w:r w:rsidRPr="009553A1">
        <w:rPr>
          <w:rFonts w:ascii="Times New Roman" w:hAnsi="Times New Roman" w:cs="Times New Roman"/>
          <w:b/>
        </w:rPr>
        <w:tab/>
        <w:t>Interacción con otros medicamentos y otras formas de interacción</w:t>
      </w:r>
    </w:p>
    <w:p w14:paraId="74E7F3E3" w14:textId="77777777" w:rsidR="00047BE6" w:rsidRPr="009553A1" w:rsidRDefault="00047BE6" w:rsidP="009553A1">
      <w:pPr>
        <w:keepNext/>
        <w:widowControl/>
        <w:spacing w:after="0" w:line="240" w:lineRule="auto"/>
        <w:rPr>
          <w:rFonts w:ascii="Times New Roman" w:hAnsi="Times New Roman" w:cs="Times New Roman"/>
        </w:rPr>
      </w:pPr>
    </w:p>
    <w:p w14:paraId="0184462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se han realizado estudios de interacciones.</w:t>
      </w:r>
    </w:p>
    <w:p w14:paraId="4A82FA70" w14:textId="77777777" w:rsidR="00047BE6" w:rsidRPr="009553A1" w:rsidRDefault="00047BE6" w:rsidP="009553A1">
      <w:pPr>
        <w:widowControl/>
        <w:spacing w:after="0" w:line="240" w:lineRule="auto"/>
        <w:rPr>
          <w:rFonts w:ascii="Times New Roman" w:eastAsia="Times New Roman" w:hAnsi="Times New Roman" w:cs="Times New Roman"/>
        </w:rPr>
      </w:pPr>
    </w:p>
    <w:p w14:paraId="1DCE791A"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No se ha estudiado el uso conjunto de terapia fotodinámica (TFD) con verteporfina y aflibercept, por lo que no se ha establecido un perfil de seguridad.</w:t>
      </w:r>
      <w:r w:rsidRPr="009553A1">
        <w:rPr>
          <w:rFonts w:ascii="Times New Roman" w:hAnsi="Times New Roman" w:cs="Times New Roman"/>
        </w:rPr>
        <w:cr/>
      </w:r>
    </w:p>
    <w:p w14:paraId="1508944B"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4.6</w:t>
      </w:r>
      <w:r w:rsidRPr="009553A1">
        <w:rPr>
          <w:rFonts w:ascii="Times New Roman" w:hAnsi="Times New Roman" w:cs="Times New Roman"/>
          <w:b/>
        </w:rPr>
        <w:tab/>
        <w:t>Fertilidad, embarazo y lactancia</w:t>
      </w:r>
    </w:p>
    <w:p w14:paraId="052DBD6B" w14:textId="77777777" w:rsidR="00047BE6" w:rsidRPr="009553A1" w:rsidRDefault="00047BE6" w:rsidP="009553A1">
      <w:pPr>
        <w:keepNext/>
        <w:widowControl/>
        <w:spacing w:after="0" w:line="240" w:lineRule="auto"/>
        <w:rPr>
          <w:rFonts w:ascii="Times New Roman" w:hAnsi="Times New Roman" w:cs="Times New Roman"/>
        </w:rPr>
      </w:pPr>
    </w:p>
    <w:p w14:paraId="46C85FE1"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Mujeres en edad fértil</w:t>
      </w:r>
    </w:p>
    <w:p w14:paraId="10130273" w14:textId="77777777" w:rsidR="00047BE6" w:rsidRPr="009553A1" w:rsidRDefault="00047BE6" w:rsidP="009553A1">
      <w:pPr>
        <w:keepNext/>
        <w:widowControl/>
        <w:spacing w:after="0" w:line="240" w:lineRule="auto"/>
        <w:rPr>
          <w:rFonts w:ascii="Times New Roman" w:hAnsi="Times New Roman" w:cs="Times New Roman"/>
          <w:u w:val="single"/>
        </w:rPr>
      </w:pPr>
    </w:p>
    <w:p w14:paraId="4451A2BC"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Las mujeres en edad fértil deben utilizar métodos anticonceptivos efectivos durante el tratamiento y durante al menos 3 meses después de la última inyección intravítrea de aflibercept (ver sección 4.4).</w:t>
      </w:r>
    </w:p>
    <w:p w14:paraId="0ADCDF8A" w14:textId="77777777" w:rsidR="00047BE6" w:rsidRPr="009553A1" w:rsidRDefault="00047BE6" w:rsidP="009553A1">
      <w:pPr>
        <w:widowControl/>
        <w:spacing w:after="0" w:line="240" w:lineRule="auto"/>
        <w:rPr>
          <w:rFonts w:ascii="Times New Roman" w:hAnsi="Times New Roman" w:cs="Times New Roman"/>
        </w:rPr>
      </w:pPr>
    </w:p>
    <w:p w14:paraId="5678716C"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Embarazo</w:t>
      </w:r>
    </w:p>
    <w:p w14:paraId="65A4103A" w14:textId="77777777" w:rsidR="00047BE6" w:rsidRPr="009553A1" w:rsidRDefault="00047BE6" w:rsidP="009553A1">
      <w:pPr>
        <w:keepNext/>
        <w:widowControl/>
        <w:spacing w:after="0" w:line="240" w:lineRule="auto"/>
        <w:rPr>
          <w:rFonts w:ascii="Times New Roman" w:hAnsi="Times New Roman" w:cs="Times New Roman"/>
          <w:u w:val="single"/>
        </w:rPr>
      </w:pPr>
    </w:p>
    <w:p w14:paraId="620F72A9"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No hay datos relativos al uso de aflibercept en mujeres embarazadas.</w:t>
      </w:r>
    </w:p>
    <w:p w14:paraId="05AEA553"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Los estudios realizados en animales han mostrado toxicidad fetoembrionaria (ver sección 5.3).</w:t>
      </w:r>
    </w:p>
    <w:p w14:paraId="18091229" w14:textId="77777777" w:rsidR="00047BE6" w:rsidRPr="009553A1" w:rsidRDefault="00047BE6" w:rsidP="009553A1">
      <w:pPr>
        <w:widowControl/>
        <w:spacing w:after="0" w:line="240" w:lineRule="auto"/>
        <w:rPr>
          <w:rFonts w:ascii="Times New Roman" w:hAnsi="Times New Roman" w:cs="Times New Roman"/>
        </w:rPr>
      </w:pPr>
    </w:p>
    <w:p w14:paraId="2F0A5A6E"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Aunque la exposición sistémica tras la administración ocular es muy baja, no se debe usar aflibercept durante el embarazo a menos que el beneficio potencial supere al riesgo potencial para el feto.</w:t>
      </w:r>
    </w:p>
    <w:p w14:paraId="3B3BF5E5" w14:textId="77777777" w:rsidR="00047BE6" w:rsidRPr="009553A1" w:rsidRDefault="00047BE6" w:rsidP="009553A1">
      <w:pPr>
        <w:widowControl/>
        <w:spacing w:after="0" w:line="240" w:lineRule="auto"/>
        <w:rPr>
          <w:rFonts w:ascii="Times New Roman" w:hAnsi="Times New Roman" w:cs="Times New Roman"/>
        </w:rPr>
      </w:pPr>
    </w:p>
    <w:p w14:paraId="0655140F"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Lactancia</w:t>
      </w:r>
    </w:p>
    <w:p w14:paraId="08EF29F7" w14:textId="77777777" w:rsidR="00047BE6" w:rsidRPr="009553A1" w:rsidRDefault="00047BE6" w:rsidP="009553A1">
      <w:pPr>
        <w:keepNext/>
        <w:widowControl/>
        <w:spacing w:after="0" w:line="240" w:lineRule="auto"/>
        <w:rPr>
          <w:rFonts w:ascii="Times New Roman" w:hAnsi="Times New Roman" w:cs="Times New Roman"/>
          <w:u w:val="single"/>
        </w:rPr>
      </w:pPr>
    </w:p>
    <w:p w14:paraId="5A29AA24"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 xml:space="preserve">Según datos muy limitados en humanos, aflibercept se puede excretar en la leche materna a niveles bajos. Aflibercept es una molécula proteica de gran tamaño y se espera que la cantidad de medicamento absorbida por el lactante sea mínima. Se desconocen los efectos de aflibercept en un recién nacido o lactante. </w:t>
      </w:r>
    </w:p>
    <w:p w14:paraId="0B7116E0" w14:textId="77777777" w:rsidR="00047BE6" w:rsidRPr="009553A1" w:rsidRDefault="00047BE6" w:rsidP="009553A1">
      <w:pPr>
        <w:widowControl/>
        <w:spacing w:after="0" w:line="240" w:lineRule="auto"/>
        <w:rPr>
          <w:rFonts w:ascii="Times New Roman" w:hAnsi="Times New Roman" w:cs="Times New Roman"/>
        </w:rPr>
      </w:pPr>
    </w:p>
    <w:p w14:paraId="0C874327"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Como medida de precaución, no se recomienda la lactancia durante el uso de aflibercept.</w:t>
      </w:r>
    </w:p>
    <w:p w14:paraId="3C27F65A" w14:textId="77777777" w:rsidR="00047BE6" w:rsidRPr="009553A1" w:rsidRDefault="00047BE6" w:rsidP="009553A1">
      <w:pPr>
        <w:widowControl/>
        <w:spacing w:after="0" w:line="240" w:lineRule="auto"/>
        <w:rPr>
          <w:rFonts w:ascii="Times New Roman" w:hAnsi="Times New Roman" w:cs="Times New Roman"/>
        </w:rPr>
      </w:pPr>
    </w:p>
    <w:p w14:paraId="6422A399" w14:textId="77777777" w:rsidR="00047BE6" w:rsidRPr="009553A1" w:rsidRDefault="00047BE6" w:rsidP="009553A1">
      <w:pPr>
        <w:keepNext/>
        <w:widowControl/>
        <w:spacing w:after="0" w:line="240" w:lineRule="auto"/>
        <w:rPr>
          <w:rFonts w:ascii="Times New Roman" w:hAnsi="Times New Roman" w:cs="Times New Roman"/>
          <w:u w:val="single"/>
        </w:rPr>
      </w:pPr>
      <w:r w:rsidRPr="009553A1">
        <w:rPr>
          <w:rFonts w:ascii="Times New Roman" w:hAnsi="Times New Roman" w:cs="Times New Roman"/>
          <w:u w:val="single"/>
        </w:rPr>
        <w:t>Fertilidad</w:t>
      </w:r>
    </w:p>
    <w:p w14:paraId="1FEB1AAC" w14:textId="77777777" w:rsidR="00047BE6" w:rsidRPr="009553A1" w:rsidRDefault="00047BE6" w:rsidP="009553A1">
      <w:pPr>
        <w:keepNext/>
        <w:widowControl/>
        <w:spacing w:after="0" w:line="240" w:lineRule="auto"/>
        <w:rPr>
          <w:rFonts w:ascii="Times New Roman" w:hAnsi="Times New Roman" w:cs="Times New Roman"/>
          <w:u w:val="single"/>
        </w:rPr>
      </w:pPr>
    </w:p>
    <w:p w14:paraId="196AF627"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Los resultados de los estudios en animales con elevada exposición sistémica indican que aflibercept puede alterar la fertilidad masculina y femenina (ver sección 5.3). No se prevé que se produzcan estos efectos tras una administración ocular con una exposición sistémica muy baja.</w:t>
      </w:r>
    </w:p>
    <w:p w14:paraId="3771FC74" w14:textId="77777777" w:rsidR="00047BE6" w:rsidRPr="009553A1" w:rsidRDefault="00047BE6" w:rsidP="009553A1">
      <w:pPr>
        <w:widowControl/>
        <w:spacing w:after="0" w:line="240" w:lineRule="auto"/>
        <w:rPr>
          <w:rFonts w:ascii="Times New Roman" w:hAnsi="Times New Roman" w:cs="Times New Roman"/>
        </w:rPr>
      </w:pPr>
    </w:p>
    <w:p w14:paraId="2AEEB027"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4.7</w:t>
      </w:r>
      <w:r w:rsidRPr="009553A1">
        <w:rPr>
          <w:rFonts w:ascii="Times New Roman" w:hAnsi="Times New Roman" w:cs="Times New Roman"/>
          <w:b/>
        </w:rPr>
        <w:tab/>
        <w:t>Efectos sobre la capacidad para conducir y utilizar máquinas</w:t>
      </w:r>
    </w:p>
    <w:p w14:paraId="21E8A2FC" w14:textId="77777777" w:rsidR="00047BE6" w:rsidRPr="009553A1" w:rsidRDefault="00047BE6" w:rsidP="009553A1">
      <w:pPr>
        <w:keepNext/>
        <w:widowControl/>
        <w:spacing w:after="0" w:line="240" w:lineRule="auto"/>
        <w:rPr>
          <w:rFonts w:ascii="Times New Roman" w:hAnsi="Times New Roman" w:cs="Times New Roman"/>
        </w:rPr>
      </w:pPr>
    </w:p>
    <w:p w14:paraId="74C156B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La inyección de aflibercept tiene una influencia leve en la capacidad para conducir y utilizar máquinas debido a las posibles alteraciones visuales transitorias asociadas o bien a la inyección o al examen </w:t>
      </w:r>
      <w:r w:rsidRPr="009553A1">
        <w:rPr>
          <w:rFonts w:ascii="Times New Roman" w:hAnsi="Times New Roman" w:cs="Times New Roman"/>
        </w:rPr>
        <w:lastRenderedPageBreak/>
        <w:t>ocular. Los pacientes no deben conducir ni utilizar máquinas hasta que su función visual se haya recuperado lo suficiente.</w:t>
      </w:r>
      <w:r w:rsidRPr="009553A1">
        <w:rPr>
          <w:rFonts w:ascii="Times New Roman" w:hAnsi="Times New Roman" w:cs="Times New Roman"/>
        </w:rPr>
        <w:cr/>
      </w:r>
    </w:p>
    <w:p w14:paraId="38289B06"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4.8</w:t>
      </w:r>
      <w:r w:rsidRPr="009553A1">
        <w:rPr>
          <w:rFonts w:ascii="Times New Roman" w:hAnsi="Times New Roman" w:cs="Times New Roman"/>
          <w:b/>
        </w:rPr>
        <w:tab/>
        <w:t>Reacciones adversas</w:t>
      </w:r>
    </w:p>
    <w:p w14:paraId="08D0086E" w14:textId="77777777" w:rsidR="00047BE6" w:rsidRPr="009553A1" w:rsidRDefault="00047BE6" w:rsidP="009553A1">
      <w:pPr>
        <w:keepNext/>
        <w:widowControl/>
        <w:spacing w:after="0" w:line="240" w:lineRule="auto"/>
        <w:rPr>
          <w:rFonts w:ascii="Times New Roman" w:hAnsi="Times New Roman" w:cs="Times New Roman"/>
        </w:rPr>
      </w:pPr>
    </w:p>
    <w:p w14:paraId="2FE00FDF"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u w:val="single" w:color="000000"/>
        </w:rPr>
        <w:t>Resumen del perfil de seguridad</w:t>
      </w:r>
    </w:p>
    <w:p w14:paraId="41CDA26C" w14:textId="77777777" w:rsidR="00047BE6" w:rsidRPr="009553A1" w:rsidRDefault="00047BE6" w:rsidP="009553A1">
      <w:pPr>
        <w:keepNext/>
        <w:widowControl/>
        <w:spacing w:after="0" w:line="240" w:lineRule="auto"/>
        <w:rPr>
          <w:rFonts w:ascii="Times New Roman" w:hAnsi="Times New Roman" w:cs="Times New Roman"/>
        </w:rPr>
      </w:pPr>
    </w:p>
    <w:p w14:paraId="08DCDCD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población total de seguridad en los ocho estudios de fase III estuvo constituida por 3 102 pacientes. De ellos, 2 501 fueron tratados con la dosis recomendada de 2 mg.</w:t>
      </w:r>
    </w:p>
    <w:p w14:paraId="1C118C50" w14:textId="77777777" w:rsidR="00047BE6" w:rsidRPr="009553A1" w:rsidRDefault="00047BE6" w:rsidP="009553A1">
      <w:pPr>
        <w:widowControl/>
        <w:spacing w:after="0" w:line="240" w:lineRule="auto"/>
        <w:rPr>
          <w:rFonts w:ascii="Times New Roman" w:eastAsia="Times New Roman" w:hAnsi="Times New Roman" w:cs="Times New Roman"/>
        </w:rPr>
      </w:pPr>
    </w:p>
    <w:p w14:paraId="684088D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Se produjeron reacciones adversas oculares graves en el ojo en estudio relacionadas con el procedimiento de inyección en menos de 1 de cada 1 900 inyecciones intravítreas de aflibercept, que incluyeron ceguera, endoftalmitis, desprendimiento de retina, catarata traumática, catarata, hemorragia vítrea, desprendimiento de vítreo y aumento de la presión intraocular (ver sección 4.4).</w:t>
      </w:r>
    </w:p>
    <w:p w14:paraId="0ECF8225" w14:textId="77777777" w:rsidR="00047BE6" w:rsidRPr="009553A1" w:rsidRDefault="00047BE6" w:rsidP="009553A1">
      <w:pPr>
        <w:widowControl/>
        <w:spacing w:after="0" w:line="240" w:lineRule="auto"/>
        <w:rPr>
          <w:rFonts w:ascii="Times New Roman" w:hAnsi="Times New Roman" w:cs="Times New Roman"/>
        </w:rPr>
      </w:pPr>
    </w:p>
    <w:p w14:paraId="49C0829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Las reacciones adversas observadas más frecuentemente (en al menos 5 % de los pacientes tratados con aflibercept) fueron hemorragia conjuntival (25 %), hemorragia retiniana (11 %), agudeza visual reducida (11 %), dolor ocular (10 %), catarata (8 %), aumento de la presión intraocular (8 %), desprendimiento de vítreo (7 %) y partículas flotantes en el vítreo (7 %).</w:t>
      </w:r>
    </w:p>
    <w:p w14:paraId="795E705B" w14:textId="77777777" w:rsidR="00047BE6" w:rsidRPr="009553A1" w:rsidRDefault="00047BE6" w:rsidP="009553A1">
      <w:pPr>
        <w:widowControl/>
        <w:spacing w:after="0" w:line="240" w:lineRule="auto"/>
        <w:rPr>
          <w:rFonts w:ascii="Times New Roman" w:hAnsi="Times New Roman" w:cs="Times New Roman"/>
        </w:rPr>
      </w:pPr>
    </w:p>
    <w:p w14:paraId="37095848"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u w:val="single" w:color="000000"/>
        </w:rPr>
        <w:t>Tabla de reacciones adversas</w:t>
      </w:r>
    </w:p>
    <w:p w14:paraId="7C8C9A7E" w14:textId="77777777" w:rsidR="00047BE6" w:rsidRPr="009553A1" w:rsidRDefault="00047BE6" w:rsidP="009553A1">
      <w:pPr>
        <w:keepNext/>
        <w:widowControl/>
        <w:spacing w:after="0" w:line="240" w:lineRule="auto"/>
        <w:rPr>
          <w:rFonts w:ascii="Times New Roman" w:hAnsi="Times New Roman" w:cs="Times New Roman"/>
        </w:rPr>
      </w:pPr>
    </w:p>
    <w:p w14:paraId="390FD9E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datos de seguridad descritos a continuación incluyen todas las reacciones adversas de los ocho estudios de fase III en las indicaciones de DMAE exudativa, OVCR, ORVR, EMD y NVC miópica con una posibilidad razonable de relación causal con el procedimiento de inyección o con el medicamento.</w:t>
      </w:r>
    </w:p>
    <w:p w14:paraId="3027056D" w14:textId="77777777" w:rsidR="00047BE6" w:rsidRPr="009553A1" w:rsidRDefault="00047BE6" w:rsidP="009553A1">
      <w:pPr>
        <w:widowControl/>
        <w:spacing w:after="0" w:line="240" w:lineRule="auto"/>
        <w:rPr>
          <w:rFonts w:ascii="Times New Roman" w:eastAsia="Times New Roman" w:hAnsi="Times New Roman" w:cs="Times New Roman"/>
        </w:rPr>
      </w:pPr>
    </w:p>
    <w:p w14:paraId="6407FB4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Las reacciones adversas se enumeran según clasificación por órganos y sistemas y por frecuencia, utilizando el criterio siguiente: Muy frecuentes (≥ 1/10), frecuentes (≥ 1/100 a &lt; 1/10), poco frecuentes (≥ 1/1 000 a &lt; 1/100), raras (≥ 1/10 000 a &lt; 1/1 000), frecuencia no conocida (no puede estimarse a partir de los datos disponibles)..</w:t>
      </w:r>
    </w:p>
    <w:p w14:paraId="213F4349" w14:textId="77777777" w:rsidR="00047BE6" w:rsidRPr="009553A1" w:rsidRDefault="00047BE6" w:rsidP="009553A1">
      <w:pPr>
        <w:widowControl/>
        <w:spacing w:after="0" w:line="240" w:lineRule="auto"/>
        <w:rPr>
          <w:rFonts w:ascii="Times New Roman" w:eastAsia="Times New Roman" w:hAnsi="Times New Roman" w:cs="Times New Roman"/>
        </w:rPr>
      </w:pPr>
    </w:p>
    <w:p w14:paraId="13050A5C"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En cada grupo de frecuencia, las reacciones adversas se presentan en orden de gravedad decreciente.</w:t>
      </w:r>
    </w:p>
    <w:p w14:paraId="436B1FCC" w14:textId="273C0528" w:rsidR="00BE54C4" w:rsidRDefault="00BE54C4">
      <w:pPr>
        <w:rPr>
          <w:rFonts w:ascii="Times New Roman" w:hAnsi="Times New Roman" w:cs="Times New Roman"/>
        </w:rPr>
      </w:pPr>
      <w:r>
        <w:rPr>
          <w:rFonts w:ascii="Times New Roman" w:hAnsi="Times New Roman" w:cs="Times New Roman"/>
        </w:rPr>
        <w:br w:type="page"/>
      </w:r>
    </w:p>
    <w:p w14:paraId="449E9870" w14:textId="77777777" w:rsidR="00047BE6" w:rsidRPr="00BE54C4" w:rsidRDefault="00047BE6" w:rsidP="009553A1">
      <w:pPr>
        <w:widowControl/>
        <w:spacing w:after="0" w:line="240" w:lineRule="auto"/>
        <w:rPr>
          <w:rFonts w:ascii="Times New Roman" w:hAnsi="Times New Roman" w:cs="Times New Roman"/>
          <w:b/>
        </w:rPr>
      </w:pPr>
    </w:p>
    <w:p w14:paraId="7FAFADAC" w14:textId="382A302D" w:rsidR="00047BE6" w:rsidRPr="00BE54C4" w:rsidRDefault="00047BE6" w:rsidP="00BE54C4">
      <w:pPr>
        <w:keepNext/>
        <w:widowControl/>
        <w:tabs>
          <w:tab w:val="left" w:pos="709"/>
        </w:tabs>
        <w:spacing w:after="0" w:line="240" w:lineRule="auto"/>
        <w:rPr>
          <w:rFonts w:ascii="Times New Roman" w:hAnsi="Times New Roman" w:cs="Times New Roman"/>
          <w:b/>
        </w:rPr>
      </w:pPr>
      <w:r w:rsidRPr="00BE54C4">
        <w:rPr>
          <w:rFonts w:ascii="Times New Roman" w:hAnsi="Times New Roman" w:cs="Times New Roman"/>
          <w:b/>
        </w:rPr>
        <w:t>Tabla 1:</w:t>
      </w:r>
      <w:r w:rsidR="00BE54C4" w:rsidRPr="00BE54C4">
        <w:rPr>
          <w:rFonts w:ascii="Times New Roman" w:hAnsi="Times New Roman" w:cs="Times New Roman"/>
          <w:b/>
        </w:rPr>
        <w:t xml:space="preserve"> </w:t>
      </w:r>
      <w:r w:rsidRPr="00BE54C4">
        <w:rPr>
          <w:rFonts w:ascii="Times New Roman" w:hAnsi="Times New Roman" w:cs="Times New Roman"/>
          <w:b/>
        </w:rPr>
        <w:t>Todas las reacciones adversas relacionadas con el tratamiento, notificadas en pacientes de los estudios de fase III (datos agrupados de los estudios de fase III para las indicaciones de DMAE exudativa, OVCR, ORVR, EMD y NVC miópica) o durante la vigilancia poscomercialización</w:t>
      </w:r>
    </w:p>
    <w:p w14:paraId="11A69427" w14:textId="77777777" w:rsidR="00047BE6" w:rsidRPr="009553A1" w:rsidRDefault="00047BE6" w:rsidP="009553A1">
      <w:pPr>
        <w:keepNext/>
        <w:widowControl/>
        <w:tabs>
          <w:tab w:val="left" w:pos="1134"/>
        </w:tabs>
        <w:spacing w:after="0" w:line="240" w:lineRule="auto"/>
        <w:ind w:left="1134" w:hanging="1134"/>
        <w:rPr>
          <w:rFonts w:ascii="Times New Roman" w:hAnsi="Times New Roman" w:cs="Times New Roman"/>
          <w:b/>
        </w:rPr>
      </w:pPr>
    </w:p>
    <w:tbl>
      <w:tblPr>
        <w:tblStyle w:val="TableGrid"/>
        <w:tblW w:w="0" w:type="auto"/>
        <w:tblLook w:val="04A0" w:firstRow="1" w:lastRow="0" w:firstColumn="1" w:lastColumn="0" w:noHBand="0" w:noVBand="1"/>
      </w:tblPr>
      <w:tblGrid>
        <w:gridCol w:w="2689"/>
        <w:gridCol w:w="1701"/>
        <w:gridCol w:w="4671"/>
      </w:tblGrid>
      <w:tr w:rsidR="00047BE6" w:rsidRPr="009553A1" w14:paraId="68273ED6" w14:textId="77777777" w:rsidTr="00FD0CAA">
        <w:tc>
          <w:tcPr>
            <w:tcW w:w="2689" w:type="dxa"/>
          </w:tcPr>
          <w:p w14:paraId="3E8E489A" w14:textId="77777777" w:rsidR="00047BE6" w:rsidRPr="009553A1" w:rsidRDefault="00047BE6" w:rsidP="009553A1">
            <w:pPr>
              <w:keepNext/>
              <w:keepLines/>
              <w:tabs>
                <w:tab w:val="left" w:pos="720"/>
              </w:tabs>
              <w:rPr>
                <w:rFonts w:ascii="Times New Roman" w:hAnsi="Times New Roman" w:cs="Times New Roman"/>
                <w:b/>
                <w:noProof/>
              </w:rPr>
            </w:pPr>
            <w:r w:rsidRPr="009553A1">
              <w:rPr>
                <w:rFonts w:ascii="Times New Roman" w:hAnsi="Times New Roman" w:cs="Times New Roman"/>
                <w:b/>
              </w:rPr>
              <w:t>Clasificación por órganos y sistemas- MedDRA</w:t>
            </w:r>
          </w:p>
        </w:tc>
        <w:tc>
          <w:tcPr>
            <w:tcW w:w="1701" w:type="dxa"/>
          </w:tcPr>
          <w:p w14:paraId="73840AC4" w14:textId="77777777" w:rsidR="00047BE6" w:rsidRPr="009553A1" w:rsidRDefault="00047BE6" w:rsidP="009553A1">
            <w:pPr>
              <w:keepNext/>
              <w:keepLines/>
              <w:tabs>
                <w:tab w:val="left" w:pos="720"/>
              </w:tabs>
              <w:rPr>
                <w:rFonts w:ascii="Times New Roman" w:hAnsi="Times New Roman" w:cs="Times New Roman"/>
                <w:b/>
                <w:noProof/>
              </w:rPr>
            </w:pPr>
            <w:r w:rsidRPr="009553A1">
              <w:rPr>
                <w:rFonts w:ascii="Times New Roman" w:hAnsi="Times New Roman" w:cs="Times New Roman"/>
                <w:b/>
                <w:noProof/>
              </w:rPr>
              <w:t>Frecuencia</w:t>
            </w:r>
          </w:p>
        </w:tc>
        <w:tc>
          <w:tcPr>
            <w:tcW w:w="4671" w:type="dxa"/>
          </w:tcPr>
          <w:p w14:paraId="2B9E04B4" w14:textId="77777777" w:rsidR="00047BE6" w:rsidRPr="009553A1" w:rsidRDefault="00047BE6" w:rsidP="009553A1">
            <w:pPr>
              <w:keepNext/>
              <w:keepLines/>
              <w:tabs>
                <w:tab w:val="left" w:pos="720"/>
              </w:tabs>
              <w:rPr>
                <w:rFonts w:ascii="Times New Roman" w:hAnsi="Times New Roman" w:cs="Times New Roman"/>
                <w:b/>
                <w:noProof/>
              </w:rPr>
            </w:pPr>
            <w:r w:rsidRPr="009553A1">
              <w:rPr>
                <w:rFonts w:ascii="Times New Roman" w:hAnsi="Times New Roman" w:cs="Times New Roman"/>
                <w:b/>
                <w:noProof/>
              </w:rPr>
              <w:t>Reacción Adversa</w:t>
            </w:r>
            <w:r w:rsidRPr="009553A1" w:rsidDel="004D2A79">
              <w:rPr>
                <w:rFonts w:ascii="Times New Roman" w:hAnsi="Times New Roman" w:cs="Times New Roman"/>
                <w:b/>
                <w:noProof/>
              </w:rPr>
              <w:t xml:space="preserve"> </w:t>
            </w:r>
          </w:p>
        </w:tc>
      </w:tr>
      <w:tr w:rsidR="00047BE6" w:rsidRPr="009553A1" w14:paraId="1C8FF98A" w14:textId="77777777" w:rsidTr="00FD0CAA">
        <w:tc>
          <w:tcPr>
            <w:tcW w:w="2689" w:type="dxa"/>
          </w:tcPr>
          <w:p w14:paraId="44A28297" w14:textId="77777777" w:rsidR="00047BE6" w:rsidRPr="009553A1" w:rsidRDefault="00047BE6" w:rsidP="009553A1">
            <w:pPr>
              <w:keepNext/>
              <w:keepLines/>
              <w:tabs>
                <w:tab w:val="left" w:pos="720"/>
              </w:tabs>
              <w:rPr>
                <w:rFonts w:ascii="Times New Roman" w:hAnsi="Times New Roman" w:cs="Times New Roman"/>
                <w:b/>
                <w:bCs/>
                <w:noProof/>
              </w:rPr>
            </w:pPr>
            <w:r w:rsidRPr="009553A1">
              <w:rPr>
                <w:rFonts w:ascii="Times New Roman" w:hAnsi="Times New Roman" w:cs="Times New Roman"/>
                <w:b/>
                <w:bCs/>
                <w:noProof/>
              </w:rPr>
              <w:t>Trastornos del sistema inmunológico</w:t>
            </w:r>
          </w:p>
        </w:tc>
        <w:tc>
          <w:tcPr>
            <w:tcW w:w="1701" w:type="dxa"/>
          </w:tcPr>
          <w:p w14:paraId="2978B572"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noProof/>
              </w:rPr>
              <w:t>Poco frecuentes</w:t>
            </w:r>
          </w:p>
        </w:tc>
        <w:tc>
          <w:tcPr>
            <w:tcW w:w="4671" w:type="dxa"/>
          </w:tcPr>
          <w:p w14:paraId="16D5A10C"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noProof/>
              </w:rPr>
              <w:t>Hipersensibilidad***</w:t>
            </w:r>
          </w:p>
        </w:tc>
      </w:tr>
      <w:tr w:rsidR="00047BE6" w:rsidRPr="009553A1" w14:paraId="52B6CF2C" w14:textId="77777777" w:rsidTr="00FD0CAA">
        <w:trPr>
          <w:trHeight w:val="46"/>
        </w:trPr>
        <w:tc>
          <w:tcPr>
            <w:tcW w:w="2689" w:type="dxa"/>
            <w:vMerge w:val="restart"/>
          </w:tcPr>
          <w:p w14:paraId="5A64F51A" w14:textId="77777777" w:rsidR="00047BE6" w:rsidRPr="009553A1" w:rsidRDefault="00047BE6" w:rsidP="009553A1">
            <w:pPr>
              <w:keepNext/>
              <w:keepLines/>
              <w:tabs>
                <w:tab w:val="left" w:pos="720"/>
              </w:tabs>
              <w:rPr>
                <w:rFonts w:ascii="Times New Roman" w:hAnsi="Times New Roman" w:cs="Times New Roman"/>
                <w:b/>
                <w:bCs/>
                <w:noProof/>
              </w:rPr>
            </w:pPr>
            <w:r w:rsidRPr="009553A1">
              <w:rPr>
                <w:rFonts w:ascii="Times New Roman" w:hAnsi="Times New Roman" w:cs="Times New Roman"/>
                <w:b/>
                <w:bCs/>
              </w:rPr>
              <w:t>Trastornos oculares</w:t>
            </w:r>
          </w:p>
        </w:tc>
        <w:tc>
          <w:tcPr>
            <w:tcW w:w="1701" w:type="dxa"/>
          </w:tcPr>
          <w:p w14:paraId="6E1BDBB5"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noProof/>
              </w:rPr>
              <w:t>Muy frecuentes</w:t>
            </w:r>
          </w:p>
        </w:tc>
        <w:tc>
          <w:tcPr>
            <w:tcW w:w="4671" w:type="dxa"/>
          </w:tcPr>
          <w:p w14:paraId="3DC892DC"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lang w:val="pt-PT"/>
              </w:rPr>
              <w:t>Agudeza visual reducida, Hemorragia retiniana,</w:t>
            </w:r>
            <w:r w:rsidRPr="009553A1">
              <w:rPr>
                <w:rFonts w:ascii="Times New Roman" w:hAnsi="Times New Roman" w:cs="Times New Roman"/>
              </w:rPr>
              <w:t xml:space="preserve"> Hemorragia conjuntival, Dolor ocular</w:t>
            </w:r>
          </w:p>
        </w:tc>
      </w:tr>
      <w:tr w:rsidR="00047BE6" w:rsidRPr="009553A1" w14:paraId="1876B454" w14:textId="77777777" w:rsidTr="00FD0CAA">
        <w:trPr>
          <w:trHeight w:val="46"/>
        </w:trPr>
        <w:tc>
          <w:tcPr>
            <w:tcW w:w="2689" w:type="dxa"/>
            <w:vMerge/>
          </w:tcPr>
          <w:p w14:paraId="4A36AF3D" w14:textId="77777777" w:rsidR="00047BE6" w:rsidRPr="009553A1" w:rsidRDefault="00047BE6" w:rsidP="009553A1">
            <w:pPr>
              <w:keepNext/>
              <w:keepLines/>
              <w:tabs>
                <w:tab w:val="left" w:pos="720"/>
              </w:tabs>
              <w:rPr>
                <w:rFonts w:ascii="Times New Roman" w:hAnsi="Times New Roman" w:cs="Times New Roman"/>
                <w:b/>
                <w:bCs/>
              </w:rPr>
            </w:pPr>
          </w:p>
        </w:tc>
        <w:tc>
          <w:tcPr>
            <w:tcW w:w="1701" w:type="dxa"/>
          </w:tcPr>
          <w:p w14:paraId="2EED9259"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noProof/>
              </w:rPr>
              <w:t>Frecuentes</w:t>
            </w:r>
          </w:p>
        </w:tc>
        <w:tc>
          <w:tcPr>
            <w:tcW w:w="4671" w:type="dxa"/>
          </w:tcPr>
          <w:p w14:paraId="6B143C57" w14:textId="77777777" w:rsidR="00047BE6" w:rsidRPr="009553A1" w:rsidRDefault="00047BE6" w:rsidP="009553A1">
            <w:pPr>
              <w:pStyle w:val="GlobalBayerBodyText"/>
              <w:keepNext/>
              <w:keepLines/>
              <w:spacing w:beforeLines="20" w:before="48" w:afterLines="20" w:after="48"/>
              <w:rPr>
                <w:rFonts w:ascii="Times New Roman" w:hAnsi="Times New Roman"/>
                <w:sz w:val="22"/>
                <w:szCs w:val="22"/>
                <w:lang w:val="es-ES"/>
              </w:rPr>
            </w:pPr>
            <w:r w:rsidRPr="009553A1">
              <w:rPr>
                <w:rFonts w:ascii="Times New Roman" w:hAnsi="Times New Roman"/>
                <w:sz w:val="22"/>
                <w:szCs w:val="22"/>
                <w:lang w:val="es-ES"/>
              </w:rPr>
              <w:t>Desgarro del epitelio pigmentario retiniano*, Desprendimiento del epitelio pigmentario retiniano, Degeneración retiniana, Hemorragia vítrea, Catarata, Catarata cortical, Catarata nuclear, Catarata subcapsular, Erosión corneal, Abrasión corneal, Aumento de la presión intraocular, Visión borrosa, Partículas flotantes en el vítreo, Desprendimiento de vítreo, Dolor en el lugar de inyección, Sensación de cuerpo extraño en los ojos, Aumento del lagrimeo, Edema palpebral, Hemorragia en el lugar de inyección,</w:t>
            </w:r>
          </w:p>
          <w:p w14:paraId="025BD7E9" w14:textId="77777777" w:rsidR="00047BE6" w:rsidRPr="009553A1" w:rsidRDefault="00047BE6" w:rsidP="009553A1">
            <w:pPr>
              <w:pStyle w:val="GlobalBayerBodyText"/>
              <w:keepNext/>
              <w:keepLines/>
              <w:spacing w:before="0" w:after="0"/>
              <w:jc w:val="both"/>
              <w:rPr>
                <w:rFonts w:ascii="Times New Roman" w:hAnsi="Times New Roman"/>
                <w:sz w:val="22"/>
                <w:szCs w:val="22"/>
                <w:lang w:val="pt-PT"/>
              </w:rPr>
            </w:pPr>
            <w:r w:rsidRPr="009553A1">
              <w:rPr>
                <w:rFonts w:ascii="Times New Roman" w:hAnsi="Times New Roman"/>
                <w:sz w:val="22"/>
                <w:szCs w:val="22"/>
                <w:lang w:val="es-ES"/>
              </w:rPr>
              <w:t>Queratitis punteada, Hiperemia conjuntival, Hiperemia ocular</w:t>
            </w:r>
          </w:p>
        </w:tc>
      </w:tr>
      <w:tr w:rsidR="00047BE6" w:rsidRPr="009553A1" w14:paraId="0F580ED4" w14:textId="77777777" w:rsidTr="00FD0CAA">
        <w:trPr>
          <w:trHeight w:val="46"/>
        </w:trPr>
        <w:tc>
          <w:tcPr>
            <w:tcW w:w="2689" w:type="dxa"/>
            <w:vMerge/>
          </w:tcPr>
          <w:p w14:paraId="1CF0B437" w14:textId="77777777" w:rsidR="00047BE6" w:rsidRPr="009553A1" w:rsidRDefault="00047BE6" w:rsidP="009553A1">
            <w:pPr>
              <w:keepNext/>
              <w:keepLines/>
              <w:tabs>
                <w:tab w:val="left" w:pos="720"/>
              </w:tabs>
              <w:rPr>
                <w:rFonts w:ascii="Times New Roman" w:hAnsi="Times New Roman" w:cs="Times New Roman"/>
                <w:b/>
                <w:bCs/>
              </w:rPr>
            </w:pPr>
          </w:p>
        </w:tc>
        <w:tc>
          <w:tcPr>
            <w:tcW w:w="1701" w:type="dxa"/>
          </w:tcPr>
          <w:p w14:paraId="593E6737"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noProof/>
              </w:rPr>
              <w:t>Poco frecuentes</w:t>
            </w:r>
          </w:p>
        </w:tc>
        <w:tc>
          <w:tcPr>
            <w:tcW w:w="4671" w:type="dxa"/>
          </w:tcPr>
          <w:p w14:paraId="4A0A7C86" w14:textId="77777777" w:rsidR="00047BE6" w:rsidRPr="009553A1" w:rsidRDefault="00047BE6" w:rsidP="009553A1">
            <w:pPr>
              <w:pStyle w:val="GlobalBayerBodyText"/>
              <w:keepNext/>
              <w:keepLines/>
              <w:spacing w:beforeLines="20" w:before="48" w:afterLines="20" w:after="48"/>
              <w:rPr>
                <w:rFonts w:ascii="Times New Roman" w:hAnsi="Times New Roman"/>
                <w:sz w:val="22"/>
                <w:szCs w:val="22"/>
                <w:lang w:val="es-ES"/>
              </w:rPr>
            </w:pPr>
            <w:r w:rsidRPr="009553A1">
              <w:rPr>
                <w:rFonts w:ascii="Times New Roman" w:hAnsi="Times New Roman"/>
                <w:sz w:val="22"/>
                <w:szCs w:val="22"/>
                <w:lang w:val="es-ES"/>
              </w:rPr>
              <w:t>Endoftalmitis**, Desprendimiento de retina, Desgarro retiniano, Iritis, Uveítis, Iridociclitis, Opacidad lenticular, Defecto en el epitelio corneal, Irritación en el lugar de inyección, Sensación anormal en el ojo, Irritación palpebral, Células flotantes en la cámara anterior, Edema corneal</w:t>
            </w:r>
          </w:p>
        </w:tc>
      </w:tr>
      <w:tr w:rsidR="00047BE6" w:rsidRPr="009553A1" w14:paraId="1C575548" w14:textId="77777777" w:rsidTr="00FD0CAA">
        <w:trPr>
          <w:trHeight w:val="46"/>
        </w:trPr>
        <w:tc>
          <w:tcPr>
            <w:tcW w:w="2689" w:type="dxa"/>
            <w:vMerge/>
          </w:tcPr>
          <w:p w14:paraId="403D8EF1" w14:textId="77777777" w:rsidR="00047BE6" w:rsidRPr="009553A1" w:rsidRDefault="00047BE6" w:rsidP="009553A1">
            <w:pPr>
              <w:keepNext/>
              <w:keepLines/>
              <w:tabs>
                <w:tab w:val="left" w:pos="720"/>
              </w:tabs>
              <w:rPr>
                <w:rFonts w:ascii="Times New Roman" w:hAnsi="Times New Roman" w:cs="Times New Roman"/>
                <w:b/>
                <w:bCs/>
              </w:rPr>
            </w:pPr>
          </w:p>
        </w:tc>
        <w:tc>
          <w:tcPr>
            <w:tcW w:w="1701" w:type="dxa"/>
          </w:tcPr>
          <w:p w14:paraId="14A188AC"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noProof/>
              </w:rPr>
              <w:t>Raras</w:t>
            </w:r>
          </w:p>
        </w:tc>
        <w:tc>
          <w:tcPr>
            <w:tcW w:w="4671" w:type="dxa"/>
          </w:tcPr>
          <w:p w14:paraId="1404EF27" w14:textId="77777777" w:rsidR="00047BE6" w:rsidRPr="009553A1" w:rsidRDefault="00047BE6" w:rsidP="009553A1">
            <w:pPr>
              <w:pStyle w:val="GlobalBayerBodyText"/>
              <w:keepNext/>
              <w:keepLines/>
              <w:spacing w:beforeLines="20" w:before="48" w:afterLines="20" w:after="48"/>
              <w:rPr>
                <w:rFonts w:ascii="Times New Roman" w:hAnsi="Times New Roman"/>
                <w:sz w:val="22"/>
                <w:szCs w:val="22"/>
                <w:lang w:val="es-ES"/>
              </w:rPr>
            </w:pPr>
            <w:r w:rsidRPr="009553A1">
              <w:rPr>
                <w:rFonts w:ascii="Times New Roman" w:hAnsi="Times New Roman"/>
                <w:sz w:val="22"/>
                <w:szCs w:val="22"/>
                <w:lang w:val="es-ES"/>
              </w:rPr>
              <w:t>Ceguera, Catarata traumática, Vitritis, Hipopion</w:t>
            </w:r>
          </w:p>
        </w:tc>
      </w:tr>
      <w:tr w:rsidR="00047BE6" w:rsidRPr="009553A1" w14:paraId="4D53CD48" w14:textId="77777777" w:rsidTr="00FD0CAA">
        <w:trPr>
          <w:trHeight w:val="46"/>
        </w:trPr>
        <w:tc>
          <w:tcPr>
            <w:tcW w:w="2689" w:type="dxa"/>
            <w:vMerge/>
          </w:tcPr>
          <w:p w14:paraId="5D6F61C7" w14:textId="77777777" w:rsidR="00047BE6" w:rsidRPr="009553A1" w:rsidRDefault="00047BE6" w:rsidP="009553A1">
            <w:pPr>
              <w:keepNext/>
              <w:keepLines/>
              <w:tabs>
                <w:tab w:val="left" w:pos="720"/>
              </w:tabs>
              <w:rPr>
                <w:rFonts w:ascii="Times New Roman" w:hAnsi="Times New Roman" w:cs="Times New Roman"/>
                <w:b/>
                <w:bCs/>
              </w:rPr>
            </w:pPr>
          </w:p>
        </w:tc>
        <w:tc>
          <w:tcPr>
            <w:tcW w:w="1701" w:type="dxa"/>
          </w:tcPr>
          <w:p w14:paraId="1506F918" w14:textId="77777777" w:rsidR="00047BE6" w:rsidRPr="009553A1" w:rsidRDefault="00047BE6" w:rsidP="009553A1">
            <w:pPr>
              <w:keepNext/>
              <w:keepLines/>
              <w:tabs>
                <w:tab w:val="left" w:pos="720"/>
              </w:tabs>
              <w:rPr>
                <w:rFonts w:ascii="Times New Roman" w:hAnsi="Times New Roman" w:cs="Times New Roman"/>
                <w:noProof/>
              </w:rPr>
            </w:pPr>
            <w:r w:rsidRPr="009553A1">
              <w:rPr>
                <w:rFonts w:ascii="Times New Roman" w:hAnsi="Times New Roman" w:cs="Times New Roman"/>
                <w:noProof/>
              </w:rPr>
              <w:t>Frecuencia no conocida</w:t>
            </w:r>
          </w:p>
        </w:tc>
        <w:tc>
          <w:tcPr>
            <w:tcW w:w="4671" w:type="dxa"/>
          </w:tcPr>
          <w:p w14:paraId="478ED37A" w14:textId="77777777" w:rsidR="00047BE6" w:rsidRPr="009553A1" w:rsidRDefault="00047BE6" w:rsidP="009553A1">
            <w:pPr>
              <w:pStyle w:val="GlobalBayerBodyText"/>
              <w:keepNext/>
              <w:keepLines/>
              <w:spacing w:beforeLines="20" w:before="48" w:afterLines="20" w:after="48"/>
              <w:rPr>
                <w:rFonts w:ascii="Times New Roman" w:hAnsi="Times New Roman"/>
                <w:sz w:val="22"/>
                <w:szCs w:val="22"/>
                <w:lang w:val="es-ES"/>
              </w:rPr>
            </w:pPr>
            <w:r w:rsidRPr="009553A1">
              <w:rPr>
                <w:rFonts w:ascii="Times New Roman" w:hAnsi="Times New Roman"/>
                <w:sz w:val="22"/>
                <w:szCs w:val="22"/>
                <w:lang w:val="es-ES"/>
              </w:rPr>
              <w:t>Escleritis****</w:t>
            </w:r>
          </w:p>
        </w:tc>
      </w:tr>
    </w:tbl>
    <w:p w14:paraId="139F7F58" w14:textId="77777777" w:rsidR="00444DF3" w:rsidRDefault="00444DF3" w:rsidP="00444DF3">
      <w:pPr>
        <w:pStyle w:val="GlobalBayerBodyText"/>
        <w:keepNext/>
        <w:keepLines/>
        <w:spacing w:before="0" w:after="0"/>
        <w:jc w:val="both"/>
        <w:rPr>
          <w:rFonts w:ascii="Times New Roman" w:hAnsi="Times New Roman"/>
          <w:sz w:val="22"/>
          <w:szCs w:val="22"/>
          <w:lang w:val="es-ES"/>
        </w:rPr>
      </w:pPr>
    </w:p>
    <w:p w14:paraId="22F71475" w14:textId="5F031091" w:rsidR="00047BE6" w:rsidRPr="009553A1" w:rsidRDefault="00047BE6" w:rsidP="009553A1">
      <w:pPr>
        <w:pStyle w:val="GlobalBayerBodyText"/>
        <w:keepNext/>
        <w:keepLines/>
        <w:spacing w:before="0" w:after="0"/>
        <w:ind w:left="426" w:hanging="426"/>
        <w:jc w:val="both"/>
        <w:rPr>
          <w:rFonts w:ascii="Times New Roman" w:hAnsi="Times New Roman"/>
          <w:sz w:val="22"/>
          <w:szCs w:val="22"/>
          <w:lang w:val="es-ES"/>
        </w:rPr>
      </w:pPr>
      <w:r w:rsidRPr="009553A1">
        <w:rPr>
          <w:rFonts w:ascii="Times New Roman" w:hAnsi="Times New Roman"/>
          <w:sz w:val="22"/>
          <w:szCs w:val="22"/>
          <w:lang w:val="es-ES"/>
        </w:rPr>
        <w:t>*</w:t>
      </w:r>
      <w:r w:rsidRPr="009553A1">
        <w:rPr>
          <w:rFonts w:ascii="Times New Roman" w:hAnsi="Times New Roman"/>
          <w:sz w:val="22"/>
          <w:szCs w:val="22"/>
          <w:lang w:val="es-ES"/>
        </w:rPr>
        <w:tab/>
        <w:t>Asociadas a DMAE exudativa. Observadas únicamente en los estudios de DMAE exudativa.</w:t>
      </w:r>
    </w:p>
    <w:p w14:paraId="7BD8830C" w14:textId="77777777" w:rsidR="00047BE6" w:rsidRPr="009553A1" w:rsidRDefault="00047BE6" w:rsidP="009553A1">
      <w:pPr>
        <w:pStyle w:val="GlobalBayerBodyText"/>
        <w:keepNext/>
        <w:keepLines/>
        <w:spacing w:before="0" w:after="0"/>
        <w:ind w:left="426" w:hanging="426"/>
        <w:jc w:val="both"/>
        <w:rPr>
          <w:rFonts w:ascii="Times New Roman" w:hAnsi="Times New Roman"/>
          <w:sz w:val="22"/>
          <w:szCs w:val="22"/>
          <w:lang w:val="es-ES"/>
        </w:rPr>
      </w:pPr>
      <w:r w:rsidRPr="009553A1">
        <w:rPr>
          <w:rFonts w:ascii="Times New Roman" w:hAnsi="Times New Roman"/>
          <w:sz w:val="22"/>
          <w:szCs w:val="22"/>
          <w:lang w:val="es-ES"/>
        </w:rPr>
        <w:t>**</w:t>
      </w:r>
      <w:r w:rsidRPr="009553A1">
        <w:rPr>
          <w:rFonts w:ascii="Times New Roman" w:hAnsi="Times New Roman"/>
          <w:sz w:val="22"/>
          <w:szCs w:val="22"/>
          <w:lang w:val="es-ES"/>
        </w:rPr>
        <w:tab/>
        <w:t>Endoftalmitis en cultivo positivo y cultivo negativo.</w:t>
      </w:r>
    </w:p>
    <w:p w14:paraId="3C286C8E" w14:textId="77777777" w:rsidR="00047BE6" w:rsidRPr="009553A1" w:rsidRDefault="00047BE6" w:rsidP="00897DC5">
      <w:pPr>
        <w:pStyle w:val="GlobalBayerBodyText"/>
        <w:keepNext/>
        <w:keepLines/>
        <w:spacing w:before="0" w:after="0"/>
        <w:ind w:left="426" w:hanging="426"/>
        <w:jc w:val="both"/>
        <w:rPr>
          <w:rFonts w:ascii="Times New Roman" w:hAnsi="Times New Roman"/>
          <w:sz w:val="22"/>
          <w:szCs w:val="22"/>
          <w:lang w:val="es-ES"/>
        </w:rPr>
      </w:pPr>
      <w:r w:rsidRPr="009553A1">
        <w:rPr>
          <w:rFonts w:ascii="Times New Roman" w:hAnsi="Times New Roman"/>
          <w:sz w:val="22"/>
          <w:szCs w:val="22"/>
          <w:lang w:val="es-ES"/>
        </w:rPr>
        <w:t>***</w:t>
      </w:r>
      <w:r w:rsidRPr="009553A1">
        <w:rPr>
          <w:rFonts w:ascii="Times New Roman" w:hAnsi="Times New Roman"/>
          <w:sz w:val="22"/>
          <w:szCs w:val="22"/>
          <w:lang w:val="es-ES"/>
        </w:rPr>
        <w:tab/>
        <w:t>Durante el periodo poscomercialización, las notificaciones de hipersensibilidad incluyeron erupción, prurito, urticaria y casos aislados de reacciones anafilácticas/anafilactoides graves.</w:t>
      </w:r>
    </w:p>
    <w:p w14:paraId="56138B7C" w14:textId="243294E4" w:rsidR="00047BE6" w:rsidRPr="00897DC5" w:rsidRDefault="00047BE6" w:rsidP="00897DC5">
      <w:pPr>
        <w:pStyle w:val="GlobalBayerBodyText"/>
        <w:keepNext/>
        <w:keepLines/>
        <w:spacing w:before="0" w:after="0"/>
        <w:ind w:left="426" w:hanging="426"/>
        <w:jc w:val="both"/>
        <w:rPr>
          <w:rFonts w:ascii="Times New Roman" w:hAnsi="Times New Roman"/>
          <w:sz w:val="22"/>
          <w:szCs w:val="22"/>
          <w:lang w:val="es-ES"/>
        </w:rPr>
      </w:pPr>
      <w:r w:rsidRPr="009553A1">
        <w:rPr>
          <w:rFonts w:ascii="Times New Roman" w:hAnsi="Times New Roman"/>
          <w:sz w:val="22"/>
          <w:szCs w:val="22"/>
          <w:lang w:val="es-ES"/>
        </w:rPr>
        <w:t>****Procedente de notificaciones poscomercialización.</w:t>
      </w:r>
    </w:p>
    <w:p w14:paraId="4C766055" w14:textId="77777777" w:rsidR="00047BE6" w:rsidRPr="009553A1" w:rsidRDefault="00047BE6" w:rsidP="009553A1">
      <w:pPr>
        <w:widowControl/>
        <w:spacing w:after="0" w:line="240" w:lineRule="auto"/>
        <w:rPr>
          <w:rFonts w:ascii="Times New Roman" w:hAnsi="Times New Roman" w:cs="Times New Roman"/>
        </w:rPr>
      </w:pPr>
    </w:p>
    <w:p w14:paraId="745A7DC2"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u w:color="000000"/>
        </w:rPr>
        <w:t>Descripción de reacciones adversas seleccionadas</w:t>
      </w:r>
    </w:p>
    <w:p w14:paraId="4E97765C" w14:textId="77777777" w:rsidR="00047BE6" w:rsidRPr="009553A1" w:rsidRDefault="00047BE6" w:rsidP="009553A1">
      <w:pPr>
        <w:keepNext/>
        <w:widowControl/>
        <w:spacing w:after="0" w:line="240" w:lineRule="auto"/>
        <w:rPr>
          <w:rFonts w:ascii="Times New Roman" w:hAnsi="Times New Roman" w:cs="Times New Roman"/>
        </w:rPr>
      </w:pPr>
    </w:p>
    <w:p w14:paraId="23A47D11"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En los ensayos de fase III en DMAE exudativa se observó un aumento de la incidencia de hemorragia conjuntival en los pacientes en tratamiento con medicamentos antitrombóticos. Este aumento de la incidencia fue comparable entre los pacientes tratados con ranibizumab o con aflibercept.</w:t>
      </w:r>
    </w:p>
    <w:p w14:paraId="785EC040" w14:textId="77777777" w:rsidR="00047BE6" w:rsidRPr="009553A1" w:rsidRDefault="00047BE6" w:rsidP="009553A1">
      <w:pPr>
        <w:widowControl/>
        <w:spacing w:after="0" w:line="240" w:lineRule="auto"/>
        <w:rPr>
          <w:rFonts w:ascii="Times New Roman" w:hAnsi="Times New Roman" w:cs="Times New Roman"/>
        </w:rPr>
      </w:pPr>
    </w:p>
    <w:p w14:paraId="6602579A"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Los acontecimientos tromboembólicos arteriales (ATA) son acontecimientos adversos potencialmente relacionados con la inhibición sistémica del VEGF. Tras el uso intravítreo de inhibidores del VEGF existe un riesgo teórico de acontecimientos tromboembólicos arteriales, incluidos ictus e infarto de miocardio.</w:t>
      </w:r>
    </w:p>
    <w:p w14:paraId="02E78EA2" w14:textId="77777777" w:rsidR="00047BE6" w:rsidRPr="009553A1" w:rsidRDefault="00047BE6" w:rsidP="009553A1">
      <w:pPr>
        <w:widowControl/>
        <w:spacing w:after="0" w:line="240" w:lineRule="auto"/>
        <w:rPr>
          <w:rFonts w:ascii="Times New Roman" w:hAnsi="Times New Roman" w:cs="Times New Roman"/>
        </w:rPr>
      </w:pPr>
    </w:p>
    <w:p w14:paraId="08578E9C"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 xml:space="preserve">Se observó una tasa de incidencia baja de eventos tromboembólicos arteriales en los ensayos clínicos con aflibercept en pacientes con DMAE, EMD, OVR y NVC miópica. No se observaron diferencias </w:t>
      </w:r>
      <w:r w:rsidRPr="009553A1">
        <w:rPr>
          <w:rFonts w:ascii="Times New Roman" w:hAnsi="Times New Roman" w:cs="Times New Roman"/>
        </w:rPr>
        <w:lastRenderedPageBreak/>
        <w:t>notables entre los grupos tratados con aflibercept y los respectivos grupos comparadores en todas las indicaciones.</w:t>
      </w:r>
    </w:p>
    <w:p w14:paraId="22069B2B" w14:textId="77777777" w:rsidR="00047BE6" w:rsidRPr="009553A1" w:rsidRDefault="00047BE6" w:rsidP="009553A1">
      <w:pPr>
        <w:widowControl/>
        <w:spacing w:after="0" w:line="240" w:lineRule="auto"/>
        <w:rPr>
          <w:rFonts w:ascii="Times New Roman" w:hAnsi="Times New Roman" w:cs="Times New Roman"/>
        </w:rPr>
      </w:pPr>
    </w:p>
    <w:p w14:paraId="727B7655"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Al igual que con todas las proteínas terapéuticas, Yesafili presenta un potencial de inmunogenicidad.</w:t>
      </w:r>
    </w:p>
    <w:p w14:paraId="057794E7" w14:textId="77777777" w:rsidR="00047BE6" w:rsidRPr="009553A1" w:rsidRDefault="00047BE6" w:rsidP="009553A1">
      <w:pPr>
        <w:widowControl/>
        <w:spacing w:after="0" w:line="240" w:lineRule="auto"/>
        <w:rPr>
          <w:rFonts w:ascii="Times New Roman" w:hAnsi="Times New Roman" w:cs="Times New Roman"/>
        </w:rPr>
      </w:pPr>
    </w:p>
    <w:p w14:paraId="57982115"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u w:val="single" w:color="000000"/>
        </w:rPr>
        <w:t>Notificación de sospechas de reacciones adversas</w:t>
      </w:r>
    </w:p>
    <w:p w14:paraId="023A0131" w14:textId="77777777" w:rsidR="00047BE6" w:rsidRPr="009553A1" w:rsidRDefault="00047BE6" w:rsidP="009553A1">
      <w:pPr>
        <w:keepNext/>
        <w:widowControl/>
        <w:spacing w:after="0" w:line="240" w:lineRule="auto"/>
        <w:rPr>
          <w:rFonts w:ascii="Times New Roman" w:hAnsi="Times New Roman" w:cs="Times New Roman"/>
        </w:rPr>
      </w:pPr>
    </w:p>
    <w:p w14:paraId="064C711F" w14:textId="77777777" w:rsidR="00047BE6" w:rsidRPr="009553A1" w:rsidRDefault="00047BE6" w:rsidP="009553A1">
      <w:pPr>
        <w:widowControl/>
        <w:tabs>
          <w:tab w:val="left" w:pos="567"/>
        </w:tabs>
        <w:suppressAutoHyphens/>
        <w:spacing w:after="0" w:line="240" w:lineRule="auto"/>
        <w:rPr>
          <w:rFonts w:ascii="Times New Roman" w:eastAsia="Times New Roman" w:hAnsi="Times New Roman" w:cs="Times New Roman"/>
        </w:rPr>
      </w:pPr>
      <w:r w:rsidRPr="009553A1">
        <w:rPr>
          <w:rFonts w:ascii="Times New Roman" w:hAnsi="Times New Roman" w:cs="Times New Roman"/>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9553A1">
        <w:rPr>
          <w:rFonts w:ascii="Times New Roman" w:hAnsi="Times New Roman" w:cs="Times New Roman"/>
          <w:highlight w:val="lightGray"/>
        </w:rPr>
        <w:t xml:space="preserve">sistema nacional de notificación incluido en el </w:t>
      </w:r>
      <w:hyperlink r:id="rId35" w:history="1">
        <w:r w:rsidRPr="009553A1">
          <w:rPr>
            <w:rFonts w:ascii="Times New Roman" w:hAnsi="Times New Roman" w:cs="Times New Roman"/>
            <w:color w:val="0000FF"/>
            <w:highlight w:val="lightGray"/>
            <w:u w:val="single"/>
          </w:rPr>
          <w:t>Apéndice V</w:t>
        </w:r>
      </w:hyperlink>
      <w:r w:rsidRPr="009553A1">
        <w:rPr>
          <w:rFonts w:ascii="Times New Roman" w:hAnsi="Times New Roman" w:cs="Times New Roman"/>
        </w:rPr>
        <w:t xml:space="preserve">. </w:t>
      </w:r>
    </w:p>
    <w:p w14:paraId="3D9C6E35" w14:textId="77777777" w:rsidR="00047BE6" w:rsidRPr="009553A1" w:rsidRDefault="00047BE6" w:rsidP="009553A1">
      <w:pPr>
        <w:widowControl/>
        <w:spacing w:after="0" w:line="240" w:lineRule="auto"/>
        <w:rPr>
          <w:rFonts w:ascii="Times New Roman" w:eastAsia="Times New Roman" w:hAnsi="Times New Roman" w:cs="Times New Roman"/>
        </w:rPr>
      </w:pPr>
    </w:p>
    <w:p w14:paraId="353CBDB6" w14:textId="77777777" w:rsidR="00047BE6" w:rsidRPr="009553A1" w:rsidRDefault="00047BE6" w:rsidP="009553A1">
      <w:pPr>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4.9</w:t>
      </w:r>
      <w:r w:rsidRPr="009553A1">
        <w:rPr>
          <w:rFonts w:ascii="Times New Roman" w:hAnsi="Times New Roman" w:cs="Times New Roman"/>
          <w:b/>
        </w:rPr>
        <w:tab/>
        <w:t>Sobredosis</w:t>
      </w:r>
    </w:p>
    <w:p w14:paraId="7646D132" w14:textId="77777777" w:rsidR="00047BE6" w:rsidRPr="009553A1" w:rsidRDefault="00047BE6" w:rsidP="009553A1">
      <w:pPr>
        <w:widowControl/>
        <w:spacing w:after="0" w:line="240" w:lineRule="auto"/>
        <w:rPr>
          <w:rFonts w:ascii="Times New Roman" w:hAnsi="Times New Roman" w:cs="Times New Roman"/>
        </w:rPr>
      </w:pPr>
    </w:p>
    <w:p w14:paraId="15D4627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ensayos clínicos, se han usado dosis de hasta 4 mg en intervalos mensuales y en casos aislados se produjeron sobredosis con 8 mg.</w:t>
      </w:r>
    </w:p>
    <w:p w14:paraId="0FD1B637" w14:textId="77777777" w:rsidR="00047BE6" w:rsidRPr="009553A1" w:rsidRDefault="00047BE6" w:rsidP="009553A1">
      <w:pPr>
        <w:widowControl/>
        <w:spacing w:after="0" w:line="240" w:lineRule="auto"/>
        <w:rPr>
          <w:rFonts w:ascii="Times New Roman" w:eastAsia="Times New Roman" w:hAnsi="Times New Roman" w:cs="Times New Roman"/>
        </w:rPr>
      </w:pPr>
    </w:p>
    <w:p w14:paraId="7B4806B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sobredosificación con un volumen de inyección elevado puede aumentar la presión intraocular. Por lo tanto, en caso de sobredosis se debe monitorizar la presión intraocular e iniciarse el tratamiento adecuado, si el médico responsable del tratamiento lo considera necesario (ver sección 6.6).</w:t>
      </w:r>
    </w:p>
    <w:p w14:paraId="15357C4F" w14:textId="77777777" w:rsidR="00047BE6" w:rsidRPr="009553A1" w:rsidRDefault="00047BE6" w:rsidP="009553A1">
      <w:pPr>
        <w:widowControl/>
        <w:spacing w:after="0" w:line="240" w:lineRule="auto"/>
        <w:rPr>
          <w:rFonts w:ascii="Times New Roman" w:hAnsi="Times New Roman" w:cs="Times New Roman"/>
        </w:rPr>
      </w:pPr>
    </w:p>
    <w:p w14:paraId="3FEEAB9B" w14:textId="77777777" w:rsidR="00047BE6" w:rsidRPr="009553A1" w:rsidRDefault="00047BE6" w:rsidP="009553A1">
      <w:pPr>
        <w:widowControl/>
        <w:spacing w:after="0" w:line="240" w:lineRule="auto"/>
        <w:rPr>
          <w:rFonts w:ascii="Times New Roman" w:hAnsi="Times New Roman" w:cs="Times New Roman"/>
        </w:rPr>
      </w:pPr>
    </w:p>
    <w:p w14:paraId="423A2908"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5.</w:t>
      </w:r>
      <w:r w:rsidRPr="009553A1">
        <w:rPr>
          <w:rFonts w:ascii="Times New Roman" w:hAnsi="Times New Roman" w:cs="Times New Roman"/>
          <w:b/>
        </w:rPr>
        <w:tab/>
        <w:t>PROPIEDADES FARMACOLÓGICAS</w:t>
      </w:r>
    </w:p>
    <w:p w14:paraId="4C44FBEF" w14:textId="77777777" w:rsidR="00047BE6" w:rsidRPr="009553A1" w:rsidRDefault="00047BE6" w:rsidP="009553A1">
      <w:pPr>
        <w:keepNext/>
        <w:widowControl/>
        <w:spacing w:after="0" w:line="240" w:lineRule="auto"/>
        <w:rPr>
          <w:rFonts w:ascii="Times New Roman" w:hAnsi="Times New Roman" w:cs="Times New Roman"/>
        </w:rPr>
      </w:pPr>
    </w:p>
    <w:p w14:paraId="0D81EC79"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5.1</w:t>
      </w:r>
      <w:r w:rsidRPr="009553A1">
        <w:rPr>
          <w:rFonts w:ascii="Times New Roman" w:hAnsi="Times New Roman" w:cs="Times New Roman"/>
          <w:b/>
        </w:rPr>
        <w:tab/>
        <w:t>Propiedades farmacodinámicas</w:t>
      </w:r>
    </w:p>
    <w:p w14:paraId="4C599FF8" w14:textId="77777777" w:rsidR="00047BE6" w:rsidRPr="009553A1" w:rsidRDefault="00047BE6" w:rsidP="009553A1">
      <w:pPr>
        <w:keepNext/>
        <w:widowControl/>
        <w:spacing w:after="0" w:line="240" w:lineRule="auto"/>
        <w:rPr>
          <w:rFonts w:ascii="Times New Roman" w:hAnsi="Times New Roman" w:cs="Times New Roman"/>
        </w:rPr>
      </w:pPr>
    </w:p>
    <w:p w14:paraId="255AC7E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Grupo farmacoterapéutico: agentes oftalmológicos, agentes antineovascularización.</w:t>
      </w:r>
    </w:p>
    <w:p w14:paraId="26B3EED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Código ATC: S01LA05.</w:t>
      </w:r>
    </w:p>
    <w:p w14:paraId="5FDD921A" w14:textId="77777777" w:rsidR="00047BE6" w:rsidRPr="009553A1" w:rsidRDefault="00047BE6" w:rsidP="009553A1">
      <w:pPr>
        <w:widowControl/>
        <w:spacing w:after="0" w:line="240" w:lineRule="auto"/>
        <w:rPr>
          <w:rFonts w:ascii="Times New Roman" w:eastAsia="Times New Roman" w:hAnsi="Times New Roman" w:cs="Times New Roman"/>
        </w:rPr>
      </w:pPr>
    </w:p>
    <w:p w14:paraId="523AE8E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Yesafili es un medicamento biosimilar. La información detallada de este medicamento está disponible en la página web de la Agencia Europea de Medicamentos </w:t>
      </w:r>
      <w:hyperlink r:id="rId36" w:history="1">
        <w:r w:rsidRPr="009553A1">
          <w:rPr>
            <w:rStyle w:val="Hyperlink"/>
            <w:rFonts w:ascii="Times New Roman" w:hAnsi="Times New Roman" w:cs="Times New Roman"/>
          </w:rPr>
          <w:t>http://www.ema.europa.eu</w:t>
        </w:r>
      </w:hyperlink>
      <w:r w:rsidRPr="009553A1">
        <w:rPr>
          <w:rFonts w:ascii="Times New Roman" w:hAnsi="Times New Roman" w:cs="Times New Roman"/>
        </w:rPr>
        <w:t>.</w:t>
      </w:r>
    </w:p>
    <w:p w14:paraId="3905D09E" w14:textId="77777777" w:rsidR="00047BE6" w:rsidRPr="009553A1" w:rsidRDefault="00047BE6" w:rsidP="009553A1">
      <w:pPr>
        <w:widowControl/>
        <w:spacing w:after="0" w:line="240" w:lineRule="auto"/>
        <w:rPr>
          <w:rFonts w:ascii="Times New Roman" w:eastAsia="Times New Roman" w:hAnsi="Times New Roman" w:cs="Times New Roman"/>
        </w:rPr>
      </w:pPr>
    </w:p>
    <w:p w14:paraId="2F210A0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 es una proteína de fusión recombinante que consta de porciones de los dominios extracelulares de los receptores 1 y 2 del VEGF humano fusionados con la porción Fc de la IgG1 humana.</w:t>
      </w:r>
    </w:p>
    <w:p w14:paraId="218B6798" w14:textId="77777777" w:rsidR="00047BE6" w:rsidRPr="009553A1" w:rsidRDefault="00047BE6" w:rsidP="009553A1">
      <w:pPr>
        <w:widowControl/>
        <w:spacing w:after="0" w:line="240" w:lineRule="auto"/>
        <w:rPr>
          <w:rFonts w:ascii="Times New Roman" w:eastAsia="Times New Roman" w:hAnsi="Times New Roman" w:cs="Times New Roman"/>
        </w:rPr>
      </w:pPr>
    </w:p>
    <w:p w14:paraId="7C12080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 se produce en células K1 de ovario de hámster chino (CHO) mediante tecnología de ADN recombinante.</w:t>
      </w:r>
    </w:p>
    <w:p w14:paraId="5ACA341A" w14:textId="77777777" w:rsidR="00047BE6" w:rsidRPr="009553A1" w:rsidRDefault="00047BE6" w:rsidP="009553A1">
      <w:pPr>
        <w:widowControl/>
        <w:spacing w:after="0" w:line="240" w:lineRule="auto"/>
        <w:rPr>
          <w:rFonts w:ascii="Times New Roman" w:eastAsia="Times New Roman" w:hAnsi="Times New Roman" w:cs="Times New Roman"/>
        </w:rPr>
      </w:pPr>
    </w:p>
    <w:p w14:paraId="1A3DC18F"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 actúa como un receptor anzuelo soluble que se une al VEGF-A y al PlGF con mayor afinidad que sus receptores naturales, por lo que es capaz de inhibir la unión y activación de estos receptores habituales para el VEGF.</w:t>
      </w:r>
    </w:p>
    <w:p w14:paraId="4E3744F1" w14:textId="77777777" w:rsidR="00047BE6" w:rsidRPr="009553A1" w:rsidRDefault="00047BE6" w:rsidP="009553A1">
      <w:pPr>
        <w:widowControl/>
        <w:spacing w:after="0" w:line="240" w:lineRule="auto"/>
        <w:rPr>
          <w:rFonts w:ascii="Times New Roman" w:eastAsia="Times New Roman" w:hAnsi="Times New Roman" w:cs="Times New Roman"/>
        </w:rPr>
      </w:pPr>
    </w:p>
    <w:p w14:paraId="395CC205"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Mecanismo de acción</w:t>
      </w:r>
    </w:p>
    <w:p w14:paraId="368C05F2"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34CCDD5F"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factor de crecimiento endotelial vascular A (VEGF-A) y el factor de crecimiento placentario (PlGF) son miembros de la familia VEGF de factores angiogénicos que pueden actuar como potentes factores mitógenos, quimiotácticos y de permeabilización vascular para las células endoteliales. El VEGF actúa a través de dos receptores tirosina quinasas, VEGFR-1 y VEGFR-2, presentes en la superficie de las células endoteliales. El PlGF se une solamente a VEGFR-1, que también se encuentra en la superficie de los leucocitos. La activación excesiva de estos receptores por el VEGF-A puede provocar una neovascularización patológica y una permeabilidad vascular excesiva. El PlGF puede actuar sinérgicamente con el VEGF-A en estos procesos y se sabe que también favorece la infiltración leucocitaria y la inflamación vascular.</w:t>
      </w:r>
    </w:p>
    <w:p w14:paraId="325551CA" w14:textId="77777777" w:rsidR="00047BE6" w:rsidRPr="009553A1" w:rsidRDefault="00047BE6" w:rsidP="009553A1">
      <w:pPr>
        <w:widowControl/>
        <w:spacing w:after="0" w:line="240" w:lineRule="auto"/>
        <w:rPr>
          <w:rFonts w:ascii="Times New Roman" w:eastAsia="Times New Roman" w:hAnsi="Times New Roman" w:cs="Times New Roman"/>
        </w:rPr>
      </w:pPr>
    </w:p>
    <w:p w14:paraId="0E2F88C7"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lastRenderedPageBreak/>
        <w:t>Efectos farmacodinámicos</w:t>
      </w:r>
    </w:p>
    <w:p w14:paraId="509EFE54" w14:textId="77777777" w:rsidR="00047BE6" w:rsidRPr="009553A1" w:rsidRDefault="00047BE6" w:rsidP="009553A1">
      <w:pPr>
        <w:keepNext/>
        <w:widowControl/>
        <w:spacing w:after="0" w:line="240" w:lineRule="auto"/>
        <w:rPr>
          <w:rFonts w:ascii="Times New Roman" w:eastAsia="Times New Roman" w:hAnsi="Times New Roman" w:cs="Times New Roman"/>
          <w:i/>
          <w:iCs/>
        </w:rPr>
      </w:pPr>
    </w:p>
    <w:p w14:paraId="7E8FB3A7"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DMAE exudativa</w:t>
      </w:r>
    </w:p>
    <w:p w14:paraId="69EC176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DMAE exudativa se caracteriza por una neovascularización coroidea (NVC) patológica. La fuga de sangre y fluido de la NVC puede causar un engrosamiento o edema retiniano y/o hemorragias sub/intrarretinianas, con la consiguiente pérdida de agudeza visual.</w:t>
      </w:r>
    </w:p>
    <w:p w14:paraId="214A0569" w14:textId="77777777" w:rsidR="00047BE6" w:rsidRPr="009553A1" w:rsidRDefault="00047BE6" w:rsidP="009553A1">
      <w:pPr>
        <w:widowControl/>
        <w:spacing w:after="0" w:line="240" w:lineRule="auto"/>
        <w:rPr>
          <w:rFonts w:ascii="Times New Roman" w:eastAsia="Times New Roman" w:hAnsi="Times New Roman" w:cs="Times New Roman"/>
        </w:rPr>
      </w:pPr>
    </w:p>
    <w:p w14:paraId="2FBE5BD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pacientes tratados con aflibercept (una inyección mensual durante tres meses consecutivos, seguida de una inyección cada 2 meses), el grosor central de la retina (GCR) disminuyó poco tiempo después del inicio del tratamiento y el tamaño medio de las lesiones de NVC se redujo, de acuerdo con los resultados observados con la pauta de administración mensual de ranibizumab en dosis de 0,5 mg.</w:t>
      </w:r>
    </w:p>
    <w:p w14:paraId="34D5567D" w14:textId="77777777" w:rsidR="00047BE6" w:rsidRPr="009553A1" w:rsidRDefault="00047BE6" w:rsidP="009553A1">
      <w:pPr>
        <w:widowControl/>
        <w:spacing w:after="0" w:line="240" w:lineRule="auto"/>
        <w:rPr>
          <w:rFonts w:ascii="Times New Roman" w:hAnsi="Times New Roman" w:cs="Times New Roman"/>
        </w:rPr>
      </w:pPr>
    </w:p>
    <w:p w14:paraId="7763D30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ensayo VIEW1, se produjeron reducciones medias del GCR en la tomografía de coherencia óptica (OCT) (de -130 y -129 micras en la semana 52 para los grupos tratados con aflibercept 2 mg cada dos meses y con ranibizumab 0,5 mg cada mes, respectivamente). Asimismo, en la semana 52 del ensayo VIEW2 se observaron reducciones medias del GCR en la OCT (de -149 y -139 micras para los grupos tratados con aflibercept, 2 mg cada dos meses, y con ranibizumab, 0,5 mg cada mes, respectivamente). En general, las reducciones del tamaño de la NVC y del GCR se mantuvieron en el segundo año de los ensayos.</w:t>
      </w:r>
    </w:p>
    <w:p w14:paraId="4BA3704F" w14:textId="77777777" w:rsidR="00047BE6" w:rsidRPr="009553A1" w:rsidRDefault="00047BE6" w:rsidP="009553A1">
      <w:pPr>
        <w:widowControl/>
        <w:spacing w:after="0" w:line="240" w:lineRule="auto"/>
        <w:rPr>
          <w:rFonts w:ascii="Times New Roman" w:eastAsia="Times New Roman" w:hAnsi="Times New Roman" w:cs="Times New Roman"/>
        </w:rPr>
      </w:pPr>
    </w:p>
    <w:p w14:paraId="58186C8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estudio ALTAIR se llevó a cabo en pacientes japoneses con DMAE exudativa sin tratamiento previo, con resultados similares a los de los estudios VIEW, utilizando 3 inyecciones mensuales iniciales de aflibercept 2 mg, seguidas de una inyección después de otros 2 meses, y luego continuando con una pauta de "tratar y extender" con intervalos de tratamiento variables (ajustes de 2 o 4 semanas) hasta un intervalo máximo de 16 semanas, de acuerdo con criterios preespecificados. En la semana 52, se observaron reducciones medias del grosor central de la retina (GCR) en la OCT de -134,4 y -126,1 micras para el grupo de ajuste de 2 semanas y el grupo de ajuste de 4 semanas, respectivamente. La proporción de pacientes sin fluido en la OCT en la semana 52 fue 68,3 % y 69,1 % en los grupos de ajuste de 2 y 4 semanas, respectivamente. En general, la reducción del GCR se mantuvo en ambos grupos de tratamiento en el segundo año del estudio ALTAIR.</w:t>
      </w:r>
    </w:p>
    <w:p w14:paraId="3C084B1D" w14:textId="77777777" w:rsidR="00047BE6" w:rsidRPr="009553A1" w:rsidRDefault="00047BE6" w:rsidP="009553A1">
      <w:pPr>
        <w:widowControl/>
        <w:spacing w:after="0" w:line="240" w:lineRule="auto"/>
        <w:rPr>
          <w:rFonts w:ascii="Times New Roman" w:eastAsia="Times New Roman" w:hAnsi="Times New Roman" w:cs="Times New Roman"/>
        </w:rPr>
      </w:pPr>
    </w:p>
    <w:p w14:paraId="253669B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estudio ARIES se diseñó para evaluar la no inferioridad de aflibercept 2 mg en la pauta posológica de "tratar y extender" iniciada inmediatamente después de las 3 inyecciones mensuales iniciales y una inyección adicional a los dos meses frente a una pauta posológica "tratar y extender" iniciada después de un año de tratamiento. Para los pacientes que necesitaron una dosis más frecuente que la Q8 al menos una vez en el transcurso del estudio, el GCR se mantuvo más alto pero la disminución media del GCR desde el valor basal hasta la semana 104 fue de 160,4 micras, similar a los pacientes tratados con intervalos de frecuencia de Q8 o inferiores.</w:t>
      </w:r>
    </w:p>
    <w:p w14:paraId="33830EBD" w14:textId="77777777" w:rsidR="00047BE6" w:rsidRPr="009553A1" w:rsidRDefault="00047BE6" w:rsidP="009553A1">
      <w:pPr>
        <w:widowControl/>
        <w:spacing w:after="0" w:line="240" w:lineRule="auto"/>
        <w:rPr>
          <w:rFonts w:ascii="Times New Roman" w:eastAsia="Times New Roman" w:hAnsi="Times New Roman" w:cs="Times New Roman"/>
        </w:rPr>
      </w:pPr>
    </w:p>
    <w:p w14:paraId="45D94067"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Edema macular secundario a OVCR y ORVR</w:t>
      </w:r>
    </w:p>
    <w:p w14:paraId="3A887DC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la OVCR y la ORVR, se produce isquemia retiniana lo que activa la liberación de VEGF, lo cual a su vez desestabiliza las uniones estrechas y promueve la proliferación de células endoteliales. La sobrerregulación de VEGF se asocia a la ruptura de la barrera hematorretiniana, aumento de permeabilidad vascular, edema retiniano y complicaciones de la neovascularización.</w:t>
      </w:r>
    </w:p>
    <w:p w14:paraId="214EAE70" w14:textId="77777777" w:rsidR="00047BE6" w:rsidRPr="009553A1" w:rsidRDefault="00047BE6" w:rsidP="009553A1">
      <w:pPr>
        <w:widowControl/>
        <w:spacing w:after="0" w:line="240" w:lineRule="auto"/>
        <w:rPr>
          <w:rFonts w:ascii="Times New Roman" w:eastAsia="Times New Roman" w:hAnsi="Times New Roman" w:cs="Times New Roman"/>
        </w:rPr>
      </w:pPr>
    </w:p>
    <w:p w14:paraId="6286C26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pacientes tratados con 6 inyecciones mensuales consecutivas de aflibercept 2 mg, se observó una respuesta morfológica uniforme, rápida y robusta (medida por las mejorías en el GCR medio). En la semana 24, la reducción en el GCR fue estadísticamente superior frente al control en los 3 estudios (COPERNICUS en OVCR: -457 frente a -145 micras; GALILEO en OVCR: -449 frente a -169 micras; VIBRANT en ORVR: -280 frente a -128 micras). Esta reducción con respecto al valor basal de GCR se mantuvo hasta el final de cada estudio, semana 100 en el estudio COPERNICUS, semana 76 en el estudio GALILEO y semana 52 en el estudio VIBRANT.</w:t>
      </w:r>
    </w:p>
    <w:p w14:paraId="66DD8ADD" w14:textId="77777777" w:rsidR="00047BE6" w:rsidRPr="009553A1" w:rsidRDefault="00047BE6" w:rsidP="009553A1">
      <w:pPr>
        <w:widowControl/>
        <w:spacing w:after="0" w:line="240" w:lineRule="auto"/>
        <w:rPr>
          <w:rFonts w:ascii="Times New Roman" w:eastAsia="Times New Roman" w:hAnsi="Times New Roman" w:cs="Times New Roman"/>
        </w:rPr>
      </w:pPr>
    </w:p>
    <w:p w14:paraId="5C25341F"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Edema macular diabético</w:t>
      </w:r>
    </w:p>
    <w:p w14:paraId="1A4D826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edema macular diabético es una consecuencia de la retinopatía diabética y se caracteriza por el aumento de la vasopermeabilidad y lesiones de los capilares retinianos que pueden ocasionar pérdida de la agudeza visual.</w:t>
      </w:r>
    </w:p>
    <w:p w14:paraId="2A913810" w14:textId="77777777" w:rsidR="00047BE6" w:rsidRPr="009553A1" w:rsidRDefault="00047BE6" w:rsidP="009553A1">
      <w:pPr>
        <w:widowControl/>
        <w:spacing w:after="0" w:line="240" w:lineRule="auto"/>
        <w:rPr>
          <w:rFonts w:ascii="Times New Roman" w:eastAsia="Times New Roman" w:hAnsi="Times New Roman" w:cs="Times New Roman"/>
        </w:rPr>
      </w:pPr>
    </w:p>
    <w:p w14:paraId="2020749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pacientes tratados con aflibercept, la mayoría de los cuales padecían diabetes tipo II, se observó una respuesta rápida y robusta en la morfología (GCR, escala DRSS).</w:t>
      </w:r>
    </w:p>
    <w:p w14:paraId="18256FDE" w14:textId="77777777" w:rsidR="00047BE6" w:rsidRPr="009553A1" w:rsidRDefault="00047BE6" w:rsidP="009553A1">
      <w:pPr>
        <w:widowControl/>
        <w:spacing w:after="0" w:line="240" w:lineRule="auto"/>
        <w:rPr>
          <w:rFonts w:ascii="Times New Roman" w:eastAsia="Times New Roman" w:hAnsi="Times New Roman" w:cs="Times New Roman"/>
        </w:rPr>
      </w:pPr>
    </w:p>
    <w:p w14:paraId="6F41552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ensayos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se observó una mayor reducción media del GCR estadísticamente significativa desde el valor basal hasta la semana 52 en pacientes tratados con aflibercept respecto al grupo de control con láser, de -192,4 y -183,1 micras para los grupos tratados con aflibercept 2Q8 y de -66,2 y -73,3 micras para los grupos de control, respectivamente. En la semana 100 las reducciones continuaron, siendo de -195,8 y -191,1 micras para los grupos tratados con aflibercept 2Q8 y de -85,7 y -83,9 micras para los grupos de control en los ensayos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respectivamente.</w:t>
      </w:r>
    </w:p>
    <w:p w14:paraId="386D0AF8" w14:textId="77777777" w:rsidR="00047BE6" w:rsidRPr="009553A1" w:rsidRDefault="00047BE6" w:rsidP="009553A1">
      <w:pPr>
        <w:widowControl/>
        <w:spacing w:after="0" w:line="240" w:lineRule="auto"/>
        <w:rPr>
          <w:rFonts w:ascii="Times New Roman" w:eastAsia="Times New Roman" w:hAnsi="Times New Roman" w:cs="Times New Roman"/>
        </w:rPr>
      </w:pPr>
    </w:p>
    <w:p w14:paraId="4A4A965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Se evaluó de forma preespecificada una mejoría de ≥ 2 niveles según la puntuación de la escala DRSS de gravedad de la retinopatía diabética en los ensayos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La puntuación DRSS fue graduable en el 73,7 % de los pacientes en VIVID</w:t>
      </w:r>
      <w:r w:rsidRPr="009553A1">
        <w:rPr>
          <w:rFonts w:ascii="Times New Roman" w:hAnsi="Times New Roman" w:cs="Times New Roman"/>
          <w:vertAlign w:val="superscript"/>
        </w:rPr>
        <w:t>DME</w:t>
      </w:r>
      <w:r w:rsidRPr="009553A1">
        <w:rPr>
          <w:rFonts w:ascii="Times New Roman" w:hAnsi="Times New Roman" w:cs="Times New Roman"/>
        </w:rPr>
        <w:t xml:space="preserve"> y en el 98,3 % de los pacientes en VISTA</w:t>
      </w:r>
      <w:r w:rsidRPr="009553A1">
        <w:rPr>
          <w:rFonts w:ascii="Times New Roman" w:hAnsi="Times New Roman" w:cs="Times New Roman"/>
          <w:vertAlign w:val="superscript"/>
        </w:rPr>
        <w:t>DME</w:t>
      </w:r>
      <w:r w:rsidRPr="009553A1">
        <w:rPr>
          <w:rFonts w:ascii="Times New Roman" w:hAnsi="Times New Roman" w:cs="Times New Roman"/>
        </w:rPr>
        <w:t>. En la semana 52, el 27,7 % y el 29,1 % de los grupos tratados con aflibercept 2Q8, y el 7,5 % y el 14,3 % de los grupos de control experimentaron una mejoría de ≥ 2 niveles en la DRSS. En la semana 100, los porcentajes respectivos fueron del 32,6 % y el 37,1 % en los grupos tratados con aflibercept 2Q8 y del 8,2 % y el 15,6 % de los grupos de control.</w:t>
      </w:r>
    </w:p>
    <w:p w14:paraId="2A76AE66" w14:textId="77777777" w:rsidR="00047BE6" w:rsidRPr="009553A1" w:rsidRDefault="00047BE6" w:rsidP="009553A1">
      <w:pPr>
        <w:widowControl/>
        <w:spacing w:after="0" w:line="240" w:lineRule="auto"/>
        <w:rPr>
          <w:rFonts w:ascii="Times New Roman" w:eastAsia="Times New Roman" w:hAnsi="Times New Roman" w:cs="Times New Roman"/>
        </w:rPr>
      </w:pPr>
    </w:p>
    <w:p w14:paraId="260D3F4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El estudio VIOLET comparó tres pautas posológicas diferentes de aflibercept 2 mg para el tratamiento de EMD después de al menos un año de tratamiento con intervalos fijos, donde el tratamiento se inició con una inyección mensual para las 5 primeras dosis consecutivas seguidas de una dosis cada 2 meses. En las semanas 52 y 100 del estudio, es decir, en el segundo y tercer año de tratamiento, los cambios medios de GCR fueron clínicamente similares para "tratar y extender" (2T&amp;E), </w:t>
      </w:r>
      <w:r w:rsidRPr="009553A1">
        <w:rPr>
          <w:rFonts w:ascii="Times New Roman" w:hAnsi="Times New Roman" w:cs="Times New Roman"/>
          <w:i/>
          <w:iCs/>
        </w:rPr>
        <w:t>pro re nata</w:t>
      </w:r>
      <w:r w:rsidRPr="009553A1">
        <w:rPr>
          <w:rFonts w:ascii="Times New Roman" w:hAnsi="Times New Roman" w:cs="Times New Roman"/>
        </w:rPr>
        <w:t xml:space="preserve"> (2PRN) y 2Q8, -2,1, 2,2 y -18,8 micras en la semana 52, y 2,3, -13,9 y -15,5 micras en la semana 100, respectivamente.</w:t>
      </w:r>
    </w:p>
    <w:p w14:paraId="65410717" w14:textId="77777777" w:rsidR="00047BE6" w:rsidRPr="009553A1" w:rsidRDefault="00047BE6" w:rsidP="009553A1">
      <w:pPr>
        <w:widowControl/>
        <w:spacing w:after="0" w:line="240" w:lineRule="auto"/>
        <w:rPr>
          <w:rFonts w:ascii="Times New Roman" w:eastAsia="Times New Roman" w:hAnsi="Times New Roman" w:cs="Times New Roman"/>
        </w:rPr>
      </w:pPr>
    </w:p>
    <w:p w14:paraId="0AB9F312"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 xml:space="preserve">Neovascularización coroidea miópica </w:t>
      </w:r>
    </w:p>
    <w:p w14:paraId="1AAEBAB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neovascularización coroidea miópica (NVC miópica) es una causa frecuente de ceguera en adultos con miopía patológica. Se desarrolla como mecanismo de cicatrización consecuente a rupturas de la membrana de Bruch y constituye el acontecimiento de la miopía patológica que más pone en riesgo la visión.</w:t>
      </w:r>
    </w:p>
    <w:p w14:paraId="3C3E4C75" w14:textId="77777777" w:rsidR="00047BE6" w:rsidRPr="009553A1" w:rsidRDefault="00047BE6" w:rsidP="009553A1">
      <w:pPr>
        <w:widowControl/>
        <w:spacing w:after="0" w:line="240" w:lineRule="auto"/>
        <w:rPr>
          <w:rFonts w:ascii="Times New Roman" w:eastAsia="Times New Roman" w:hAnsi="Times New Roman" w:cs="Times New Roman"/>
        </w:rPr>
      </w:pPr>
    </w:p>
    <w:p w14:paraId="3D080B0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pacientes tratados con aflibercept en el ensayo MYRROR (una inyección administrada al inicio del tratamiento e inyecciones adicionales administradas en caso de persistencia o recurrencia de la enfermedad), el GCR se redujo poco después de iniciar el tratamiento, favoreciendo a aflibercept en la semana 24 (-79 micras y -4 micras para el grupo de tratamiento con aflibercept 2 mg y el grupo control, respectivamente), manteniéndose desde el inicio hasta la semana 48. Adicionalmente, se redujo el tamaño medio de la lesión de NVC.</w:t>
      </w:r>
    </w:p>
    <w:p w14:paraId="789B11C8" w14:textId="77777777" w:rsidR="00047BE6" w:rsidRPr="009553A1" w:rsidRDefault="00047BE6" w:rsidP="009553A1">
      <w:pPr>
        <w:widowControl/>
        <w:spacing w:after="0" w:line="240" w:lineRule="auto"/>
        <w:rPr>
          <w:rFonts w:ascii="Times New Roman" w:eastAsia="Times New Roman" w:hAnsi="Times New Roman" w:cs="Times New Roman"/>
        </w:rPr>
      </w:pPr>
    </w:p>
    <w:p w14:paraId="70061F7D"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Eficacia clínica y seguridad</w:t>
      </w:r>
    </w:p>
    <w:p w14:paraId="35F2E5BD"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426449B8"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DMAE exudativa</w:t>
      </w:r>
    </w:p>
    <w:p w14:paraId="1C6CEB5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seguridad y la eficacia de aflibercept se evaluaron en dos ensayos multicéntricos, aleatorizados, doble ciego y controlados con comparador activo en pacientes con DMAE exudativa (VIEW1 y VIEW2) con un total de 2 412 pacientes tratados y evaluables para la eficacia (1 817 con aflibercept). La edad de los pacientes estuvo comprendida entre 49 y 99 años, con una media de 76 años. En estos ensayos clínicos, aproximadamente el 89 % (1 616/1 817) de los pacientes randomizados al tratamiento con aflibercept tenían 65 años de edad o más y aproximadamente el 63 % (1 139/1 817) tenían 75 años o más. En cada ensayo, los pacientes se asignaron aleatoriamente en una proporción de 1:1:1:1 a 1 de las 4 pautas siguientes de administración:</w:t>
      </w:r>
    </w:p>
    <w:p w14:paraId="198C433E" w14:textId="77777777" w:rsidR="00047BE6" w:rsidRPr="009553A1" w:rsidRDefault="00047BE6" w:rsidP="009553A1">
      <w:pPr>
        <w:widowControl/>
        <w:spacing w:after="0" w:line="240" w:lineRule="auto"/>
        <w:rPr>
          <w:rFonts w:ascii="Times New Roman" w:eastAsia="Times New Roman" w:hAnsi="Times New Roman" w:cs="Times New Roman"/>
        </w:rPr>
      </w:pPr>
    </w:p>
    <w:p w14:paraId="34FC5992" w14:textId="77777777" w:rsidR="00047BE6" w:rsidRPr="009553A1" w:rsidRDefault="00047BE6" w:rsidP="0050014C">
      <w:pPr>
        <w:pStyle w:val="ListParagraph"/>
        <w:widowControl/>
        <w:numPr>
          <w:ilvl w:val="0"/>
          <w:numId w:val="10"/>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Aflibercept administrado a la dosis de 2 mg cada 8 semanas tras recibir 3 dosis mensuales (1 dosis cada mes) iniciales (aflibercept 2Q8);</w:t>
      </w:r>
    </w:p>
    <w:p w14:paraId="50050AC8" w14:textId="77777777" w:rsidR="00047BE6" w:rsidRPr="009553A1" w:rsidRDefault="00047BE6" w:rsidP="0050014C">
      <w:pPr>
        <w:pStyle w:val="ListParagraph"/>
        <w:widowControl/>
        <w:numPr>
          <w:ilvl w:val="0"/>
          <w:numId w:val="10"/>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Aflibercept administrado a la dosis de 2 mg cada 4 semanas (aflibercept 2Q4);</w:t>
      </w:r>
    </w:p>
    <w:p w14:paraId="6C7B8534" w14:textId="77777777" w:rsidR="00047BE6" w:rsidRPr="009553A1" w:rsidRDefault="00047BE6" w:rsidP="0050014C">
      <w:pPr>
        <w:pStyle w:val="ListParagraph"/>
        <w:widowControl/>
        <w:numPr>
          <w:ilvl w:val="0"/>
          <w:numId w:val="10"/>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Aflibercept administrado a la dosis de 0,5 mg cada 4 semanas (aflibercept 0,5Q4); y</w:t>
      </w:r>
    </w:p>
    <w:p w14:paraId="59B200F8" w14:textId="77777777" w:rsidR="00047BE6" w:rsidRPr="009553A1" w:rsidRDefault="00047BE6" w:rsidP="0050014C">
      <w:pPr>
        <w:pStyle w:val="ListParagraph"/>
        <w:widowControl/>
        <w:numPr>
          <w:ilvl w:val="0"/>
          <w:numId w:val="10"/>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lastRenderedPageBreak/>
        <w:t>ranibizumab administrado a dosis de 0,5 mg cada 4 semanas (ranibizumab 0,5Q4).</w:t>
      </w:r>
    </w:p>
    <w:p w14:paraId="1CDC0549" w14:textId="77777777" w:rsidR="00047BE6" w:rsidRPr="009553A1" w:rsidRDefault="00047BE6" w:rsidP="009553A1">
      <w:pPr>
        <w:widowControl/>
        <w:spacing w:after="0" w:line="240" w:lineRule="auto"/>
        <w:rPr>
          <w:rFonts w:ascii="Times New Roman" w:eastAsia="Times New Roman" w:hAnsi="Times New Roman" w:cs="Times New Roman"/>
        </w:rPr>
      </w:pPr>
    </w:p>
    <w:p w14:paraId="3FC3772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segundo año de los ensayos, los pacientes continuaron recibiendo la dosis inicialmente asignada, pero con una pauta de dosificación modificada basada en la evaluación de los resultados visuales y anatómicos, con un intervalo de dosificación máximo de 12 semanas definido en el protocolo.</w:t>
      </w:r>
    </w:p>
    <w:p w14:paraId="48BF888F" w14:textId="77777777" w:rsidR="00047BE6" w:rsidRPr="009553A1" w:rsidRDefault="00047BE6" w:rsidP="009553A1">
      <w:pPr>
        <w:widowControl/>
        <w:spacing w:after="0" w:line="240" w:lineRule="auto"/>
        <w:rPr>
          <w:rFonts w:ascii="Times New Roman" w:eastAsia="Times New Roman" w:hAnsi="Times New Roman" w:cs="Times New Roman"/>
        </w:rPr>
      </w:pPr>
    </w:p>
    <w:p w14:paraId="76E6AAE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ambos ensayos, la variable primaria de la eficacia fue la proporción de pacientes del conjunto por protocolo que mantuvieron la visión, es decir, la pérdida de menos de 15 letras de agudeza visual en la semana 52 desde el valor basal.</w:t>
      </w:r>
    </w:p>
    <w:p w14:paraId="0A37D277" w14:textId="77777777" w:rsidR="00047BE6" w:rsidRPr="009553A1" w:rsidRDefault="00047BE6" w:rsidP="009553A1">
      <w:pPr>
        <w:widowControl/>
        <w:spacing w:after="0" w:line="240" w:lineRule="auto"/>
        <w:rPr>
          <w:rFonts w:ascii="Times New Roman" w:eastAsia="Times New Roman" w:hAnsi="Times New Roman" w:cs="Times New Roman"/>
        </w:rPr>
      </w:pPr>
    </w:p>
    <w:p w14:paraId="1A91D1A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la semana 52 del estudio VIEW1, el 95,1 % de los pacientes del grupo con aflibercept 2Q8 conservaba la visión frente a un 94,4 % de los pacientes del grupo tratado con ranibizumab 0,5Q4. En la semana 52 del estudio VIEW2, el 95,6 % de los pacientes del grupo con aflibercept 2Q8 conservaba la visión frente a un 94,4 % de los pacientes del grupo tratado con ranibizumab 0,5Q4. En ambos estudios, se constató que el tratamiento con aflibercept era no inferior y clínicamente equivalente al del grupo tratado con ranibizumab 0,5Q4.</w:t>
      </w:r>
    </w:p>
    <w:p w14:paraId="6724FD3C" w14:textId="77777777" w:rsidR="00047BE6" w:rsidRPr="009553A1" w:rsidRDefault="00047BE6" w:rsidP="009553A1">
      <w:pPr>
        <w:widowControl/>
        <w:spacing w:after="0" w:line="240" w:lineRule="auto"/>
        <w:rPr>
          <w:rFonts w:ascii="Times New Roman" w:eastAsia="Times New Roman" w:hAnsi="Times New Roman" w:cs="Times New Roman"/>
        </w:rPr>
      </w:pPr>
    </w:p>
    <w:p w14:paraId="1113D38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la tabla 2 y la figura 1 siguientes se muestran los resultados detallados del análisis combinado de ambos ensayos.</w:t>
      </w:r>
    </w:p>
    <w:p w14:paraId="40A65E4C" w14:textId="251A9DB4" w:rsidR="00897DC5" w:rsidRDefault="00897DC5">
      <w:pPr>
        <w:rPr>
          <w:rFonts w:ascii="Times New Roman" w:eastAsia="Times New Roman" w:hAnsi="Times New Roman" w:cs="Times New Roman"/>
        </w:rPr>
      </w:pPr>
      <w:r>
        <w:rPr>
          <w:rFonts w:ascii="Times New Roman" w:eastAsia="Times New Roman" w:hAnsi="Times New Roman" w:cs="Times New Roman"/>
        </w:rPr>
        <w:br w:type="page"/>
      </w:r>
    </w:p>
    <w:p w14:paraId="0920DB1C" w14:textId="77777777" w:rsidR="00047BE6" w:rsidRPr="009553A1" w:rsidRDefault="00047BE6" w:rsidP="009553A1">
      <w:pPr>
        <w:widowControl/>
        <w:spacing w:after="0" w:line="240" w:lineRule="auto"/>
        <w:rPr>
          <w:rFonts w:ascii="Times New Roman" w:eastAsia="Times New Roman" w:hAnsi="Times New Roman" w:cs="Times New Roman"/>
        </w:rPr>
      </w:pPr>
    </w:p>
    <w:p w14:paraId="497C604D" w14:textId="37AD5A11" w:rsidR="00047BE6" w:rsidRPr="009553A1" w:rsidRDefault="00047BE6" w:rsidP="00897DC5">
      <w:pPr>
        <w:keepNext/>
        <w:widowControl/>
        <w:tabs>
          <w:tab w:val="left" w:pos="851"/>
        </w:tabs>
        <w:spacing w:after="0" w:line="240" w:lineRule="auto"/>
        <w:rPr>
          <w:rFonts w:ascii="Times New Roman" w:eastAsia="Times New Roman" w:hAnsi="Times New Roman" w:cs="Times New Roman"/>
          <w:b/>
          <w:bCs/>
        </w:rPr>
      </w:pPr>
      <w:r w:rsidRPr="009553A1">
        <w:rPr>
          <w:rFonts w:ascii="Times New Roman" w:hAnsi="Times New Roman" w:cs="Times New Roman"/>
          <w:b/>
        </w:rPr>
        <w:t>Tabla 2:</w:t>
      </w:r>
      <w:r w:rsidR="00897DC5">
        <w:rPr>
          <w:rFonts w:ascii="Times New Roman" w:hAnsi="Times New Roman" w:cs="Times New Roman"/>
          <w:b/>
        </w:rPr>
        <w:t xml:space="preserve"> </w:t>
      </w:r>
      <w:r w:rsidRPr="009553A1">
        <w:rPr>
          <w:rFonts w:ascii="Times New Roman" w:hAnsi="Times New Roman" w:cs="Times New Roman"/>
          <w:b/>
        </w:rPr>
        <w:t>Resultados de eficacia en la semana 52 (análisis primario) y semana 96; datos combinados de los ensayos VIEW1 y VIEW2</w:t>
      </w:r>
      <w:r w:rsidRPr="009553A1">
        <w:rPr>
          <w:rFonts w:ascii="Times New Roman" w:hAnsi="Times New Roman" w:cs="Times New Roman"/>
          <w:b/>
          <w:vertAlign w:val="superscript"/>
        </w:rPr>
        <w:t>B)</w:t>
      </w:r>
    </w:p>
    <w:p w14:paraId="438749E2" w14:textId="77777777" w:rsidR="00047BE6" w:rsidRPr="009553A1" w:rsidRDefault="00047BE6" w:rsidP="009553A1">
      <w:pPr>
        <w:keepNext/>
        <w:widowControl/>
        <w:spacing w:after="0" w:line="240" w:lineRule="auto"/>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047BE6" w:rsidRPr="009553A1" w14:paraId="00089FDD" w14:textId="77777777" w:rsidTr="00FD0CAA">
        <w:trPr>
          <w:cantSplit/>
          <w:tblHeader/>
        </w:trPr>
        <w:tc>
          <w:tcPr>
            <w:tcW w:w="2405" w:type="dxa"/>
            <w:vMerge w:val="restart"/>
          </w:tcPr>
          <w:p w14:paraId="382A29C2" w14:textId="77777777" w:rsidR="00047BE6" w:rsidRPr="00897DC5" w:rsidRDefault="00047BE6" w:rsidP="009553A1">
            <w:pPr>
              <w:widowControl/>
              <w:rPr>
                <w:rFonts w:ascii="Times New Roman" w:eastAsia="Times New Roman" w:hAnsi="Times New Roman" w:cs="Times New Roman"/>
                <w:b/>
              </w:rPr>
            </w:pPr>
            <w:r w:rsidRPr="00897DC5">
              <w:rPr>
                <w:rFonts w:ascii="Times New Roman" w:hAnsi="Times New Roman" w:cs="Times New Roman"/>
                <w:b/>
              </w:rPr>
              <w:t>Resultado de eficacia</w:t>
            </w:r>
          </w:p>
        </w:tc>
        <w:tc>
          <w:tcPr>
            <w:tcW w:w="3402" w:type="dxa"/>
            <w:gridSpan w:val="2"/>
            <w:vAlign w:val="center"/>
          </w:tcPr>
          <w:p w14:paraId="4490DC55"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Aflibercept 2Q8</w:t>
            </w:r>
            <w:r w:rsidRPr="00897DC5">
              <w:rPr>
                <w:rFonts w:ascii="Times New Roman" w:hAnsi="Times New Roman" w:cs="Times New Roman"/>
                <w:b/>
                <w:vertAlign w:val="superscript"/>
              </w:rPr>
              <w:t>E)</w:t>
            </w:r>
          </w:p>
          <w:p w14:paraId="04616F17"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(Aflibercept 2 mg cada 8 semanas tras 3 dosis iniciales mensuales)</w:t>
            </w:r>
          </w:p>
          <w:p w14:paraId="28EF8067"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(N = 607)</w:t>
            </w:r>
          </w:p>
        </w:tc>
        <w:tc>
          <w:tcPr>
            <w:tcW w:w="3463" w:type="dxa"/>
            <w:gridSpan w:val="2"/>
            <w:vAlign w:val="center"/>
          </w:tcPr>
          <w:p w14:paraId="071DA7FE"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Ranibizumab 0,5Q4</w:t>
            </w:r>
          </w:p>
          <w:p w14:paraId="17C27412"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(ranibizumab 0,5 mg cada 4 semanas)</w:t>
            </w:r>
          </w:p>
          <w:p w14:paraId="19EBA43E"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(N = 595)</w:t>
            </w:r>
          </w:p>
        </w:tc>
      </w:tr>
      <w:tr w:rsidR="00047BE6" w:rsidRPr="009553A1" w14:paraId="47892BB9" w14:textId="77777777" w:rsidTr="00FD0CAA">
        <w:trPr>
          <w:cantSplit/>
          <w:tblHeader/>
        </w:trPr>
        <w:tc>
          <w:tcPr>
            <w:tcW w:w="2405" w:type="dxa"/>
            <w:vMerge/>
          </w:tcPr>
          <w:p w14:paraId="65E9A3BF" w14:textId="77777777" w:rsidR="00047BE6" w:rsidRPr="00897DC5" w:rsidRDefault="00047BE6" w:rsidP="009553A1">
            <w:pPr>
              <w:widowControl/>
              <w:rPr>
                <w:rFonts w:ascii="Times New Roman" w:eastAsia="Times New Roman" w:hAnsi="Times New Roman" w:cs="Times New Roman"/>
                <w:b/>
              </w:rPr>
            </w:pPr>
          </w:p>
        </w:tc>
        <w:tc>
          <w:tcPr>
            <w:tcW w:w="1701" w:type="dxa"/>
          </w:tcPr>
          <w:p w14:paraId="4F3BB4A6"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Semana 52</w:t>
            </w:r>
          </w:p>
        </w:tc>
        <w:tc>
          <w:tcPr>
            <w:tcW w:w="1701" w:type="dxa"/>
          </w:tcPr>
          <w:p w14:paraId="408E18C0"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Semana 96</w:t>
            </w:r>
          </w:p>
        </w:tc>
        <w:tc>
          <w:tcPr>
            <w:tcW w:w="1701" w:type="dxa"/>
          </w:tcPr>
          <w:p w14:paraId="26584C6D"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Semana 52</w:t>
            </w:r>
          </w:p>
        </w:tc>
        <w:tc>
          <w:tcPr>
            <w:tcW w:w="1762" w:type="dxa"/>
          </w:tcPr>
          <w:p w14:paraId="2478C0CD"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Semana 96</w:t>
            </w:r>
          </w:p>
        </w:tc>
      </w:tr>
      <w:tr w:rsidR="00047BE6" w:rsidRPr="009553A1" w14:paraId="2A8CE2A9" w14:textId="77777777" w:rsidTr="00FD0CAA">
        <w:tc>
          <w:tcPr>
            <w:tcW w:w="2405" w:type="dxa"/>
          </w:tcPr>
          <w:p w14:paraId="745F3B56"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Número medio de inyecciones desde el inicio de los estudios</w:t>
            </w:r>
          </w:p>
        </w:tc>
        <w:tc>
          <w:tcPr>
            <w:tcW w:w="1701" w:type="dxa"/>
            <w:vAlign w:val="center"/>
          </w:tcPr>
          <w:p w14:paraId="04743800"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7,6</w:t>
            </w:r>
          </w:p>
        </w:tc>
        <w:tc>
          <w:tcPr>
            <w:tcW w:w="1701" w:type="dxa"/>
            <w:vAlign w:val="center"/>
          </w:tcPr>
          <w:p w14:paraId="7994FEE2"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11,2</w:t>
            </w:r>
          </w:p>
        </w:tc>
        <w:tc>
          <w:tcPr>
            <w:tcW w:w="1701" w:type="dxa"/>
            <w:vAlign w:val="center"/>
          </w:tcPr>
          <w:p w14:paraId="64032EB8"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12,3</w:t>
            </w:r>
          </w:p>
        </w:tc>
        <w:tc>
          <w:tcPr>
            <w:tcW w:w="1762" w:type="dxa"/>
            <w:vAlign w:val="center"/>
          </w:tcPr>
          <w:p w14:paraId="6924242E"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16,5</w:t>
            </w:r>
          </w:p>
        </w:tc>
      </w:tr>
      <w:tr w:rsidR="00047BE6" w:rsidRPr="009553A1" w14:paraId="5C548939" w14:textId="77777777" w:rsidTr="00FD0CAA">
        <w:tc>
          <w:tcPr>
            <w:tcW w:w="2405" w:type="dxa"/>
          </w:tcPr>
          <w:p w14:paraId="79E04116"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Número medio de inyecciones desde la semana 52 a la 96</w:t>
            </w:r>
          </w:p>
        </w:tc>
        <w:tc>
          <w:tcPr>
            <w:tcW w:w="1701" w:type="dxa"/>
            <w:vAlign w:val="center"/>
          </w:tcPr>
          <w:p w14:paraId="2B2DE513" w14:textId="77777777" w:rsidR="00047BE6" w:rsidRPr="009553A1" w:rsidRDefault="00047BE6" w:rsidP="009553A1">
            <w:pPr>
              <w:widowControl/>
              <w:jc w:val="center"/>
              <w:rPr>
                <w:rFonts w:ascii="Times New Roman" w:eastAsia="Times New Roman" w:hAnsi="Times New Roman" w:cs="Times New Roman"/>
              </w:rPr>
            </w:pPr>
          </w:p>
        </w:tc>
        <w:tc>
          <w:tcPr>
            <w:tcW w:w="1701" w:type="dxa"/>
            <w:vAlign w:val="center"/>
          </w:tcPr>
          <w:p w14:paraId="1AB9DBF4"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4,2</w:t>
            </w:r>
          </w:p>
        </w:tc>
        <w:tc>
          <w:tcPr>
            <w:tcW w:w="1701" w:type="dxa"/>
            <w:vAlign w:val="center"/>
          </w:tcPr>
          <w:p w14:paraId="6737CF25" w14:textId="77777777" w:rsidR="00047BE6" w:rsidRPr="009553A1" w:rsidRDefault="00047BE6" w:rsidP="009553A1">
            <w:pPr>
              <w:widowControl/>
              <w:jc w:val="center"/>
              <w:rPr>
                <w:rFonts w:ascii="Times New Roman" w:eastAsia="Times New Roman" w:hAnsi="Times New Roman" w:cs="Times New Roman"/>
              </w:rPr>
            </w:pPr>
          </w:p>
        </w:tc>
        <w:tc>
          <w:tcPr>
            <w:tcW w:w="1762" w:type="dxa"/>
            <w:vAlign w:val="center"/>
          </w:tcPr>
          <w:p w14:paraId="63129E6C"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4,7</w:t>
            </w:r>
          </w:p>
        </w:tc>
      </w:tr>
      <w:tr w:rsidR="00047BE6" w:rsidRPr="009553A1" w14:paraId="6E7A4701" w14:textId="77777777" w:rsidTr="00FD0CAA">
        <w:tc>
          <w:tcPr>
            <w:tcW w:w="2405" w:type="dxa"/>
          </w:tcPr>
          <w:p w14:paraId="32213071"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Porcentaje de pacientes con &lt; 15 letras de pérdida desde el valor basal (CPP</w:t>
            </w:r>
            <w:r w:rsidRPr="009553A1">
              <w:rPr>
                <w:rFonts w:ascii="Times New Roman" w:hAnsi="Times New Roman" w:cs="Times New Roman"/>
                <w:vertAlign w:val="superscript"/>
              </w:rPr>
              <w:t>A)</w:t>
            </w:r>
            <w:r w:rsidRPr="009553A1">
              <w:rPr>
                <w:rFonts w:ascii="Times New Roman" w:hAnsi="Times New Roman" w:cs="Times New Roman"/>
              </w:rPr>
              <w:t>)</w:t>
            </w:r>
          </w:p>
        </w:tc>
        <w:tc>
          <w:tcPr>
            <w:tcW w:w="1701" w:type="dxa"/>
            <w:vAlign w:val="center"/>
          </w:tcPr>
          <w:p w14:paraId="3E4C25A2"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95,33 %</w:t>
            </w:r>
            <w:r w:rsidRPr="009553A1">
              <w:rPr>
                <w:rFonts w:ascii="Times New Roman" w:hAnsi="Times New Roman" w:cs="Times New Roman"/>
                <w:vertAlign w:val="superscript"/>
              </w:rPr>
              <w:t>B)</w:t>
            </w:r>
          </w:p>
        </w:tc>
        <w:tc>
          <w:tcPr>
            <w:tcW w:w="1701" w:type="dxa"/>
            <w:vAlign w:val="center"/>
          </w:tcPr>
          <w:p w14:paraId="0A4C95BE"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92,42 %</w:t>
            </w:r>
          </w:p>
        </w:tc>
        <w:tc>
          <w:tcPr>
            <w:tcW w:w="1701" w:type="dxa"/>
            <w:vAlign w:val="center"/>
          </w:tcPr>
          <w:p w14:paraId="37193DFD"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94,42 %</w:t>
            </w:r>
            <w:r w:rsidRPr="009553A1">
              <w:rPr>
                <w:rFonts w:ascii="Times New Roman" w:hAnsi="Times New Roman" w:cs="Times New Roman"/>
                <w:vertAlign w:val="superscript"/>
              </w:rPr>
              <w:t>B)</w:t>
            </w:r>
          </w:p>
        </w:tc>
        <w:tc>
          <w:tcPr>
            <w:tcW w:w="1762" w:type="dxa"/>
            <w:vAlign w:val="center"/>
          </w:tcPr>
          <w:p w14:paraId="5E6BF3F1"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91,60 %</w:t>
            </w:r>
          </w:p>
        </w:tc>
      </w:tr>
      <w:tr w:rsidR="00047BE6" w:rsidRPr="009553A1" w14:paraId="58F2B319" w14:textId="77777777" w:rsidTr="00FD0CAA">
        <w:tc>
          <w:tcPr>
            <w:tcW w:w="2405" w:type="dxa"/>
          </w:tcPr>
          <w:p w14:paraId="6402E520"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Diferencia</w:t>
            </w:r>
            <w:r w:rsidRPr="009553A1">
              <w:rPr>
                <w:rFonts w:ascii="Times New Roman" w:hAnsi="Times New Roman" w:cs="Times New Roman"/>
                <w:vertAlign w:val="superscript"/>
              </w:rPr>
              <w:t>C)</w:t>
            </w:r>
          </w:p>
          <w:p w14:paraId="5E1CEEE4"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(IC del 95 %)</w:t>
            </w:r>
            <w:r w:rsidRPr="009553A1">
              <w:rPr>
                <w:rFonts w:ascii="Times New Roman" w:hAnsi="Times New Roman" w:cs="Times New Roman"/>
                <w:vertAlign w:val="superscript"/>
              </w:rPr>
              <w:t>D)</w:t>
            </w:r>
          </w:p>
        </w:tc>
        <w:tc>
          <w:tcPr>
            <w:tcW w:w="1701" w:type="dxa"/>
            <w:vAlign w:val="center"/>
          </w:tcPr>
          <w:p w14:paraId="17057ABF"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0,9 %</w:t>
            </w:r>
          </w:p>
          <w:p w14:paraId="4842A3AA"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(-1,7; 3,5)</w:t>
            </w:r>
            <w:r w:rsidRPr="009553A1">
              <w:rPr>
                <w:rFonts w:ascii="Times New Roman" w:hAnsi="Times New Roman" w:cs="Times New Roman"/>
                <w:vertAlign w:val="superscript"/>
              </w:rPr>
              <w:t>F)</w:t>
            </w:r>
          </w:p>
        </w:tc>
        <w:tc>
          <w:tcPr>
            <w:tcW w:w="1701" w:type="dxa"/>
            <w:vAlign w:val="center"/>
          </w:tcPr>
          <w:p w14:paraId="3F8D8607"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0,8 %</w:t>
            </w:r>
          </w:p>
          <w:p w14:paraId="335B8925"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(-2,3; 3,8)</w:t>
            </w:r>
            <w:r w:rsidRPr="009553A1">
              <w:rPr>
                <w:rFonts w:ascii="Times New Roman" w:hAnsi="Times New Roman" w:cs="Times New Roman"/>
                <w:vertAlign w:val="superscript"/>
              </w:rPr>
              <w:t>F)</w:t>
            </w:r>
          </w:p>
        </w:tc>
        <w:tc>
          <w:tcPr>
            <w:tcW w:w="1701" w:type="dxa"/>
            <w:vAlign w:val="center"/>
          </w:tcPr>
          <w:p w14:paraId="59A918AC" w14:textId="77777777" w:rsidR="00047BE6" w:rsidRPr="009553A1" w:rsidRDefault="00047BE6" w:rsidP="009553A1">
            <w:pPr>
              <w:widowControl/>
              <w:jc w:val="center"/>
              <w:rPr>
                <w:rFonts w:ascii="Times New Roman" w:eastAsia="Times New Roman" w:hAnsi="Times New Roman" w:cs="Times New Roman"/>
              </w:rPr>
            </w:pPr>
          </w:p>
        </w:tc>
        <w:tc>
          <w:tcPr>
            <w:tcW w:w="1762" w:type="dxa"/>
            <w:vAlign w:val="center"/>
          </w:tcPr>
          <w:p w14:paraId="47245C38" w14:textId="77777777" w:rsidR="00047BE6" w:rsidRPr="009553A1" w:rsidRDefault="00047BE6" w:rsidP="009553A1">
            <w:pPr>
              <w:widowControl/>
              <w:jc w:val="center"/>
              <w:rPr>
                <w:rFonts w:ascii="Times New Roman" w:eastAsia="Times New Roman" w:hAnsi="Times New Roman" w:cs="Times New Roman"/>
              </w:rPr>
            </w:pPr>
          </w:p>
        </w:tc>
      </w:tr>
      <w:tr w:rsidR="00047BE6" w:rsidRPr="009553A1" w14:paraId="0922931C" w14:textId="77777777" w:rsidTr="00FD0CAA">
        <w:tc>
          <w:tcPr>
            <w:tcW w:w="2405" w:type="dxa"/>
          </w:tcPr>
          <w:p w14:paraId="71CDAF5B"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Cambio medio en la MAVC medida mediante la puntuación de letras del ETDRS</w:t>
            </w:r>
            <w:r w:rsidRPr="009553A1">
              <w:rPr>
                <w:rFonts w:ascii="Times New Roman" w:hAnsi="Times New Roman" w:cs="Times New Roman"/>
                <w:vertAlign w:val="superscript"/>
              </w:rPr>
              <w:t>A)</w:t>
            </w:r>
            <w:r w:rsidRPr="009553A1">
              <w:rPr>
                <w:rFonts w:ascii="Times New Roman" w:hAnsi="Times New Roman" w:cs="Times New Roman"/>
              </w:rPr>
              <w:t xml:space="preserve"> desde el inicio de los estudios</w:t>
            </w:r>
          </w:p>
        </w:tc>
        <w:tc>
          <w:tcPr>
            <w:tcW w:w="1701" w:type="dxa"/>
            <w:vAlign w:val="center"/>
          </w:tcPr>
          <w:p w14:paraId="7ACD17C3"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8,40</w:t>
            </w:r>
          </w:p>
        </w:tc>
        <w:tc>
          <w:tcPr>
            <w:tcW w:w="1701" w:type="dxa"/>
            <w:vAlign w:val="center"/>
          </w:tcPr>
          <w:p w14:paraId="29158EA6"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7,62</w:t>
            </w:r>
          </w:p>
        </w:tc>
        <w:tc>
          <w:tcPr>
            <w:tcW w:w="1701" w:type="dxa"/>
            <w:vAlign w:val="center"/>
          </w:tcPr>
          <w:p w14:paraId="3B0E450E"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8,74</w:t>
            </w:r>
          </w:p>
        </w:tc>
        <w:tc>
          <w:tcPr>
            <w:tcW w:w="1762" w:type="dxa"/>
            <w:vAlign w:val="center"/>
          </w:tcPr>
          <w:p w14:paraId="2D7C0041"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7,89</w:t>
            </w:r>
          </w:p>
        </w:tc>
      </w:tr>
      <w:tr w:rsidR="00047BE6" w:rsidRPr="009553A1" w14:paraId="7B1ED4BD" w14:textId="77777777" w:rsidTr="00FD0CAA">
        <w:tc>
          <w:tcPr>
            <w:tcW w:w="2405" w:type="dxa"/>
          </w:tcPr>
          <w:p w14:paraId="0E725651"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Diferencia en el cambio medio de MC</w:t>
            </w:r>
            <w:r w:rsidRPr="009553A1">
              <w:rPr>
                <w:rFonts w:ascii="Times New Roman" w:hAnsi="Times New Roman" w:cs="Times New Roman"/>
                <w:vertAlign w:val="superscript"/>
              </w:rPr>
              <w:t>A)</w:t>
            </w:r>
            <w:r w:rsidRPr="009553A1">
              <w:rPr>
                <w:rFonts w:ascii="Times New Roman" w:hAnsi="Times New Roman" w:cs="Times New Roman"/>
              </w:rPr>
              <w:t xml:space="preserve"> (letras del ETDRS)</w:t>
            </w:r>
            <w:r w:rsidRPr="009553A1">
              <w:rPr>
                <w:rFonts w:ascii="Times New Roman" w:hAnsi="Times New Roman" w:cs="Times New Roman"/>
                <w:vertAlign w:val="superscript"/>
              </w:rPr>
              <w:t>C)</w:t>
            </w:r>
          </w:p>
          <w:p w14:paraId="53661D4B"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(IC del 95 %)</w:t>
            </w:r>
            <w:r w:rsidRPr="009553A1">
              <w:rPr>
                <w:rFonts w:ascii="Times New Roman" w:hAnsi="Times New Roman" w:cs="Times New Roman"/>
                <w:vertAlign w:val="superscript"/>
              </w:rPr>
              <w:t>D)</w:t>
            </w:r>
          </w:p>
        </w:tc>
        <w:tc>
          <w:tcPr>
            <w:tcW w:w="1701" w:type="dxa"/>
            <w:vAlign w:val="center"/>
          </w:tcPr>
          <w:p w14:paraId="0F7EA51C"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-0,32</w:t>
            </w:r>
          </w:p>
          <w:p w14:paraId="0890D501"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(-1,87; 1,23)</w:t>
            </w:r>
          </w:p>
        </w:tc>
        <w:tc>
          <w:tcPr>
            <w:tcW w:w="1701" w:type="dxa"/>
            <w:vAlign w:val="center"/>
          </w:tcPr>
          <w:p w14:paraId="374832D3"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-0,25</w:t>
            </w:r>
          </w:p>
          <w:p w14:paraId="67D2899D"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(-1,98; 1,49)</w:t>
            </w:r>
          </w:p>
        </w:tc>
        <w:tc>
          <w:tcPr>
            <w:tcW w:w="1701" w:type="dxa"/>
            <w:vAlign w:val="center"/>
          </w:tcPr>
          <w:p w14:paraId="12F63862" w14:textId="77777777" w:rsidR="00047BE6" w:rsidRPr="009553A1" w:rsidRDefault="00047BE6" w:rsidP="009553A1">
            <w:pPr>
              <w:widowControl/>
              <w:jc w:val="center"/>
              <w:rPr>
                <w:rFonts w:ascii="Times New Roman" w:eastAsia="Times New Roman" w:hAnsi="Times New Roman" w:cs="Times New Roman"/>
              </w:rPr>
            </w:pPr>
          </w:p>
        </w:tc>
        <w:tc>
          <w:tcPr>
            <w:tcW w:w="1762" w:type="dxa"/>
            <w:vAlign w:val="center"/>
          </w:tcPr>
          <w:p w14:paraId="0ADDD41B" w14:textId="77777777" w:rsidR="00047BE6" w:rsidRPr="009553A1" w:rsidRDefault="00047BE6" w:rsidP="009553A1">
            <w:pPr>
              <w:widowControl/>
              <w:jc w:val="center"/>
              <w:rPr>
                <w:rFonts w:ascii="Times New Roman" w:eastAsia="Times New Roman" w:hAnsi="Times New Roman" w:cs="Times New Roman"/>
              </w:rPr>
            </w:pPr>
          </w:p>
        </w:tc>
      </w:tr>
      <w:tr w:rsidR="00047BE6" w:rsidRPr="009553A1" w14:paraId="5DF025BB" w14:textId="77777777" w:rsidTr="00FD0CAA">
        <w:tc>
          <w:tcPr>
            <w:tcW w:w="2405" w:type="dxa"/>
          </w:tcPr>
          <w:p w14:paraId="68D45B0E"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Porcentaje de pacientes con ≥ 15 letras de ganancia de visión con respecto al inicio de los estudios</w:t>
            </w:r>
          </w:p>
        </w:tc>
        <w:tc>
          <w:tcPr>
            <w:tcW w:w="1701" w:type="dxa"/>
            <w:vAlign w:val="center"/>
          </w:tcPr>
          <w:p w14:paraId="35B626CA"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30,97 %</w:t>
            </w:r>
          </w:p>
        </w:tc>
        <w:tc>
          <w:tcPr>
            <w:tcW w:w="1701" w:type="dxa"/>
            <w:vAlign w:val="center"/>
          </w:tcPr>
          <w:p w14:paraId="27FAF325"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33,44 %</w:t>
            </w:r>
          </w:p>
        </w:tc>
        <w:tc>
          <w:tcPr>
            <w:tcW w:w="1701" w:type="dxa"/>
            <w:vAlign w:val="center"/>
          </w:tcPr>
          <w:p w14:paraId="614E8B29"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32,44 %</w:t>
            </w:r>
          </w:p>
        </w:tc>
        <w:tc>
          <w:tcPr>
            <w:tcW w:w="1762" w:type="dxa"/>
            <w:vAlign w:val="center"/>
          </w:tcPr>
          <w:p w14:paraId="1D3D90FE"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31,60 %</w:t>
            </w:r>
          </w:p>
        </w:tc>
      </w:tr>
      <w:tr w:rsidR="00047BE6" w:rsidRPr="009553A1" w14:paraId="25FA4BEF" w14:textId="77777777" w:rsidTr="00FD0CAA">
        <w:trPr>
          <w:trHeight w:val="567"/>
        </w:trPr>
        <w:tc>
          <w:tcPr>
            <w:tcW w:w="2405" w:type="dxa"/>
          </w:tcPr>
          <w:p w14:paraId="60E45F62"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Diferencia</w:t>
            </w:r>
            <w:r w:rsidRPr="009553A1">
              <w:rPr>
                <w:rFonts w:ascii="Times New Roman" w:hAnsi="Times New Roman" w:cs="Times New Roman"/>
                <w:vertAlign w:val="superscript"/>
              </w:rPr>
              <w:t>C)</w:t>
            </w:r>
          </w:p>
          <w:p w14:paraId="342C1462" w14:textId="77777777" w:rsidR="00047BE6" w:rsidRPr="009553A1" w:rsidRDefault="00047BE6" w:rsidP="009553A1">
            <w:pPr>
              <w:widowControl/>
              <w:rPr>
                <w:rFonts w:ascii="Times New Roman" w:eastAsia="Times New Roman" w:hAnsi="Times New Roman" w:cs="Times New Roman"/>
              </w:rPr>
            </w:pPr>
            <w:r w:rsidRPr="009553A1">
              <w:rPr>
                <w:rFonts w:ascii="Times New Roman" w:hAnsi="Times New Roman" w:cs="Times New Roman"/>
              </w:rPr>
              <w:t>(IC del 95 %)</w:t>
            </w:r>
            <w:r w:rsidRPr="009553A1">
              <w:rPr>
                <w:rFonts w:ascii="Times New Roman" w:hAnsi="Times New Roman" w:cs="Times New Roman"/>
                <w:vertAlign w:val="superscript"/>
              </w:rPr>
              <w:t>D)</w:t>
            </w:r>
          </w:p>
        </w:tc>
        <w:tc>
          <w:tcPr>
            <w:tcW w:w="1701" w:type="dxa"/>
            <w:vAlign w:val="center"/>
          </w:tcPr>
          <w:p w14:paraId="1A16CF04"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-1,5 %</w:t>
            </w:r>
          </w:p>
          <w:p w14:paraId="78109701"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(-6,8; 3,8)</w:t>
            </w:r>
          </w:p>
        </w:tc>
        <w:tc>
          <w:tcPr>
            <w:tcW w:w="1701" w:type="dxa"/>
            <w:vAlign w:val="center"/>
          </w:tcPr>
          <w:p w14:paraId="2F7DF74D"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1,8 %</w:t>
            </w:r>
          </w:p>
          <w:p w14:paraId="0E851B38"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(-3,5; 7,1)</w:t>
            </w:r>
          </w:p>
        </w:tc>
        <w:tc>
          <w:tcPr>
            <w:tcW w:w="1701" w:type="dxa"/>
            <w:vAlign w:val="center"/>
          </w:tcPr>
          <w:p w14:paraId="2371E972" w14:textId="77777777" w:rsidR="00047BE6" w:rsidRPr="009553A1" w:rsidRDefault="00047BE6" w:rsidP="009553A1">
            <w:pPr>
              <w:widowControl/>
              <w:jc w:val="center"/>
              <w:rPr>
                <w:rFonts w:ascii="Times New Roman" w:eastAsia="Times New Roman" w:hAnsi="Times New Roman" w:cs="Times New Roman"/>
              </w:rPr>
            </w:pPr>
          </w:p>
        </w:tc>
        <w:tc>
          <w:tcPr>
            <w:tcW w:w="1762" w:type="dxa"/>
            <w:vAlign w:val="center"/>
          </w:tcPr>
          <w:p w14:paraId="6415736F" w14:textId="77777777" w:rsidR="00047BE6" w:rsidRPr="009553A1" w:rsidRDefault="00047BE6" w:rsidP="009553A1">
            <w:pPr>
              <w:widowControl/>
              <w:jc w:val="center"/>
              <w:rPr>
                <w:rFonts w:ascii="Times New Roman" w:eastAsia="Times New Roman" w:hAnsi="Times New Roman" w:cs="Times New Roman"/>
              </w:rPr>
            </w:pPr>
          </w:p>
        </w:tc>
      </w:tr>
    </w:tbl>
    <w:p w14:paraId="5D761219" w14:textId="77777777" w:rsidR="00897DC5" w:rsidRDefault="00897DC5" w:rsidP="009553A1">
      <w:pPr>
        <w:widowControl/>
        <w:tabs>
          <w:tab w:val="left" w:pos="142"/>
        </w:tabs>
        <w:spacing w:after="0" w:line="240" w:lineRule="auto"/>
        <w:rPr>
          <w:rFonts w:ascii="Times New Roman" w:hAnsi="Times New Roman" w:cs="Times New Roman"/>
          <w:vertAlign w:val="superscript"/>
        </w:rPr>
      </w:pPr>
    </w:p>
    <w:p w14:paraId="0E3FC4CD" w14:textId="109C7661" w:rsidR="00047BE6" w:rsidRPr="009553A1" w:rsidRDefault="00047BE6" w:rsidP="009553A1">
      <w:pPr>
        <w:widowControl/>
        <w:tabs>
          <w:tab w:val="left" w:pos="142"/>
        </w:tabs>
        <w:spacing w:after="0" w:line="240" w:lineRule="auto"/>
        <w:rPr>
          <w:rFonts w:ascii="Times New Roman" w:eastAsia="Times New Roman" w:hAnsi="Times New Roman" w:cs="Times New Roman"/>
        </w:rPr>
      </w:pPr>
      <w:r w:rsidRPr="009553A1">
        <w:rPr>
          <w:rFonts w:ascii="Times New Roman" w:hAnsi="Times New Roman" w:cs="Times New Roman"/>
          <w:vertAlign w:val="superscript"/>
        </w:rPr>
        <w:t>A)</w:t>
      </w:r>
      <w:r w:rsidRPr="009553A1">
        <w:rPr>
          <w:rFonts w:ascii="Times New Roman" w:hAnsi="Times New Roman" w:cs="Times New Roman"/>
        </w:rPr>
        <w:t xml:space="preserve"> MAVC: Mejor agudeza visual corregida.</w:t>
      </w:r>
    </w:p>
    <w:p w14:paraId="3F6DB00F" w14:textId="77777777" w:rsidR="00047BE6" w:rsidRPr="009553A1" w:rsidRDefault="00047BE6" w:rsidP="00897DC5">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ETDRS: </w:t>
      </w:r>
      <w:r w:rsidRPr="009553A1">
        <w:rPr>
          <w:rFonts w:ascii="Times New Roman" w:hAnsi="Times New Roman" w:cs="Times New Roman"/>
          <w:i/>
          <w:iCs/>
        </w:rPr>
        <w:t>Early Treatment Diabetic Retinopathy Study</w:t>
      </w:r>
      <w:r w:rsidRPr="009553A1">
        <w:rPr>
          <w:rFonts w:ascii="Times New Roman" w:hAnsi="Times New Roman" w:cs="Times New Roman"/>
        </w:rPr>
        <w:t xml:space="preserve"> (estudio sobre el tratamiento precoz de la retinopatía diabética).</w:t>
      </w:r>
    </w:p>
    <w:p w14:paraId="6E080324" w14:textId="77777777" w:rsidR="00047BE6" w:rsidRPr="009553A1" w:rsidRDefault="00047BE6" w:rsidP="00897DC5">
      <w:pPr>
        <w:widowControl/>
        <w:spacing w:after="0" w:line="240" w:lineRule="auto"/>
        <w:ind w:left="196" w:hanging="196"/>
        <w:rPr>
          <w:rFonts w:ascii="Times New Roman" w:eastAsia="Times New Roman" w:hAnsi="Times New Roman" w:cs="Times New Roman"/>
        </w:rPr>
      </w:pPr>
      <w:r w:rsidRPr="009553A1">
        <w:rPr>
          <w:rFonts w:ascii="Times New Roman" w:hAnsi="Times New Roman" w:cs="Times New Roman"/>
        </w:rPr>
        <w:t>MC: Media de los mínimos cuadrados derivados del análisis de la covarianza (ANCOVA).</w:t>
      </w:r>
    </w:p>
    <w:p w14:paraId="446D7829" w14:textId="77777777" w:rsidR="00047BE6" w:rsidRPr="009553A1" w:rsidRDefault="00047BE6" w:rsidP="00897DC5">
      <w:pPr>
        <w:widowControl/>
        <w:spacing w:after="0" w:line="240" w:lineRule="auto"/>
        <w:ind w:left="196" w:hanging="196"/>
        <w:rPr>
          <w:rFonts w:ascii="Times New Roman" w:eastAsia="Times New Roman" w:hAnsi="Times New Roman" w:cs="Times New Roman"/>
        </w:rPr>
      </w:pPr>
      <w:r w:rsidRPr="009553A1">
        <w:rPr>
          <w:rFonts w:ascii="Times New Roman" w:hAnsi="Times New Roman" w:cs="Times New Roman"/>
        </w:rPr>
        <w:t>CPP: Conjunto por protocolo.</w:t>
      </w:r>
    </w:p>
    <w:p w14:paraId="36A78EF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vertAlign w:val="superscript"/>
        </w:rPr>
        <w:t>B)</w:t>
      </w:r>
      <w:r w:rsidRPr="009553A1">
        <w:rPr>
          <w:rFonts w:ascii="Times New Roman" w:hAnsi="Times New Roman" w:cs="Times New Roman"/>
        </w:rPr>
        <w:t xml:space="preserve"> Conjunto de análisis completos (CAC), traslación de la última observación disponible (TUOD) para todos los análisis, excepto para el porcentaje de pacientes con conservación de la agudeza visual en la semana 52, que se calcula en el CPP.</w:t>
      </w:r>
    </w:p>
    <w:p w14:paraId="5523896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vertAlign w:val="superscript"/>
        </w:rPr>
        <w:t>C)</w:t>
      </w:r>
      <w:r w:rsidRPr="009553A1">
        <w:rPr>
          <w:rFonts w:ascii="Times New Roman" w:hAnsi="Times New Roman" w:cs="Times New Roman"/>
        </w:rPr>
        <w:t xml:space="preserve"> La diferencia es el valor del grupo tratado con aflibercept menos el valor del grupo tratado con ranibizumab. Un valor positivo favorece a aflibercept.</w:t>
      </w:r>
    </w:p>
    <w:p w14:paraId="4F5BADD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vertAlign w:val="superscript"/>
        </w:rPr>
        <w:t>D)</w:t>
      </w:r>
      <w:r w:rsidRPr="009553A1">
        <w:rPr>
          <w:rFonts w:ascii="Times New Roman" w:hAnsi="Times New Roman" w:cs="Times New Roman"/>
        </w:rPr>
        <w:t xml:space="preserve"> Intervalo de confianza (IC) calculado mediante aproximación normal.</w:t>
      </w:r>
    </w:p>
    <w:p w14:paraId="0B29783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vertAlign w:val="superscript"/>
        </w:rPr>
        <w:t>E)</w:t>
      </w:r>
      <w:r w:rsidRPr="009553A1">
        <w:rPr>
          <w:rFonts w:ascii="Times New Roman" w:hAnsi="Times New Roman" w:cs="Times New Roman"/>
        </w:rPr>
        <w:t xml:space="preserve"> Después del inicio del tratamiento con tres dosis mensuales.</w:t>
      </w:r>
    </w:p>
    <w:p w14:paraId="50F483C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vertAlign w:val="superscript"/>
        </w:rPr>
        <w:t>F)</w:t>
      </w:r>
      <w:r w:rsidRPr="009553A1">
        <w:rPr>
          <w:rFonts w:ascii="Times New Roman" w:hAnsi="Times New Roman" w:cs="Times New Roman"/>
        </w:rPr>
        <w:t xml:space="preserve"> Un intervalo de confianza que se encuentre completamente por encima de -10 % indica una no inferioridad de aflibercept con respecto a ranibizumab.</w:t>
      </w:r>
    </w:p>
    <w:p w14:paraId="4F7162C8" w14:textId="77777777" w:rsidR="00047BE6" w:rsidRPr="009553A1" w:rsidRDefault="00047BE6" w:rsidP="009553A1">
      <w:pPr>
        <w:widowControl/>
        <w:spacing w:after="0" w:line="240" w:lineRule="auto"/>
        <w:rPr>
          <w:rFonts w:ascii="Times New Roman" w:eastAsia="Times New Roman" w:hAnsi="Times New Roman" w:cs="Times New Roman"/>
        </w:rPr>
      </w:pPr>
    </w:p>
    <w:p w14:paraId="4BE7708A" w14:textId="77777777" w:rsidR="00047BE6" w:rsidRPr="009553A1" w:rsidRDefault="00047BE6" w:rsidP="009553A1">
      <w:pPr>
        <w:keepNext/>
        <w:widowControl/>
        <w:tabs>
          <w:tab w:val="left" w:pos="1134"/>
        </w:tabs>
        <w:spacing w:after="0" w:line="240" w:lineRule="auto"/>
        <w:ind w:left="1134" w:hanging="1134"/>
        <w:rPr>
          <w:rFonts w:ascii="Times New Roman" w:eastAsia="Times New Roman" w:hAnsi="Times New Roman" w:cs="Times New Roman"/>
          <w:b/>
          <w:bCs/>
        </w:rPr>
      </w:pPr>
      <w:r w:rsidRPr="009553A1">
        <w:rPr>
          <w:rFonts w:ascii="Times New Roman" w:hAnsi="Times New Roman" w:cs="Times New Roman"/>
          <w:b/>
        </w:rPr>
        <w:lastRenderedPageBreak/>
        <w:t>Figura 1:</w:t>
      </w:r>
      <w:r w:rsidRPr="009553A1">
        <w:rPr>
          <w:rFonts w:ascii="Times New Roman" w:hAnsi="Times New Roman" w:cs="Times New Roman"/>
          <w:b/>
        </w:rPr>
        <w:tab/>
        <w:t>Cambio medio de la agudeza visual desde el inicio hasta la semana 96 para los datos combinados de los estudios VIEW1 y VIEW2</w:t>
      </w:r>
    </w:p>
    <w:p w14:paraId="08D54ED4" w14:textId="77777777" w:rsidR="00047BE6" w:rsidRPr="009553A1" w:rsidRDefault="00047BE6" w:rsidP="009553A1">
      <w:pPr>
        <w:keepNext/>
        <w:widowControl/>
        <w:tabs>
          <w:tab w:val="left" w:pos="1134"/>
        </w:tabs>
        <w:spacing w:after="0" w:line="240" w:lineRule="auto"/>
        <w:ind w:left="1134" w:hanging="1134"/>
        <w:rPr>
          <w:rFonts w:ascii="Times New Roman" w:eastAsia="Times New Roman" w:hAnsi="Times New Roman" w:cs="Times New Roman"/>
          <w:b/>
          <w:bCs/>
        </w:rPr>
      </w:pPr>
    </w:p>
    <w:p w14:paraId="7A3DD5AE" w14:textId="0F45B050" w:rsidR="00047BE6" w:rsidRPr="009553A1" w:rsidRDefault="00897DC5" w:rsidP="009553A1">
      <w:pPr>
        <w:keepNext/>
        <w:widowControl/>
        <w:tabs>
          <w:tab w:val="left" w:pos="1134"/>
        </w:tabs>
        <w:spacing w:after="0" w:line="240" w:lineRule="auto"/>
        <w:rPr>
          <w:rFonts w:ascii="Times New Roman" w:eastAsia="Times New Roman" w:hAnsi="Times New Roman" w:cs="Times New Roman"/>
          <w:b/>
          <w:bCs/>
        </w:rPr>
      </w:pPr>
      <w:r w:rsidRPr="009553A1">
        <w:rPr>
          <w:rFonts w:ascii="Times New Roman" w:hAnsi="Times New Roman" w:cs="Times New Roman"/>
          <w:b/>
          <w:noProof/>
        </w:rPr>
        <mc:AlternateContent>
          <mc:Choice Requires="wps">
            <w:drawing>
              <wp:anchor distT="45720" distB="45720" distL="114300" distR="114300" simplePos="0" relativeHeight="251951104" behindDoc="0" locked="0" layoutInCell="1" allowOverlap="1" wp14:anchorId="36EEA6E8" wp14:editId="6AC9F905">
                <wp:simplePos x="0" y="0"/>
                <wp:positionH relativeFrom="column">
                  <wp:posOffset>1414145</wp:posOffset>
                </wp:positionH>
                <wp:positionV relativeFrom="paragraph">
                  <wp:posOffset>2160270</wp:posOffset>
                </wp:positionV>
                <wp:extent cx="3276600" cy="490855"/>
                <wp:effectExtent l="0" t="0" r="0" b="4445"/>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90855"/>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047BE6" w14:paraId="415430A6" w14:textId="77777777" w:rsidTr="00411CE2">
                              <w:tc>
                                <w:tcPr>
                                  <w:tcW w:w="630" w:type="dxa"/>
                                </w:tcPr>
                                <w:p w14:paraId="2825B77F" w14:textId="77777777" w:rsidR="00047BE6" w:rsidRDefault="00047BE6" w:rsidP="00556C35">
                                  <w:pPr>
                                    <w:rPr>
                                      <w:rFonts w:ascii="Arial Narrow" w:hAnsi="Arial Narrow"/>
                                      <w:sz w:val="20"/>
                                      <w:szCs w:val="20"/>
                                    </w:rPr>
                                  </w:pPr>
                                  <w:r>
                                    <w:rPr>
                                      <w:noProof/>
                                    </w:rPr>
                                    <w:drawing>
                                      <wp:inline distT="0" distB="0" distL="0" distR="0" wp14:anchorId="53B8E171" wp14:editId="161FAEED">
                                        <wp:extent cx="332645" cy="178435"/>
                                        <wp:effectExtent l="0" t="0" r="0" b="0"/>
                                        <wp:docPr id="383127695" name="Picture 3831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7"/>
                                                <a:stretch>
                                                  <a:fillRect/>
                                                </a:stretch>
                                              </pic:blipFill>
                                              <pic:spPr>
                                                <a:xfrm>
                                                  <a:off x="0" y="0"/>
                                                  <a:ext cx="358753" cy="192440"/>
                                                </a:xfrm>
                                                <a:prstGeom prst="rect">
                                                  <a:avLst/>
                                                </a:prstGeom>
                                              </pic:spPr>
                                            </pic:pic>
                                          </a:graphicData>
                                        </a:graphic>
                                      </wp:inline>
                                    </w:drawing>
                                  </w:r>
                                </w:p>
                              </w:tc>
                              <w:tc>
                                <w:tcPr>
                                  <w:tcW w:w="1792" w:type="dxa"/>
                                  <w:vAlign w:val="center"/>
                                </w:tcPr>
                                <w:p w14:paraId="49FD40F4" w14:textId="77777777" w:rsidR="00047BE6" w:rsidRPr="00D5133F" w:rsidRDefault="00047BE6"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semanas</w:t>
                                  </w:r>
                                </w:p>
                              </w:tc>
                              <w:tc>
                                <w:tcPr>
                                  <w:tcW w:w="546" w:type="dxa"/>
                                </w:tcPr>
                                <w:p w14:paraId="13B1A4DD" w14:textId="77777777" w:rsidR="00047BE6" w:rsidRDefault="00047BE6" w:rsidP="00556C35">
                                  <w:pPr>
                                    <w:rPr>
                                      <w:rFonts w:ascii="Arial Narrow" w:hAnsi="Arial Narrow"/>
                                      <w:sz w:val="20"/>
                                      <w:szCs w:val="20"/>
                                    </w:rPr>
                                  </w:pPr>
                                  <w:r>
                                    <w:rPr>
                                      <w:noProof/>
                                    </w:rPr>
                                    <w:drawing>
                                      <wp:inline distT="0" distB="0" distL="0" distR="0" wp14:anchorId="798352AB" wp14:editId="3E07756A">
                                        <wp:extent cx="258990" cy="110996"/>
                                        <wp:effectExtent l="0" t="0" r="8255" b="3810"/>
                                        <wp:docPr id="1144554016" name="Picture 114455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8"/>
                                                <a:stretch>
                                                  <a:fillRect/>
                                                </a:stretch>
                                              </pic:blipFill>
                                              <pic:spPr>
                                                <a:xfrm>
                                                  <a:off x="0" y="0"/>
                                                  <a:ext cx="286145" cy="122634"/>
                                                </a:xfrm>
                                                <a:prstGeom prst="rect">
                                                  <a:avLst/>
                                                </a:prstGeom>
                                              </pic:spPr>
                                            </pic:pic>
                                          </a:graphicData>
                                        </a:graphic>
                                      </wp:inline>
                                    </w:drawing>
                                  </w:r>
                                </w:p>
                              </w:tc>
                              <w:tc>
                                <w:tcPr>
                                  <w:tcW w:w="2072" w:type="dxa"/>
                                  <w:vAlign w:val="center"/>
                                </w:tcPr>
                                <w:p w14:paraId="210E6C0F" w14:textId="77777777" w:rsidR="00047BE6" w:rsidRPr="00D5133F" w:rsidRDefault="00047BE6"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semanas</w:t>
                                  </w:r>
                                </w:p>
                              </w:tc>
                            </w:tr>
                          </w:tbl>
                          <w:p w14:paraId="55DB28CB" w14:textId="77777777" w:rsidR="00047BE6" w:rsidRPr="00C96A8B" w:rsidRDefault="00047BE6" w:rsidP="00047BE6">
                            <w:pPr>
                              <w:spacing w:after="0" w:line="240" w:lineRule="auto"/>
                              <w:rPr>
                                <w:rFonts w:ascii="Arial Narrow" w:hAnsi="Arial Narrow"/>
                                <w:sz w:val="8"/>
                                <w:szCs w:val="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EEA6E8" id="_x0000_t202" coordsize="21600,21600" o:spt="202" path="m,l,21600r21600,l21600,xe">
                <v:stroke joinstyle="miter"/>
                <v:path gradientshapeok="t" o:connecttype="rect"/>
              </v:shapetype>
              <v:shape id="Text Box 2" o:spid="_x0000_s1026" type="#_x0000_t202" style="position:absolute;margin-left:111.35pt;margin-top:170.1pt;width:258pt;height:38.6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" filled="f" stroked="f">
                <v:textbox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047BE6" w14:paraId="415430A6" w14:textId="77777777" w:rsidTr="00411CE2">
                        <w:tc>
                          <w:tcPr>
                            <w:tcW w:w="630" w:type="dxa"/>
                          </w:tcPr>
                          <w:p w14:paraId="2825B77F" w14:textId="77777777" w:rsidR="00047BE6" w:rsidRDefault="00047BE6" w:rsidP="00556C35">
                            <w:pPr>
                              <w:rPr>
                                <w:rFonts w:ascii="Arial Narrow" w:hAnsi="Arial Narrow"/>
                                <w:sz w:val="20"/>
                                <w:szCs w:val="20"/>
                              </w:rPr>
                            </w:pPr>
                            <w:r>
                              <w:rPr>
                                <w:noProof/>
                              </w:rPr>
                              <w:drawing>
                                <wp:inline distT="0" distB="0" distL="0" distR="0" wp14:anchorId="53B8E171" wp14:editId="161FAEED">
                                  <wp:extent cx="332645" cy="178435"/>
                                  <wp:effectExtent l="0" t="0" r="0" b="0"/>
                                  <wp:docPr id="383127695" name="Picture 3831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7"/>
                                          <a:stretch>
                                            <a:fillRect/>
                                          </a:stretch>
                                        </pic:blipFill>
                                        <pic:spPr>
                                          <a:xfrm>
                                            <a:off x="0" y="0"/>
                                            <a:ext cx="358753" cy="192440"/>
                                          </a:xfrm>
                                          <a:prstGeom prst="rect">
                                            <a:avLst/>
                                          </a:prstGeom>
                                        </pic:spPr>
                                      </pic:pic>
                                    </a:graphicData>
                                  </a:graphic>
                                </wp:inline>
                              </w:drawing>
                            </w:r>
                          </w:p>
                        </w:tc>
                        <w:tc>
                          <w:tcPr>
                            <w:tcW w:w="1792" w:type="dxa"/>
                            <w:vAlign w:val="center"/>
                          </w:tcPr>
                          <w:p w14:paraId="49FD40F4" w14:textId="77777777" w:rsidR="00047BE6" w:rsidRPr="00D5133F" w:rsidRDefault="00047BE6"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semanas</w:t>
                            </w:r>
                          </w:p>
                        </w:tc>
                        <w:tc>
                          <w:tcPr>
                            <w:tcW w:w="546" w:type="dxa"/>
                          </w:tcPr>
                          <w:p w14:paraId="13B1A4DD" w14:textId="77777777" w:rsidR="00047BE6" w:rsidRDefault="00047BE6" w:rsidP="00556C35">
                            <w:pPr>
                              <w:rPr>
                                <w:rFonts w:ascii="Arial Narrow" w:hAnsi="Arial Narrow"/>
                                <w:sz w:val="20"/>
                                <w:szCs w:val="20"/>
                              </w:rPr>
                            </w:pPr>
                            <w:r>
                              <w:rPr>
                                <w:noProof/>
                              </w:rPr>
                              <w:drawing>
                                <wp:inline distT="0" distB="0" distL="0" distR="0" wp14:anchorId="798352AB" wp14:editId="3E07756A">
                                  <wp:extent cx="258990" cy="110996"/>
                                  <wp:effectExtent l="0" t="0" r="8255" b="3810"/>
                                  <wp:docPr id="1144554016" name="Picture 114455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8"/>
                                          <a:stretch>
                                            <a:fillRect/>
                                          </a:stretch>
                                        </pic:blipFill>
                                        <pic:spPr>
                                          <a:xfrm>
                                            <a:off x="0" y="0"/>
                                            <a:ext cx="286145" cy="122634"/>
                                          </a:xfrm>
                                          <a:prstGeom prst="rect">
                                            <a:avLst/>
                                          </a:prstGeom>
                                        </pic:spPr>
                                      </pic:pic>
                                    </a:graphicData>
                                  </a:graphic>
                                </wp:inline>
                              </w:drawing>
                            </w:r>
                          </w:p>
                        </w:tc>
                        <w:tc>
                          <w:tcPr>
                            <w:tcW w:w="2072" w:type="dxa"/>
                            <w:vAlign w:val="center"/>
                          </w:tcPr>
                          <w:p w14:paraId="210E6C0F" w14:textId="77777777" w:rsidR="00047BE6" w:rsidRPr="00D5133F" w:rsidRDefault="00047BE6"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semanas</w:t>
                            </w:r>
                          </w:p>
                        </w:tc>
                      </w:tr>
                    </w:tbl>
                    <w:p w14:paraId="55DB28CB" w14:textId="77777777" w:rsidR="00047BE6" w:rsidRPr="00C96A8B" w:rsidRDefault="00047BE6" w:rsidP="00047BE6">
                      <w:pPr>
                        <w:spacing w:after="0" w:line="240" w:lineRule="auto"/>
                        <w:rPr>
                          <w:rFonts w:ascii="Arial Narrow" w:hAnsi="Arial Narrow"/>
                          <w:sz w:val="8"/>
                          <w:szCs w:val="8"/>
                        </w:rPr>
                      </w:pPr>
                    </w:p>
                  </w:txbxContent>
                </v:textbox>
              </v:shape>
            </w:pict>
          </mc:Fallback>
        </mc:AlternateContent>
      </w:r>
      <w:r w:rsidR="00047BE6" w:rsidRPr="009553A1">
        <w:rPr>
          <w:rFonts w:ascii="Times New Roman" w:hAnsi="Times New Roman" w:cs="Times New Roman"/>
          <w:b/>
          <w:noProof/>
        </w:rPr>
        <mc:AlternateContent>
          <mc:Choice Requires="wps">
            <w:drawing>
              <wp:anchor distT="45720" distB="45720" distL="114300" distR="114300" simplePos="0" relativeHeight="251952128" behindDoc="0" locked="0" layoutInCell="1" allowOverlap="1" wp14:anchorId="57B41A5F" wp14:editId="61632A61">
                <wp:simplePos x="0" y="0"/>
                <wp:positionH relativeFrom="column">
                  <wp:posOffset>140970</wp:posOffset>
                </wp:positionH>
                <wp:positionV relativeFrom="paragraph">
                  <wp:posOffset>133350</wp:posOffset>
                </wp:positionV>
                <wp:extent cx="517983" cy="1797050"/>
                <wp:effectExtent l="0" t="0" r="0" b="1270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797050"/>
                        </a:xfrm>
                        <a:prstGeom prst="rect">
                          <a:avLst/>
                        </a:prstGeom>
                        <a:noFill/>
                        <a:ln w="9525">
                          <a:noFill/>
                          <a:miter lim="800000"/>
                          <a:headEnd/>
                          <a:tailEnd/>
                        </a:ln>
                      </wps:spPr>
                      <wps:txbx>
                        <w:txbxContent>
                          <w:p w14:paraId="6263C266" w14:textId="77777777" w:rsidR="00047BE6" w:rsidRPr="00D5133F" w:rsidRDefault="00047BE6" w:rsidP="00047BE6">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Cambio medio de la agudeza visual</w:t>
                            </w:r>
                            <w:r>
                              <w:rPr>
                                <w:rFonts w:ascii="Arial Narrow" w:hAnsi="Arial Narrow"/>
                                <w:b/>
                                <w:color w:val="7F7F7F" w:themeColor="text1" w:themeTint="80"/>
                                <w:sz w:val="20"/>
                              </w:rPr>
                              <w:br/>
                              <w:t>(letras)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7B41A5F" id="_x0000_s1027" type="#_x0000_t202" style="position:absolute;margin-left:11.1pt;margin-top:10.5pt;width:40.8pt;height:141.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" filled="f" stroked="f">
                <v:textbox style="layout-flow:vertical;mso-layout-flow-alt:bottom-to-top;mso-fit-shape-to-text:t" inset="0,0,0,0">
                  <w:txbxContent>
                    <w:p w14:paraId="6263C266" w14:textId="77777777" w:rsidR="00047BE6" w:rsidRPr="00D5133F" w:rsidRDefault="00047BE6" w:rsidP="00047BE6">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Cambio medio de la agudeza visual</w:t>
                      </w:r>
                      <w:r>
                        <w:rPr>
                          <w:rFonts w:ascii="Arial Narrow" w:hAnsi="Arial Narrow"/>
                          <w:b/>
                          <w:color w:val="7F7F7F" w:themeColor="text1" w:themeTint="80"/>
                          <w:sz w:val="20"/>
                        </w:rPr>
                        <w:br/>
                        <w:t>(letras)</w:t>
                      </w:r>
                    </w:p>
                  </w:txbxContent>
                </v:textbox>
              </v:shape>
            </w:pict>
          </mc:Fallback>
        </mc:AlternateContent>
      </w:r>
      <w:r w:rsidR="00047BE6" w:rsidRPr="009553A1">
        <w:rPr>
          <w:rFonts w:ascii="Times New Roman" w:hAnsi="Times New Roman" w:cs="Times New Roman"/>
          <w:b/>
          <w:noProof/>
        </w:rPr>
        <mc:AlternateContent>
          <mc:Choice Requires="wps">
            <w:drawing>
              <wp:anchor distT="45720" distB="45720" distL="114300" distR="114300" simplePos="0" relativeHeight="251950080" behindDoc="0" locked="0" layoutInCell="1" allowOverlap="1" wp14:anchorId="363F2FC6" wp14:editId="30D15C2D">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3F3030C2" w14:textId="77777777" w:rsidR="00047BE6" w:rsidRPr="00556C35" w:rsidRDefault="00047BE6" w:rsidP="00047BE6">
                            <w:pPr>
                              <w:spacing w:after="0" w:line="240" w:lineRule="auto"/>
                              <w:rPr>
                                <w:rFonts w:ascii="Arial Narrow" w:hAnsi="Arial Narrow"/>
                                <w:sz w:val="20"/>
                                <w:szCs w:val="20"/>
                              </w:rPr>
                            </w:pPr>
                            <w:r>
                              <w:rPr>
                                <w:rFonts w:ascii="Arial Narrow" w:hAnsi="Arial Narrow"/>
                                <w:sz w:val="20"/>
                              </w:rPr>
                              <w:t>Semanas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63F2FC6" id="_x0000_s1028" type="#_x0000_t202" style="position:absolute;margin-left:236.2pt;margin-top:156.25pt;width:40.8pt;height:16.65pt;z-index:2519500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3F3030C2" w14:textId="77777777" w:rsidR="00047BE6" w:rsidRPr="00556C35" w:rsidRDefault="00047BE6" w:rsidP="00047BE6">
                      <w:pPr>
                        <w:spacing w:after="0" w:line="240" w:lineRule="auto"/>
                        <w:rPr>
                          <w:rFonts w:ascii="Arial Narrow" w:hAnsi="Arial Narrow"/>
                          <w:sz w:val="20"/>
                          <w:szCs w:val="20"/>
                        </w:rPr>
                      </w:pPr>
                      <w:r>
                        <w:rPr>
                          <w:rFonts w:ascii="Arial Narrow" w:hAnsi="Arial Narrow"/>
                          <w:sz w:val="20"/>
                        </w:rPr>
                        <w:t>Semanas</w:t>
                      </w:r>
                    </w:p>
                  </w:txbxContent>
                </v:textbox>
              </v:shape>
            </w:pict>
          </mc:Fallback>
        </mc:AlternateContent>
      </w:r>
      <w:r w:rsidR="00047BE6" w:rsidRPr="009553A1">
        <w:rPr>
          <w:rFonts w:ascii="Times New Roman" w:hAnsi="Times New Roman" w:cs="Times New Roman"/>
          <w:noProof/>
        </w:rPr>
        <w:drawing>
          <wp:inline distT="0" distB="0" distL="0" distR="0" wp14:anchorId="175912DD" wp14:editId="6572D5E0">
            <wp:extent cx="5851056" cy="2676525"/>
            <wp:effectExtent l="0" t="0" r="0" b="0"/>
            <wp:docPr id="7" name="Image 6" descr="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A graph of a person&#10;&#10;AI-generated content may be incorrect."/>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313B7D08" w14:textId="77777777" w:rsidR="00047BE6" w:rsidRPr="009553A1" w:rsidRDefault="00047BE6" w:rsidP="009553A1">
      <w:pPr>
        <w:widowControl/>
        <w:tabs>
          <w:tab w:val="left" w:pos="1134"/>
        </w:tabs>
        <w:spacing w:after="0" w:line="240" w:lineRule="auto"/>
        <w:rPr>
          <w:rFonts w:ascii="Times New Roman" w:eastAsia="Times New Roman" w:hAnsi="Times New Roman" w:cs="Times New Roman"/>
          <w:b/>
          <w:bCs/>
        </w:rPr>
      </w:pPr>
    </w:p>
    <w:p w14:paraId="52386975" w14:textId="77777777" w:rsidR="00047BE6" w:rsidRPr="009553A1" w:rsidRDefault="00047BE6" w:rsidP="009553A1">
      <w:pPr>
        <w:widowControl/>
        <w:tabs>
          <w:tab w:val="left" w:pos="1134"/>
        </w:tabs>
        <w:spacing w:after="0" w:line="240" w:lineRule="auto"/>
        <w:rPr>
          <w:rFonts w:ascii="Times New Roman" w:eastAsia="Times New Roman" w:hAnsi="Times New Roman" w:cs="Times New Roman"/>
        </w:rPr>
      </w:pPr>
      <w:r w:rsidRPr="009553A1">
        <w:rPr>
          <w:rFonts w:ascii="Times New Roman" w:hAnsi="Times New Roman" w:cs="Times New Roman"/>
        </w:rPr>
        <w:t>En el análisis de datos combinados de VIEW1 y VIEW2, aflibercept demostró cambios clínicamente significativos con respecto al valor basal en la variable secundaria preespecificada de la eficacia correspondiente al NEI VFQ-25 (</w:t>
      </w:r>
      <w:r w:rsidRPr="009553A1">
        <w:rPr>
          <w:rFonts w:ascii="Times New Roman" w:hAnsi="Times New Roman" w:cs="Times New Roman"/>
          <w:i/>
          <w:iCs/>
        </w:rPr>
        <w:t>National Eye Institute Visual Function Questionnaire</w:t>
      </w:r>
      <w:r w:rsidRPr="009553A1">
        <w:rPr>
          <w:rFonts w:ascii="Times New Roman" w:hAnsi="Times New Roman" w:cs="Times New Roman"/>
        </w:rPr>
        <w:t>: cuestionario de función visual del Instituto Oftalmológico Nacional) sin diferencias clínicamente relevantes respecto a ranibizumab. La magnitud de estos cambios fue similar a la observada en los estudios publicados, lo que corresponde a una ganancia de 15 letras en la agudeza visual mejor corregida (AVMC).</w:t>
      </w:r>
    </w:p>
    <w:p w14:paraId="59328744" w14:textId="77777777" w:rsidR="00047BE6" w:rsidRPr="009553A1" w:rsidRDefault="00047BE6" w:rsidP="009553A1">
      <w:pPr>
        <w:widowControl/>
        <w:spacing w:after="0" w:line="240" w:lineRule="auto"/>
        <w:rPr>
          <w:rFonts w:ascii="Times New Roman" w:eastAsia="Times New Roman" w:hAnsi="Times New Roman" w:cs="Times New Roman"/>
        </w:rPr>
      </w:pPr>
    </w:p>
    <w:p w14:paraId="027C2CC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segundo año de los ensayos, generalmente se mantuvo la eficacia hasta la última evaluación en la semana 96, un 2-4 % de los pacientes necesitaron todas las inyecciones con una periodicidad mensual y una tercera parte de los pacientes necesitaron como mínimo una inyección con intervalo de tratamiento mensual.</w:t>
      </w:r>
    </w:p>
    <w:p w14:paraId="70CE5F13" w14:textId="77777777" w:rsidR="00047BE6" w:rsidRPr="009553A1" w:rsidRDefault="00047BE6" w:rsidP="009553A1">
      <w:pPr>
        <w:widowControl/>
        <w:spacing w:after="0" w:line="240" w:lineRule="auto"/>
        <w:rPr>
          <w:rFonts w:ascii="Times New Roman" w:eastAsia="Times New Roman" w:hAnsi="Times New Roman" w:cs="Times New Roman"/>
        </w:rPr>
      </w:pPr>
    </w:p>
    <w:p w14:paraId="3822501F"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todos los grupos tratados en ambos ensayos se produjeron reducciones evidentes en el área media de NVC.</w:t>
      </w:r>
    </w:p>
    <w:p w14:paraId="1768752E" w14:textId="77777777" w:rsidR="00047BE6" w:rsidRPr="009553A1" w:rsidRDefault="00047BE6" w:rsidP="009553A1">
      <w:pPr>
        <w:widowControl/>
        <w:spacing w:after="0" w:line="240" w:lineRule="auto"/>
        <w:rPr>
          <w:rFonts w:ascii="Times New Roman" w:eastAsia="Times New Roman" w:hAnsi="Times New Roman" w:cs="Times New Roman"/>
        </w:rPr>
      </w:pPr>
    </w:p>
    <w:p w14:paraId="1D6416D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resultados de eficacia en todos los subgrupos evaluables (p. ej., edad, sexo, raza, agudeza visual basal, tipo de lesión, tamaño de la lesión) de cada ensayo y en el análisis combinado fueron concordantes con los resultados de las poblaciones globales.</w:t>
      </w:r>
    </w:p>
    <w:p w14:paraId="23CDFC1F" w14:textId="77777777" w:rsidR="00047BE6" w:rsidRPr="009553A1" w:rsidRDefault="00047BE6" w:rsidP="009553A1">
      <w:pPr>
        <w:widowControl/>
        <w:spacing w:after="0" w:line="240" w:lineRule="auto"/>
        <w:rPr>
          <w:rFonts w:ascii="Times New Roman" w:eastAsia="Times New Roman" w:hAnsi="Times New Roman" w:cs="Times New Roman"/>
        </w:rPr>
      </w:pPr>
    </w:p>
    <w:p w14:paraId="304DF0F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ALTAIR es un estudio multicéntrico, aleatorizado y abierto de 96 semanas en 247 pacientes japoneses con DMAE exudativa sin tratamiento previo, diseñado para evaluar la eficacia y seguridad de aflibercept después de dos intervalos de ajuste diferentes (2 semanas y 4 semanas) de una pauta posológica de "tratar y extender".</w:t>
      </w:r>
    </w:p>
    <w:p w14:paraId="39218341" w14:textId="77777777" w:rsidR="00047BE6" w:rsidRPr="009553A1" w:rsidRDefault="00047BE6" w:rsidP="009553A1">
      <w:pPr>
        <w:widowControl/>
        <w:spacing w:after="0" w:line="240" w:lineRule="auto"/>
        <w:rPr>
          <w:rFonts w:ascii="Times New Roman" w:eastAsia="Times New Roman" w:hAnsi="Times New Roman" w:cs="Times New Roman"/>
        </w:rPr>
      </w:pPr>
    </w:p>
    <w:p w14:paraId="55B51A7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Todos los pacientes recibieron dosis mensuales de aflibercept 2 mg durante 3 meses, seguidas de una inyección después de un intervalo adicional de 2 meses. En la semana 16, los pacientes se asignaron aleatoriamente en una relación 1:1 en dos grupos de tratamiento: 1) aflibercept "tratar y extender" con ajustes de 2 semanas y 2) aflibercept "tratar y extender" con ajustes de 4 semanas. La extensión o acortamiento del intervalo de tratamiento se decidió de acuerdo a criterios visuales y/o anatómicos definidos por el protocolo con un intervalo máximo de tratamiento de 16 semanas para ambos grupos.</w:t>
      </w:r>
    </w:p>
    <w:p w14:paraId="1FC46C58" w14:textId="77777777" w:rsidR="00047BE6" w:rsidRPr="009553A1" w:rsidRDefault="00047BE6" w:rsidP="009553A1">
      <w:pPr>
        <w:widowControl/>
        <w:spacing w:after="0" w:line="240" w:lineRule="auto"/>
        <w:rPr>
          <w:rFonts w:ascii="Times New Roman" w:eastAsia="Times New Roman" w:hAnsi="Times New Roman" w:cs="Times New Roman"/>
        </w:rPr>
      </w:pPr>
    </w:p>
    <w:p w14:paraId="4D7D392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variable primaria de eficacia fue el cambio medio en la MAVC desde el valor basal hasta la semana 52. Las variables secundarias de eficacia fueron la proporción de pacientes que no perdieron ≥ 15 letras y la proporción de pacientes que ganaron al menos 15 letras en la MAVC desde el valor basal hasta la semana 52.</w:t>
      </w:r>
    </w:p>
    <w:p w14:paraId="58061DBA" w14:textId="77777777" w:rsidR="00047BE6" w:rsidRPr="009553A1" w:rsidRDefault="00047BE6" w:rsidP="009553A1">
      <w:pPr>
        <w:widowControl/>
        <w:spacing w:after="0" w:line="240" w:lineRule="auto"/>
        <w:rPr>
          <w:rFonts w:ascii="Times New Roman" w:eastAsia="Times New Roman" w:hAnsi="Times New Roman" w:cs="Times New Roman"/>
        </w:rPr>
      </w:pPr>
    </w:p>
    <w:p w14:paraId="7DAF47E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la semana 52, los pacientes en el grupo de "tratar y extender" con ajustes de 2 semanas ganaron una media de 9,0 letras desde el valor basal, en comparación con 8,4 letras para los del grupo de ajuste de 4 semanas (diferencia en la media de MC en letras [IC 95 %]: -0,4 [-3,8; 3,0], ANCOVA). La proporción de pacientes que no perdieron ≥ 15 letras en los dos grupos de tratamiento fue similar (96,7 % en el grupo de ajuste de 2 semanas y 95,9 % en el grupo de ajuste de 4 semanas). La proporción de pacientes que ganaron ≥ 15 letras en la semana 52 fue 32,5 % en el grupo de ajuste de 2 semanas y 30,9 % en el grupo de ajuste de 4 semanas. La proporción de pacientes que extendió su intervalo de tratamiento a 12 semanas o más allá fue del 42,3 % en el grupo de ajuste de 2 semanas y del 49,6 % en el grupo de ajuste de 4 semanas. Además, en el grupo de ajuste de 4 semanas, el 40,7 % de los pacientes se extendió a intervalos de 16 semanas. En la última visita hasta la semana 52, el 56,8 % y el 57,8 % de los pacientes en los grupos de ajuste de 2 y 4 semanas, respectivamente, tuvieron su próxima inyección programada en un intervalo de 12 semanas o más.</w:t>
      </w:r>
    </w:p>
    <w:p w14:paraId="48655E60" w14:textId="77777777" w:rsidR="00047BE6" w:rsidRPr="009553A1" w:rsidRDefault="00047BE6" w:rsidP="009553A1">
      <w:pPr>
        <w:widowControl/>
        <w:spacing w:after="0" w:line="240" w:lineRule="auto"/>
        <w:rPr>
          <w:rFonts w:ascii="Times New Roman" w:eastAsia="Times New Roman" w:hAnsi="Times New Roman" w:cs="Times New Roman"/>
        </w:rPr>
      </w:pPr>
    </w:p>
    <w:p w14:paraId="73E26868"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segundo año del estudio, la eficacia se mantuvo generalmente hasta, e incluyendo, la última evaluación en la semana 96, con una ganancia media con respecto al valor inicial de 7,6 letras para el grupo de ajuste de 2 semanas y de 6,1 letras para el grupo de ajuste de 4 semanas. La proporción de pacientes que extendió su intervalo de tratamiento a 12 semanas o más fue de 56,9 % en el grupo de ajuste de 2 semanas y de 60,2 % en el grupo de ajuste de 4 semanas. En la última visita antes de la semana 96, el 64,9 % y el 61,2 % de los pacientes en los grupos de ajuste de 2 y 4 semanas, respectivamente, tuvieron su siguiente inyección programada en un intervalo de 12 semanas o más. Durante el segundo año de tratamiento, los pacientes de los grupos de ajuste de 2 y 4 semanas recibieron un promedio de 3,6 y 3,7 inyecciones, respectivamente. Durante los dos años de tratamiento, los pacientes recibieron un promedio de 10,4 inyecciones.</w:t>
      </w:r>
    </w:p>
    <w:p w14:paraId="4FCC4E53" w14:textId="77777777" w:rsidR="00047BE6" w:rsidRPr="009553A1" w:rsidRDefault="00047BE6" w:rsidP="009553A1">
      <w:pPr>
        <w:widowControl/>
        <w:spacing w:after="0" w:line="240" w:lineRule="auto"/>
        <w:rPr>
          <w:rFonts w:ascii="Times New Roman" w:eastAsia="Times New Roman" w:hAnsi="Times New Roman" w:cs="Times New Roman"/>
        </w:rPr>
      </w:pPr>
    </w:p>
    <w:p w14:paraId="6BE5996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perfiles de seguridad ocular y sistémica fueron similares a la seguridad observada en los estudios pivotales VIEW1 y VIEW2.</w:t>
      </w:r>
    </w:p>
    <w:p w14:paraId="623AB053" w14:textId="77777777" w:rsidR="00047BE6" w:rsidRPr="009553A1" w:rsidRDefault="00047BE6" w:rsidP="009553A1">
      <w:pPr>
        <w:widowControl/>
        <w:spacing w:after="0" w:line="240" w:lineRule="auto"/>
        <w:rPr>
          <w:rFonts w:ascii="Times New Roman" w:eastAsia="Times New Roman" w:hAnsi="Times New Roman" w:cs="Times New Roman"/>
        </w:rPr>
      </w:pPr>
    </w:p>
    <w:p w14:paraId="008B4B1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ARIES es un estudio multicéntrico, aleatorizado, abierto y controlado con control activo de 104 semanas de duración realizado en 269 pacientes con DMAE exudativa sin tratamiento previo. Este estudio fue diseñado para evaluar la no inferioridad en términos de eficacia, así como la seguridad en la pauta posológica "tratar y extender" iniciada después de 3 dosis mensuales consecutivas seguidas de la extensión a un intervalo de tratamiento de 2 meses frente a una pauta posológica "tratar y extender" iniciada después de un año de tratamiento.</w:t>
      </w:r>
    </w:p>
    <w:p w14:paraId="7ACBF97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estudio ARIES también exploró el porcentaje de pacientes que requerían un tratamiento más frecuente que cada 8 semanas basado en la decisión del investigador. De los 269 pacientes, 62 pacientes recibieron dosis más frecuentes al menos una vez durante el curso del estudio. Esos pacientes permanecieron en el estudio y recibieron tratamiento según el mejor criterio clínico del investigador, pero con una frecuencia no inferior a cada 4 semanas. Posteriormente, sus intervalos de tratamiento podían volver a ampliarse. El intervalo medio de tratamiento después de la decisión de tratar con mayor frecuencia fue de 6,1 semanas. En la semana 104, la MAVC fue menor en los pacientes que necesitaron un tratamiento más intensivo al menos una vez durante el estudio, en comparación con los pacientes que no lo requirieron, y el cambio medio en la MAVC desde el valor basal hasta el final del estudio fue de +2,3 ± 15,6 letras. Entre los pacientes tratados con mayor frecuencia, el 85,5% mantuvo la visión, por ejemplo, perdió menos de 15 letras, y el 19,4% ganó 15 letras o más. El perfil de seguridad de los pacientes tratados con mayor frecuencia que cada 8 semanas fue similar a los datos de seguridad de los estudios VIEW1 y VIEW2.</w:t>
      </w:r>
    </w:p>
    <w:p w14:paraId="7E2DEA5F" w14:textId="77777777" w:rsidR="00047BE6" w:rsidRPr="009553A1" w:rsidRDefault="00047BE6" w:rsidP="009553A1">
      <w:pPr>
        <w:widowControl/>
        <w:spacing w:after="0" w:line="240" w:lineRule="auto"/>
        <w:rPr>
          <w:rFonts w:ascii="Times New Roman" w:eastAsia="Times New Roman" w:hAnsi="Times New Roman" w:cs="Times New Roman"/>
        </w:rPr>
      </w:pPr>
    </w:p>
    <w:p w14:paraId="42854768"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Edema macular secundario a OVCR</w:t>
      </w:r>
    </w:p>
    <w:p w14:paraId="0E11353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Se evaluó la seguridad y eficacia de aflibercept en dos estudios aleatorizados, multicéntricos, doble ciego, controlados con tratamiento simulado en pacientes con edema macular secundario a OVCR (COPERNICUS y GALILEO) con un total de 358 pacientes tratados y evaluables en cuanto a eficacia (217 con aflibercept). La edad de los pacientes estuvo comprendida entre 22 y 89 años, con una media de 64 años. En los ensayos de OVCR, aproximadamente el 52 % (112/217) de los pacientes asignados a tratamiento con aflibercept tenían 65 años o más y aproximadamente el 18 % (38/217) tenían 75 años o más. En ambos estudios, los pacientes fueron asignados al azar en una relación de 3:2, o </w:t>
      </w:r>
      <w:r w:rsidRPr="009553A1">
        <w:rPr>
          <w:rFonts w:ascii="Times New Roman" w:hAnsi="Times New Roman" w:cs="Times New Roman"/>
        </w:rPr>
        <w:lastRenderedPageBreak/>
        <w:t>bien a aflibercept 2 mg administrado cada 4 semanas (2Q4) o al grupo control que recibió inyecciones simuladas cada 4 semanas hasta un total de 6 inyecciones.</w:t>
      </w:r>
    </w:p>
    <w:p w14:paraId="4533C0BF" w14:textId="77777777" w:rsidR="00047BE6" w:rsidRPr="009553A1" w:rsidRDefault="00047BE6" w:rsidP="009553A1">
      <w:pPr>
        <w:widowControl/>
        <w:spacing w:after="0" w:line="240" w:lineRule="auto"/>
        <w:rPr>
          <w:rFonts w:ascii="Times New Roman" w:eastAsia="Times New Roman" w:hAnsi="Times New Roman" w:cs="Times New Roman"/>
        </w:rPr>
      </w:pPr>
    </w:p>
    <w:p w14:paraId="6D762E9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Después de 6 inyecciones mensuales consecutivas, los pacientes recibieron tratamiento solo si cumplían con los criterios predefinidos de retratamiento, excepto para los pacientes en el grupo de control en el estudio GALILEO que continuaron recibiendo tratamiento simulado (de control a control) hasta la semana 52. A partir de este momento, se trató a todos los pacientes que cumplían criterios predefinidos.</w:t>
      </w:r>
    </w:p>
    <w:p w14:paraId="69E60A1B" w14:textId="77777777" w:rsidR="00047BE6" w:rsidRPr="009553A1" w:rsidRDefault="00047BE6" w:rsidP="009553A1">
      <w:pPr>
        <w:widowControl/>
        <w:spacing w:after="0" w:line="240" w:lineRule="auto"/>
        <w:rPr>
          <w:rFonts w:ascii="Times New Roman" w:eastAsia="Times New Roman" w:hAnsi="Times New Roman" w:cs="Times New Roman"/>
        </w:rPr>
      </w:pPr>
    </w:p>
    <w:p w14:paraId="391E90F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ambos estudios, la variable primaria de eficacia fue el porcentaje de pacientes que ganaron al menos 15 letras en MAVC en la semana 24, en comparación con el valor basal. Una variable secundaria de eficacia fue el cambio en la agudeza visual en la semana 24, comparado con el valor basal.</w:t>
      </w:r>
    </w:p>
    <w:p w14:paraId="64AB2CF0" w14:textId="77777777" w:rsidR="00047BE6" w:rsidRPr="009553A1" w:rsidRDefault="00047BE6" w:rsidP="009553A1">
      <w:pPr>
        <w:widowControl/>
        <w:spacing w:after="0" w:line="240" w:lineRule="auto"/>
        <w:rPr>
          <w:rFonts w:ascii="Times New Roman" w:eastAsia="Times New Roman" w:hAnsi="Times New Roman" w:cs="Times New Roman"/>
        </w:rPr>
      </w:pPr>
    </w:p>
    <w:p w14:paraId="15E7E6A8" w14:textId="77777777" w:rsidR="00047BE6" w:rsidRPr="009553A1" w:rsidRDefault="00047BE6" w:rsidP="009553A1">
      <w:pPr>
        <w:keepNext/>
        <w:keepLines/>
        <w:widowControl/>
        <w:spacing w:after="0" w:line="240" w:lineRule="auto"/>
        <w:rPr>
          <w:rFonts w:ascii="Times New Roman" w:eastAsia="Times New Roman" w:hAnsi="Times New Roman" w:cs="Times New Roman"/>
        </w:rPr>
      </w:pPr>
      <w:r w:rsidRPr="009553A1">
        <w:rPr>
          <w:rFonts w:ascii="Times New Roman" w:hAnsi="Times New Roman" w:cs="Times New Roman"/>
        </w:rPr>
        <w:t>La diferencia entre los grupos de tratamiento fue favorable a aflibercept en ambos estudios, de forma estadísticamente significativa. La mejoría máxima de la agudeza visual se obtuvo a los 3 meses con la posterior estabilización de la agudeza visual y el GCR hasta los 6 meses. La diferencia estadísticamente significativa se mantuvo hasta la semana 52.</w:t>
      </w:r>
    </w:p>
    <w:p w14:paraId="7C886AFB"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187D28F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la tabla 3 y figura 2 siguientes se muestran los resultados detallados de los análisis de ambos estudios.</w:t>
      </w:r>
    </w:p>
    <w:p w14:paraId="1499DA29" w14:textId="77777777" w:rsidR="00047BE6" w:rsidRPr="009553A1" w:rsidRDefault="00047BE6" w:rsidP="009553A1">
      <w:pPr>
        <w:widowControl/>
        <w:spacing w:after="0" w:line="240" w:lineRule="auto"/>
        <w:rPr>
          <w:rFonts w:ascii="Times New Roman" w:eastAsia="Times New Roman" w:hAnsi="Times New Roman" w:cs="Times New Roman"/>
        </w:rPr>
        <w:sectPr w:rsidR="00047BE6" w:rsidRPr="009553A1" w:rsidSect="009553A1">
          <w:headerReference w:type="even" r:id="rId40"/>
          <w:headerReference w:type="default" r:id="rId41"/>
          <w:footerReference w:type="even" r:id="rId42"/>
          <w:footerReference w:type="default" r:id="rId43"/>
          <w:headerReference w:type="first" r:id="rId44"/>
          <w:footerReference w:type="first" r:id="rId45"/>
          <w:pgSz w:w="11907" w:h="16840" w:code="9"/>
          <w:pgMar w:top="1134" w:right="1418" w:bottom="1134" w:left="1418" w:header="737" w:footer="737" w:gutter="0"/>
          <w:cols w:space="720"/>
        </w:sectPr>
      </w:pPr>
    </w:p>
    <w:p w14:paraId="6D531A7A" w14:textId="77777777" w:rsidR="00047BE6" w:rsidRPr="009553A1" w:rsidRDefault="00047BE6" w:rsidP="009553A1">
      <w:pPr>
        <w:keepNext/>
        <w:widowControl/>
        <w:tabs>
          <w:tab w:val="left" w:pos="1134"/>
        </w:tabs>
        <w:spacing w:after="0" w:line="240" w:lineRule="auto"/>
        <w:rPr>
          <w:rFonts w:ascii="Times New Roman" w:eastAsia="Times New Roman" w:hAnsi="Times New Roman" w:cs="Times New Roman"/>
          <w:b/>
          <w:bCs/>
          <w:position w:val="-1"/>
        </w:rPr>
      </w:pPr>
      <w:r w:rsidRPr="009553A1">
        <w:rPr>
          <w:rFonts w:ascii="Times New Roman" w:hAnsi="Times New Roman" w:cs="Times New Roman"/>
          <w:b/>
        </w:rPr>
        <w:lastRenderedPageBreak/>
        <w:t>Tabla 3: Resultados de eficacia en las semanas 24, 52 y 76/100 (conjunto de análisis completo con TUOD</w:t>
      </w:r>
      <w:r w:rsidRPr="009553A1">
        <w:rPr>
          <w:rFonts w:ascii="Times New Roman" w:hAnsi="Times New Roman" w:cs="Times New Roman"/>
          <w:b/>
          <w:vertAlign w:val="superscript"/>
        </w:rPr>
        <w:t>C)</w:t>
      </w:r>
      <w:r w:rsidRPr="009553A1">
        <w:rPr>
          <w:rFonts w:ascii="Times New Roman" w:hAnsi="Times New Roman" w:cs="Times New Roman"/>
          <w:b/>
        </w:rPr>
        <w:t>) en los estudios COPERNICUS y GALILEO</w:t>
      </w:r>
    </w:p>
    <w:p w14:paraId="282BB461" w14:textId="77777777" w:rsidR="00047BE6" w:rsidRPr="009553A1" w:rsidRDefault="00047BE6" w:rsidP="009553A1">
      <w:pPr>
        <w:keepNext/>
        <w:widowControl/>
        <w:tabs>
          <w:tab w:val="left" w:pos="1134"/>
        </w:tabs>
        <w:spacing w:after="0" w:line="240" w:lineRule="auto"/>
        <w:rPr>
          <w:rFonts w:ascii="Times New Roman" w:eastAsia="Times New Roman" w:hAnsi="Times New Roman" w:cs="Times New Roman"/>
        </w:rPr>
      </w:pPr>
    </w:p>
    <w:tbl>
      <w:tblPr>
        <w:tblStyle w:val="TableGrid"/>
        <w:tblW w:w="5000" w:type="pct"/>
        <w:tblCellMar>
          <w:top w:w="28" w:type="dxa"/>
          <w:left w:w="85" w:type="dxa"/>
          <w:bottom w:w="28" w:type="dxa"/>
          <w:right w:w="85" w:type="dxa"/>
        </w:tblCellMar>
        <w:tblLook w:val="04A0" w:firstRow="1" w:lastRow="0" w:firstColumn="1" w:lastColumn="0" w:noHBand="0" w:noVBand="1"/>
      </w:tblPr>
      <w:tblGrid>
        <w:gridCol w:w="1360"/>
        <w:gridCol w:w="1164"/>
        <w:gridCol w:w="886"/>
        <w:gridCol w:w="1147"/>
        <w:gridCol w:w="967"/>
        <w:gridCol w:w="1279"/>
        <w:gridCol w:w="1000"/>
        <w:gridCol w:w="1148"/>
        <w:gridCol w:w="884"/>
        <w:gridCol w:w="1148"/>
        <w:gridCol w:w="862"/>
        <w:gridCol w:w="1281"/>
        <w:gridCol w:w="888"/>
      </w:tblGrid>
      <w:tr w:rsidR="00047BE6" w:rsidRPr="00897DC5" w14:paraId="0B9AD40B" w14:textId="77777777" w:rsidTr="00897DC5">
        <w:trPr>
          <w:cantSplit/>
          <w:trHeight w:val="57"/>
        </w:trPr>
        <w:tc>
          <w:tcPr>
            <w:tcW w:w="498" w:type="pct"/>
            <w:vMerge w:val="restart"/>
            <w:shd w:val="clear" w:color="auto" w:fill="auto"/>
          </w:tcPr>
          <w:p w14:paraId="2FB3C308" w14:textId="77777777" w:rsidR="00047BE6" w:rsidRPr="00897DC5" w:rsidRDefault="00047BE6" w:rsidP="009553A1">
            <w:pPr>
              <w:widowControl/>
              <w:rPr>
                <w:rFonts w:ascii="Times New Roman" w:eastAsia="Times New Roman" w:hAnsi="Times New Roman" w:cs="Times New Roman"/>
                <w:b/>
                <w:bCs/>
                <w:sz w:val="20"/>
                <w:szCs w:val="20"/>
              </w:rPr>
            </w:pPr>
            <w:r w:rsidRPr="00897DC5">
              <w:rPr>
                <w:rFonts w:ascii="Times New Roman" w:hAnsi="Times New Roman" w:cs="Times New Roman"/>
                <w:b/>
                <w:sz w:val="20"/>
                <w:szCs w:val="20"/>
              </w:rPr>
              <w:t>Resultados de eficacia</w:t>
            </w:r>
          </w:p>
        </w:tc>
        <w:tc>
          <w:tcPr>
            <w:tcW w:w="2305" w:type="pct"/>
            <w:gridSpan w:val="6"/>
            <w:shd w:val="clear" w:color="auto" w:fill="auto"/>
            <w:vAlign w:val="center"/>
          </w:tcPr>
          <w:p w14:paraId="1E4DE2EC"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COPERNICUS</w:t>
            </w:r>
          </w:p>
        </w:tc>
        <w:tc>
          <w:tcPr>
            <w:tcW w:w="2198" w:type="pct"/>
            <w:gridSpan w:val="6"/>
            <w:shd w:val="clear" w:color="auto" w:fill="auto"/>
            <w:vAlign w:val="center"/>
          </w:tcPr>
          <w:p w14:paraId="2D07497C"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GALILEO</w:t>
            </w:r>
          </w:p>
        </w:tc>
      </w:tr>
      <w:tr w:rsidR="00897DC5" w:rsidRPr="00897DC5" w14:paraId="4CF72E2F" w14:textId="77777777" w:rsidTr="00897DC5">
        <w:trPr>
          <w:cantSplit/>
          <w:trHeight w:val="57"/>
        </w:trPr>
        <w:tc>
          <w:tcPr>
            <w:tcW w:w="498" w:type="pct"/>
            <w:vMerge/>
            <w:shd w:val="clear" w:color="auto" w:fill="auto"/>
          </w:tcPr>
          <w:p w14:paraId="4DC5741A" w14:textId="77777777" w:rsidR="00047BE6" w:rsidRPr="00897DC5" w:rsidRDefault="00047BE6" w:rsidP="009553A1">
            <w:pPr>
              <w:widowControl/>
              <w:rPr>
                <w:rFonts w:ascii="Times New Roman" w:eastAsia="Times New Roman" w:hAnsi="Times New Roman" w:cs="Times New Roman"/>
                <w:b/>
                <w:bCs/>
                <w:sz w:val="20"/>
                <w:szCs w:val="20"/>
              </w:rPr>
            </w:pPr>
          </w:p>
        </w:tc>
        <w:tc>
          <w:tcPr>
            <w:tcW w:w="757" w:type="pct"/>
            <w:gridSpan w:val="2"/>
            <w:shd w:val="clear" w:color="auto" w:fill="auto"/>
            <w:vAlign w:val="center"/>
          </w:tcPr>
          <w:p w14:paraId="2B03D593"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24 semanas</w:t>
            </w:r>
          </w:p>
        </w:tc>
        <w:tc>
          <w:tcPr>
            <w:tcW w:w="750" w:type="pct"/>
            <w:gridSpan w:val="2"/>
            <w:shd w:val="clear" w:color="auto" w:fill="auto"/>
            <w:vAlign w:val="center"/>
          </w:tcPr>
          <w:p w14:paraId="4D2530DC"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52 semanas</w:t>
            </w:r>
          </w:p>
        </w:tc>
        <w:tc>
          <w:tcPr>
            <w:tcW w:w="797" w:type="pct"/>
            <w:gridSpan w:val="2"/>
            <w:shd w:val="clear" w:color="auto" w:fill="auto"/>
            <w:vAlign w:val="center"/>
          </w:tcPr>
          <w:p w14:paraId="26D03433"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100 semanas</w:t>
            </w:r>
          </w:p>
        </w:tc>
        <w:tc>
          <w:tcPr>
            <w:tcW w:w="750" w:type="pct"/>
            <w:gridSpan w:val="2"/>
            <w:shd w:val="clear" w:color="auto" w:fill="auto"/>
            <w:vAlign w:val="center"/>
          </w:tcPr>
          <w:p w14:paraId="1C6F5EEC"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24 semanas</w:t>
            </w:r>
          </w:p>
        </w:tc>
        <w:tc>
          <w:tcPr>
            <w:tcW w:w="706" w:type="pct"/>
            <w:gridSpan w:val="2"/>
            <w:shd w:val="clear" w:color="auto" w:fill="auto"/>
            <w:vAlign w:val="center"/>
          </w:tcPr>
          <w:p w14:paraId="779947C4"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52 semanas</w:t>
            </w:r>
          </w:p>
        </w:tc>
        <w:tc>
          <w:tcPr>
            <w:tcW w:w="742" w:type="pct"/>
            <w:gridSpan w:val="2"/>
            <w:shd w:val="clear" w:color="auto" w:fill="auto"/>
            <w:vAlign w:val="center"/>
          </w:tcPr>
          <w:p w14:paraId="4E6327B5"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76 semanas</w:t>
            </w:r>
          </w:p>
        </w:tc>
      </w:tr>
      <w:tr w:rsidR="00897DC5" w:rsidRPr="00897DC5" w14:paraId="6652E71F" w14:textId="77777777" w:rsidTr="00897DC5">
        <w:trPr>
          <w:cantSplit/>
          <w:trHeight w:val="57"/>
        </w:trPr>
        <w:tc>
          <w:tcPr>
            <w:tcW w:w="498" w:type="pct"/>
            <w:vMerge/>
            <w:shd w:val="clear" w:color="auto" w:fill="auto"/>
          </w:tcPr>
          <w:p w14:paraId="41B39C56" w14:textId="77777777" w:rsidR="00047BE6" w:rsidRPr="00897DC5" w:rsidRDefault="00047BE6" w:rsidP="009553A1">
            <w:pPr>
              <w:widowControl/>
              <w:rPr>
                <w:rFonts w:ascii="Times New Roman" w:eastAsia="Times New Roman" w:hAnsi="Times New Roman" w:cs="Times New Roman"/>
                <w:b/>
                <w:bCs/>
                <w:sz w:val="20"/>
                <w:szCs w:val="20"/>
              </w:rPr>
            </w:pPr>
          </w:p>
        </w:tc>
        <w:tc>
          <w:tcPr>
            <w:tcW w:w="428" w:type="pct"/>
            <w:shd w:val="clear" w:color="auto" w:fill="auto"/>
            <w:vAlign w:val="center"/>
          </w:tcPr>
          <w:p w14:paraId="22817239" w14:textId="77777777" w:rsidR="00047BE6" w:rsidRPr="00897DC5" w:rsidRDefault="00047BE6" w:rsidP="009553A1">
            <w:pPr>
              <w:widowControl/>
              <w:ind w:left="-40"/>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Aflibercept 2 mg Q4</w:t>
            </w:r>
          </w:p>
          <w:p w14:paraId="5B07CC86"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114)</w:t>
            </w:r>
          </w:p>
        </w:tc>
        <w:tc>
          <w:tcPr>
            <w:tcW w:w="329" w:type="pct"/>
            <w:shd w:val="clear" w:color="auto" w:fill="auto"/>
            <w:vAlign w:val="center"/>
          </w:tcPr>
          <w:p w14:paraId="553E0606"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Control</w:t>
            </w:r>
          </w:p>
          <w:p w14:paraId="4779E9BF"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73)</w:t>
            </w:r>
          </w:p>
        </w:tc>
        <w:tc>
          <w:tcPr>
            <w:tcW w:w="422" w:type="pct"/>
            <w:shd w:val="clear" w:color="auto" w:fill="auto"/>
            <w:vAlign w:val="center"/>
          </w:tcPr>
          <w:p w14:paraId="2B092EDD"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 xml:space="preserve">Aflibercept 2 mg </w:t>
            </w:r>
          </w:p>
          <w:p w14:paraId="1A578C09"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114)</w:t>
            </w:r>
          </w:p>
        </w:tc>
        <w:tc>
          <w:tcPr>
            <w:tcW w:w="328" w:type="pct"/>
            <w:shd w:val="clear" w:color="auto" w:fill="auto"/>
            <w:vAlign w:val="center"/>
          </w:tcPr>
          <w:p w14:paraId="2BA3EE24"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Control</w:t>
            </w:r>
            <w:r w:rsidRPr="00897DC5">
              <w:rPr>
                <w:rFonts w:ascii="Times New Roman" w:hAnsi="Times New Roman" w:cs="Times New Roman"/>
                <w:b/>
                <w:sz w:val="20"/>
                <w:szCs w:val="20"/>
                <w:vertAlign w:val="superscript"/>
              </w:rPr>
              <w:t>E)</w:t>
            </w:r>
          </w:p>
          <w:p w14:paraId="4AF3AFBF"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73)</w:t>
            </w:r>
          </w:p>
        </w:tc>
        <w:tc>
          <w:tcPr>
            <w:tcW w:w="469" w:type="pct"/>
            <w:shd w:val="clear" w:color="auto" w:fill="auto"/>
            <w:vAlign w:val="center"/>
          </w:tcPr>
          <w:p w14:paraId="01AA15F8"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Aflibercept</w:t>
            </w:r>
            <w:r w:rsidRPr="00897DC5">
              <w:rPr>
                <w:rFonts w:ascii="Times New Roman" w:hAnsi="Times New Roman" w:cs="Times New Roman"/>
                <w:b/>
                <w:sz w:val="20"/>
                <w:szCs w:val="20"/>
                <w:vertAlign w:val="superscript"/>
              </w:rPr>
              <w:t>F)</w:t>
            </w:r>
            <w:r w:rsidRPr="00897DC5">
              <w:rPr>
                <w:rFonts w:ascii="Times New Roman" w:hAnsi="Times New Roman" w:cs="Times New Roman"/>
                <w:b/>
                <w:sz w:val="20"/>
                <w:szCs w:val="20"/>
              </w:rPr>
              <w:t xml:space="preserve"> 2 mg </w:t>
            </w:r>
          </w:p>
          <w:p w14:paraId="75198DED"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114)</w:t>
            </w:r>
          </w:p>
        </w:tc>
        <w:tc>
          <w:tcPr>
            <w:tcW w:w="328" w:type="pct"/>
            <w:shd w:val="clear" w:color="auto" w:fill="auto"/>
            <w:vAlign w:val="center"/>
          </w:tcPr>
          <w:p w14:paraId="7066BE33"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Control</w:t>
            </w:r>
            <w:r w:rsidRPr="00897DC5">
              <w:rPr>
                <w:rFonts w:ascii="Times New Roman" w:hAnsi="Times New Roman" w:cs="Times New Roman"/>
                <w:b/>
                <w:sz w:val="20"/>
                <w:szCs w:val="20"/>
                <w:vertAlign w:val="superscript"/>
              </w:rPr>
              <w:t>E), F)</w:t>
            </w:r>
          </w:p>
          <w:p w14:paraId="309B8EB5"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73)</w:t>
            </w:r>
          </w:p>
        </w:tc>
        <w:tc>
          <w:tcPr>
            <w:tcW w:w="422" w:type="pct"/>
            <w:shd w:val="clear" w:color="auto" w:fill="auto"/>
            <w:vAlign w:val="center"/>
          </w:tcPr>
          <w:p w14:paraId="5ABE8A0C"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Aflibercept 2 mg Q4</w:t>
            </w:r>
          </w:p>
          <w:p w14:paraId="5AC2D576"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103)</w:t>
            </w:r>
          </w:p>
        </w:tc>
        <w:tc>
          <w:tcPr>
            <w:tcW w:w="328" w:type="pct"/>
            <w:shd w:val="clear" w:color="auto" w:fill="auto"/>
            <w:vAlign w:val="center"/>
          </w:tcPr>
          <w:p w14:paraId="7F83E74E"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Control</w:t>
            </w:r>
          </w:p>
          <w:p w14:paraId="024D9A91"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68)</w:t>
            </w:r>
          </w:p>
        </w:tc>
        <w:tc>
          <w:tcPr>
            <w:tcW w:w="422" w:type="pct"/>
            <w:shd w:val="clear" w:color="auto" w:fill="auto"/>
            <w:vAlign w:val="center"/>
          </w:tcPr>
          <w:p w14:paraId="762F70A2"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 xml:space="preserve">Aflibercept 2 mg </w:t>
            </w:r>
          </w:p>
          <w:p w14:paraId="1500ED65"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103)</w:t>
            </w:r>
          </w:p>
        </w:tc>
        <w:tc>
          <w:tcPr>
            <w:tcW w:w="284" w:type="pct"/>
            <w:shd w:val="clear" w:color="auto" w:fill="auto"/>
            <w:vAlign w:val="center"/>
          </w:tcPr>
          <w:p w14:paraId="5F9FED84"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Control</w:t>
            </w:r>
          </w:p>
          <w:p w14:paraId="1567D924"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68)</w:t>
            </w:r>
          </w:p>
        </w:tc>
        <w:tc>
          <w:tcPr>
            <w:tcW w:w="428" w:type="pct"/>
            <w:shd w:val="clear" w:color="auto" w:fill="auto"/>
            <w:vAlign w:val="center"/>
          </w:tcPr>
          <w:p w14:paraId="4C01FB0A"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Aflibercept</w:t>
            </w:r>
            <w:r w:rsidRPr="00897DC5">
              <w:rPr>
                <w:rFonts w:ascii="Times New Roman" w:hAnsi="Times New Roman" w:cs="Times New Roman"/>
                <w:b/>
                <w:sz w:val="20"/>
                <w:szCs w:val="20"/>
                <w:vertAlign w:val="superscript"/>
              </w:rPr>
              <w:t>G)</w:t>
            </w:r>
            <w:r w:rsidRPr="00897DC5">
              <w:rPr>
                <w:rFonts w:ascii="Times New Roman" w:hAnsi="Times New Roman" w:cs="Times New Roman"/>
                <w:b/>
                <w:sz w:val="20"/>
                <w:szCs w:val="20"/>
              </w:rPr>
              <w:t xml:space="preserve"> 2 mg </w:t>
            </w:r>
          </w:p>
          <w:p w14:paraId="03089AFC"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103)</w:t>
            </w:r>
          </w:p>
        </w:tc>
        <w:tc>
          <w:tcPr>
            <w:tcW w:w="314" w:type="pct"/>
            <w:shd w:val="clear" w:color="auto" w:fill="auto"/>
            <w:vAlign w:val="center"/>
          </w:tcPr>
          <w:p w14:paraId="7C2E5BAF" w14:textId="77777777" w:rsidR="00047BE6" w:rsidRPr="00897DC5" w:rsidRDefault="00047BE6" w:rsidP="009553A1">
            <w:pPr>
              <w:widowControl/>
              <w:ind w:left="-94"/>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Control</w:t>
            </w:r>
            <w:r w:rsidRPr="00897DC5">
              <w:rPr>
                <w:rFonts w:ascii="Times New Roman" w:hAnsi="Times New Roman" w:cs="Times New Roman"/>
                <w:b/>
                <w:sz w:val="20"/>
                <w:szCs w:val="20"/>
                <w:vertAlign w:val="superscript"/>
              </w:rPr>
              <w:t>G)</w:t>
            </w:r>
          </w:p>
          <w:p w14:paraId="198033E0" w14:textId="77777777" w:rsidR="00047BE6" w:rsidRPr="00897DC5" w:rsidRDefault="00047BE6" w:rsidP="009553A1">
            <w:pPr>
              <w:widowControl/>
              <w:jc w:val="center"/>
              <w:rPr>
                <w:rFonts w:ascii="Times New Roman" w:eastAsia="Times New Roman" w:hAnsi="Times New Roman" w:cs="Times New Roman"/>
                <w:b/>
                <w:bCs/>
                <w:sz w:val="20"/>
                <w:szCs w:val="20"/>
              </w:rPr>
            </w:pPr>
            <w:r w:rsidRPr="00897DC5">
              <w:rPr>
                <w:rFonts w:ascii="Times New Roman" w:hAnsi="Times New Roman" w:cs="Times New Roman"/>
                <w:b/>
                <w:sz w:val="20"/>
                <w:szCs w:val="20"/>
              </w:rPr>
              <w:t>(N = 68)</w:t>
            </w:r>
          </w:p>
        </w:tc>
      </w:tr>
      <w:tr w:rsidR="00897DC5" w:rsidRPr="00897DC5" w14:paraId="708BA606" w14:textId="77777777" w:rsidTr="00897DC5">
        <w:trPr>
          <w:cantSplit/>
          <w:trHeight w:val="57"/>
        </w:trPr>
        <w:tc>
          <w:tcPr>
            <w:tcW w:w="498" w:type="pct"/>
            <w:shd w:val="clear" w:color="auto" w:fill="auto"/>
          </w:tcPr>
          <w:p w14:paraId="15798CCC" w14:textId="77777777" w:rsidR="00047BE6" w:rsidRPr="00897DC5" w:rsidRDefault="00047BE6" w:rsidP="009553A1">
            <w:pPr>
              <w:widowControl/>
              <w:rPr>
                <w:rFonts w:ascii="Times New Roman" w:eastAsia="Times New Roman" w:hAnsi="Times New Roman" w:cs="Times New Roman"/>
                <w:sz w:val="20"/>
                <w:szCs w:val="20"/>
              </w:rPr>
            </w:pPr>
            <w:r w:rsidRPr="00897DC5">
              <w:rPr>
                <w:rFonts w:ascii="Times New Roman" w:hAnsi="Times New Roman" w:cs="Times New Roman"/>
                <w:sz w:val="20"/>
                <w:szCs w:val="20"/>
              </w:rPr>
              <w:t>Porcentaje de pacientes con una ganancia de ≥ 15 letras frente al inicio de los estudios</w:t>
            </w:r>
          </w:p>
        </w:tc>
        <w:tc>
          <w:tcPr>
            <w:tcW w:w="428" w:type="pct"/>
            <w:shd w:val="clear" w:color="auto" w:fill="auto"/>
            <w:vAlign w:val="center"/>
          </w:tcPr>
          <w:p w14:paraId="731B1D3D"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56 %</w:t>
            </w:r>
          </w:p>
        </w:tc>
        <w:tc>
          <w:tcPr>
            <w:tcW w:w="329" w:type="pct"/>
            <w:shd w:val="clear" w:color="auto" w:fill="auto"/>
            <w:vAlign w:val="center"/>
          </w:tcPr>
          <w:p w14:paraId="723D90AA"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12 %</w:t>
            </w:r>
          </w:p>
        </w:tc>
        <w:tc>
          <w:tcPr>
            <w:tcW w:w="422" w:type="pct"/>
            <w:shd w:val="clear" w:color="auto" w:fill="auto"/>
            <w:vAlign w:val="center"/>
          </w:tcPr>
          <w:p w14:paraId="3EE3ABFD"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55 %</w:t>
            </w:r>
          </w:p>
        </w:tc>
        <w:tc>
          <w:tcPr>
            <w:tcW w:w="328" w:type="pct"/>
            <w:shd w:val="clear" w:color="auto" w:fill="auto"/>
            <w:vAlign w:val="center"/>
          </w:tcPr>
          <w:p w14:paraId="3F49E7D8"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30 %</w:t>
            </w:r>
          </w:p>
        </w:tc>
        <w:tc>
          <w:tcPr>
            <w:tcW w:w="469" w:type="pct"/>
            <w:shd w:val="clear" w:color="auto" w:fill="auto"/>
            <w:vAlign w:val="center"/>
          </w:tcPr>
          <w:p w14:paraId="115028A1"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49,1 %</w:t>
            </w:r>
          </w:p>
        </w:tc>
        <w:tc>
          <w:tcPr>
            <w:tcW w:w="328" w:type="pct"/>
            <w:shd w:val="clear" w:color="auto" w:fill="auto"/>
            <w:vAlign w:val="center"/>
          </w:tcPr>
          <w:p w14:paraId="4B337630"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23,3 %</w:t>
            </w:r>
          </w:p>
        </w:tc>
        <w:tc>
          <w:tcPr>
            <w:tcW w:w="422" w:type="pct"/>
            <w:shd w:val="clear" w:color="auto" w:fill="auto"/>
            <w:vAlign w:val="center"/>
          </w:tcPr>
          <w:p w14:paraId="1049F724"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60 %</w:t>
            </w:r>
          </w:p>
        </w:tc>
        <w:tc>
          <w:tcPr>
            <w:tcW w:w="328" w:type="pct"/>
            <w:shd w:val="clear" w:color="auto" w:fill="auto"/>
            <w:vAlign w:val="center"/>
          </w:tcPr>
          <w:p w14:paraId="009AE28B"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22 %</w:t>
            </w:r>
          </w:p>
        </w:tc>
        <w:tc>
          <w:tcPr>
            <w:tcW w:w="422" w:type="pct"/>
            <w:shd w:val="clear" w:color="auto" w:fill="auto"/>
            <w:vAlign w:val="center"/>
          </w:tcPr>
          <w:p w14:paraId="50F1A664"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60 %</w:t>
            </w:r>
          </w:p>
        </w:tc>
        <w:tc>
          <w:tcPr>
            <w:tcW w:w="284" w:type="pct"/>
            <w:shd w:val="clear" w:color="auto" w:fill="auto"/>
            <w:vAlign w:val="center"/>
          </w:tcPr>
          <w:p w14:paraId="61893780"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32 %</w:t>
            </w:r>
          </w:p>
        </w:tc>
        <w:tc>
          <w:tcPr>
            <w:tcW w:w="428" w:type="pct"/>
            <w:shd w:val="clear" w:color="auto" w:fill="auto"/>
            <w:vAlign w:val="center"/>
          </w:tcPr>
          <w:p w14:paraId="68230164"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57,3 %</w:t>
            </w:r>
          </w:p>
        </w:tc>
        <w:tc>
          <w:tcPr>
            <w:tcW w:w="314" w:type="pct"/>
            <w:shd w:val="clear" w:color="auto" w:fill="auto"/>
            <w:vAlign w:val="center"/>
          </w:tcPr>
          <w:p w14:paraId="21F935A4"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29,4 %</w:t>
            </w:r>
          </w:p>
        </w:tc>
      </w:tr>
      <w:tr w:rsidR="00897DC5" w:rsidRPr="00897DC5" w14:paraId="3E3E0126" w14:textId="77777777" w:rsidTr="00897DC5">
        <w:trPr>
          <w:cantSplit/>
          <w:trHeight w:val="57"/>
        </w:trPr>
        <w:tc>
          <w:tcPr>
            <w:tcW w:w="498" w:type="pct"/>
            <w:shd w:val="clear" w:color="auto" w:fill="auto"/>
          </w:tcPr>
          <w:p w14:paraId="386D1F07" w14:textId="77777777" w:rsidR="00047BE6" w:rsidRPr="00897DC5" w:rsidRDefault="00047BE6" w:rsidP="009553A1">
            <w:pPr>
              <w:widowControl/>
              <w:rPr>
                <w:rFonts w:ascii="Times New Roman" w:eastAsia="Times New Roman" w:hAnsi="Times New Roman" w:cs="Times New Roman"/>
                <w:sz w:val="20"/>
                <w:szCs w:val="20"/>
              </w:rPr>
            </w:pPr>
            <w:r w:rsidRPr="00897DC5">
              <w:rPr>
                <w:rFonts w:ascii="Times New Roman" w:hAnsi="Times New Roman" w:cs="Times New Roman"/>
                <w:sz w:val="20"/>
                <w:szCs w:val="20"/>
              </w:rPr>
              <w:t>Diferencia ponderada</w:t>
            </w:r>
            <w:r w:rsidRPr="00897DC5">
              <w:rPr>
                <w:rFonts w:ascii="Times New Roman" w:hAnsi="Times New Roman" w:cs="Times New Roman"/>
                <w:sz w:val="20"/>
                <w:szCs w:val="20"/>
                <w:vertAlign w:val="superscript"/>
              </w:rPr>
              <w:t>A), B), E)</w:t>
            </w:r>
          </w:p>
          <w:p w14:paraId="4D4C2A48" w14:textId="77777777" w:rsidR="00047BE6" w:rsidRPr="00897DC5" w:rsidRDefault="00047BE6" w:rsidP="009553A1">
            <w:pPr>
              <w:widowControl/>
              <w:rPr>
                <w:rFonts w:ascii="Times New Roman" w:eastAsia="Times New Roman" w:hAnsi="Times New Roman" w:cs="Times New Roman"/>
                <w:sz w:val="20"/>
                <w:szCs w:val="20"/>
              </w:rPr>
            </w:pPr>
            <w:r w:rsidRPr="00897DC5">
              <w:rPr>
                <w:rFonts w:ascii="Times New Roman" w:hAnsi="Times New Roman" w:cs="Times New Roman"/>
                <w:sz w:val="20"/>
                <w:szCs w:val="20"/>
              </w:rPr>
              <w:t>(95 % IC)</w:t>
            </w:r>
          </w:p>
          <w:p w14:paraId="7DFEE4B8" w14:textId="77777777" w:rsidR="00047BE6" w:rsidRPr="00897DC5" w:rsidRDefault="00047BE6" w:rsidP="009553A1">
            <w:pPr>
              <w:widowControl/>
              <w:rPr>
                <w:rFonts w:ascii="Times New Roman" w:eastAsia="Times New Roman" w:hAnsi="Times New Roman" w:cs="Times New Roman"/>
                <w:sz w:val="20"/>
                <w:szCs w:val="20"/>
              </w:rPr>
            </w:pPr>
            <w:r w:rsidRPr="00897DC5">
              <w:rPr>
                <w:rFonts w:ascii="Times New Roman" w:hAnsi="Times New Roman" w:cs="Times New Roman"/>
                <w:sz w:val="20"/>
                <w:szCs w:val="20"/>
              </w:rPr>
              <w:t>Valor-p</w:t>
            </w:r>
          </w:p>
        </w:tc>
        <w:tc>
          <w:tcPr>
            <w:tcW w:w="428" w:type="pct"/>
            <w:shd w:val="clear" w:color="auto" w:fill="auto"/>
            <w:vAlign w:val="center"/>
          </w:tcPr>
          <w:p w14:paraId="36995B82"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44,8 %</w:t>
            </w:r>
          </w:p>
          <w:p w14:paraId="34585D06"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(33,0; 56,6)</w:t>
            </w:r>
          </w:p>
          <w:p w14:paraId="3CF57E01"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&lt; 0,0001</w:t>
            </w:r>
          </w:p>
        </w:tc>
        <w:tc>
          <w:tcPr>
            <w:tcW w:w="329" w:type="pct"/>
            <w:shd w:val="clear" w:color="auto" w:fill="auto"/>
            <w:vAlign w:val="center"/>
          </w:tcPr>
          <w:p w14:paraId="30EFC980" w14:textId="77777777" w:rsidR="00047BE6" w:rsidRPr="00897DC5" w:rsidRDefault="00047BE6" w:rsidP="009553A1">
            <w:pPr>
              <w:widowControl/>
              <w:jc w:val="center"/>
              <w:rPr>
                <w:rFonts w:ascii="Times New Roman" w:eastAsia="Times New Roman" w:hAnsi="Times New Roman" w:cs="Times New Roman"/>
                <w:sz w:val="20"/>
                <w:szCs w:val="20"/>
              </w:rPr>
            </w:pPr>
          </w:p>
        </w:tc>
        <w:tc>
          <w:tcPr>
            <w:tcW w:w="422" w:type="pct"/>
            <w:shd w:val="clear" w:color="auto" w:fill="auto"/>
            <w:vAlign w:val="center"/>
          </w:tcPr>
          <w:p w14:paraId="7A1204DE"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25,9 %</w:t>
            </w:r>
          </w:p>
          <w:p w14:paraId="2051C2E5"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(11,8; 40,1)</w:t>
            </w:r>
          </w:p>
          <w:p w14:paraId="7BAE839C"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 0,0006</w:t>
            </w:r>
          </w:p>
        </w:tc>
        <w:tc>
          <w:tcPr>
            <w:tcW w:w="328" w:type="pct"/>
            <w:shd w:val="clear" w:color="auto" w:fill="auto"/>
            <w:vAlign w:val="center"/>
          </w:tcPr>
          <w:p w14:paraId="70FBEF41" w14:textId="77777777" w:rsidR="00047BE6" w:rsidRPr="00897DC5" w:rsidRDefault="00047BE6" w:rsidP="009553A1">
            <w:pPr>
              <w:widowControl/>
              <w:jc w:val="center"/>
              <w:rPr>
                <w:rFonts w:ascii="Times New Roman" w:eastAsia="Times New Roman" w:hAnsi="Times New Roman" w:cs="Times New Roman"/>
                <w:sz w:val="20"/>
                <w:szCs w:val="20"/>
              </w:rPr>
            </w:pPr>
          </w:p>
        </w:tc>
        <w:tc>
          <w:tcPr>
            <w:tcW w:w="469" w:type="pct"/>
            <w:shd w:val="clear" w:color="auto" w:fill="auto"/>
            <w:vAlign w:val="center"/>
          </w:tcPr>
          <w:p w14:paraId="0C168CEC"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26,7 %</w:t>
            </w:r>
          </w:p>
          <w:p w14:paraId="5828FA65"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(13,1; 40,3)</w:t>
            </w:r>
          </w:p>
          <w:p w14:paraId="371AEB87"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 0,0003</w:t>
            </w:r>
          </w:p>
        </w:tc>
        <w:tc>
          <w:tcPr>
            <w:tcW w:w="328" w:type="pct"/>
            <w:shd w:val="clear" w:color="auto" w:fill="auto"/>
            <w:vAlign w:val="center"/>
          </w:tcPr>
          <w:p w14:paraId="1ECA7708" w14:textId="77777777" w:rsidR="00047BE6" w:rsidRPr="00897DC5" w:rsidRDefault="00047BE6" w:rsidP="009553A1">
            <w:pPr>
              <w:widowControl/>
              <w:jc w:val="center"/>
              <w:rPr>
                <w:rFonts w:ascii="Times New Roman" w:eastAsia="Times New Roman" w:hAnsi="Times New Roman" w:cs="Times New Roman"/>
                <w:sz w:val="20"/>
                <w:szCs w:val="20"/>
              </w:rPr>
            </w:pPr>
          </w:p>
        </w:tc>
        <w:tc>
          <w:tcPr>
            <w:tcW w:w="422" w:type="pct"/>
            <w:shd w:val="clear" w:color="auto" w:fill="auto"/>
            <w:vAlign w:val="center"/>
          </w:tcPr>
          <w:p w14:paraId="58453157"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38,3 %</w:t>
            </w:r>
          </w:p>
          <w:p w14:paraId="7182C2B9"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(24,4; 52,1)</w:t>
            </w:r>
          </w:p>
          <w:p w14:paraId="40753788"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&lt; 0,0001</w:t>
            </w:r>
          </w:p>
        </w:tc>
        <w:tc>
          <w:tcPr>
            <w:tcW w:w="328" w:type="pct"/>
            <w:shd w:val="clear" w:color="auto" w:fill="auto"/>
            <w:vAlign w:val="center"/>
          </w:tcPr>
          <w:p w14:paraId="6BE02DDA" w14:textId="77777777" w:rsidR="00047BE6" w:rsidRPr="00897DC5" w:rsidRDefault="00047BE6" w:rsidP="009553A1">
            <w:pPr>
              <w:widowControl/>
              <w:jc w:val="center"/>
              <w:rPr>
                <w:rFonts w:ascii="Times New Roman" w:eastAsia="Times New Roman" w:hAnsi="Times New Roman" w:cs="Times New Roman"/>
                <w:sz w:val="20"/>
                <w:szCs w:val="20"/>
              </w:rPr>
            </w:pPr>
          </w:p>
        </w:tc>
        <w:tc>
          <w:tcPr>
            <w:tcW w:w="422" w:type="pct"/>
            <w:shd w:val="clear" w:color="auto" w:fill="auto"/>
            <w:vAlign w:val="center"/>
          </w:tcPr>
          <w:p w14:paraId="124BEF0C"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27,9 % (13,0; 42,7)</w:t>
            </w:r>
          </w:p>
          <w:p w14:paraId="061E53BD"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 0,0004</w:t>
            </w:r>
          </w:p>
        </w:tc>
        <w:tc>
          <w:tcPr>
            <w:tcW w:w="284" w:type="pct"/>
            <w:shd w:val="clear" w:color="auto" w:fill="auto"/>
            <w:vAlign w:val="center"/>
          </w:tcPr>
          <w:p w14:paraId="547F2BDC" w14:textId="77777777" w:rsidR="00047BE6" w:rsidRPr="00897DC5" w:rsidRDefault="00047BE6" w:rsidP="009553A1">
            <w:pPr>
              <w:widowControl/>
              <w:jc w:val="center"/>
              <w:rPr>
                <w:rFonts w:ascii="Times New Roman" w:eastAsia="Times New Roman" w:hAnsi="Times New Roman" w:cs="Times New Roman"/>
                <w:sz w:val="20"/>
                <w:szCs w:val="20"/>
              </w:rPr>
            </w:pPr>
          </w:p>
        </w:tc>
        <w:tc>
          <w:tcPr>
            <w:tcW w:w="428" w:type="pct"/>
            <w:shd w:val="clear" w:color="auto" w:fill="auto"/>
            <w:vAlign w:val="center"/>
          </w:tcPr>
          <w:p w14:paraId="2DC28B96"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28,0 %</w:t>
            </w:r>
          </w:p>
          <w:p w14:paraId="1B71CC37"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(13,3; 42,6)</w:t>
            </w:r>
          </w:p>
          <w:p w14:paraId="77B421D5"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 0,0004</w:t>
            </w:r>
          </w:p>
        </w:tc>
        <w:tc>
          <w:tcPr>
            <w:tcW w:w="314" w:type="pct"/>
            <w:shd w:val="clear" w:color="auto" w:fill="auto"/>
            <w:vAlign w:val="center"/>
          </w:tcPr>
          <w:p w14:paraId="5482F000" w14:textId="77777777" w:rsidR="00047BE6" w:rsidRPr="00897DC5" w:rsidRDefault="00047BE6" w:rsidP="009553A1">
            <w:pPr>
              <w:widowControl/>
              <w:jc w:val="center"/>
              <w:rPr>
                <w:rFonts w:ascii="Times New Roman" w:eastAsia="Times New Roman" w:hAnsi="Times New Roman" w:cs="Times New Roman"/>
                <w:sz w:val="20"/>
                <w:szCs w:val="20"/>
              </w:rPr>
            </w:pPr>
          </w:p>
        </w:tc>
      </w:tr>
      <w:tr w:rsidR="00897DC5" w:rsidRPr="00897DC5" w14:paraId="45E62660" w14:textId="77777777" w:rsidTr="00897DC5">
        <w:trPr>
          <w:cantSplit/>
          <w:trHeight w:val="57"/>
        </w:trPr>
        <w:tc>
          <w:tcPr>
            <w:tcW w:w="498" w:type="pct"/>
            <w:shd w:val="clear" w:color="auto" w:fill="auto"/>
          </w:tcPr>
          <w:p w14:paraId="6BBEDDC7" w14:textId="77777777" w:rsidR="00047BE6" w:rsidRPr="00897DC5" w:rsidRDefault="00047BE6" w:rsidP="009553A1">
            <w:pPr>
              <w:widowControl/>
              <w:rPr>
                <w:rFonts w:ascii="Times New Roman" w:eastAsia="Times New Roman" w:hAnsi="Times New Roman" w:cs="Times New Roman"/>
                <w:sz w:val="20"/>
                <w:szCs w:val="20"/>
              </w:rPr>
            </w:pPr>
            <w:r w:rsidRPr="00897DC5">
              <w:rPr>
                <w:rFonts w:ascii="Times New Roman" w:hAnsi="Times New Roman" w:cs="Times New Roman"/>
                <w:sz w:val="20"/>
                <w:szCs w:val="20"/>
              </w:rPr>
              <w:t>Cambio medio en la MAVC</w:t>
            </w:r>
            <w:r w:rsidRPr="00897DC5">
              <w:rPr>
                <w:rFonts w:ascii="Times New Roman" w:hAnsi="Times New Roman" w:cs="Times New Roman"/>
                <w:sz w:val="20"/>
                <w:szCs w:val="20"/>
                <w:vertAlign w:val="superscript"/>
              </w:rPr>
              <w:t>C)</w:t>
            </w:r>
            <w:r w:rsidRPr="00897DC5">
              <w:rPr>
                <w:rFonts w:ascii="Times New Roman" w:hAnsi="Times New Roman" w:cs="Times New Roman"/>
                <w:sz w:val="20"/>
                <w:szCs w:val="20"/>
              </w:rPr>
              <w:t xml:space="preserve"> medida mediante la puntuación de letras del ETDRS</w:t>
            </w:r>
            <w:r w:rsidRPr="00897DC5">
              <w:rPr>
                <w:rFonts w:ascii="Times New Roman" w:hAnsi="Times New Roman" w:cs="Times New Roman"/>
                <w:sz w:val="20"/>
                <w:szCs w:val="20"/>
                <w:vertAlign w:val="superscript"/>
              </w:rPr>
              <w:t>C)</w:t>
            </w:r>
            <w:r w:rsidRPr="00897DC5">
              <w:rPr>
                <w:rFonts w:ascii="Times New Roman" w:hAnsi="Times New Roman" w:cs="Times New Roman"/>
                <w:sz w:val="20"/>
                <w:szCs w:val="20"/>
              </w:rPr>
              <w:t xml:space="preserve"> desde el inicio de los estudios (SD)</w:t>
            </w:r>
          </w:p>
        </w:tc>
        <w:tc>
          <w:tcPr>
            <w:tcW w:w="428" w:type="pct"/>
            <w:shd w:val="clear" w:color="auto" w:fill="auto"/>
            <w:vAlign w:val="center"/>
          </w:tcPr>
          <w:p w14:paraId="144F065E" w14:textId="77777777" w:rsidR="00047BE6" w:rsidRPr="00897DC5" w:rsidRDefault="00047BE6" w:rsidP="009553A1">
            <w:pPr>
              <w:widowControl/>
              <w:jc w:val="center"/>
              <w:rPr>
                <w:rFonts w:ascii="Times New Roman" w:hAnsi="Times New Roman" w:cs="Times New Roman"/>
                <w:sz w:val="20"/>
                <w:szCs w:val="20"/>
              </w:rPr>
            </w:pPr>
            <w:r w:rsidRPr="00897DC5">
              <w:rPr>
                <w:rFonts w:ascii="Times New Roman" w:hAnsi="Times New Roman" w:cs="Times New Roman"/>
                <w:sz w:val="20"/>
                <w:szCs w:val="20"/>
              </w:rPr>
              <w:t>17,3</w:t>
            </w:r>
          </w:p>
          <w:p w14:paraId="36B40D5B"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(12,8)</w:t>
            </w:r>
          </w:p>
        </w:tc>
        <w:tc>
          <w:tcPr>
            <w:tcW w:w="329" w:type="pct"/>
            <w:shd w:val="clear" w:color="auto" w:fill="auto"/>
            <w:vAlign w:val="center"/>
          </w:tcPr>
          <w:p w14:paraId="3471214B"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-4,0 (18,0)</w:t>
            </w:r>
          </w:p>
        </w:tc>
        <w:tc>
          <w:tcPr>
            <w:tcW w:w="422" w:type="pct"/>
            <w:shd w:val="clear" w:color="auto" w:fill="auto"/>
            <w:vAlign w:val="center"/>
          </w:tcPr>
          <w:p w14:paraId="73170DCA" w14:textId="77777777" w:rsidR="00047BE6" w:rsidRPr="00897DC5" w:rsidRDefault="00047BE6" w:rsidP="009553A1">
            <w:pPr>
              <w:widowControl/>
              <w:jc w:val="center"/>
              <w:rPr>
                <w:rFonts w:ascii="Times New Roman" w:hAnsi="Times New Roman" w:cs="Times New Roman"/>
                <w:sz w:val="20"/>
                <w:szCs w:val="20"/>
              </w:rPr>
            </w:pPr>
            <w:r w:rsidRPr="00897DC5">
              <w:rPr>
                <w:rFonts w:ascii="Times New Roman" w:hAnsi="Times New Roman" w:cs="Times New Roman"/>
                <w:sz w:val="20"/>
                <w:szCs w:val="20"/>
              </w:rPr>
              <w:t>16,2</w:t>
            </w:r>
          </w:p>
          <w:p w14:paraId="5678EC87"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(17,4)</w:t>
            </w:r>
          </w:p>
        </w:tc>
        <w:tc>
          <w:tcPr>
            <w:tcW w:w="328" w:type="pct"/>
            <w:shd w:val="clear" w:color="auto" w:fill="auto"/>
            <w:vAlign w:val="center"/>
          </w:tcPr>
          <w:p w14:paraId="7816D17A"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3,8 (17,1)</w:t>
            </w:r>
          </w:p>
        </w:tc>
        <w:tc>
          <w:tcPr>
            <w:tcW w:w="469" w:type="pct"/>
            <w:shd w:val="clear" w:color="auto" w:fill="auto"/>
            <w:vAlign w:val="center"/>
          </w:tcPr>
          <w:p w14:paraId="1E6F3EBE" w14:textId="77777777" w:rsidR="00047BE6" w:rsidRPr="00897DC5" w:rsidRDefault="00047BE6" w:rsidP="009553A1">
            <w:pPr>
              <w:widowControl/>
              <w:jc w:val="center"/>
              <w:rPr>
                <w:rFonts w:ascii="Times New Roman" w:hAnsi="Times New Roman" w:cs="Times New Roman"/>
                <w:sz w:val="20"/>
                <w:szCs w:val="20"/>
              </w:rPr>
            </w:pPr>
            <w:r w:rsidRPr="00897DC5">
              <w:rPr>
                <w:rFonts w:ascii="Times New Roman" w:hAnsi="Times New Roman" w:cs="Times New Roman"/>
                <w:sz w:val="20"/>
                <w:szCs w:val="20"/>
              </w:rPr>
              <w:t>13,0</w:t>
            </w:r>
          </w:p>
          <w:p w14:paraId="2CC6B799"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(17,7)</w:t>
            </w:r>
          </w:p>
        </w:tc>
        <w:tc>
          <w:tcPr>
            <w:tcW w:w="328" w:type="pct"/>
            <w:shd w:val="clear" w:color="auto" w:fill="auto"/>
            <w:vAlign w:val="center"/>
          </w:tcPr>
          <w:p w14:paraId="5E7E2160"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1,5 (17,7)</w:t>
            </w:r>
          </w:p>
        </w:tc>
        <w:tc>
          <w:tcPr>
            <w:tcW w:w="422" w:type="pct"/>
            <w:shd w:val="clear" w:color="auto" w:fill="auto"/>
            <w:vAlign w:val="center"/>
          </w:tcPr>
          <w:p w14:paraId="27D353F1" w14:textId="77777777" w:rsidR="00047BE6" w:rsidRPr="00897DC5" w:rsidRDefault="00047BE6" w:rsidP="009553A1">
            <w:pPr>
              <w:widowControl/>
              <w:jc w:val="center"/>
              <w:rPr>
                <w:rFonts w:ascii="Times New Roman" w:hAnsi="Times New Roman" w:cs="Times New Roman"/>
                <w:sz w:val="20"/>
                <w:szCs w:val="20"/>
              </w:rPr>
            </w:pPr>
            <w:r w:rsidRPr="00897DC5">
              <w:rPr>
                <w:rFonts w:ascii="Times New Roman" w:hAnsi="Times New Roman" w:cs="Times New Roman"/>
                <w:sz w:val="20"/>
                <w:szCs w:val="20"/>
              </w:rPr>
              <w:t>18,0</w:t>
            </w:r>
          </w:p>
          <w:p w14:paraId="714805E3"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(12,2)</w:t>
            </w:r>
          </w:p>
        </w:tc>
        <w:tc>
          <w:tcPr>
            <w:tcW w:w="328" w:type="pct"/>
            <w:shd w:val="clear" w:color="auto" w:fill="auto"/>
            <w:vAlign w:val="center"/>
          </w:tcPr>
          <w:p w14:paraId="7316BE49"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3,3 (14,1)</w:t>
            </w:r>
          </w:p>
        </w:tc>
        <w:tc>
          <w:tcPr>
            <w:tcW w:w="422" w:type="pct"/>
            <w:shd w:val="clear" w:color="auto" w:fill="auto"/>
            <w:vAlign w:val="center"/>
          </w:tcPr>
          <w:p w14:paraId="4A8EFB38" w14:textId="77777777" w:rsidR="00047BE6" w:rsidRPr="00897DC5" w:rsidRDefault="00047BE6" w:rsidP="009553A1">
            <w:pPr>
              <w:widowControl/>
              <w:jc w:val="center"/>
              <w:rPr>
                <w:rFonts w:ascii="Times New Roman" w:hAnsi="Times New Roman" w:cs="Times New Roman"/>
                <w:sz w:val="20"/>
                <w:szCs w:val="20"/>
              </w:rPr>
            </w:pPr>
            <w:r w:rsidRPr="00897DC5">
              <w:rPr>
                <w:rFonts w:ascii="Times New Roman" w:hAnsi="Times New Roman" w:cs="Times New Roman"/>
                <w:sz w:val="20"/>
                <w:szCs w:val="20"/>
              </w:rPr>
              <w:t>16,9</w:t>
            </w:r>
          </w:p>
          <w:p w14:paraId="6A486131"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(14,8)</w:t>
            </w:r>
          </w:p>
        </w:tc>
        <w:tc>
          <w:tcPr>
            <w:tcW w:w="284" w:type="pct"/>
            <w:shd w:val="clear" w:color="auto" w:fill="auto"/>
            <w:vAlign w:val="center"/>
          </w:tcPr>
          <w:p w14:paraId="75C58A6F"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3,8 (18,1)</w:t>
            </w:r>
          </w:p>
        </w:tc>
        <w:tc>
          <w:tcPr>
            <w:tcW w:w="428" w:type="pct"/>
            <w:shd w:val="clear" w:color="auto" w:fill="auto"/>
            <w:vAlign w:val="center"/>
          </w:tcPr>
          <w:p w14:paraId="365CCB45" w14:textId="77777777" w:rsidR="00047BE6" w:rsidRPr="00897DC5" w:rsidRDefault="00047BE6" w:rsidP="009553A1">
            <w:pPr>
              <w:widowControl/>
              <w:jc w:val="center"/>
              <w:rPr>
                <w:rFonts w:ascii="Times New Roman" w:hAnsi="Times New Roman" w:cs="Times New Roman"/>
                <w:sz w:val="20"/>
                <w:szCs w:val="20"/>
              </w:rPr>
            </w:pPr>
            <w:r w:rsidRPr="00897DC5">
              <w:rPr>
                <w:rFonts w:ascii="Times New Roman" w:hAnsi="Times New Roman" w:cs="Times New Roman"/>
                <w:sz w:val="20"/>
                <w:szCs w:val="20"/>
              </w:rPr>
              <w:t>13,7</w:t>
            </w:r>
          </w:p>
          <w:p w14:paraId="20EEF527"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(17,8)</w:t>
            </w:r>
          </w:p>
        </w:tc>
        <w:tc>
          <w:tcPr>
            <w:tcW w:w="314" w:type="pct"/>
            <w:shd w:val="clear" w:color="auto" w:fill="auto"/>
            <w:vAlign w:val="center"/>
          </w:tcPr>
          <w:p w14:paraId="0A3F9FE7" w14:textId="77777777" w:rsidR="00047BE6" w:rsidRPr="00897DC5" w:rsidRDefault="00047BE6" w:rsidP="009553A1">
            <w:pPr>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6,2 (17,7)</w:t>
            </w:r>
          </w:p>
        </w:tc>
      </w:tr>
      <w:tr w:rsidR="00897DC5" w:rsidRPr="00897DC5" w14:paraId="346DBF43" w14:textId="77777777" w:rsidTr="00897DC5">
        <w:trPr>
          <w:cantSplit/>
          <w:trHeight w:val="57"/>
        </w:trPr>
        <w:tc>
          <w:tcPr>
            <w:tcW w:w="498" w:type="pct"/>
            <w:shd w:val="clear" w:color="auto" w:fill="auto"/>
          </w:tcPr>
          <w:p w14:paraId="295B1954" w14:textId="77777777" w:rsidR="00047BE6" w:rsidRPr="00897DC5" w:rsidRDefault="00047BE6" w:rsidP="009553A1">
            <w:pPr>
              <w:keepNext/>
              <w:widowControl/>
              <w:rPr>
                <w:rFonts w:ascii="Times New Roman" w:eastAsia="Times New Roman" w:hAnsi="Times New Roman" w:cs="Times New Roman"/>
                <w:sz w:val="20"/>
                <w:szCs w:val="20"/>
              </w:rPr>
            </w:pPr>
            <w:r w:rsidRPr="00897DC5">
              <w:rPr>
                <w:rFonts w:ascii="Times New Roman" w:hAnsi="Times New Roman" w:cs="Times New Roman"/>
                <w:sz w:val="20"/>
                <w:szCs w:val="20"/>
              </w:rPr>
              <w:t>Diferencia del cambio medio de MC</w:t>
            </w:r>
            <w:r w:rsidRPr="00897DC5">
              <w:rPr>
                <w:rFonts w:ascii="Times New Roman" w:hAnsi="Times New Roman" w:cs="Times New Roman"/>
                <w:sz w:val="20"/>
                <w:szCs w:val="20"/>
                <w:vertAlign w:val="superscript"/>
              </w:rPr>
              <w:t xml:space="preserve">A), C), D), E) </w:t>
            </w:r>
            <w:r w:rsidRPr="00897DC5">
              <w:rPr>
                <w:rFonts w:ascii="Times New Roman" w:hAnsi="Times New Roman" w:cs="Times New Roman"/>
                <w:sz w:val="20"/>
                <w:szCs w:val="20"/>
              </w:rPr>
              <w:t>(95 % IC)</w:t>
            </w:r>
          </w:p>
          <w:p w14:paraId="26E766F0" w14:textId="77777777" w:rsidR="00047BE6" w:rsidRPr="00897DC5" w:rsidRDefault="00047BE6" w:rsidP="009553A1">
            <w:pPr>
              <w:keepNext/>
              <w:widowControl/>
              <w:rPr>
                <w:rFonts w:ascii="Times New Roman" w:eastAsia="Times New Roman" w:hAnsi="Times New Roman" w:cs="Times New Roman"/>
                <w:sz w:val="20"/>
                <w:szCs w:val="20"/>
              </w:rPr>
            </w:pPr>
            <w:r w:rsidRPr="00897DC5">
              <w:rPr>
                <w:rFonts w:ascii="Times New Roman" w:hAnsi="Times New Roman" w:cs="Times New Roman"/>
                <w:sz w:val="20"/>
                <w:szCs w:val="20"/>
              </w:rPr>
              <w:t>Valor-p</w:t>
            </w:r>
          </w:p>
        </w:tc>
        <w:tc>
          <w:tcPr>
            <w:tcW w:w="428" w:type="pct"/>
            <w:shd w:val="clear" w:color="auto" w:fill="auto"/>
            <w:vAlign w:val="center"/>
          </w:tcPr>
          <w:p w14:paraId="1664BA3D"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21,7</w:t>
            </w:r>
          </w:p>
          <w:p w14:paraId="314980B7"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(17,4; 26,0)</w:t>
            </w:r>
          </w:p>
          <w:p w14:paraId="6BDBBC0D"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&lt; 0,0001</w:t>
            </w:r>
          </w:p>
        </w:tc>
        <w:tc>
          <w:tcPr>
            <w:tcW w:w="329" w:type="pct"/>
            <w:shd w:val="clear" w:color="auto" w:fill="auto"/>
            <w:vAlign w:val="center"/>
          </w:tcPr>
          <w:p w14:paraId="67CA3B2D" w14:textId="77777777" w:rsidR="00047BE6" w:rsidRPr="00897DC5" w:rsidRDefault="00047BE6" w:rsidP="009553A1">
            <w:pPr>
              <w:keepNext/>
              <w:widowControl/>
              <w:jc w:val="center"/>
              <w:rPr>
                <w:rFonts w:ascii="Times New Roman" w:eastAsia="Times New Roman" w:hAnsi="Times New Roman" w:cs="Times New Roman"/>
                <w:sz w:val="20"/>
                <w:szCs w:val="20"/>
              </w:rPr>
            </w:pPr>
          </w:p>
        </w:tc>
        <w:tc>
          <w:tcPr>
            <w:tcW w:w="422" w:type="pct"/>
            <w:shd w:val="clear" w:color="auto" w:fill="auto"/>
            <w:vAlign w:val="center"/>
          </w:tcPr>
          <w:p w14:paraId="544D224F"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12,7</w:t>
            </w:r>
          </w:p>
          <w:p w14:paraId="2E2A1F4B"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(7,7; 17,7)</w:t>
            </w:r>
          </w:p>
          <w:p w14:paraId="20FF5DFC"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&lt; 0,0001</w:t>
            </w:r>
          </w:p>
        </w:tc>
        <w:tc>
          <w:tcPr>
            <w:tcW w:w="328" w:type="pct"/>
            <w:shd w:val="clear" w:color="auto" w:fill="auto"/>
            <w:vAlign w:val="center"/>
          </w:tcPr>
          <w:p w14:paraId="7FC548EF" w14:textId="77777777" w:rsidR="00047BE6" w:rsidRPr="00897DC5" w:rsidRDefault="00047BE6" w:rsidP="009553A1">
            <w:pPr>
              <w:keepNext/>
              <w:widowControl/>
              <w:jc w:val="center"/>
              <w:rPr>
                <w:rFonts w:ascii="Times New Roman" w:eastAsia="Times New Roman" w:hAnsi="Times New Roman" w:cs="Times New Roman"/>
                <w:sz w:val="20"/>
                <w:szCs w:val="20"/>
              </w:rPr>
            </w:pPr>
          </w:p>
        </w:tc>
        <w:tc>
          <w:tcPr>
            <w:tcW w:w="469" w:type="pct"/>
            <w:shd w:val="clear" w:color="auto" w:fill="auto"/>
            <w:vAlign w:val="center"/>
          </w:tcPr>
          <w:p w14:paraId="4E8C0876"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11,8</w:t>
            </w:r>
          </w:p>
          <w:p w14:paraId="6D2D78A5"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(6,7; 17,0)</w:t>
            </w:r>
          </w:p>
          <w:p w14:paraId="047A53B9"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&lt; 0,0001</w:t>
            </w:r>
          </w:p>
        </w:tc>
        <w:tc>
          <w:tcPr>
            <w:tcW w:w="328" w:type="pct"/>
            <w:shd w:val="clear" w:color="auto" w:fill="auto"/>
            <w:vAlign w:val="center"/>
          </w:tcPr>
          <w:p w14:paraId="63EA8465" w14:textId="77777777" w:rsidR="00047BE6" w:rsidRPr="00897DC5" w:rsidRDefault="00047BE6" w:rsidP="009553A1">
            <w:pPr>
              <w:keepNext/>
              <w:widowControl/>
              <w:jc w:val="center"/>
              <w:rPr>
                <w:rFonts w:ascii="Times New Roman" w:eastAsia="Times New Roman" w:hAnsi="Times New Roman" w:cs="Times New Roman"/>
                <w:sz w:val="20"/>
                <w:szCs w:val="20"/>
              </w:rPr>
            </w:pPr>
          </w:p>
        </w:tc>
        <w:tc>
          <w:tcPr>
            <w:tcW w:w="422" w:type="pct"/>
            <w:shd w:val="clear" w:color="auto" w:fill="auto"/>
            <w:vAlign w:val="center"/>
          </w:tcPr>
          <w:p w14:paraId="36E60CA1"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14,7</w:t>
            </w:r>
          </w:p>
          <w:p w14:paraId="327F5295"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(10,8; 18,7)</w:t>
            </w:r>
          </w:p>
          <w:p w14:paraId="598FECA7"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&lt; 0,0001</w:t>
            </w:r>
          </w:p>
        </w:tc>
        <w:tc>
          <w:tcPr>
            <w:tcW w:w="328" w:type="pct"/>
            <w:shd w:val="clear" w:color="auto" w:fill="auto"/>
            <w:vAlign w:val="center"/>
          </w:tcPr>
          <w:p w14:paraId="0176AA4C" w14:textId="77777777" w:rsidR="00047BE6" w:rsidRPr="00897DC5" w:rsidRDefault="00047BE6" w:rsidP="009553A1">
            <w:pPr>
              <w:keepNext/>
              <w:widowControl/>
              <w:jc w:val="center"/>
              <w:rPr>
                <w:rFonts w:ascii="Times New Roman" w:eastAsia="Times New Roman" w:hAnsi="Times New Roman" w:cs="Times New Roman"/>
                <w:sz w:val="20"/>
                <w:szCs w:val="20"/>
              </w:rPr>
            </w:pPr>
          </w:p>
        </w:tc>
        <w:tc>
          <w:tcPr>
            <w:tcW w:w="422" w:type="pct"/>
            <w:shd w:val="clear" w:color="auto" w:fill="auto"/>
            <w:vAlign w:val="center"/>
          </w:tcPr>
          <w:p w14:paraId="406FE11A"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13,2</w:t>
            </w:r>
          </w:p>
          <w:p w14:paraId="1F1B84D4"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(8,2; 18,2)</w:t>
            </w:r>
          </w:p>
          <w:p w14:paraId="7DC38AE9"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&lt; 0,0001</w:t>
            </w:r>
          </w:p>
        </w:tc>
        <w:tc>
          <w:tcPr>
            <w:tcW w:w="284" w:type="pct"/>
            <w:shd w:val="clear" w:color="auto" w:fill="auto"/>
            <w:vAlign w:val="center"/>
          </w:tcPr>
          <w:p w14:paraId="51B4FAF0" w14:textId="77777777" w:rsidR="00047BE6" w:rsidRPr="00897DC5" w:rsidRDefault="00047BE6" w:rsidP="009553A1">
            <w:pPr>
              <w:keepNext/>
              <w:widowControl/>
              <w:jc w:val="center"/>
              <w:rPr>
                <w:rFonts w:ascii="Times New Roman" w:eastAsia="Times New Roman" w:hAnsi="Times New Roman" w:cs="Times New Roman"/>
                <w:sz w:val="20"/>
                <w:szCs w:val="20"/>
              </w:rPr>
            </w:pPr>
          </w:p>
        </w:tc>
        <w:tc>
          <w:tcPr>
            <w:tcW w:w="428" w:type="pct"/>
            <w:shd w:val="clear" w:color="auto" w:fill="auto"/>
            <w:vAlign w:val="center"/>
          </w:tcPr>
          <w:p w14:paraId="270BB16A"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7,6</w:t>
            </w:r>
          </w:p>
          <w:p w14:paraId="06A1FC63"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(2,1; 13,1)</w:t>
            </w:r>
          </w:p>
          <w:p w14:paraId="0F5C2361" w14:textId="77777777" w:rsidR="00047BE6" w:rsidRPr="00897DC5" w:rsidRDefault="00047BE6" w:rsidP="009553A1">
            <w:pPr>
              <w:keepNext/>
              <w:widowControl/>
              <w:jc w:val="center"/>
              <w:rPr>
                <w:rFonts w:ascii="Times New Roman" w:eastAsia="Times New Roman" w:hAnsi="Times New Roman" w:cs="Times New Roman"/>
                <w:sz w:val="20"/>
                <w:szCs w:val="20"/>
              </w:rPr>
            </w:pPr>
            <w:r w:rsidRPr="00897DC5">
              <w:rPr>
                <w:rFonts w:ascii="Times New Roman" w:hAnsi="Times New Roman" w:cs="Times New Roman"/>
                <w:sz w:val="20"/>
                <w:szCs w:val="20"/>
              </w:rPr>
              <w:t>p = 0,0070</w:t>
            </w:r>
          </w:p>
        </w:tc>
        <w:tc>
          <w:tcPr>
            <w:tcW w:w="314" w:type="pct"/>
            <w:shd w:val="clear" w:color="auto" w:fill="auto"/>
            <w:vAlign w:val="center"/>
          </w:tcPr>
          <w:p w14:paraId="5CC609AB" w14:textId="77777777" w:rsidR="00047BE6" w:rsidRPr="00897DC5" w:rsidRDefault="00047BE6" w:rsidP="009553A1">
            <w:pPr>
              <w:keepNext/>
              <w:widowControl/>
              <w:jc w:val="center"/>
              <w:rPr>
                <w:rFonts w:ascii="Times New Roman" w:eastAsia="Times New Roman" w:hAnsi="Times New Roman" w:cs="Times New Roman"/>
                <w:sz w:val="20"/>
                <w:szCs w:val="20"/>
              </w:rPr>
            </w:pPr>
          </w:p>
        </w:tc>
      </w:tr>
    </w:tbl>
    <w:p w14:paraId="26587828" w14:textId="77777777" w:rsidR="00897DC5" w:rsidRDefault="00897DC5" w:rsidP="009553A1">
      <w:pPr>
        <w:pStyle w:val="Default"/>
        <w:rPr>
          <w:sz w:val="22"/>
          <w:szCs w:val="22"/>
          <w:vertAlign w:val="superscript"/>
        </w:rPr>
      </w:pPr>
    </w:p>
    <w:p w14:paraId="714F3485" w14:textId="051C3636" w:rsidR="00047BE6" w:rsidRPr="009553A1" w:rsidRDefault="00047BE6" w:rsidP="009553A1">
      <w:pPr>
        <w:pStyle w:val="Default"/>
        <w:rPr>
          <w:sz w:val="22"/>
          <w:szCs w:val="22"/>
        </w:rPr>
      </w:pPr>
      <w:r w:rsidRPr="009553A1">
        <w:rPr>
          <w:sz w:val="22"/>
          <w:szCs w:val="22"/>
          <w:vertAlign w:val="superscript"/>
        </w:rPr>
        <w:t>A)</w:t>
      </w:r>
      <w:r w:rsidRPr="009553A1">
        <w:rPr>
          <w:sz w:val="22"/>
          <w:szCs w:val="22"/>
        </w:rPr>
        <w:t xml:space="preserve"> La diferencia es aflibercept 2 mg Q4 semanas menos control.</w:t>
      </w:r>
    </w:p>
    <w:p w14:paraId="069EC197" w14:textId="77777777" w:rsidR="00047BE6" w:rsidRPr="009553A1" w:rsidRDefault="00047BE6" w:rsidP="009553A1">
      <w:pPr>
        <w:pStyle w:val="Default"/>
        <w:rPr>
          <w:sz w:val="22"/>
          <w:szCs w:val="22"/>
        </w:rPr>
      </w:pPr>
      <w:r w:rsidRPr="009553A1">
        <w:rPr>
          <w:sz w:val="22"/>
          <w:szCs w:val="22"/>
          <w:vertAlign w:val="superscript"/>
        </w:rPr>
        <w:t>B)</w:t>
      </w:r>
      <w:r w:rsidRPr="009553A1">
        <w:rPr>
          <w:sz w:val="22"/>
          <w:szCs w:val="22"/>
        </w:rPr>
        <w:t xml:space="preserve"> La diferencia y el intervalo de confianza (IC) se calculan con el test Cochran-Mantel-Haenszel (CMH) ajustado a cada región (América </w:t>
      </w:r>
      <w:r w:rsidRPr="009553A1">
        <w:rPr>
          <w:i/>
          <w:iCs/>
          <w:sz w:val="22"/>
          <w:szCs w:val="22"/>
        </w:rPr>
        <w:t>vs</w:t>
      </w:r>
      <w:r w:rsidRPr="009553A1">
        <w:rPr>
          <w:sz w:val="22"/>
          <w:szCs w:val="22"/>
        </w:rPr>
        <w:t xml:space="preserve">. otros países para COPERNICUS y Europa </w:t>
      </w:r>
      <w:r w:rsidRPr="009553A1">
        <w:rPr>
          <w:i/>
          <w:iCs/>
          <w:sz w:val="22"/>
          <w:szCs w:val="22"/>
        </w:rPr>
        <w:t>vs</w:t>
      </w:r>
      <w:r w:rsidRPr="009553A1">
        <w:rPr>
          <w:sz w:val="22"/>
          <w:szCs w:val="22"/>
        </w:rPr>
        <w:t xml:space="preserve">. Asia/Pacífico para GALILEO) y la categoría del valor basal de la MAVC (&gt; 20/200 y ≤ 20/200). </w:t>
      </w:r>
    </w:p>
    <w:p w14:paraId="1375674B" w14:textId="77777777" w:rsidR="00047BE6" w:rsidRPr="009553A1" w:rsidRDefault="00047BE6" w:rsidP="009553A1">
      <w:pPr>
        <w:pStyle w:val="Default"/>
        <w:rPr>
          <w:sz w:val="22"/>
          <w:szCs w:val="22"/>
        </w:rPr>
      </w:pPr>
      <w:r w:rsidRPr="009553A1">
        <w:rPr>
          <w:sz w:val="22"/>
          <w:szCs w:val="22"/>
          <w:vertAlign w:val="superscript"/>
        </w:rPr>
        <w:lastRenderedPageBreak/>
        <w:t>C)</w:t>
      </w:r>
      <w:r w:rsidRPr="009553A1">
        <w:rPr>
          <w:sz w:val="22"/>
          <w:szCs w:val="22"/>
        </w:rPr>
        <w:t xml:space="preserve"> MAVC: Mejor Agudeza Visual Corregida. ETDRS: </w:t>
      </w:r>
      <w:r w:rsidRPr="009553A1">
        <w:rPr>
          <w:i/>
          <w:iCs/>
          <w:sz w:val="22"/>
          <w:szCs w:val="22"/>
        </w:rPr>
        <w:t>Early Treatment Diabetic Retinopathy Study</w:t>
      </w:r>
      <w:r w:rsidRPr="009553A1">
        <w:rPr>
          <w:sz w:val="22"/>
          <w:szCs w:val="22"/>
        </w:rPr>
        <w:t xml:space="preserve"> (Estudio sobre el tratamiento precoz de la retinopatía diabética). TUOD: Traslación de la última observación disponible. SD: Desviación estándar. MC: Media de los mínimos cuadrados derivados del análisis de la covarianza (ANCOVA).</w:t>
      </w:r>
    </w:p>
    <w:p w14:paraId="1A086CE2" w14:textId="77777777" w:rsidR="00047BE6" w:rsidRPr="009553A1" w:rsidRDefault="00047BE6" w:rsidP="009553A1">
      <w:pPr>
        <w:pStyle w:val="Default"/>
        <w:rPr>
          <w:sz w:val="22"/>
          <w:szCs w:val="22"/>
        </w:rPr>
      </w:pPr>
      <w:r w:rsidRPr="009553A1">
        <w:rPr>
          <w:sz w:val="22"/>
          <w:szCs w:val="22"/>
          <w:vertAlign w:val="superscript"/>
        </w:rPr>
        <w:t>D)</w:t>
      </w:r>
      <w:r w:rsidRPr="009553A1">
        <w:rPr>
          <w:sz w:val="22"/>
          <w:szCs w:val="22"/>
        </w:rPr>
        <w:t xml:space="preserve"> Diferencia en el cambio medio de MC e intervalo de confianza en base a un modelo ANCOVA con los factores grupo de tratamiento, región (América </w:t>
      </w:r>
      <w:r w:rsidRPr="009553A1">
        <w:rPr>
          <w:i/>
          <w:iCs/>
          <w:sz w:val="22"/>
          <w:szCs w:val="22"/>
        </w:rPr>
        <w:t>vs</w:t>
      </w:r>
      <w:r w:rsidRPr="009553A1">
        <w:rPr>
          <w:sz w:val="22"/>
          <w:szCs w:val="22"/>
        </w:rPr>
        <w:t xml:space="preserve">. otros países para COPERNICUS y Europa </w:t>
      </w:r>
      <w:r w:rsidRPr="009553A1">
        <w:rPr>
          <w:i/>
          <w:iCs/>
          <w:sz w:val="22"/>
          <w:szCs w:val="22"/>
        </w:rPr>
        <w:t>vs</w:t>
      </w:r>
      <w:r w:rsidRPr="009553A1">
        <w:rPr>
          <w:sz w:val="22"/>
          <w:szCs w:val="22"/>
        </w:rPr>
        <w:t xml:space="preserve">. Asia/Pacífico para GALILEO) y la categoría del valor basal de la MAVC (&gt; 20/200 y ≤ 20/200). </w:t>
      </w:r>
    </w:p>
    <w:p w14:paraId="5045DC43" w14:textId="77777777" w:rsidR="00047BE6" w:rsidRPr="009553A1" w:rsidRDefault="00047BE6" w:rsidP="009553A1">
      <w:pPr>
        <w:pStyle w:val="Default"/>
        <w:keepNext/>
        <w:rPr>
          <w:sz w:val="22"/>
          <w:szCs w:val="22"/>
        </w:rPr>
      </w:pPr>
      <w:r w:rsidRPr="009553A1">
        <w:rPr>
          <w:sz w:val="22"/>
          <w:szCs w:val="22"/>
          <w:vertAlign w:val="superscript"/>
        </w:rPr>
        <w:t>E)</w:t>
      </w:r>
      <w:r w:rsidRPr="009553A1">
        <w:rPr>
          <w:sz w:val="22"/>
          <w:szCs w:val="22"/>
        </w:rPr>
        <w:t xml:space="preserve"> En el estudio COPERNICUS, los pacientes del grupo control podían recibir aflibercept según necesidad cada 4 semanas desde la semana 24 hasta la semana 52; los pacientes tenían visitas cada 4 semanas. </w:t>
      </w:r>
    </w:p>
    <w:p w14:paraId="231FDF17" w14:textId="77777777" w:rsidR="00047BE6" w:rsidRPr="009553A1" w:rsidRDefault="00047BE6" w:rsidP="009553A1">
      <w:pPr>
        <w:pStyle w:val="Default"/>
        <w:keepNext/>
        <w:rPr>
          <w:sz w:val="22"/>
          <w:szCs w:val="22"/>
        </w:rPr>
      </w:pPr>
      <w:r w:rsidRPr="009553A1">
        <w:rPr>
          <w:sz w:val="22"/>
          <w:szCs w:val="22"/>
          <w:vertAlign w:val="superscript"/>
        </w:rPr>
        <w:t>F)</w:t>
      </w:r>
      <w:r w:rsidRPr="009553A1">
        <w:rPr>
          <w:sz w:val="22"/>
          <w:szCs w:val="22"/>
        </w:rPr>
        <w:t xml:space="preserve"> En el estudio COPERNICUS, los pacientes del grupo control y de aflibercept recibieron aflibercept 2 mg según necesidad cada 4 semanas desde la semana 52 hasta la semana 96; los pacientes tenían visitas trimestrales obligatorias, pero si era necesario podían acudir a la consulta con una frecuencia de hasta cada 4 semanas. </w:t>
      </w:r>
    </w:p>
    <w:p w14:paraId="18BE4CA6" w14:textId="77777777" w:rsidR="00047BE6" w:rsidRPr="009553A1" w:rsidRDefault="00047BE6" w:rsidP="009553A1">
      <w:pPr>
        <w:widowControl/>
        <w:spacing w:after="0" w:line="240" w:lineRule="auto"/>
        <w:rPr>
          <w:rFonts w:ascii="Times New Roman" w:hAnsi="Times New Roman" w:cs="Times New Roman"/>
          <w:color w:val="000000"/>
        </w:rPr>
      </w:pPr>
      <w:r w:rsidRPr="009553A1">
        <w:rPr>
          <w:rFonts w:ascii="Times New Roman" w:hAnsi="Times New Roman" w:cs="Times New Roman"/>
          <w:color w:val="000000"/>
          <w:vertAlign w:val="superscript"/>
        </w:rPr>
        <w:t>G)</w:t>
      </w:r>
      <w:r w:rsidRPr="009553A1">
        <w:rPr>
          <w:rFonts w:ascii="Times New Roman" w:hAnsi="Times New Roman" w:cs="Times New Roman"/>
          <w:color w:val="000000"/>
        </w:rPr>
        <w:t xml:space="preserve"> En el estudio GALILEO, los pacientes del grupo control y de aflibercept 2 mg recibieron aflibercept 2 mg según necesidad cada 8 semanas desde la semana 52 hasta la semana 68; los pacientes tenían visitas obligatorias cada 8 semanas. </w:t>
      </w:r>
    </w:p>
    <w:p w14:paraId="578F473B" w14:textId="77777777" w:rsidR="00047BE6" w:rsidRPr="009553A1" w:rsidRDefault="00047BE6" w:rsidP="009553A1">
      <w:pPr>
        <w:widowControl/>
        <w:spacing w:after="0" w:line="240" w:lineRule="auto"/>
        <w:rPr>
          <w:rFonts w:ascii="Times New Roman" w:hAnsi="Times New Roman" w:cs="Times New Roman"/>
          <w:color w:val="000000"/>
        </w:rPr>
      </w:pPr>
    </w:p>
    <w:p w14:paraId="2EAC94DA" w14:textId="77777777" w:rsidR="00047BE6" w:rsidRPr="009553A1" w:rsidRDefault="00047BE6" w:rsidP="009553A1">
      <w:pPr>
        <w:widowControl/>
        <w:spacing w:after="0" w:line="240" w:lineRule="auto"/>
        <w:rPr>
          <w:rFonts w:ascii="Times New Roman" w:hAnsi="Times New Roman" w:cs="Times New Roman"/>
          <w:color w:val="000000"/>
        </w:rPr>
        <w:sectPr w:rsidR="00047BE6" w:rsidRPr="009553A1" w:rsidSect="009553A1">
          <w:pgSz w:w="16860" w:h="11920" w:orient="landscape"/>
          <w:pgMar w:top="1134" w:right="1418" w:bottom="1134" w:left="1418" w:header="737" w:footer="737" w:gutter="0"/>
          <w:cols w:space="720"/>
          <w:docGrid w:linePitch="299"/>
        </w:sectPr>
      </w:pPr>
    </w:p>
    <w:p w14:paraId="2DD730AF" w14:textId="2EBFFAE2" w:rsidR="00047BE6" w:rsidRPr="009553A1" w:rsidRDefault="00047BE6" w:rsidP="00897DC5">
      <w:pPr>
        <w:keepNext/>
        <w:widowControl/>
        <w:tabs>
          <w:tab w:val="left" w:pos="851"/>
        </w:tabs>
        <w:spacing w:after="0" w:line="240" w:lineRule="auto"/>
        <w:rPr>
          <w:rFonts w:ascii="Times New Roman" w:eastAsia="Times New Roman" w:hAnsi="Times New Roman" w:cs="Times New Roman"/>
          <w:b/>
          <w:bCs/>
        </w:rPr>
      </w:pPr>
      <w:r w:rsidRPr="009553A1">
        <w:rPr>
          <w:rFonts w:ascii="Times New Roman" w:hAnsi="Times New Roman" w:cs="Times New Roman"/>
          <w:b/>
        </w:rPr>
        <w:lastRenderedPageBreak/>
        <w:t>Figura 2:</w:t>
      </w:r>
      <w:r w:rsidR="00897DC5">
        <w:rPr>
          <w:rFonts w:ascii="Times New Roman" w:hAnsi="Times New Roman" w:cs="Times New Roman"/>
          <w:b/>
        </w:rPr>
        <w:t xml:space="preserve"> </w:t>
      </w:r>
      <w:r w:rsidRPr="009553A1">
        <w:rPr>
          <w:rFonts w:ascii="Times New Roman" w:hAnsi="Times New Roman" w:cs="Times New Roman"/>
          <w:b/>
        </w:rPr>
        <w:t>Cambio medio de la agudeza visual desde el inicio hasta la semana 76/100 por grupo de tratamiento para los ensayos COPERNICUS y GALILEO (conjunto de análisis completo)</w:t>
      </w:r>
    </w:p>
    <w:p w14:paraId="337379F9" w14:textId="77777777" w:rsidR="00047BE6" w:rsidRPr="009553A1" w:rsidRDefault="00047BE6" w:rsidP="009553A1">
      <w:pPr>
        <w:keepNext/>
        <w:widowControl/>
        <w:tabs>
          <w:tab w:val="left" w:pos="1134"/>
        </w:tabs>
        <w:spacing w:after="0" w:line="240" w:lineRule="auto"/>
        <w:ind w:left="1134" w:hanging="1134"/>
        <w:rPr>
          <w:rFonts w:ascii="Times New Roman" w:eastAsia="Times New Roman" w:hAnsi="Times New Roman" w:cs="Times New Roman"/>
          <w:b/>
          <w:bCs/>
        </w:rPr>
      </w:pPr>
    </w:p>
    <w:p w14:paraId="701B1B79" w14:textId="77777777" w:rsidR="00047BE6" w:rsidRPr="009553A1" w:rsidRDefault="00047BE6" w:rsidP="009553A1">
      <w:pPr>
        <w:keepNext/>
        <w:widowControl/>
        <w:spacing w:after="0" w:line="240" w:lineRule="auto"/>
        <w:rPr>
          <w:rFonts w:ascii="Times New Roman" w:hAnsi="Times New Roman" w:cs="Times New Roman"/>
          <w:color w:val="000000"/>
        </w:rPr>
      </w:pPr>
      <w:r w:rsidRPr="009553A1">
        <w:rPr>
          <w:rFonts w:ascii="Times New Roman" w:hAnsi="Times New Roman" w:cs="Times New Roman"/>
          <w:b/>
          <w:noProof/>
        </w:rPr>
        <mc:AlternateContent>
          <mc:Choice Requires="wps">
            <w:drawing>
              <wp:anchor distT="45720" distB="45720" distL="114300" distR="114300" simplePos="0" relativeHeight="251966464" behindDoc="0" locked="0" layoutInCell="1" allowOverlap="1" wp14:anchorId="4D0859C5" wp14:editId="10BEC59E">
                <wp:simplePos x="0" y="0"/>
                <wp:positionH relativeFrom="column">
                  <wp:posOffset>318770</wp:posOffset>
                </wp:positionH>
                <wp:positionV relativeFrom="paragraph">
                  <wp:posOffset>3101340</wp:posOffset>
                </wp:positionV>
                <wp:extent cx="517525" cy="1733550"/>
                <wp:effectExtent l="0" t="0" r="7620" b="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33550"/>
                        </a:xfrm>
                        <a:prstGeom prst="rect">
                          <a:avLst/>
                        </a:prstGeom>
                        <a:noFill/>
                        <a:ln w="9525">
                          <a:noFill/>
                          <a:miter lim="800000"/>
                          <a:headEnd/>
                          <a:tailEnd/>
                        </a:ln>
                      </wps:spPr>
                      <wps:txbx>
                        <w:txbxContent>
                          <w:p w14:paraId="36CB66BB"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Cambio medio de la agudeza visual</w:t>
                            </w:r>
                            <w:r>
                              <w:rPr>
                                <w:rFonts w:ascii="Arial Narrow" w:hAnsi="Arial Narrow"/>
                                <w:b/>
                                <w:color w:val="595959" w:themeColor="text1" w:themeTint="A6"/>
                                <w:sz w:val="18"/>
                              </w:rPr>
                              <w:br/>
                              <w:t>(letras)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D0859C5" id="_x0000_s1029" type="#_x0000_t202" style="position:absolute;margin-left:25.1pt;margin-top:244.2pt;width:40.75pt;height:136.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" filled="f" stroked="f">
                <v:textbox style="layout-flow:vertical;mso-layout-flow-alt:bottom-to-top;mso-fit-shape-to-text:t" inset="0,0,0,0">
                  <w:txbxContent>
                    <w:p w14:paraId="36CB66BB"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Cambio medio de la agudeza visual</w:t>
                      </w:r>
                      <w:r>
                        <w:rPr>
                          <w:rFonts w:ascii="Arial Narrow" w:hAnsi="Arial Narrow"/>
                          <w:b/>
                          <w:color w:val="595959" w:themeColor="text1" w:themeTint="A6"/>
                          <w:sz w:val="18"/>
                        </w:rPr>
                        <w:br/>
                        <w:t>(letras)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54176" behindDoc="0" locked="0" layoutInCell="1" allowOverlap="1" wp14:anchorId="5108BE01" wp14:editId="078D0233">
                <wp:simplePos x="0" y="0"/>
                <wp:positionH relativeFrom="column">
                  <wp:posOffset>312420</wp:posOffset>
                </wp:positionH>
                <wp:positionV relativeFrom="paragraph">
                  <wp:posOffset>459740</wp:posOffset>
                </wp:positionV>
                <wp:extent cx="517525" cy="1739900"/>
                <wp:effectExtent l="0" t="0" r="7620" b="1270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39900"/>
                        </a:xfrm>
                        <a:prstGeom prst="rect">
                          <a:avLst/>
                        </a:prstGeom>
                        <a:noFill/>
                        <a:ln w="9525">
                          <a:noFill/>
                          <a:miter lim="800000"/>
                          <a:headEnd/>
                          <a:tailEnd/>
                        </a:ln>
                      </wps:spPr>
                      <wps:txbx>
                        <w:txbxContent>
                          <w:p w14:paraId="3430EF1F"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Cambio medio de la agudeza visual</w:t>
                            </w:r>
                            <w:r>
                              <w:rPr>
                                <w:rFonts w:ascii="Arial Narrow" w:hAnsi="Arial Narrow"/>
                                <w:b/>
                                <w:color w:val="595959" w:themeColor="text1" w:themeTint="A6"/>
                                <w:sz w:val="18"/>
                              </w:rPr>
                              <w:br/>
                              <w:t>(letras)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108BE01" id="_x0000_s1030" type="#_x0000_t202" style="position:absolute;margin-left:24.6pt;margin-top:36.2pt;width:40.75pt;height:137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" filled="f" stroked="f">
                <v:textbox style="layout-flow:vertical;mso-layout-flow-alt:bottom-to-top;mso-fit-shape-to-text:t" inset="0,0,0,0">
                  <w:txbxContent>
                    <w:p w14:paraId="3430EF1F"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Cambio medio de la agudeza visual</w:t>
                      </w:r>
                      <w:r>
                        <w:rPr>
                          <w:rFonts w:ascii="Arial Narrow" w:hAnsi="Arial Narrow"/>
                          <w:b/>
                          <w:color w:val="595959" w:themeColor="text1" w:themeTint="A6"/>
                          <w:sz w:val="18"/>
                        </w:rPr>
                        <w:br/>
                        <w:t>(letras)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3392" behindDoc="0" locked="0" layoutInCell="1" allowOverlap="1" wp14:anchorId="31E296B8" wp14:editId="049D8CF1">
                <wp:simplePos x="0" y="0"/>
                <wp:positionH relativeFrom="column">
                  <wp:posOffset>934720</wp:posOffset>
                </wp:positionH>
                <wp:positionV relativeFrom="paragraph">
                  <wp:posOffset>3679190</wp:posOffset>
                </wp:positionV>
                <wp:extent cx="723900" cy="343535"/>
                <wp:effectExtent l="0" t="0" r="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3535"/>
                        </a:xfrm>
                        <a:prstGeom prst="rect">
                          <a:avLst/>
                        </a:prstGeom>
                        <a:noFill/>
                        <a:ln w="9525">
                          <a:noFill/>
                          <a:miter lim="800000"/>
                          <a:headEnd/>
                          <a:tailEnd/>
                        </a:ln>
                      </wps:spPr>
                      <wps:txbx>
                        <w:txbxContent>
                          <w:p w14:paraId="54525446"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Administración fija mensual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296B8" id="_x0000_s1031" type="#_x0000_t202" style="position:absolute;margin-left:73.6pt;margin-top:289.7pt;width:57pt;height:27.0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" filled="f" stroked="f">
                <v:textbox inset="0,0,0,0">
                  <w:txbxContent>
                    <w:p w14:paraId="54525446"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Administración fija mensual</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55200" behindDoc="0" locked="0" layoutInCell="1" allowOverlap="1" wp14:anchorId="5702878E" wp14:editId="479A19CC">
                <wp:simplePos x="0" y="0"/>
                <wp:positionH relativeFrom="column">
                  <wp:posOffset>941070</wp:posOffset>
                </wp:positionH>
                <wp:positionV relativeFrom="paragraph">
                  <wp:posOffset>1132840</wp:posOffset>
                </wp:positionV>
                <wp:extent cx="723900" cy="343535"/>
                <wp:effectExtent l="0" t="0" r="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3535"/>
                        </a:xfrm>
                        <a:prstGeom prst="rect">
                          <a:avLst/>
                        </a:prstGeom>
                        <a:noFill/>
                        <a:ln w="9525">
                          <a:noFill/>
                          <a:miter lim="800000"/>
                          <a:headEnd/>
                          <a:tailEnd/>
                        </a:ln>
                      </wps:spPr>
                      <wps:txbx>
                        <w:txbxContent>
                          <w:p w14:paraId="7577DD5D"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Administración fija mensual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02878E" id="_x0000_s1032" type="#_x0000_t202" style="position:absolute;margin-left:74.1pt;margin-top:89.2pt;width:57pt;height:27.0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" filled="f" stroked="f">
                <v:textbox inset="0,0,0,0">
                  <w:txbxContent>
                    <w:p w14:paraId="7577DD5D"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Administración fija mensual</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5680" behindDoc="0" locked="0" layoutInCell="1" allowOverlap="1" wp14:anchorId="709151F0" wp14:editId="6F4B3ECC">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1274341F" w14:textId="77777777" w:rsidR="00047BE6" w:rsidRPr="003A724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Indica el cambio del grupo de control al tratamiento a demanda con 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09151F0" id="_x0000_s1033" type="#_x0000_t202" style="position:absolute;margin-left:46.25pt;margin-top:491.05pt;width:376.6pt;height:16.6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AjcZ+LyAQAAxgMAAA4AAAAAAAAAAAAAAAAALgIAAGRy&#10;cy9lMm9Eb2MueG1sUEsBAi0AFAAGAAgAAAAhAFAv5p7gAAAACwEAAA8AAAAAAAAAAAAAAAAATAQA&#10;AGRycy9kb3ducmV2LnhtbFBLBQYAAAAABAAEAPMAAABZBQAAAAA=&#10;" filled="f" stroked="f">
                <v:textbox style="mso-fit-shape-to-text:t" inset="0,0,0,0">
                  <w:txbxContent>
                    <w:p w14:paraId="1274341F" w14:textId="77777777" w:rsidR="00047BE6" w:rsidRPr="003A724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Indica el cambio del grupo de control al tratamiento a demanda con aflibercept 2 mg.</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4656" behindDoc="0" locked="0" layoutInCell="1" allowOverlap="1" wp14:anchorId="581F3CF9" wp14:editId="5238FCE8">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0F003C24" w14:textId="77777777" w:rsidR="00047BE6" w:rsidRPr="003A724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Grupo de control</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81F3CF9" id="_x0000_s1034" type="#_x0000_t202" style="position:absolute;margin-left:300.25pt;margin-top:451.8pt;width:88.2pt;height:16.6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" filled="f" stroked="f">
                <v:textbox style="mso-fit-shape-to-text:t" inset="0,0,0,0">
                  <w:txbxContent>
                    <w:p w14:paraId="0F003C24" w14:textId="77777777" w:rsidR="00047BE6" w:rsidRPr="003A724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Grupo de control</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3632" behindDoc="0" locked="0" layoutInCell="1" allowOverlap="1" wp14:anchorId="75539144" wp14:editId="1E8793AC">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170FF15F" w14:textId="77777777" w:rsidR="00047BE6" w:rsidRPr="00801AD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5539144" id="_x0000_s1035" type="#_x0000_t202" style="position:absolute;margin-left:107pt;margin-top:453.3pt;width:88.2pt;height:16.6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" filled="f" stroked="f">
                <v:textbox style="mso-fit-shape-to-text:t" inset="0,0,0,0">
                  <w:txbxContent>
                    <w:p w14:paraId="170FF15F" w14:textId="77777777" w:rsidR="00047BE6" w:rsidRPr="00801AD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5440" behindDoc="0" locked="0" layoutInCell="1" allowOverlap="1" wp14:anchorId="61E1D069" wp14:editId="1CE4CDFB">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59AB7724"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ampliados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E1D069" id="_x0000_s1036" type="#_x0000_t202" style="position:absolute;margin-left:210.25pt;margin-top:285.25pt;width:81.5pt;height:36.6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" filled="f" stroked="f">
                <v:textbox inset="0,0,0,0">
                  <w:txbxContent>
                    <w:p w14:paraId="59AB7724"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ampliados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4416" behindDoc="0" locked="0" layoutInCell="1" allowOverlap="1" wp14:anchorId="766085C1" wp14:editId="2B349FD7">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220691AC"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mensuales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6085C1" id="_x0000_s1037" type="#_x0000_t202" style="position:absolute;margin-left:131.25pt;margin-top:285.45pt;width:81.5pt;height:36.6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" filled="f" stroked="f">
                <v:textbox inset="0,0,0,0">
                  <w:txbxContent>
                    <w:p w14:paraId="220691AC"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mensuales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2368" behindDoc="0" locked="0" layoutInCell="1" allowOverlap="1" wp14:anchorId="217A7C6B" wp14:editId="73A10DDB">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710F350B" w14:textId="77777777" w:rsidR="00047BE6" w:rsidRPr="0095493A" w:rsidRDefault="00047BE6" w:rsidP="00047BE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7A7C6B" id="_x0000_s1038" type="#_x0000_t202" style="position:absolute;margin-left:161.55pt;margin-top:225.25pt;width:112.75pt;height:13.3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" filled="f" stroked="f">
                <v:textbox inset="0,0,0,0">
                  <w:txbxContent>
                    <w:p w14:paraId="710F350B" w14:textId="77777777" w:rsidR="00047BE6" w:rsidRPr="0095493A" w:rsidRDefault="00047BE6" w:rsidP="00047BE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2608" behindDoc="0" locked="0" layoutInCell="1" allowOverlap="1" wp14:anchorId="7693A8B0" wp14:editId="0B2B7DD9">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6F72E4B9"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Semanas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693A8B0" id="_x0000_s1039" type="#_x0000_t202" style="position:absolute;margin-left:167.4pt;margin-top:407.85pt;width:40.75pt;height:16.6pt;z-index:2519726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" filled="f" stroked="f">
                <v:textbox style="mso-fit-shape-to-text:t" inset="0,0,0,0">
                  <w:txbxContent>
                    <w:p w14:paraId="6F72E4B9"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Semanas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1584" behindDoc="0" locked="0" layoutInCell="1" allowOverlap="1" wp14:anchorId="41C5AACC" wp14:editId="31D31DD0">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5BD859E"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5AACC" id="_x0000_s1040" type="#_x0000_t202" style="position:absolute;margin-left:131.6pt;margin-top:323.5pt;width:27.05pt;height:13.3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" filled="f" stroked="f">
                <v:textbox inset="0,0,0,0">
                  <w:txbxContent>
                    <w:p w14:paraId="25BD859E"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0560" behindDoc="0" locked="0" layoutInCell="1" allowOverlap="1" wp14:anchorId="52CA4941" wp14:editId="0AEC99C0">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2BBD457"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CA4941" id="_x0000_s1041" type="#_x0000_t202" style="position:absolute;margin-left:287.65pt;margin-top:313.15pt;width:27.05pt;height:13.3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AiFS5z1AQAAxgMAAA4AAAAAAAAAAAAAAAAALgIA&#10;AGRycy9lMm9Eb2MueG1sUEsBAi0AFAAGAAgAAAAhAN28KJXgAAAACwEAAA8AAAAAAAAAAAAAAAAA&#10;TwQAAGRycy9kb3ducmV2LnhtbFBLBQYAAAAABAAEAPMAAABcBQAAAAA=&#10;" filled="f" stroked="f">
                <v:textbox inset="0,0,0,0">
                  <w:txbxContent>
                    <w:p w14:paraId="72BBD457"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8512" behindDoc="0" locked="0" layoutInCell="1" allowOverlap="1" wp14:anchorId="1B9DC984" wp14:editId="55BF5178">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ACDF48F"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9DC984" id="_x0000_s1042" type="#_x0000_t202" style="position:absolute;margin-left:290pt;margin-top:270.7pt;width:27.05pt;height:13.3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Ho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" filled="f" stroked="f">
                <v:textbox inset="0,0,0,0">
                  <w:txbxContent>
                    <w:p w14:paraId="2ACDF48F"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7488" behindDoc="0" locked="0" layoutInCell="1" allowOverlap="1" wp14:anchorId="6BB5EAA8" wp14:editId="01AFF10E">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A2BDB9B"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B5EAA8" id="_x0000_s1043" type="#_x0000_t202" style="position:absolute;margin-left:133.35pt;margin-top:238.1pt;width:27.05pt;height:13.3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DYtUpj1AQAAxgMAAA4AAAAAAAAAAAAAAAAALgIA&#10;AGRycy9lMm9Eb2MueG1sUEsBAi0AFAAGAAgAAAAhAHYTmRfgAAAACwEAAA8AAAAAAAAAAAAAAAAA&#10;TwQAAGRycy9kb3ducmV2LnhtbFBLBQYAAAAABAAEAPMAAABcBQAAAAA=&#10;" filled="f" stroked="f">
                <v:textbox inset="0,0,0,0">
                  <w:txbxContent>
                    <w:p w14:paraId="3A2BDB9B"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9536" behindDoc="0" locked="0" layoutInCell="1" allowOverlap="1" wp14:anchorId="1572E26A" wp14:editId="27A548F5">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F9491FD"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72E26A" id="_x0000_s1044" type="#_x0000_t202" style="position:absolute;margin-left:133.65pt;margin-top:163.8pt;width:27.05pt;height:13.3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Dm9A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" filled="f" stroked="f">
                <v:textbox inset="0,0,0,0">
                  <w:txbxContent>
                    <w:p w14:paraId="3F9491FD"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1344" behindDoc="0" locked="0" layoutInCell="1" allowOverlap="1" wp14:anchorId="7BBFA5AF" wp14:editId="02BEFA9D">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41B17818" w14:textId="77777777" w:rsidR="00047BE6" w:rsidRPr="0095493A" w:rsidRDefault="00047BE6" w:rsidP="00047BE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BFA5AF" id="_x0000_s1045" type="#_x0000_t202" style="position:absolute;margin-left:162pt;margin-top:13.6pt;width:112.8pt;height:13.3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NIMUqf1AQAAxwMAAA4AAAAAAAAAAAAAAAAALgIA&#10;AGRycy9lMm9Eb2MueG1sUEsBAi0AFAAGAAgAAAAhABflK+7gAAAACQEAAA8AAAAAAAAAAAAAAAAA&#10;TwQAAGRycy9kb3ducmV2LnhtbFBLBQYAAAAABAAEAPMAAABcBQAAAAA=&#10;" filled="f" stroked="f">
                <v:textbox inset="0,0,0,0">
                  <w:txbxContent>
                    <w:p w14:paraId="41B17818" w14:textId="77777777" w:rsidR="00047BE6" w:rsidRPr="0095493A" w:rsidRDefault="00047BE6" w:rsidP="00047BE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53152" behindDoc="0" locked="0" layoutInCell="1" allowOverlap="1" wp14:anchorId="0DF0119C" wp14:editId="345DA4EE">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5058FABF"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Semanas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DF0119C" id="_x0000_s1046" type="#_x0000_t202" style="position:absolute;margin-left:205.75pt;margin-top:195.75pt;width:40.75pt;height:16.6pt;z-index:2519531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" filled="f" stroked="f">
                <v:textbox style="mso-fit-shape-to-text:t" inset="0,0,0,0">
                  <w:txbxContent>
                    <w:p w14:paraId="5058FABF"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Semanas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60320" behindDoc="0" locked="0" layoutInCell="1" allowOverlap="1" wp14:anchorId="30528A6B" wp14:editId="21B6F418">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0985CEA"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528A6B" id="_x0000_s1047" type="#_x0000_t202" style="position:absolute;margin-left:356.8pt;margin-top:130.1pt;width:27.05pt;height:13.3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5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WJUkibKE+kgwIo83o&#10;WVDQAv7hrCeLCR5+7yVqzuxnR1ImP54DPAfbcyCdolTBVUTOxs1tzM4dWd6QyI3JAjzVPnVJZsm6&#10;nIyd3Ph8n/96en6bv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GL1JHn1AQAAxgMAAA4AAAAAAAAAAAAAAAAALgIA&#10;AGRycy9lMm9Eb2MueG1sUEsBAi0AFAAGAAgAAAAhAKc8OK/gAAAACwEAAA8AAAAAAAAAAAAAAAAA&#10;TwQAAGRycy9kb3ducmV2LnhtbFBLBQYAAAAABAAEAPMAAABcBQAAAAA=&#10;" filled="f" stroked="f">
                <v:textbox inset="0,0,0,0">
                  <w:txbxContent>
                    <w:p w14:paraId="00985CEA"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59296" behindDoc="0" locked="0" layoutInCell="1" allowOverlap="1" wp14:anchorId="1452D242" wp14:editId="1C55C6C3">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0312338"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52D242" id="_x0000_s1048" type="#_x0000_t202" style="position:absolute;margin-left:358.8pt;margin-top:62.7pt;width:27.05pt;height:13.3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4N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S8lJhC3UR5IBYbQZ&#10;PQsKWsA/nPVkMcHD771EzZn97EjK5MdzgOdgew6kU5QquIrI2bi5jdm5I8sbErkxWYCn2qcuySxZ&#10;l5Oxkxuf7/NfT89v8xc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bpJ+DfUBAADGAwAADgAAAAAAAAAAAAAAAAAuAgAA&#10;ZHJzL2Uyb0RvYy54bWxQSwECLQAUAAYACAAAACEAKBdaA98AAAALAQAADwAAAAAAAAAAAAAAAABP&#10;BAAAZHJzL2Rvd25yZXYueG1sUEsFBgAAAAAEAAQA8wAAAFsFAAAAAA==&#10;" filled="f" stroked="f">
                <v:textbox inset="0,0,0,0">
                  <w:txbxContent>
                    <w:p w14:paraId="70312338"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58272" behindDoc="0" locked="0" layoutInCell="1" allowOverlap="1" wp14:anchorId="16DED905" wp14:editId="5413F2C8">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8210D9D"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DED905" id="_x0000_s1049" type="#_x0000_t202" style="position:absolute;margin-left:136.75pt;margin-top:33.65pt;width:27.05pt;height:13.3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iX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2T8lJhC3UR5IBYbQZ&#10;PQsKWsA/nPVkMcHD771EzZn97EjK5MdzgOdgew6kU5QquIrI2bi5jdm5I8sbErkxWYCn2qcuySxZ&#10;l5Oxkxuf7/NfT89v8xc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VU2Yl/UBAADGAwAADgAAAAAAAAAAAAAAAAAuAgAA&#10;ZHJzL2Uyb0RvYy54bWxQSwECLQAUAAYACAAAACEAJMldvN8AAAAJAQAADwAAAAAAAAAAAAAAAABP&#10;BAAAZHJzL2Rvd25yZXYueG1sUEsFBgAAAAAEAAQA8wAAAFsFAAAAAA==&#10;" filled="f" stroked="f">
                <v:textbox inset="0,0,0,0">
                  <w:txbxContent>
                    <w:p w14:paraId="28210D9D"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57248" behindDoc="0" locked="0" layoutInCell="1" allowOverlap="1" wp14:anchorId="5181E82D" wp14:editId="0D71714B">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1713FF34"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ampliados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81E82D" id="_x0000_s1050" type="#_x0000_t202" style="position:absolute;margin-left:245.65pt;margin-top:84.3pt;width:81.55pt;height:36.6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" filled="f" stroked="f">
                <v:textbox inset="0,0,0,0">
                  <w:txbxContent>
                    <w:p w14:paraId="1713FF34"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ampliados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56224" behindDoc="0" locked="0" layoutInCell="1" allowOverlap="1" wp14:anchorId="578DF42E" wp14:editId="7DDC7495">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5322615"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mensuales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DF42E" id="_x0000_s1051" type="#_x0000_t202" style="position:absolute;margin-left:134.65pt;margin-top:84.25pt;width:81.55pt;height:36.6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" filled="f" stroked="f">
                <v:textbox inset="0,0,0,0">
                  <w:txbxContent>
                    <w:p w14:paraId="75322615" w14:textId="77777777" w:rsidR="00047BE6" w:rsidRPr="0095493A" w:rsidRDefault="00047BE6" w:rsidP="00047BE6">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A demanda con intervalos de control mensuales</w:t>
                      </w:r>
                    </w:p>
                  </w:txbxContent>
                </v:textbox>
              </v:shape>
            </w:pict>
          </mc:Fallback>
        </mc:AlternateContent>
      </w:r>
      <w:r w:rsidRPr="009553A1">
        <w:rPr>
          <w:rFonts w:ascii="Times New Roman" w:hAnsi="Times New Roman" w:cs="Times New Roman"/>
          <w:noProof/>
        </w:rPr>
        <w:drawing>
          <wp:inline distT="0" distB="0" distL="0" distR="0" wp14:anchorId="78178183" wp14:editId="0183D177">
            <wp:extent cx="5310000" cy="6674400"/>
            <wp:effectExtent l="0" t="0" r="5080" b="0"/>
            <wp:docPr id="11" name="Imag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screenshot of a graph&#10;&#10;AI-generated content may be incorrect."/>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5AF9DEE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GALILEO, el 86,4 % (n = 89) del grupo aflibercept y el 79,4 % (n = 54) del grupo de tratamiento simulado tenían OVCR con perfusión en el momento basal. En la semana 24, este porcentaje fue del 91,8 % (n = 89) en el grupo aflibercept y el 85,5 % (n = 47) en el grupo de tratamiento simulado. Se mantuvieron estas proporciones en la semana 76, con el 84,3 % (n = 75) en el grupo aflibercept y el 84,0 % (n = 42) en el grupo de tratamiento simulado.</w:t>
      </w:r>
    </w:p>
    <w:p w14:paraId="3EE82332" w14:textId="77777777" w:rsidR="00047BE6" w:rsidRPr="009553A1" w:rsidRDefault="00047BE6" w:rsidP="009553A1">
      <w:pPr>
        <w:widowControl/>
        <w:spacing w:after="0" w:line="240" w:lineRule="auto"/>
        <w:rPr>
          <w:rFonts w:ascii="Times New Roman" w:eastAsia="Times New Roman" w:hAnsi="Times New Roman" w:cs="Times New Roman"/>
        </w:rPr>
      </w:pPr>
    </w:p>
    <w:p w14:paraId="6A9B1D9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COPERNICUS, el 67,5 % (n = 77) del grupo aflibercept y el 68,5 % (n = 50) del grupo de tratamiento simulado tenían OVCR con perfusión en el momento basal. En la semana 24, este porcentaje fue del 87,4 % (n = 90) en el grupo aflibercept y el 58,6 % (n = 34) en el grupo de tratamiento simulado. Se mantuvieron estas proporciones en la semana 100 con el 76,8 % (n = 76) en el grupo aflibercept y el 78 % (n = 39) en el grupo con tratamiento simulado. Los pacientes del grupo de tratamiento simulado fueron considerados idóneos para recibir aflibercept a partir de la semana 24.</w:t>
      </w:r>
    </w:p>
    <w:p w14:paraId="5BCBF1D1" w14:textId="77777777" w:rsidR="00047BE6" w:rsidRPr="009553A1" w:rsidRDefault="00047BE6" w:rsidP="009553A1">
      <w:pPr>
        <w:widowControl/>
        <w:spacing w:after="0" w:line="240" w:lineRule="auto"/>
        <w:rPr>
          <w:rFonts w:ascii="Times New Roman" w:eastAsia="Times New Roman" w:hAnsi="Times New Roman" w:cs="Times New Roman"/>
        </w:rPr>
      </w:pPr>
    </w:p>
    <w:p w14:paraId="3A08BA5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lastRenderedPageBreak/>
        <w:t>El efecto beneficioso del tratamiento con aflibercept sobre la función visual fue similar en los subgrupos de pacientes perfundidos y no perfundidos al inicio del estudio. Los efectos del tratamiento en otros subgrupos evaluables (p. ej., edad, sexo, raza, agudeza visual basal, duración de la OVCR) en cada estudio fueron en general coherentes con los resultados en las poblaciones generales.</w:t>
      </w:r>
    </w:p>
    <w:p w14:paraId="7BE16628" w14:textId="77777777" w:rsidR="00047BE6" w:rsidRPr="009553A1" w:rsidRDefault="00047BE6" w:rsidP="009553A1">
      <w:pPr>
        <w:widowControl/>
        <w:spacing w:after="0" w:line="240" w:lineRule="auto"/>
        <w:rPr>
          <w:rFonts w:ascii="Times New Roman" w:eastAsia="Times New Roman" w:hAnsi="Times New Roman" w:cs="Times New Roman"/>
        </w:rPr>
      </w:pPr>
    </w:p>
    <w:p w14:paraId="1119027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análisis de los datos combinados de GALILEO y COPERNICUS, aflibercept demostró cambios clínicamente significativos desde el inicio en la variable secundaria predefinida de eficacia, según el cuestionario de función visual del National Eye Institute (NEI VFQ-25). La magnitud de estos cambios fue similar a la observada en los estudios publicados, lo que correspondía a un aumento de 15 letras en la mejor agudeza visual corregida (MAVC).</w:t>
      </w:r>
    </w:p>
    <w:p w14:paraId="07808BD7" w14:textId="77777777" w:rsidR="00047BE6" w:rsidRPr="009553A1" w:rsidRDefault="00047BE6" w:rsidP="009553A1">
      <w:pPr>
        <w:widowControl/>
        <w:spacing w:after="0" w:line="240" w:lineRule="auto"/>
        <w:rPr>
          <w:rFonts w:ascii="Times New Roman" w:eastAsia="Times New Roman" w:hAnsi="Times New Roman" w:cs="Times New Roman"/>
        </w:rPr>
      </w:pPr>
    </w:p>
    <w:p w14:paraId="69816D34"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Edema macular secundario a ORVR</w:t>
      </w:r>
    </w:p>
    <w:p w14:paraId="25474347"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39ECB70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Se evaluó la seguridad y eficacia de aflibercept en un estudio aleatorizado, multicéntrico, doble ciego y controlado con tratamiento activo en pacientes con edema macular secundario a ORVR (VIBRANT), que incluye oclusión venosa hemirretiniana. Un total de 181 pacientes fueron tratados y evaluados en cuanto a eficacia (91 con aflibercept). La edad de los pacientes estuvo comprendida entre 42 y 94 años, con una media de 65 años. En el estudio ORVR, aproximadamente el 58 % (53/91) de los pacientes asignados aleatoriamente al tratamiento con aflibercept tenían 65 años de edad o más y aproximadamente el 23 % (21/91) tenían 75 años o más. En este estudio, los pacientes fueron aleatorizados en una relación 1:1 o bien a aflibercept 2 mg, administrado cada 8 semanas después de 6 inyecciones mensuales iniciales, o bien a fotocoagulación con láser administrada en el periodo basal (grupo de control con láser). Los pacientes en el grupo de control con láser podían recibir fotocoagulación con láser adicional (denominada "tratamiento de rescate con láser") comenzando en la semana 12, con un intervalo mínimo de 12 semanas. En base a criterios previamente establecidos, los pacientes en el grupo con láser podían recibir tratamiento de rescate con aflibercept 2 mg a partir de la semana 24, administrado cada 4 semanas durante 3 meses, y a continuación cada 8 semanas.</w:t>
      </w:r>
    </w:p>
    <w:p w14:paraId="4936AF9B" w14:textId="77777777" w:rsidR="00047BE6" w:rsidRPr="009553A1" w:rsidRDefault="00047BE6" w:rsidP="009553A1">
      <w:pPr>
        <w:widowControl/>
        <w:spacing w:after="0" w:line="240" w:lineRule="auto"/>
        <w:rPr>
          <w:rFonts w:ascii="Times New Roman" w:eastAsia="Times New Roman" w:hAnsi="Times New Roman" w:cs="Times New Roman"/>
        </w:rPr>
      </w:pPr>
    </w:p>
    <w:p w14:paraId="51FBB74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estudio VIBRANT, la variable primaria de eficacia fue el porcentaje de pacientes que ganaron al menos 15 letras en la MAVC en la semana 24 en comparación con el valor basal, y el grupo tratado con aflibercept fue superior al grupo de control con láser.</w:t>
      </w:r>
    </w:p>
    <w:p w14:paraId="40B232AC" w14:textId="77777777" w:rsidR="00047BE6" w:rsidRPr="009553A1" w:rsidRDefault="00047BE6" w:rsidP="009553A1">
      <w:pPr>
        <w:widowControl/>
        <w:spacing w:after="0" w:line="240" w:lineRule="auto"/>
        <w:rPr>
          <w:rFonts w:ascii="Times New Roman" w:eastAsia="Times New Roman" w:hAnsi="Times New Roman" w:cs="Times New Roman"/>
        </w:rPr>
      </w:pPr>
    </w:p>
    <w:p w14:paraId="0F4EC63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Un criterio secundario de eficacia fue el cambio en la agudeza visual en la semana 24 comparado con el valor basal, que fue estadísticamente significativo favorable a aflibercept en el estudio VIBRANT. La evolución de la mejoría visual fue rápida y se alcanzó el pico a los 3 meses, con un mantenimiento del efecto hasta el 12.º mes.</w:t>
      </w:r>
    </w:p>
    <w:p w14:paraId="5C168AF0" w14:textId="77777777" w:rsidR="00047BE6" w:rsidRPr="009553A1" w:rsidRDefault="00047BE6" w:rsidP="009553A1">
      <w:pPr>
        <w:widowControl/>
        <w:spacing w:after="0" w:line="240" w:lineRule="auto"/>
        <w:rPr>
          <w:rFonts w:ascii="Times New Roman" w:eastAsia="Times New Roman" w:hAnsi="Times New Roman" w:cs="Times New Roman"/>
        </w:rPr>
      </w:pPr>
    </w:p>
    <w:p w14:paraId="67DCEF0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grupo tratado con láser, 67 pacientes recibieron tratamiento de rescate con aflibercept a partir de la semana 24 (grupo controlado con tratamiento activo/grupo de aflibercept 2 mg), lo que dio lugar a una mejora de la agudeza visual en aproximadamente 5 letras de las semanas 24 a la 52.</w:t>
      </w:r>
    </w:p>
    <w:p w14:paraId="21CBCC12" w14:textId="77777777" w:rsidR="00047BE6" w:rsidRPr="009553A1" w:rsidRDefault="00047BE6" w:rsidP="009553A1">
      <w:pPr>
        <w:widowControl/>
        <w:spacing w:after="0" w:line="240" w:lineRule="auto"/>
        <w:rPr>
          <w:rFonts w:ascii="Times New Roman" w:eastAsia="Times New Roman" w:hAnsi="Times New Roman" w:cs="Times New Roman"/>
        </w:rPr>
      </w:pPr>
    </w:p>
    <w:p w14:paraId="22609C2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la tabla 4 y la figura 3 siguientes se muestran los resultados detallados del análisis del estudio VIBRANT.</w:t>
      </w:r>
    </w:p>
    <w:p w14:paraId="6F53D7FD" w14:textId="77777777" w:rsidR="00047BE6" w:rsidRPr="009553A1" w:rsidRDefault="00047BE6" w:rsidP="009553A1">
      <w:pPr>
        <w:widowControl/>
        <w:spacing w:after="0" w:line="240" w:lineRule="auto"/>
        <w:rPr>
          <w:rFonts w:ascii="Times New Roman" w:eastAsia="Times New Roman" w:hAnsi="Times New Roman" w:cs="Times New Roman"/>
        </w:rPr>
      </w:pPr>
    </w:p>
    <w:p w14:paraId="7E91F1DA" w14:textId="5AAE1234" w:rsidR="00047BE6" w:rsidRPr="009553A1" w:rsidRDefault="00047BE6" w:rsidP="009553A1">
      <w:pPr>
        <w:keepNext/>
        <w:widowControl/>
        <w:tabs>
          <w:tab w:val="left" w:pos="1134"/>
        </w:tabs>
        <w:spacing w:after="0" w:line="240" w:lineRule="auto"/>
        <w:ind w:left="1134" w:hanging="1134"/>
        <w:rPr>
          <w:rFonts w:ascii="Times New Roman" w:eastAsia="Times New Roman" w:hAnsi="Times New Roman" w:cs="Times New Roman"/>
          <w:b/>
          <w:bCs/>
          <w:position w:val="-1"/>
        </w:rPr>
      </w:pPr>
      <w:r w:rsidRPr="009553A1">
        <w:rPr>
          <w:rFonts w:ascii="Times New Roman" w:hAnsi="Times New Roman" w:cs="Times New Roman"/>
          <w:b/>
        </w:rPr>
        <w:lastRenderedPageBreak/>
        <w:t>Tabla 4:</w:t>
      </w:r>
      <w:r w:rsidR="00897DC5">
        <w:rPr>
          <w:rFonts w:ascii="Times New Roman" w:hAnsi="Times New Roman" w:cs="Times New Roman"/>
          <w:b/>
        </w:rPr>
        <w:t xml:space="preserve"> </w:t>
      </w:r>
      <w:r w:rsidRPr="009553A1">
        <w:rPr>
          <w:rFonts w:ascii="Times New Roman" w:hAnsi="Times New Roman" w:cs="Times New Roman"/>
          <w:b/>
        </w:rPr>
        <w:t>Resultados de eficacia en las semanas 24 y 52 (conjunto de análisis completo con TUOD) en el estudio VIBRANT</w:t>
      </w:r>
    </w:p>
    <w:p w14:paraId="3FF83C98" w14:textId="77777777" w:rsidR="00047BE6" w:rsidRPr="009553A1" w:rsidRDefault="00047BE6" w:rsidP="009553A1">
      <w:pPr>
        <w:keepNext/>
        <w:widowControl/>
        <w:tabs>
          <w:tab w:val="left" w:pos="1134"/>
        </w:tabs>
        <w:spacing w:after="0" w:line="240" w:lineRule="auto"/>
        <w:ind w:left="1134"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047BE6" w:rsidRPr="009553A1" w14:paraId="6D1FFAD6" w14:textId="77777777" w:rsidTr="00FD0CAA">
        <w:trPr>
          <w:cantSplit/>
          <w:trHeight w:val="57"/>
          <w:tblHeader/>
        </w:trPr>
        <w:tc>
          <w:tcPr>
            <w:tcW w:w="1884" w:type="dxa"/>
            <w:vMerge w:val="restart"/>
            <w:shd w:val="clear" w:color="auto" w:fill="auto"/>
            <w:tcMar>
              <w:top w:w="0" w:type="dxa"/>
            </w:tcMar>
          </w:tcPr>
          <w:p w14:paraId="31396B8F" w14:textId="77777777" w:rsidR="00047BE6" w:rsidRPr="00897DC5" w:rsidRDefault="00047BE6" w:rsidP="009553A1">
            <w:pPr>
              <w:widowControl/>
              <w:rPr>
                <w:rFonts w:ascii="Times New Roman" w:eastAsia="Times New Roman" w:hAnsi="Times New Roman" w:cs="Times New Roman"/>
                <w:b/>
              </w:rPr>
            </w:pPr>
            <w:r w:rsidRPr="00897DC5">
              <w:rPr>
                <w:rFonts w:ascii="Times New Roman" w:hAnsi="Times New Roman" w:cs="Times New Roman"/>
                <w:b/>
              </w:rPr>
              <w:t>Resultados de eficacia</w:t>
            </w:r>
          </w:p>
        </w:tc>
        <w:tc>
          <w:tcPr>
            <w:tcW w:w="7536" w:type="dxa"/>
            <w:gridSpan w:val="4"/>
            <w:shd w:val="clear" w:color="auto" w:fill="auto"/>
            <w:tcMar>
              <w:top w:w="0" w:type="dxa"/>
            </w:tcMar>
            <w:vAlign w:val="center"/>
          </w:tcPr>
          <w:p w14:paraId="02E02CB6"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VIBRANT</w:t>
            </w:r>
          </w:p>
        </w:tc>
      </w:tr>
      <w:tr w:rsidR="00047BE6" w:rsidRPr="009553A1" w14:paraId="4EF121E4" w14:textId="77777777" w:rsidTr="00FD0CAA">
        <w:trPr>
          <w:cantSplit/>
          <w:trHeight w:val="57"/>
          <w:tblHeader/>
        </w:trPr>
        <w:tc>
          <w:tcPr>
            <w:tcW w:w="1884" w:type="dxa"/>
            <w:vMerge/>
            <w:shd w:val="clear" w:color="auto" w:fill="auto"/>
            <w:tcMar>
              <w:top w:w="0" w:type="dxa"/>
            </w:tcMar>
          </w:tcPr>
          <w:p w14:paraId="7EE6D0D6" w14:textId="77777777" w:rsidR="00047BE6" w:rsidRPr="00897DC5" w:rsidRDefault="00047BE6" w:rsidP="009553A1">
            <w:pPr>
              <w:widowControl/>
              <w:jc w:val="center"/>
              <w:rPr>
                <w:rFonts w:ascii="Times New Roman" w:eastAsia="Times New Roman" w:hAnsi="Times New Roman" w:cs="Times New Roman"/>
                <w:b/>
              </w:rPr>
            </w:pPr>
          </w:p>
        </w:tc>
        <w:tc>
          <w:tcPr>
            <w:tcW w:w="3768" w:type="dxa"/>
            <w:gridSpan w:val="2"/>
            <w:shd w:val="clear" w:color="auto" w:fill="auto"/>
            <w:tcMar>
              <w:top w:w="0" w:type="dxa"/>
            </w:tcMar>
          </w:tcPr>
          <w:p w14:paraId="77E6A4A4"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24 semanas</w:t>
            </w:r>
          </w:p>
        </w:tc>
        <w:tc>
          <w:tcPr>
            <w:tcW w:w="3768" w:type="dxa"/>
            <w:gridSpan w:val="2"/>
            <w:shd w:val="clear" w:color="auto" w:fill="auto"/>
            <w:tcMar>
              <w:top w:w="0" w:type="dxa"/>
            </w:tcMar>
          </w:tcPr>
          <w:p w14:paraId="66470E01"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52 semanas</w:t>
            </w:r>
          </w:p>
        </w:tc>
      </w:tr>
      <w:tr w:rsidR="00047BE6" w:rsidRPr="009553A1" w14:paraId="522841B8" w14:textId="77777777" w:rsidTr="00FD0CAA">
        <w:trPr>
          <w:cantSplit/>
          <w:trHeight w:val="57"/>
          <w:tblHeader/>
        </w:trPr>
        <w:tc>
          <w:tcPr>
            <w:tcW w:w="1884" w:type="dxa"/>
            <w:vMerge/>
            <w:shd w:val="clear" w:color="auto" w:fill="auto"/>
            <w:tcMar>
              <w:top w:w="0" w:type="dxa"/>
            </w:tcMar>
          </w:tcPr>
          <w:p w14:paraId="13AE0664" w14:textId="77777777" w:rsidR="00047BE6" w:rsidRPr="00897DC5" w:rsidRDefault="00047BE6" w:rsidP="009553A1">
            <w:pPr>
              <w:widowControl/>
              <w:jc w:val="center"/>
              <w:rPr>
                <w:rFonts w:ascii="Times New Roman" w:eastAsia="Times New Roman" w:hAnsi="Times New Roman" w:cs="Times New Roman"/>
                <w:b/>
              </w:rPr>
            </w:pPr>
          </w:p>
        </w:tc>
        <w:tc>
          <w:tcPr>
            <w:tcW w:w="1884" w:type="dxa"/>
            <w:shd w:val="clear" w:color="auto" w:fill="auto"/>
            <w:tcMar>
              <w:top w:w="0" w:type="dxa"/>
            </w:tcMar>
          </w:tcPr>
          <w:p w14:paraId="1637E6A6"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 xml:space="preserve">Aflibercept </w:t>
            </w:r>
          </w:p>
          <w:p w14:paraId="79982A3E"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2 mg Q4</w:t>
            </w:r>
          </w:p>
          <w:p w14:paraId="5D9998B6"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(N = 91)</w:t>
            </w:r>
          </w:p>
        </w:tc>
        <w:tc>
          <w:tcPr>
            <w:tcW w:w="1884" w:type="dxa"/>
            <w:shd w:val="clear" w:color="auto" w:fill="auto"/>
            <w:tcMar>
              <w:top w:w="0" w:type="dxa"/>
            </w:tcMar>
          </w:tcPr>
          <w:p w14:paraId="6884789F"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Control con tratamiento activo (láser)</w:t>
            </w:r>
          </w:p>
          <w:p w14:paraId="3D146B4A"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(N = 90)</w:t>
            </w:r>
          </w:p>
        </w:tc>
        <w:tc>
          <w:tcPr>
            <w:tcW w:w="1884" w:type="dxa"/>
            <w:shd w:val="clear" w:color="auto" w:fill="auto"/>
            <w:tcMar>
              <w:top w:w="0" w:type="dxa"/>
            </w:tcMar>
          </w:tcPr>
          <w:p w14:paraId="5364D591" w14:textId="77777777" w:rsidR="00047BE6" w:rsidRPr="00897DC5" w:rsidRDefault="00047BE6" w:rsidP="009553A1">
            <w:pPr>
              <w:widowControl/>
              <w:jc w:val="center"/>
              <w:rPr>
                <w:rFonts w:ascii="Times New Roman" w:eastAsia="Times New Roman" w:hAnsi="Times New Roman" w:cs="Times New Roman"/>
                <w:b/>
                <w:lang w:val="fr-BE"/>
              </w:rPr>
            </w:pPr>
            <w:r w:rsidRPr="00897DC5">
              <w:rPr>
                <w:rFonts w:ascii="Times New Roman" w:hAnsi="Times New Roman" w:cs="Times New Roman"/>
                <w:b/>
                <w:lang w:val="fr-BE"/>
              </w:rPr>
              <w:t xml:space="preserve">Aflibercept </w:t>
            </w:r>
          </w:p>
          <w:p w14:paraId="5E61F3CA" w14:textId="77777777" w:rsidR="00047BE6" w:rsidRPr="00897DC5" w:rsidRDefault="00047BE6" w:rsidP="009553A1">
            <w:pPr>
              <w:widowControl/>
              <w:jc w:val="center"/>
              <w:rPr>
                <w:rFonts w:ascii="Times New Roman" w:eastAsia="Times New Roman" w:hAnsi="Times New Roman" w:cs="Times New Roman"/>
                <w:b/>
                <w:lang w:val="fr-BE"/>
              </w:rPr>
            </w:pPr>
            <w:r w:rsidRPr="00897DC5">
              <w:rPr>
                <w:rFonts w:ascii="Times New Roman" w:hAnsi="Times New Roman" w:cs="Times New Roman"/>
                <w:b/>
                <w:lang w:val="fr-BE"/>
              </w:rPr>
              <w:t>2 mg Q8</w:t>
            </w:r>
          </w:p>
          <w:p w14:paraId="6ED27D99" w14:textId="77777777" w:rsidR="00047BE6" w:rsidRPr="00897DC5" w:rsidRDefault="00047BE6" w:rsidP="009553A1">
            <w:pPr>
              <w:widowControl/>
              <w:jc w:val="center"/>
              <w:rPr>
                <w:rFonts w:ascii="Times New Roman" w:eastAsia="Times New Roman" w:hAnsi="Times New Roman" w:cs="Times New Roman"/>
                <w:b/>
                <w:lang w:val="fr-BE"/>
              </w:rPr>
            </w:pPr>
            <w:r w:rsidRPr="00897DC5">
              <w:rPr>
                <w:rFonts w:ascii="Times New Roman" w:hAnsi="Times New Roman" w:cs="Times New Roman"/>
                <w:b/>
                <w:lang w:val="fr-BE"/>
              </w:rPr>
              <w:t>(N = 91)</w:t>
            </w:r>
            <w:r w:rsidRPr="00897DC5">
              <w:rPr>
                <w:rFonts w:ascii="Times New Roman" w:hAnsi="Times New Roman" w:cs="Times New Roman"/>
                <w:b/>
                <w:vertAlign w:val="superscript"/>
                <w:lang w:val="fr-BE"/>
              </w:rPr>
              <w:t>D)</w:t>
            </w:r>
          </w:p>
        </w:tc>
        <w:tc>
          <w:tcPr>
            <w:tcW w:w="1884" w:type="dxa"/>
            <w:shd w:val="clear" w:color="auto" w:fill="auto"/>
            <w:tcMar>
              <w:top w:w="0" w:type="dxa"/>
            </w:tcMar>
          </w:tcPr>
          <w:p w14:paraId="1C294208"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Control con tratamiento activo (láser)/aflibercept 2 mg</w:t>
            </w:r>
            <w:r w:rsidRPr="00897DC5">
              <w:rPr>
                <w:rFonts w:ascii="Times New Roman" w:hAnsi="Times New Roman" w:cs="Times New Roman"/>
                <w:b/>
                <w:vertAlign w:val="superscript"/>
              </w:rPr>
              <w:t>E)</w:t>
            </w:r>
          </w:p>
          <w:p w14:paraId="75D6F2A9" w14:textId="77777777" w:rsidR="00047BE6" w:rsidRPr="00897DC5" w:rsidRDefault="00047BE6" w:rsidP="009553A1">
            <w:pPr>
              <w:widowControl/>
              <w:jc w:val="center"/>
              <w:rPr>
                <w:rFonts w:ascii="Times New Roman" w:eastAsia="Times New Roman" w:hAnsi="Times New Roman" w:cs="Times New Roman"/>
                <w:b/>
              </w:rPr>
            </w:pPr>
            <w:r w:rsidRPr="00897DC5">
              <w:rPr>
                <w:rFonts w:ascii="Times New Roman" w:hAnsi="Times New Roman" w:cs="Times New Roman"/>
                <w:b/>
              </w:rPr>
              <w:t>(N = 90)</w:t>
            </w:r>
          </w:p>
        </w:tc>
      </w:tr>
      <w:tr w:rsidR="00047BE6" w:rsidRPr="009553A1" w14:paraId="5924CAE6" w14:textId="77777777" w:rsidTr="00FD0CAA">
        <w:trPr>
          <w:cantSplit/>
          <w:trHeight w:val="57"/>
        </w:trPr>
        <w:tc>
          <w:tcPr>
            <w:tcW w:w="1884" w:type="dxa"/>
            <w:shd w:val="clear" w:color="auto" w:fill="auto"/>
            <w:tcMar>
              <w:top w:w="0" w:type="dxa"/>
            </w:tcMar>
          </w:tcPr>
          <w:p w14:paraId="6D6E014A"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Porcentaje de pacientes con una mejoría de ≥ 15 letras con respecto al valor basal (%)</w:t>
            </w:r>
          </w:p>
        </w:tc>
        <w:tc>
          <w:tcPr>
            <w:tcW w:w="1884" w:type="dxa"/>
            <w:shd w:val="clear" w:color="auto" w:fill="auto"/>
            <w:tcMar>
              <w:top w:w="0" w:type="dxa"/>
            </w:tcMar>
            <w:vAlign w:val="center"/>
          </w:tcPr>
          <w:p w14:paraId="30345EBB"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52,7 %</w:t>
            </w:r>
          </w:p>
        </w:tc>
        <w:tc>
          <w:tcPr>
            <w:tcW w:w="1884" w:type="dxa"/>
            <w:shd w:val="clear" w:color="auto" w:fill="auto"/>
            <w:tcMar>
              <w:top w:w="0" w:type="dxa"/>
            </w:tcMar>
            <w:vAlign w:val="center"/>
          </w:tcPr>
          <w:p w14:paraId="642306AB"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26,7 %</w:t>
            </w:r>
          </w:p>
        </w:tc>
        <w:tc>
          <w:tcPr>
            <w:tcW w:w="1884" w:type="dxa"/>
            <w:shd w:val="clear" w:color="auto" w:fill="auto"/>
            <w:tcMar>
              <w:top w:w="0" w:type="dxa"/>
            </w:tcMar>
            <w:vAlign w:val="center"/>
          </w:tcPr>
          <w:p w14:paraId="2EC3CD0D"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57,1 %</w:t>
            </w:r>
          </w:p>
        </w:tc>
        <w:tc>
          <w:tcPr>
            <w:tcW w:w="1884" w:type="dxa"/>
            <w:shd w:val="clear" w:color="auto" w:fill="auto"/>
            <w:tcMar>
              <w:top w:w="0" w:type="dxa"/>
            </w:tcMar>
            <w:vAlign w:val="center"/>
          </w:tcPr>
          <w:p w14:paraId="289E3A06"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41,1 %</w:t>
            </w:r>
          </w:p>
        </w:tc>
      </w:tr>
      <w:tr w:rsidR="00047BE6" w:rsidRPr="009553A1" w14:paraId="5BD1F47B" w14:textId="77777777" w:rsidTr="00FD0CAA">
        <w:trPr>
          <w:cantSplit/>
          <w:trHeight w:val="57"/>
        </w:trPr>
        <w:tc>
          <w:tcPr>
            <w:tcW w:w="1884" w:type="dxa"/>
            <w:shd w:val="clear" w:color="auto" w:fill="auto"/>
            <w:tcMar>
              <w:top w:w="0" w:type="dxa"/>
            </w:tcMar>
          </w:tcPr>
          <w:p w14:paraId="7388C7C5"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Diferencia ponderada</w:t>
            </w:r>
            <w:r w:rsidRPr="009553A1">
              <w:rPr>
                <w:rFonts w:ascii="Times New Roman" w:hAnsi="Times New Roman" w:cs="Times New Roman"/>
                <w:vertAlign w:val="superscript"/>
              </w:rPr>
              <w:t>A), B)</w:t>
            </w:r>
            <w:r w:rsidRPr="009553A1">
              <w:rPr>
                <w:rFonts w:ascii="Times New Roman" w:hAnsi="Times New Roman" w:cs="Times New Roman"/>
              </w:rPr>
              <w:t xml:space="preserve"> (%)</w:t>
            </w:r>
          </w:p>
          <w:p w14:paraId="6164D82F"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(IC del 95 %)</w:t>
            </w:r>
          </w:p>
          <w:p w14:paraId="74C67A95"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Valor-p</w:t>
            </w:r>
          </w:p>
        </w:tc>
        <w:tc>
          <w:tcPr>
            <w:tcW w:w="1884" w:type="dxa"/>
            <w:shd w:val="clear" w:color="auto" w:fill="auto"/>
            <w:tcMar>
              <w:top w:w="0" w:type="dxa"/>
            </w:tcMar>
          </w:tcPr>
          <w:p w14:paraId="7D599B77"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26,6 %</w:t>
            </w:r>
          </w:p>
          <w:p w14:paraId="71AE0F73" w14:textId="77777777" w:rsidR="00047BE6" w:rsidRPr="009553A1" w:rsidRDefault="00047BE6" w:rsidP="009553A1">
            <w:pPr>
              <w:widowControl/>
              <w:jc w:val="center"/>
              <w:rPr>
                <w:rFonts w:ascii="Times New Roman" w:eastAsia="Times New Roman" w:hAnsi="Times New Roman" w:cs="Times New Roman"/>
              </w:rPr>
            </w:pPr>
          </w:p>
          <w:p w14:paraId="3D93AC48"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(13,0; 40,1)</w:t>
            </w:r>
          </w:p>
          <w:p w14:paraId="65452996"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p = 0,0003</w:t>
            </w:r>
          </w:p>
        </w:tc>
        <w:tc>
          <w:tcPr>
            <w:tcW w:w="1884" w:type="dxa"/>
            <w:shd w:val="clear" w:color="auto" w:fill="auto"/>
            <w:tcMar>
              <w:top w:w="0" w:type="dxa"/>
            </w:tcMar>
            <w:vAlign w:val="center"/>
          </w:tcPr>
          <w:p w14:paraId="29593AC2" w14:textId="77777777" w:rsidR="00047BE6" w:rsidRPr="009553A1" w:rsidRDefault="00047BE6" w:rsidP="009553A1">
            <w:pPr>
              <w:widowControl/>
              <w:jc w:val="center"/>
              <w:rPr>
                <w:rFonts w:ascii="Times New Roman" w:eastAsia="Times New Roman" w:hAnsi="Times New Roman" w:cs="Times New Roman"/>
              </w:rPr>
            </w:pPr>
          </w:p>
        </w:tc>
        <w:tc>
          <w:tcPr>
            <w:tcW w:w="1884" w:type="dxa"/>
            <w:shd w:val="clear" w:color="auto" w:fill="auto"/>
            <w:tcMar>
              <w:top w:w="0" w:type="dxa"/>
            </w:tcMar>
          </w:tcPr>
          <w:p w14:paraId="5F2FE118"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16,2 %</w:t>
            </w:r>
          </w:p>
          <w:p w14:paraId="4ADB2D89" w14:textId="77777777" w:rsidR="00047BE6" w:rsidRPr="009553A1" w:rsidRDefault="00047BE6" w:rsidP="009553A1">
            <w:pPr>
              <w:widowControl/>
              <w:jc w:val="center"/>
              <w:rPr>
                <w:rFonts w:ascii="Times New Roman" w:eastAsia="Times New Roman" w:hAnsi="Times New Roman" w:cs="Times New Roman"/>
              </w:rPr>
            </w:pPr>
          </w:p>
          <w:p w14:paraId="556EB61D"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(2,0; 30,5)</w:t>
            </w:r>
          </w:p>
          <w:p w14:paraId="134D4C1B"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p = 0,0296</w:t>
            </w:r>
          </w:p>
        </w:tc>
        <w:tc>
          <w:tcPr>
            <w:tcW w:w="1884" w:type="dxa"/>
            <w:shd w:val="clear" w:color="auto" w:fill="auto"/>
            <w:tcMar>
              <w:top w:w="0" w:type="dxa"/>
            </w:tcMar>
            <w:vAlign w:val="center"/>
          </w:tcPr>
          <w:p w14:paraId="176D6BEC" w14:textId="77777777" w:rsidR="00047BE6" w:rsidRPr="009553A1" w:rsidRDefault="00047BE6" w:rsidP="009553A1">
            <w:pPr>
              <w:widowControl/>
              <w:jc w:val="center"/>
              <w:rPr>
                <w:rFonts w:ascii="Times New Roman" w:eastAsia="Times New Roman" w:hAnsi="Times New Roman" w:cs="Times New Roman"/>
              </w:rPr>
            </w:pPr>
          </w:p>
        </w:tc>
      </w:tr>
      <w:tr w:rsidR="00047BE6" w:rsidRPr="009553A1" w14:paraId="2F874E3A" w14:textId="77777777" w:rsidTr="00FD0CAA">
        <w:trPr>
          <w:cantSplit/>
          <w:trHeight w:val="57"/>
        </w:trPr>
        <w:tc>
          <w:tcPr>
            <w:tcW w:w="1884" w:type="dxa"/>
            <w:shd w:val="clear" w:color="auto" w:fill="auto"/>
            <w:tcMar>
              <w:top w:w="0" w:type="dxa"/>
            </w:tcMar>
          </w:tcPr>
          <w:p w14:paraId="209CF1EB" w14:textId="77777777" w:rsidR="00047BE6" w:rsidRPr="009553A1" w:rsidRDefault="00047BE6" w:rsidP="009553A1">
            <w:pPr>
              <w:keepNext/>
              <w:widowControl/>
              <w:rPr>
                <w:rFonts w:ascii="Times New Roman" w:hAnsi="Times New Roman" w:cs="Times New Roman"/>
              </w:rPr>
            </w:pPr>
            <w:r w:rsidRPr="009553A1">
              <w:rPr>
                <w:rFonts w:ascii="Times New Roman" w:hAnsi="Times New Roman" w:cs="Times New Roman"/>
              </w:rPr>
              <w:t>Cambio medio en la MAVC medida mediante la puntuación de letras del ETDRS con respecto al valor basal (SD)</w:t>
            </w:r>
          </w:p>
        </w:tc>
        <w:tc>
          <w:tcPr>
            <w:tcW w:w="1884" w:type="dxa"/>
            <w:shd w:val="clear" w:color="auto" w:fill="auto"/>
            <w:tcMar>
              <w:top w:w="0" w:type="dxa"/>
            </w:tcMar>
            <w:vAlign w:val="center"/>
          </w:tcPr>
          <w:p w14:paraId="3FF9990A"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17,0</w:t>
            </w:r>
          </w:p>
          <w:p w14:paraId="6570F836"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(11,9)</w:t>
            </w:r>
          </w:p>
        </w:tc>
        <w:tc>
          <w:tcPr>
            <w:tcW w:w="1884" w:type="dxa"/>
            <w:shd w:val="clear" w:color="auto" w:fill="auto"/>
            <w:tcMar>
              <w:top w:w="0" w:type="dxa"/>
            </w:tcMar>
            <w:vAlign w:val="center"/>
          </w:tcPr>
          <w:p w14:paraId="39EF18D1"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6,9</w:t>
            </w:r>
          </w:p>
          <w:p w14:paraId="2497E4AA"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(12,9)</w:t>
            </w:r>
          </w:p>
        </w:tc>
        <w:tc>
          <w:tcPr>
            <w:tcW w:w="1884" w:type="dxa"/>
            <w:shd w:val="clear" w:color="auto" w:fill="auto"/>
            <w:tcMar>
              <w:top w:w="0" w:type="dxa"/>
            </w:tcMar>
            <w:vAlign w:val="center"/>
          </w:tcPr>
          <w:p w14:paraId="722C2652"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17,1</w:t>
            </w:r>
          </w:p>
          <w:p w14:paraId="22C70C74"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(13,1)</w:t>
            </w:r>
          </w:p>
        </w:tc>
        <w:tc>
          <w:tcPr>
            <w:tcW w:w="1884" w:type="dxa"/>
            <w:shd w:val="clear" w:color="auto" w:fill="auto"/>
            <w:tcMar>
              <w:top w:w="0" w:type="dxa"/>
            </w:tcMar>
            <w:vAlign w:val="center"/>
          </w:tcPr>
          <w:p w14:paraId="493590F0"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12,2</w:t>
            </w:r>
          </w:p>
          <w:p w14:paraId="27061604"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(11,9)</w:t>
            </w:r>
          </w:p>
        </w:tc>
      </w:tr>
      <w:tr w:rsidR="00047BE6" w:rsidRPr="009553A1" w14:paraId="1B0B5AB4" w14:textId="77777777" w:rsidTr="00FD0CAA">
        <w:trPr>
          <w:cantSplit/>
          <w:trHeight w:val="57"/>
        </w:trPr>
        <w:tc>
          <w:tcPr>
            <w:tcW w:w="1884" w:type="dxa"/>
            <w:shd w:val="clear" w:color="auto" w:fill="auto"/>
            <w:tcMar>
              <w:top w:w="0" w:type="dxa"/>
            </w:tcMar>
          </w:tcPr>
          <w:p w14:paraId="74D0D871" w14:textId="77777777" w:rsidR="00047BE6" w:rsidRPr="009553A1" w:rsidRDefault="00047BE6" w:rsidP="009553A1">
            <w:pPr>
              <w:keepNext/>
              <w:widowControl/>
              <w:rPr>
                <w:rFonts w:ascii="Times New Roman" w:hAnsi="Times New Roman" w:cs="Times New Roman"/>
              </w:rPr>
            </w:pPr>
            <w:r w:rsidRPr="009553A1">
              <w:rPr>
                <w:rFonts w:ascii="Times New Roman" w:hAnsi="Times New Roman" w:cs="Times New Roman"/>
              </w:rPr>
              <w:t>Diferencia del cambio medio de MC</w:t>
            </w:r>
            <w:r w:rsidRPr="009553A1">
              <w:rPr>
                <w:rFonts w:ascii="Times New Roman" w:hAnsi="Times New Roman" w:cs="Times New Roman"/>
                <w:vertAlign w:val="superscript"/>
              </w:rPr>
              <w:t>A), C)</w:t>
            </w:r>
          </w:p>
          <w:p w14:paraId="0B0C4AEF" w14:textId="77777777" w:rsidR="00047BE6" w:rsidRPr="009553A1" w:rsidRDefault="00047BE6" w:rsidP="009553A1">
            <w:pPr>
              <w:keepNext/>
              <w:widowControl/>
              <w:rPr>
                <w:rFonts w:ascii="Times New Roman" w:hAnsi="Times New Roman" w:cs="Times New Roman"/>
              </w:rPr>
            </w:pPr>
            <w:r w:rsidRPr="009553A1">
              <w:rPr>
                <w:rFonts w:ascii="Times New Roman" w:hAnsi="Times New Roman" w:cs="Times New Roman"/>
              </w:rPr>
              <w:t>(IC del 95 %)</w:t>
            </w:r>
          </w:p>
          <w:p w14:paraId="71A36B3E" w14:textId="77777777" w:rsidR="00047BE6" w:rsidRPr="009553A1" w:rsidRDefault="00047BE6" w:rsidP="009553A1">
            <w:pPr>
              <w:keepNext/>
              <w:widowControl/>
              <w:rPr>
                <w:rFonts w:ascii="Times New Roman" w:hAnsi="Times New Roman" w:cs="Times New Roman"/>
              </w:rPr>
            </w:pPr>
            <w:r w:rsidRPr="009553A1">
              <w:rPr>
                <w:rFonts w:ascii="Times New Roman" w:hAnsi="Times New Roman" w:cs="Times New Roman"/>
              </w:rPr>
              <w:t>Valor-p</w:t>
            </w:r>
          </w:p>
        </w:tc>
        <w:tc>
          <w:tcPr>
            <w:tcW w:w="1884" w:type="dxa"/>
            <w:shd w:val="clear" w:color="auto" w:fill="auto"/>
            <w:tcMar>
              <w:top w:w="0" w:type="dxa"/>
            </w:tcMar>
            <w:vAlign w:val="center"/>
          </w:tcPr>
          <w:p w14:paraId="2556211C"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10,5</w:t>
            </w:r>
          </w:p>
          <w:p w14:paraId="7441051D" w14:textId="77777777" w:rsidR="00047BE6" w:rsidRPr="009553A1" w:rsidRDefault="00047BE6" w:rsidP="009553A1">
            <w:pPr>
              <w:keepNext/>
              <w:widowControl/>
              <w:jc w:val="center"/>
              <w:rPr>
                <w:rFonts w:ascii="Times New Roman" w:eastAsia="Times New Roman" w:hAnsi="Times New Roman" w:cs="Times New Roman"/>
              </w:rPr>
            </w:pPr>
          </w:p>
          <w:p w14:paraId="7D6E107C"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(7,1; 14,0)</w:t>
            </w:r>
          </w:p>
          <w:p w14:paraId="027B5512"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p &lt; 0,0001</w:t>
            </w:r>
          </w:p>
        </w:tc>
        <w:tc>
          <w:tcPr>
            <w:tcW w:w="1884" w:type="dxa"/>
            <w:shd w:val="clear" w:color="auto" w:fill="auto"/>
            <w:tcMar>
              <w:top w:w="0" w:type="dxa"/>
            </w:tcMar>
            <w:vAlign w:val="center"/>
          </w:tcPr>
          <w:p w14:paraId="507B35EE" w14:textId="77777777" w:rsidR="00047BE6" w:rsidRPr="009553A1" w:rsidRDefault="00047BE6" w:rsidP="009553A1">
            <w:pPr>
              <w:keepNext/>
              <w:widowControl/>
              <w:jc w:val="center"/>
              <w:rPr>
                <w:rFonts w:ascii="Times New Roman" w:eastAsia="Times New Roman" w:hAnsi="Times New Roman" w:cs="Times New Roman"/>
              </w:rPr>
            </w:pPr>
          </w:p>
        </w:tc>
        <w:tc>
          <w:tcPr>
            <w:tcW w:w="1884" w:type="dxa"/>
            <w:shd w:val="clear" w:color="auto" w:fill="auto"/>
            <w:tcMar>
              <w:top w:w="0" w:type="dxa"/>
            </w:tcMar>
            <w:vAlign w:val="center"/>
          </w:tcPr>
          <w:p w14:paraId="21D0D39E"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5,2</w:t>
            </w:r>
          </w:p>
          <w:p w14:paraId="63530AF2" w14:textId="77777777" w:rsidR="00047BE6" w:rsidRPr="009553A1" w:rsidRDefault="00047BE6" w:rsidP="009553A1">
            <w:pPr>
              <w:keepNext/>
              <w:widowControl/>
              <w:jc w:val="center"/>
              <w:rPr>
                <w:rFonts w:ascii="Times New Roman" w:eastAsia="Times New Roman" w:hAnsi="Times New Roman" w:cs="Times New Roman"/>
              </w:rPr>
            </w:pPr>
          </w:p>
          <w:p w14:paraId="03D7C8C0"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(1,7; 8,7)</w:t>
            </w:r>
          </w:p>
          <w:p w14:paraId="083D1145"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p = 0,0035</w:t>
            </w:r>
            <w:r w:rsidRPr="009553A1">
              <w:rPr>
                <w:rFonts w:ascii="Times New Roman" w:hAnsi="Times New Roman" w:cs="Times New Roman"/>
                <w:vertAlign w:val="superscript"/>
              </w:rPr>
              <w:t>F)</w:t>
            </w:r>
          </w:p>
        </w:tc>
        <w:tc>
          <w:tcPr>
            <w:tcW w:w="1884" w:type="dxa"/>
            <w:shd w:val="clear" w:color="auto" w:fill="auto"/>
            <w:tcMar>
              <w:top w:w="0" w:type="dxa"/>
            </w:tcMar>
            <w:vAlign w:val="center"/>
          </w:tcPr>
          <w:p w14:paraId="29CC3B4A" w14:textId="77777777" w:rsidR="00047BE6" w:rsidRPr="009553A1" w:rsidRDefault="00047BE6" w:rsidP="009553A1">
            <w:pPr>
              <w:keepNext/>
              <w:widowControl/>
              <w:jc w:val="center"/>
              <w:rPr>
                <w:rFonts w:ascii="Times New Roman" w:eastAsia="Times New Roman" w:hAnsi="Times New Roman" w:cs="Times New Roman"/>
              </w:rPr>
            </w:pPr>
          </w:p>
        </w:tc>
      </w:tr>
    </w:tbl>
    <w:p w14:paraId="297A4521" w14:textId="77777777" w:rsidR="00897DC5" w:rsidRDefault="00897DC5" w:rsidP="009553A1">
      <w:pPr>
        <w:pStyle w:val="Default"/>
        <w:keepNext/>
        <w:rPr>
          <w:sz w:val="22"/>
          <w:szCs w:val="22"/>
          <w:vertAlign w:val="superscript"/>
        </w:rPr>
      </w:pPr>
    </w:p>
    <w:p w14:paraId="1DA3768C" w14:textId="62FD462E" w:rsidR="00047BE6" w:rsidRPr="009553A1" w:rsidRDefault="00047BE6" w:rsidP="009553A1">
      <w:pPr>
        <w:pStyle w:val="Default"/>
        <w:keepNext/>
        <w:rPr>
          <w:sz w:val="22"/>
          <w:szCs w:val="22"/>
        </w:rPr>
      </w:pPr>
      <w:r w:rsidRPr="009553A1">
        <w:rPr>
          <w:sz w:val="22"/>
          <w:szCs w:val="22"/>
          <w:vertAlign w:val="superscript"/>
        </w:rPr>
        <w:t>A)</w:t>
      </w:r>
      <w:r w:rsidRPr="009553A1">
        <w:rPr>
          <w:sz w:val="22"/>
          <w:szCs w:val="22"/>
        </w:rPr>
        <w:t xml:space="preserve"> La diferencia es aflibercept 2 mg Q4 semanas menos control con láser.</w:t>
      </w:r>
    </w:p>
    <w:p w14:paraId="23079375" w14:textId="77777777" w:rsidR="00047BE6" w:rsidRPr="009553A1" w:rsidRDefault="00047BE6" w:rsidP="009553A1">
      <w:pPr>
        <w:pStyle w:val="Default"/>
        <w:rPr>
          <w:sz w:val="22"/>
          <w:szCs w:val="22"/>
        </w:rPr>
      </w:pPr>
      <w:r w:rsidRPr="009553A1">
        <w:rPr>
          <w:sz w:val="22"/>
          <w:szCs w:val="22"/>
          <w:vertAlign w:val="superscript"/>
        </w:rPr>
        <w:t>B)</w:t>
      </w:r>
      <w:r w:rsidRPr="009553A1">
        <w:rPr>
          <w:sz w:val="22"/>
          <w:szCs w:val="22"/>
        </w:rPr>
        <w:t xml:space="preserve"> La diferencia y el IC del 95 % se calculan con la prueba de Cochran-Mantel-Haenszel ajustado a cada región (Norteamérica frente a Japón) y el valor basal de la MAVC (&gt; 20/200 y ≤ 20/200).</w:t>
      </w:r>
    </w:p>
    <w:p w14:paraId="74B0A4A0" w14:textId="77777777" w:rsidR="00047BE6" w:rsidRPr="009553A1" w:rsidRDefault="00047BE6" w:rsidP="009553A1">
      <w:pPr>
        <w:pStyle w:val="Default"/>
        <w:rPr>
          <w:sz w:val="22"/>
          <w:szCs w:val="22"/>
        </w:rPr>
      </w:pPr>
      <w:r w:rsidRPr="009553A1">
        <w:rPr>
          <w:sz w:val="22"/>
          <w:szCs w:val="22"/>
          <w:vertAlign w:val="superscript"/>
        </w:rPr>
        <w:t>C)</w:t>
      </w:r>
      <w:r w:rsidRPr="009553A1">
        <w:rPr>
          <w:sz w:val="22"/>
          <w:szCs w:val="22"/>
        </w:rPr>
        <w:t xml:space="preserve"> Diferencia en la media de MC e IC del 95 % basados en un modelo ANCOVA con los factores grupo de tratamiento, la categoría del valor basal de la MAVC (&gt; 20/200 y ≤ 20/200) y la región (Norteamérica frente a Japón) como efectos fijos y el valor basal de la MAVC como covariable.</w:t>
      </w:r>
    </w:p>
    <w:p w14:paraId="37A88603" w14:textId="77777777" w:rsidR="00047BE6" w:rsidRPr="009553A1" w:rsidRDefault="00047BE6" w:rsidP="009553A1">
      <w:pPr>
        <w:pStyle w:val="Default"/>
        <w:rPr>
          <w:sz w:val="22"/>
          <w:szCs w:val="22"/>
        </w:rPr>
      </w:pPr>
      <w:r w:rsidRPr="009553A1">
        <w:rPr>
          <w:sz w:val="22"/>
          <w:szCs w:val="22"/>
          <w:vertAlign w:val="superscript"/>
        </w:rPr>
        <w:t>D)</w:t>
      </w:r>
      <w:r w:rsidRPr="009553A1">
        <w:rPr>
          <w:sz w:val="22"/>
          <w:szCs w:val="22"/>
        </w:rPr>
        <w:t xml:space="preserve"> A partir de la semana 24, se amplió el intervalo de tratamiento del grupo de tratamiento con aflibercept de 4 semanas a 8 semanas hasta la semana 48.</w:t>
      </w:r>
    </w:p>
    <w:p w14:paraId="5729EC8B" w14:textId="77777777" w:rsidR="00047BE6" w:rsidRPr="009553A1" w:rsidRDefault="00047BE6" w:rsidP="009553A1">
      <w:pPr>
        <w:pStyle w:val="Default"/>
        <w:keepNext/>
        <w:rPr>
          <w:sz w:val="22"/>
          <w:szCs w:val="22"/>
        </w:rPr>
      </w:pPr>
      <w:r w:rsidRPr="009553A1">
        <w:rPr>
          <w:sz w:val="22"/>
          <w:szCs w:val="22"/>
          <w:vertAlign w:val="superscript"/>
        </w:rPr>
        <w:t>E)</w:t>
      </w:r>
      <w:r w:rsidRPr="009553A1">
        <w:rPr>
          <w:sz w:val="22"/>
          <w:szCs w:val="22"/>
        </w:rPr>
        <w:t xml:space="preserve"> A partir de la semana 24, los pacientes en el grupo de láser podían recibir tratamiento de rescate con aflibercept, si cumplían al menos uno de los criterios de elegibilidad predefinidos. Un total de 67 pacientes recibieron tratamiento de rescate con aflibercept. La pauta posológica fija fue de aflibercept 2 mg tres veces cada 4 semanas, seguido de inyecciones cada 8 semanas.</w:t>
      </w:r>
    </w:p>
    <w:p w14:paraId="7E6466F6" w14:textId="77777777" w:rsidR="00047BE6" w:rsidRPr="009553A1" w:rsidRDefault="00047BE6" w:rsidP="009553A1">
      <w:pPr>
        <w:pStyle w:val="Default"/>
        <w:rPr>
          <w:sz w:val="22"/>
          <w:szCs w:val="22"/>
        </w:rPr>
      </w:pPr>
      <w:r w:rsidRPr="009553A1">
        <w:rPr>
          <w:sz w:val="22"/>
          <w:szCs w:val="22"/>
          <w:vertAlign w:val="superscript"/>
        </w:rPr>
        <w:t>F)</w:t>
      </w:r>
      <w:r w:rsidRPr="009553A1">
        <w:rPr>
          <w:sz w:val="22"/>
          <w:szCs w:val="22"/>
        </w:rPr>
        <w:t xml:space="preserve"> Valor nominal de p.</w:t>
      </w:r>
    </w:p>
    <w:p w14:paraId="6CCEDCBB" w14:textId="77777777" w:rsidR="00047BE6" w:rsidRPr="009553A1" w:rsidRDefault="00047BE6" w:rsidP="009553A1">
      <w:pPr>
        <w:pStyle w:val="Default"/>
        <w:rPr>
          <w:sz w:val="22"/>
          <w:szCs w:val="22"/>
        </w:rPr>
      </w:pPr>
    </w:p>
    <w:p w14:paraId="56F6EB64" w14:textId="62104CB7" w:rsidR="00047BE6" w:rsidRPr="009553A1" w:rsidRDefault="00047BE6" w:rsidP="00897DC5">
      <w:pPr>
        <w:keepNext/>
        <w:widowControl/>
        <w:tabs>
          <w:tab w:val="left" w:pos="1701"/>
        </w:tabs>
        <w:spacing w:after="0" w:line="240" w:lineRule="auto"/>
        <w:rPr>
          <w:rFonts w:ascii="Times New Roman" w:eastAsia="Times New Roman" w:hAnsi="Times New Roman" w:cs="Times New Roman"/>
          <w:b/>
          <w:bCs/>
        </w:rPr>
      </w:pPr>
      <w:r w:rsidRPr="009553A1">
        <w:rPr>
          <w:rFonts w:ascii="Times New Roman" w:hAnsi="Times New Roman" w:cs="Times New Roman"/>
          <w:b/>
        </w:rPr>
        <w:lastRenderedPageBreak/>
        <w:t>Figura 3:</w:t>
      </w:r>
      <w:r w:rsidR="00897DC5">
        <w:rPr>
          <w:rFonts w:ascii="Times New Roman" w:hAnsi="Times New Roman" w:cs="Times New Roman"/>
          <w:b/>
        </w:rPr>
        <w:t xml:space="preserve"> </w:t>
      </w:r>
      <w:r w:rsidRPr="009553A1">
        <w:rPr>
          <w:rFonts w:ascii="Times New Roman" w:hAnsi="Times New Roman" w:cs="Times New Roman"/>
          <w:b/>
        </w:rPr>
        <w:t>Cambio medio de la MAVC medida mediante la puntuación de letras del ETDRS desde el inicio hasta la semana 52 en el estudio VIBRANT</w:t>
      </w:r>
    </w:p>
    <w:p w14:paraId="59B1461A" w14:textId="77777777" w:rsidR="00047BE6" w:rsidRPr="009553A1" w:rsidRDefault="00047BE6" w:rsidP="009553A1">
      <w:pPr>
        <w:keepNext/>
        <w:widowControl/>
        <w:tabs>
          <w:tab w:val="left" w:pos="1134"/>
        </w:tabs>
        <w:spacing w:after="0" w:line="240" w:lineRule="auto"/>
        <w:ind w:left="1134" w:hanging="1134"/>
        <w:rPr>
          <w:rFonts w:ascii="Times New Roman" w:eastAsia="Times New Roman" w:hAnsi="Times New Roman" w:cs="Times New Roman"/>
          <w:b/>
          <w:bCs/>
        </w:rPr>
      </w:pPr>
    </w:p>
    <w:p w14:paraId="00DB2712" w14:textId="77777777" w:rsidR="00047BE6" w:rsidRPr="009553A1" w:rsidRDefault="00047BE6" w:rsidP="009553A1">
      <w:pPr>
        <w:keepNext/>
        <w:widowControl/>
        <w:tabs>
          <w:tab w:val="left" w:pos="1134"/>
        </w:tabs>
        <w:spacing w:after="0" w:line="240" w:lineRule="auto"/>
        <w:rPr>
          <w:rFonts w:ascii="Times New Roman" w:eastAsia="Times New Roman" w:hAnsi="Times New Roman" w:cs="Times New Roman"/>
        </w:rPr>
      </w:pPr>
      <w:r w:rsidRPr="009553A1">
        <w:rPr>
          <w:rFonts w:ascii="Times New Roman" w:hAnsi="Times New Roman" w:cs="Times New Roman"/>
          <w:b/>
          <w:noProof/>
        </w:rPr>
        <mc:AlternateContent>
          <mc:Choice Requires="wps">
            <w:drawing>
              <wp:anchor distT="45720" distB="45720" distL="114300" distR="114300" simplePos="0" relativeHeight="251977728" behindDoc="0" locked="0" layoutInCell="1" allowOverlap="1" wp14:anchorId="2EF6A204" wp14:editId="21FCAC30">
                <wp:simplePos x="0" y="0"/>
                <wp:positionH relativeFrom="column">
                  <wp:posOffset>210820</wp:posOffset>
                </wp:positionH>
                <wp:positionV relativeFrom="paragraph">
                  <wp:posOffset>150495</wp:posOffset>
                </wp:positionV>
                <wp:extent cx="517525" cy="1835150"/>
                <wp:effectExtent l="0" t="0" r="0" b="1270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35150"/>
                        </a:xfrm>
                        <a:prstGeom prst="rect">
                          <a:avLst/>
                        </a:prstGeom>
                        <a:noFill/>
                        <a:ln w="9525">
                          <a:noFill/>
                          <a:miter lim="800000"/>
                          <a:headEnd/>
                          <a:tailEnd/>
                        </a:ln>
                      </wps:spPr>
                      <wps:txbx>
                        <w:txbxContent>
                          <w:p w14:paraId="1FEBFCAD"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Cambio medio de la agudeza visual</w:t>
                            </w:r>
                            <w:r>
                              <w:rPr>
                                <w:rFonts w:ascii="Arial Narrow" w:hAnsi="Arial Narrow"/>
                                <w:b/>
                                <w:color w:val="808080" w:themeColor="background1" w:themeShade="80"/>
                                <w:sz w:val="20"/>
                              </w:rPr>
                              <w:br/>
                              <w:t>(letras)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EF6A204" id="_x0000_s1052" type="#_x0000_t202" style="position:absolute;margin-left:16.6pt;margin-top:11.85pt;width:40.75pt;height:144.5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" filled="f" stroked="f">
                <v:textbox style="layout-flow:vertical;mso-layout-flow-alt:bottom-to-top;mso-fit-shape-to-text:t" inset="0,0,0,0">
                  <w:txbxContent>
                    <w:p w14:paraId="1FEBFCAD"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Cambio medio de la agudeza visual</w:t>
                      </w:r>
                      <w:r>
                        <w:rPr>
                          <w:rFonts w:ascii="Arial Narrow" w:hAnsi="Arial Narrow"/>
                          <w:b/>
                          <w:color w:val="808080" w:themeColor="background1" w:themeShade="80"/>
                          <w:sz w:val="20"/>
                        </w:rPr>
                        <w:br/>
                        <w:t>(letras)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9776" behindDoc="0" locked="0" layoutInCell="1" allowOverlap="1" wp14:anchorId="3E8BC79A" wp14:editId="77F930A1">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3B4934DE" w14:textId="77777777" w:rsidR="00047BE6" w:rsidRPr="003A7242" w:rsidRDefault="00047BE6" w:rsidP="00047BE6">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Grupo control láser</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8BC79A" id="_x0000_s1053" type="#_x0000_t202" style="position:absolute;margin-left:215.2pt;margin-top:190.1pt;width:68.25pt;height:16.6pt;z-index:251979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" filled="f" stroked="f">
                <v:textbox inset="0,0,0,0">
                  <w:txbxContent>
                    <w:p w14:paraId="3B4934DE" w14:textId="77777777" w:rsidR="00047BE6" w:rsidRPr="003A7242" w:rsidRDefault="00047BE6" w:rsidP="00047BE6">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Grupo control láser</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8752" behindDoc="0" locked="0" layoutInCell="1" allowOverlap="1" wp14:anchorId="14D39464" wp14:editId="75667DE8">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027DEF16" w14:textId="77777777" w:rsidR="00047BE6" w:rsidRPr="005A723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D39464" id="_x0000_s1054" type="#_x0000_t202" style="position:absolute;margin-left:53.1pt;margin-top:191.45pt;width:68.25pt;height:16.6pt;z-index:251978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" filled="f" stroked="f">
                <v:textbox inset="0,0,0,0">
                  <w:txbxContent>
                    <w:p w14:paraId="027DEF16" w14:textId="77777777" w:rsidR="00047BE6" w:rsidRPr="005A7232" w:rsidRDefault="00047BE6" w:rsidP="00047BE6">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4896" behindDoc="0" locked="0" layoutInCell="1" allowOverlap="1" wp14:anchorId="0B4C8F5D" wp14:editId="3D6E4272">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449C894"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C8F5D" id="_x0000_s1055" type="#_x0000_t202" style="position:absolute;margin-left:137.65pt;margin-top:85.15pt;width:27.05pt;height:13.3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DUJkZ/1AQAAxgMAAA4AAAAAAAAAAAAAAAAALgIA&#10;AGRycy9lMm9Eb2MueG1sUEsBAi0AFAAGAAgAAAAhALI+NGjgAAAACwEAAA8AAAAAAAAAAAAAAAAA&#10;TwQAAGRycy9kb3ducmV2LnhtbFBLBQYAAAAABAAEAPMAAABcBQAAAAA=&#10;" filled="f" stroked="f">
                <v:textbox inset="0,0,0,0">
                  <w:txbxContent>
                    <w:p w14:paraId="3449C894"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3872" behindDoc="0" locked="0" layoutInCell="1" allowOverlap="1" wp14:anchorId="7EEA2B65" wp14:editId="69856485">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DA0A858"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EA2B65" id="_x0000_s1056" type="#_x0000_t202" style="position:absolute;margin-left:285.3pt;margin-top:63.35pt;width:27.05pt;height:13.3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" filled="f" stroked="f">
                <v:textbox inset="0,0,0,0">
                  <w:txbxContent>
                    <w:p w14:paraId="0DA0A858"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2848" behindDoc="0" locked="0" layoutInCell="1" allowOverlap="1" wp14:anchorId="3D30E9F9" wp14:editId="1F96714D">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766E287"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0E9F9" id="_x0000_s1057" type="#_x0000_t202" style="position:absolute;margin-left:284.9pt;margin-top:33.65pt;width:27.05pt;height:13.3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Ai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JZkiRCA+2RZECYbEbP&#10;goIe8BdnA1ms5uHnXqDizHx0JGXy4znAc9CcA+EkpdZcRuRs2tzF7NyJ5S2J3OkswHPtU5dklqzL&#10;ydjJjS/3+a/n57f9DQ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Q6hAi9AEAAMYDAAAOAAAAAAAAAAAAAAAAAC4CAABk&#10;cnMvZTJvRG9jLnhtbFBLAQItABQABgAIAAAAIQBYdOpV3wAAAAkBAAAPAAAAAAAAAAAAAAAAAE4E&#10;AABkcnMvZG93bnJldi54bWxQSwUGAAAAAAQABADzAAAAWgUAAAAA&#10;" filled="f" stroked="f">
                <v:textbox inset="0,0,0,0">
                  <w:txbxContent>
                    <w:p w14:paraId="6766E287"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0800" behindDoc="0" locked="0" layoutInCell="1" allowOverlap="1" wp14:anchorId="6AD1811C" wp14:editId="2DCB7A5D">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10D3579"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D1811C" id="_x0000_s1058" type="#_x0000_t202" style="position:absolute;margin-left:148.2pt;margin-top:25.4pt;width:27.05pt;height:13.3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8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WkpMIW2iOJAPCaDN6&#10;FhR0gH8468liNQ+/9wIVZ+azIymTH88BnoPtORBOUmrNZUTOxs1tzM4dWd6QyK3O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lZ3vvPUBAADGAwAADgAAAAAAAAAAAAAAAAAuAgAA&#10;ZHJzL2Uyb0RvYy54bWxQSwECLQAUAAYACAAAACEAW/4qx98AAAAJAQAADwAAAAAAAAAAAAAAAABP&#10;BAAAZHJzL2Rvd25yZXYueG1sUEsFBgAAAAAEAAQA8wAAAFsFAAAAAA==&#10;" filled="f" stroked="f">
                <v:textbox inset="0,0,0,0">
                  <w:txbxContent>
                    <w:p w14:paraId="710D3579"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1824" behindDoc="0" locked="0" layoutInCell="1" allowOverlap="1" wp14:anchorId="4548813A" wp14:editId="72220E95">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22C95A65" w14:textId="77777777" w:rsidR="00047BE6" w:rsidRPr="005A7232" w:rsidRDefault="00047BE6" w:rsidP="00047BE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48813A" id="_x0000_s1059" type="#_x0000_t202" style="position:absolute;margin-left:113.35pt;margin-top:11.85pt;width:112.75pt;height:13.3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22C95A65" w14:textId="77777777" w:rsidR="00047BE6" w:rsidRPr="005A7232" w:rsidRDefault="00047BE6" w:rsidP="00047BE6">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76704" behindDoc="0" locked="0" layoutInCell="1" allowOverlap="1" wp14:anchorId="53300138" wp14:editId="34B5153E">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219D9CD9"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Semanas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3300138" id="_x0000_s1060" type="#_x0000_t202" style="position:absolute;margin-left:157.25pt;margin-top:160.4pt;width:40.8pt;height:16.65pt;z-index:25197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219D9CD9"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Semanas</w:t>
                      </w:r>
                    </w:p>
                  </w:txbxContent>
                </v:textbox>
              </v:shape>
            </w:pict>
          </mc:Fallback>
        </mc:AlternateContent>
      </w:r>
      <w:r w:rsidRPr="009553A1">
        <w:rPr>
          <w:rFonts w:ascii="Times New Roman" w:hAnsi="Times New Roman" w:cs="Times New Roman"/>
          <w:noProof/>
        </w:rPr>
        <w:drawing>
          <wp:inline distT="0" distB="0" distL="0" distR="0" wp14:anchorId="1CC5C536" wp14:editId="095E28A1">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727685EC" w14:textId="77777777" w:rsidR="00047BE6" w:rsidRPr="009553A1" w:rsidRDefault="00047BE6" w:rsidP="009553A1">
      <w:pPr>
        <w:widowControl/>
        <w:spacing w:after="0" w:line="240" w:lineRule="auto"/>
        <w:rPr>
          <w:rFonts w:ascii="Times New Roman" w:eastAsia="Times New Roman" w:hAnsi="Times New Roman" w:cs="Times New Roman"/>
        </w:rPr>
      </w:pPr>
    </w:p>
    <w:p w14:paraId="47FCAB4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Al inicio, el porcentaje de pacientes perfundidos en los grupos de aflibercept y de láser fue del 60 % y 68 %, respectivamente. En la semana 24 estos porcentajes eran del 80 % y 67 %, respectivamente. En el grupo de aflibercept, el porcentaje de pacientes perfundidos se mantuvo hasta la semana 52. En el grupo tratado con láser, en el que los pacientes fueron aptos para el tratamiento de rescate con aflibercept a partir de la semana 24, el porcentaje de pacientes perfundidos aumentó al 78 % en la semana 52.</w:t>
      </w:r>
    </w:p>
    <w:p w14:paraId="434330BC" w14:textId="77777777" w:rsidR="00047BE6" w:rsidRPr="009553A1" w:rsidRDefault="00047BE6" w:rsidP="009553A1">
      <w:pPr>
        <w:widowControl/>
        <w:spacing w:after="0" w:line="240" w:lineRule="auto"/>
        <w:rPr>
          <w:rFonts w:ascii="Times New Roman" w:eastAsia="Times New Roman" w:hAnsi="Times New Roman" w:cs="Times New Roman"/>
        </w:rPr>
      </w:pPr>
    </w:p>
    <w:p w14:paraId="03B17EC2"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Edema macular diabético</w:t>
      </w:r>
    </w:p>
    <w:p w14:paraId="4B587F8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seguridad y la eficacia de aflibercept se evaluaron en dos ensayos multicéntricos, aleatorizados, doble ciego y controlados con comparador activo en pacientes con EMD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Un total de 862 pacientes fueron tratados y evaluados en cuanto a eficacia, 576 con aflibercept. La edad de los pacientes estuvo comprendida entre 23 y 87 años, con una media de 63 años. En los ensayos en EMD, aproximadamente el 47 % (268/576) de los pacientes aleatorizados al tratamiento con aflibercept tenían 65 años de edad o más y aproximadamente el 9 % (52/576) tenían 75 años o más. La mayoría de los pacientes en ambos ensayos tenían diabetes tipo II.</w:t>
      </w:r>
    </w:p>
    <w:p w14:paraId="1D20B6C8" w14:textId="77777777" w:rsidR="00047BE6" w:rsidRPr="009553A1" w:rsidRDefault="00047BE6" w:rsidP="009553A1">
      <w:pPr>
        <w:widowControl/>
        <w:spacing w:after="0" w:line="240" w:lineRule="auto"/>
        <w:rPr>
          <w:rFonts w:ascii="Times New Roman" w:eastAsia="Times New Roman" w:hAnsi="Times New Roman" w:cs="Times New Roman"/>
        </w:rPr>
      </w:pPr>
    </w:p>
    <w:p w14:paraId="0B10E99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ambos ensayos, los pacientes se asignaron aleatoriamente en una proporción de 1:1:1 a 1 de las 3 pautas siguientes de administración:</w:t>
      </w:r>
    </w:p>
    <w:p w14:paraId="22DE95B5" w14:textId="77777777" w:rsidR="00047BE6" w:rsidRPr="009553A1" w:rsidRDefault="00047BE6" w:rsidP="0050014C">
      <w:pPr>
        <w:pStyle w:val="ListParagraph"/>
        <w:widowControl/>
        <w:numPr>
          <w:ilvl w:val="0"/>
          <w:numId w:val="28"/>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aflibercept administrado a la dosis de 2 mg cada 8 semanas tras recibir 5 inyecciones mensuales iniciales (aflibercept 2Q8);</w:t>
      </w:r>
    </w:p>
    <w:p w14:paraId="502215A6" w14:textId="77777777" w:rsidR="00047BE6" w:rsidRPr="009553A1" w:rsidRDefault="00047BE6" w:rsidP="0050014C">
      <w:pPr>
        <w:pStyle w:val="ListParagraph"/>
        <w:widowControl/>
        <w:numPr>
          <w:ilvl w:val="0"/>
          <w:numId w:val="28"/>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aflibercept administrado a la dosis de 2 mg cada 4 semanas (aflibercept 2Q4); y</w:t>
      </w:r>
    </w:p>
    <w:p w14:paraId="46A5536D" w14:textId="77777777" w:rsidR="00047BE6" w:rsidRPr="009553A1" w:rsidRDefault="00047BE6" w:rsidP="0050014C">
      <w:pPr>
        <w:pStyle w:val="ListParagraph"/>
        <w:widowControl/>
        <w:numPr>
          <w:ilvl w:val="0"/>
          <w:numId w:val="28"/>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fotocoagulación macular con láser (control activo).</w:t>
      </w:r>
    </w:p>
    <w:p w14:paraId="4F7E596F" w14:textId="77777777" w:rsidR="00047BE6" w:rsidRPr="009553A1" w:rsidRDefault="00047BE6" w:rsidP="009553A1">
      <w:pPr>
        <w:widowControl/>
        <w:spacing w:after="0" w:line="240" w:lineRule="auto"/>
        <w:rPr>
          <w:rFonts w:ascii="Times New Roman" w:eastAsia="Times New Roman" w:hAnsi="Times New Roman" w:cs="Times New Roman"/>
        </w:rPr>
      </w:pPr>
    </w:p>
    <w:p w14:paraId="3D39D33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 partir de la semana 24, los pacientes que cumplían un umbral predefinido de pérdida de visión eran considerados idóneos para recibir tratamiento adicional: los pacientes de los grupos de aflibercept podían recibir láser y los pacientes del grupo de control podían recibir aflibercept.</w:t>
      </w:r>
    </w:p>
    <w:p w14:paraId="6E67A66F" w14:textId="77777777" w:rsidR="00047BE6" w:rsidRPr="009553A1" w:rsidRDefault="00047BE6" w:rsidP="009553A1">
      <w:pPr>
        <w:widowControl/>
        <w:spacing w:after="0" w:line="240" w:lineRule="auto"/>
        <w:rPr>
          <w:rFonts w:ascii="Times New Roman" w:eastAsia="Times New Roman" w:hAnsi="Times New Roman" w:cs="Times New Roman"/>
        </w:rPr>
      </w:pPr>
    </w:p>
    <w:p w14:paraId="1968F3E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ambos ensayos, la variable primaria de la eficacia fue el cambio medio en la MAVC de la semana 52 y tanto el grupo de aflibercept 2Q8 como el de aflibercept 2Q4 demostraron significación estadística y fueron superiores al grupo de control. Este beneficio se mantuvo hasta la semana 100.</w:t>
      </w:r>
    </w:p>
    <w:p w14:paraId="6A6196E5" w14:textId="77777777" w:rsidR="00047BE6" w:rsidRPr="009553A1" w:rsidRDefault="00047BE6" w:rsidP="009553A1">
      <w:pPr>
        <w:widowControl/>
        <w:spacing w:after="0" w:line="240" w:lineRule="auto"/>
        <w:rPr>
          <w:rFonts w:ascii="Times New Roman" w:eastAsia="Times New Roman" w:hAnsi="Times New Roman" w:cs="Times New Roman"/>
        </w:rPr>
      </w:pPr>
    </w:p>
    <w:p w14:paraId="3CE6AEF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resultados detallados del análisis de los ensayos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xml:space="preserve"> se muestran en la tabla 5 y en la figura 4 siguientes.</w:t>
      </w:r>
    </w:p>
    <w:p w14:paraId="78D27F5C" w14:textId="77777777" w:rsidR="00047BE6" w:rsidRPr="009553A1" w:rsidRDefault="00047BE6" w:rsidP="009553A1">
      <w:pPr>
        <w:widowControl/>
        <w:spacing w:after="0" w:line="240" w:lineRule="auto"/>
        <w:rPr>
          <w:rFonts w:ascii="Times New Roman" w:eastAsia="Times New Roman" w:hAnsi="Times New Roman" w:cs="Times New Roman"/>
        </w:rPr>
        <w:sectPr w:rsidR="00047BE6" w:rsidRPr="009553A1" w:rsidSect="009553A1">
          <w:pgSz w:w="11920" w:h="16860"/>
          <w:pgMar w:top="1134" w:right="1418" w:bottom="1134" w:left="1418" w:header="737" w:footer="737" w:gutter="0"/>
          <w:cols w:space="720"/>
          <w:docGrid w:linePitch="299"/>
        </w:sectPr>
      </w:pPr>
    </w:p>
    <w:p w14:paraId="3E6CD985" w14:textId="77777777" w:rsidR="00047BE6" w:rsidRPr="009553A1" w:rsidRDefault="00047BE6" w:rsidP="009553A1">
      <w:pPr>
        <w:keepNext/>
        <w:widowControl/>
        <w:tabs>
          <w:tab w:val="left" w:pos="1134"/>
        </w:tabs>
        <w:spacing w:after="0" w:line="240" w:lineRule="auto"/>
        <w:rPr>
          <w:rFonts w:ascii="Times New Roman" w:eastAsia="Times New Roman" w:hAnsi="Times New Roman" w:cs="Times New Roman"/>
        </w:rPr>
      </w:pPr>
      <w:r w:rsidRPr="009553A1">
        <w:rPr>
          <w:rFonts w:ascii="Times New Roman" w:hAnsi="Times New Roman" w:cs="Times New Roman"/>
          <w:b/>
        </w:rPr>
        <w:lastRenderedPageBreak/>
        <w:t>Tabla 5: Resultados de eficacia en la semana 52 y la semana 100 (conjunto de análisis completos con TUOD) en los ensayos VIVID</w:t>
      </w:r>
      <w:r w:rsidRPr="009553A1">
        <w:rPr>
          <w:rFonts w:ascii="Times New Roman" w:hAnsi="Times New Roman" w:cs="Times New Roman"/>
          <w:b/>
          <w:vertAlign w:val="superscript"/>
        </w:rPr>
        <w:t>DME</w:t>
      </w:r>
      <w:r w:rsidRPr="009553A1">
        <w:rPr>
          <w:rFonts w:ascii="Times New Roman" w:hAnsi="Times New Roman" w:cs="Times New Roman"/>
          <w:b/>
        </w:rPr>
        <w:t xml:space="preserve"> y VISTA</w:t>
      </w:r>
      <w:r w:rsidRPr="009553A1">
        <w:rPr>
          <w:rFonts w:ascii="Times New Roman" w:hAnsi="Times New Roman" w:cs="Times New Roman"/>
          <w:b/>
          <w:vertAlign w:val="superscript"/>
        </w:rPr>
        <w:t>DME</w:t>
      </w:r>
    </w:p>
    <w:p w14:paraId="70E188C6" w14:textId="77777777" w:rsidR="00047BE6" w:rsidRPr="009553A1" w:rsidRDefault="00047BE6" w:rsidP="009553A1">
      <w:pPr>
        <w:keepNext/>
        <w:widowControl/>
        <w:spacing w:after="0" w:line="240" w:lineRule="auto"/>
        <w:rPr>
          <w:rFonts w:ascii="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285"/>
        <w:gridCol w:w="1076"/>
        <w:gridCol w:w="1012"/>
        <w:gridCol w:w="1061"/>
        <w:gridCol w:w="1029"/>
        <w:gridCol w:w="1082"/>
        <w:gridCol w:w="1285"/>
        <w:gridCol w:w="1056"/>
        <w:gridCol w:w="1006"/>
        <w:gridCol w:w="1061"/>
        <w:gridCol w:w="990"/>
        <w:gridCol w:w="990"/>
        <w:gridCol w:w="1061"/>
      </w:tblGrid>
      <w:tr w:rsidR="001E1D46" w:rsidRPr="001E1D46" w14:paraId="5968B3C4" w14:textId="77777777" w:rsidTr="00897DC5">
        <w:trPr>
          <w:cantSplit/>
          <w:trHeight w:val="57"/>
        </w:trPr>
        <w:tc>
          <w:tcPr>
            <w:tcW w:w="495" w:type="pct"/>
            <w:vMerge w:val="restart"/>
            <w:shd w:val="clear" w:color="auto" w:fill="auto"/>
          </w:tcPr>
          <w:p w14:paraId="1748FC62" w14:textId="77777777" w:rsidR="00047BE6" w:rsidRPr="001E1D46" w:rsidRDefault="00047BE6" w:rsidP="009553A1">
            <w:pPr>
              <w:keepNext/>
              <w:widowControl/>
              <w:rPr>
                <w:rFonts w:ascii="Times New Roman" w:eastAsia="Times New Roman" w:hAnsi="Times New Roman" w:cs="Times New Roman"/>
                <w:b/>
                <w:bCs/>
                <w:sz w:val="16"/>
                <w:szCs w:val="16"/>
              </w:rPr>
            </w:pPr>
            <w:r w:rsidRPr="001E1D46">
              <w:rPr>
                <w:rFonts w:ascii="Times New Roman" w:hAnsi="Times New Roman" w:cs="Times New Roman"/>
                <w:b/>
                <w:sz w:val="16"/>
                <w:szCs w:val="16"/>
              </w:rPr>
              <w:t>Resultados de eficacia</w:t>
            </w:r>
          </w:p>
        </w:tc>
        <w:tc>
          <w:tcPr>
            <w:tcW w:w="2296" w:type="pct"/>
            <w:gridSpan w:val="6"/>
            <w:shd w:val="clear" w:color="auto" w:fill="auto"/>
            <w:vAlign w:val="center"/>
          </w:tcPr>
          <w:p w14:paraId="6606F72B" w14:textId="77777777" w:rsidR="00047BE6" w:rsidRPr="001E1D46" w:rsidRDefault="00047BE6" w:rsidP="009553A1">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VIVID</w:t>
            </w:r>
            <w:r w:rsidRPr="001E1D46">
              <w:rPr>
                <w:rFonts w:ascii="Times New Roman" w:hAnsi="Times New Roman" w:cs="Times New Roman"/>
                <w:b/>
                <w:sz w:val="16"/>
                <w:szCs w:val="16"/>
                <w:vertAlign w:val="superscript"/>
              </w:rPr>
              <w:t>DME</w:t>
            </w:r>
          </w:p>
        </w:tc>
        <w:tc>
          <w:tcPr>
            <w:tcW w:w="2210" w:type="pct"/>
            <w:gridSpan w:val="6"/>
            <w:shd w:val="clear" w:color="auto" w:fill="auto"/>
            <w:vAlign w:val="center"/>
          </w:tcPr>
          <w:p w14:paraId="344515F9" w14:textId="77777777" w:rsidR="00047BE6" w:rsidRPr="001E1D46" w:rsidRDefault="00047BE6" w:rsidP="009553A1">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VISTA</w:t>
            </w:r>
            <w:r w:rsidRPr="001E1D46">
              <w:rPr>
                <w:rFonts w:ascii="Times New Roman" w:hAnsi="Times New Roman" w:cs="Times New Roman"/>
                <w:b/>
                <w:sz w:val="16"/>
                <w:szCs w:val="16"/>
                <w:vertAlign w:val="superscript"/>
              </w:rPr>
              <w:t>DME</w:t>
            </w:r>
          </w:p>
        </w:tc>
      </w:tr>
      <w:tr w:rsidR="001E1D46" w:rsidRPr="001E1D46" w14:paraId="4344F22B" w14:textId="77777777" w:rsidTr="00897DC5">
        <w:trPr>
          <w:cantSplit/>
          <w:trHeight w:val="57"/>
        </w:trPr>
        <w:tc>
          <w:tcPr>
            <w:tcW w:w="495" w:type="pct"/>
            <w:vMerge/>
            <w:shd w:val="clear" w:color="auto" w:fill="auto"/>
          </w:tcPr>
          <w:p w14:paraId="20C55CE4" w14:textId="77777777" w:rsidR="00047BE6" w:rsidRPr="001E1D46" w:rsidRDefault="00047BE6" w:rsidP="009553A1">
            <w:pPr>
              <w:keepNext/>
              <w:widowControl/>
              <w:rPr>
                <w:rFonts w:ascii="Times New Roman" w:eastAsia="Times New Roman" w:hAnsi="Times New Roman" w:cs="Times New Roman"/>
                <w:b/>
                <w:bCs/>
                <w:sz w:val="16"/>
                <w:szCs w:val="16"/>
              </w:rPr>
            </w:pPr>
          </w:p>
        </w:tc>
        <w:tc>
          <w:tcPr>
            <w:tcW w:w="1164" w:type="pct"/>
            <w:gridSpan w:val="3"/>
            <w:shd w:val="clear" w:color="auto" w:fill="auto"/>
          </w:tcPr>
          <w:p w14:paraId="4E8965E0" w14:textId="77777777" w:rsidR="00047BE6" w:rsidRPr="001E1D46" w:rsidRDefault="00047BE6" w:rsidP="009553A1">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52 semanas</w:t>
            </w:r>
          </w:p>
        </w:tc>
        <w:tc>
          <w:tcPr>
            <w:tcW w:w="1132" w:type="pct"/>
            <w:gridSpan w:val="3"/>
            <w:shd w:val="clear" w:color="auto" w:fill="auto"/>
          </w:tcPr>
          <w:p w14:paraId="0816346B" w14:textId="77777777" w:rsidR="00047BE6" w:rsidRPr="001E1D46" w:rsidRDefault="00047BE6" w:rsidP="009553A1">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100 semanas</w:t>
            </w:r>
          </w:p>
        </w:tc>
        <w:tc>
          <w:tcPr>
            <w:tcW w:w="1140" w:type="pct"/>
            <w:gridSpan w:val="3"/>
            <w:shd w:val="clear" w:color="auto" w:fill="auto"/>
          </w:tcPr>
          <w:p w14:paraId="56E5B1E1" w14:textId="77777777" w:rsidR="00047BE6" w:rsidRPr="001E1D46" w:rsidRDefault="00047BE6" w:rsidP="009553A1">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52 semanas</w:t>
            </w:r>
          </w:p>
        </w:tc>
        <w:tc>
          <w:tcPr>
            <w:tcW w:w="1070" w:type="pct"/>
            <w:gridSpan w:val="3"/>
            <w:shd w:val="clear" w:color="auto" w:fill="auto"/>
          </w:tcPr>
          <w:p w14:paraId="44E5E9BE" w14:textId="77777777" w:rsidR="00047BE6" w:rsidRPr="001E1D46" w:rsidRDefault="00047BE6" w:rsidP="009553A1">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100 semanas</w:t>
            </w:r>
          </w:p>
        </w:tc>
      </w:tr>
      <w:tr w:rsidR="001E1D46" w:rsidRPr="001E1D46" w14:paraId="4E7F8B04" w14:textId="77777777" w:rsidTr="001E1D46">
        <w:trPr>
          <w:cantSplit/>
          <w:trHeight w:val="670"/>
        </w:trPr>
        <w:tc>
          <w:tcPr>
            <w:tcW w:w="495" w:type="pct"/>
            <w:vMerge/>
            <w:shd w:val="clear" w:color="auto" w:fill="auto"/>
          </w:tcPr>
          <w:p w14:paraId="470B34C9" w14:textId="77777777" w:rsidR="00047BE6" w:rsidRPr="001E1D46" w:rsidRDefault="00047BE6" w:rsidP="009553A1">
            <w:pPr>
              <w:keepNext/>
              <w:widowControl/>
              <w:rPr>
                <w:rFonts w:ascii="Times New Roman" w:eastAsia="Times New Roman" w:hAnsi="Times New Roman" w:cs="Times New Roman"/>
                <w:b/>
                <w:bCs/>
                <w:sz w:val="16"/>
                <w:szCs w:val="16"/>
              </w:rPr>
            </w:pPr>
          </w:p>
        </w:tc>
        <w:tc>
          <w:tcPr>
            <w:tcW w:w="420" w:type="pct"/>
            <w:shd w:val="clear" w:color="auto" w:fill="auto"/>
          </w:tcPr>
          <w:p w14:paraId="7F9AA6D1" w14:textId="77777777" w:rsidR="001E1D46" w:rsidRPr="001E1D46" w:rsidRDefault="00047BE6" w:rsidP="001E1D46">
            <w:pPr>
              <w:keepNext/>
              <w:widowControl/>
              <w:jc w:val="center"/>
              <w:rPr>
                <w:rFonts w:ascii="Times New Roman" w:hAnsi="Times New Roman" w:cs="Times New Roman"/>
                <w:b/>
                <w:sz w:val="16"/>
                <w:szCs w:val="16"/>
                <w:vertAlign w:val="superscript"/>
              </w:rPr>
            </w:pPr>
            <w:r w:rsidRPr="001E1D46">
              <w:rPr>
                <w:rFonts w:ascii="Times New Roman" w:hAnsi="Times New Roman" w:cs="Times New Roman"/>
                <w:b/>
                <w:sz w:val="16"/>
                <w:szCs w:val="16"/>
              </w:rPr>
              <w:t>Aflibercept 2 mg Q8</w:t>
            </w:r>
            <w:r w:rsidRPr="001E1D46">
              <w:rPr>
                <w:rFonts w:ascii="Times New Roman" w:hAnsi="Times New Roman" w:cs="Times New Roman"/>
                <w:b/>
                <w:sz w:val="16"/>
                <w:szCs w:val="16"/>
                <w:vertAlign w:val="superscript"/>
              </w:rPr>
              <w:t>A)</w:t>
            </w:r>
          </w:p>
          <w:p w14:paraId="34A9EB82" w14:textId="756A06FA"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135)</w:t>
            </w:r>
          </w:p>
        </w:tc>
        <w:tc>
          <w:tcPr>
            <w:tcW w:w="397" w:type="pct"/>
            <w:shd w:val="clear" w:color="auto" w:fill="auto"/>
          </w:tcPr>
          <w:p w14:paraId="2E38E86D" w14:textId="77777777" w:rsidR="001E1D46" w:rsidRPr="001E1D46" w:rsidRDefault="00047BE6" w:rsidP="001E1D46">
            <w:pPr>
              <w:keepNext/>
              <w:widowControl/>
              <w:jc w:val="center"/>
              <w:rPr>
                <w:rFonts w:ascii="Times New Roman" w:hAnsi="Times New Roman" w:cs="Times New Roman"/>
                <w:b/>
                <w:sz w:val="16"/>
                <w:szCs w:val="16"/>
              </w:rPr>
            </w:pPr>
            <w:r w:rsidRPr="001E1D46">
              <w:rPr>
                <w:rFonts w:ascii="Times New Roman" w:hAnsi="Times New Roman" w:cs="Times New Roman"/>
                <w:b/>
                <w:sz w:val="16"/>
                <w:szCs w:val="16"/>
              </w:rPr>
              <w:t>Aflibercept 2 mg Q4</w:t>
            </w:r>
          </w:p>
          <w:p w14:paraId="6115DBB6" w14:textId="4ED07582"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136)</w:t>
            </w:r>
          </w:p>
        </w:tc>
        <w:tc>
          <w:tcPr>
            <w:tcW w:w="347" w:type="pct"/>
            <w:shd w:val="clear" w:color="auto" w:fill="auto"/>
          </w:tcPr>
          <w:p w14:paraId="2E81F36C" w14:textId="2E224A17" w:rsidR="001E1D46" w:rsidRPr="001E1D46" w:rsidRDefault="00047BE6" w:rsidP="001E1D46">
            <w:pPr>
              <w:keepNext/>
              <w:widowControl/>
              <w:jc w:val="center"/>
              <w:rPr>
                <w:rFonts w:ascii="Times New Roman" w:hAnsi="Times New Roman" w:cs="Times New Roman"/>
                <w:b/>
                <w:sz w:val="16"/>
                <w:szCs w:val="16"/>
              </w:rPr>
            </w:pPr>
            <w:r w:rsidRPr="001E1D46">
              <w:rPr>
                <w:rFonts w:ascii="Times New Roman" w:hAnsi="Times New Roman" w:cs="Times New Roman"/>
                <w:b/>
                <w:sz w:val="16"/>
                <w:szCs w:val="16"/>
              </w:rPr>
              <w:t>Control</w:t>
            </w:r>
            <w:r w:rsidR="001E1D46" w:rsidRPr="001E1D46">
              <w:rPr>
                <w:rFonts w:ascii="Times New Roman" w:hAnsi="Times New Roman" w:cs="Times New Roman"/>
                <w:b/>
                <w:sz w:val="16"/>
                <w:szCs w:val="16"/>
              </w:rPr>
              <w:t xml:space="preserve"> </w:t>
            </w:r>
            <w:r w:rsidRPr="001E1D46">
              <w:rPr>
                <w:rFonts w:ascii="Times New Roman" w:hAnsi="Times New Roman" w:cs="Times New Roman"/>
                <w:b/>
                <w:sz w:val="16"/>
                <w:szCs w:val="16"/>
              </w:rPr>
              <w:t>activo(láser)</w:t>
            </w:r>
          </w:p>
          <w:p w14:paraId="7D5AB98E" w14:textId="462C59E8"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132)</w:t>
            </w:r>
          </w:p>
        </w:tc>
        <w:tc>
          <w:tcPr>
            <w:tcW w:w="403" w:type="pct"/>
            <w:shd w:val="clear" w:color="auto" w:fill="auto"/>
          </w:tcPr>
          <w:p w14:paraId="7B6EFDC0" w14:textId="275B8C4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Aflibercept 2 mg Q8</w:t>
            </w:r>
            <w:r w:rsidRPr="001E1D46">
              <w:rPr>
                <w:rFonts w:ascii="Times New Roman" w:hAnsi="Times New Roman" w:cs="Times New Roman"/>
                <w:b/>
                <w:sz w:val="16"/>
                <w:szCs w:val="16"/>
                <w:vertAlign w:val="superscript"/>
              </w:rPr>
              <w:t>A)</w:t>
            </w:r>
            <w:r w:rsidR="001E1D46" w:rsidRPr="001E1D46">
              <w:rPr>
                <w:rFonts w:ascii="Times New Roman" w:hAnsi="Times New Roman" w:cs="Times New Roman"/>
                <w:b/>
                <w:sz w:val="16"/>
                <w:szCs w:val="16"/>
                <w:vertAlign w:val="superscript"/>
              </w:rPr>
              <w:t xml:space="preserve"> </w:t>
            </w:r>
            <w:r w:rsidRPr="001E1D46">
              <w:rPr>
                <w:rFonts w:ascii="Times New Roman" w:hAnsi="Times New Roman" w:cs="Times New Roman"/>
                <w:b/>
                <w:sz w:val="16"/>
                <w:szCs w:val="16"/>
              </w:rPr>
              <w:t>(N = 135)</w:t>
            </w:r>
          </w:p>
        </w:tc>
        <w:tc>
          <w:tcPr>
            <w:tcW w:w="422" w:type="pct"/>
            <w:shd w:val="clear" w:color="auto" w:fill="auto"/>
          </w:tcPr>
          <w:p w14:paraId="6C099EFD"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Aflibercept 2 mg Q4</w:t>
            </w:r>
          </w:p>
          <w:p w14:paraId="48255402"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136)</w:t>
            </w:r>
          </w:p>
        </w:tc>
        <w:tc>
          <w:tcPr>
            <w:tcW w:w="307" w:type="pct"/>
            <w:shd w:val="clear" w:color="auto" w:fill="auto"/>
          </w:tcPr>
          <w:p w14:paraId="632C2899" w14:textId="645FA9A5" w:rsidR="00047BE6" w:rsidRPr="001E1D46" w:rsidRDefault="00047BE6" w:rsidP="001E1D46">
            <w:pPr>
              <w:keepNext/>
              <w:widowControl/>
              <w:jc w:val="center"/>
              <w:rPr>
                <w:rFonts w:ascii="Times New Roman" w:hAnsi="Times New Roman" w:cs="Times New Roman"/>
                <w:b/>
                <w:sz w:val="16"/>
                <w:szCs w:val="16"/>
              </w:rPr>
            </w:pPr>
            <w:r w:rsidRPr="001E1D46">
              <w:rPr>
                <w:rFonts w:ascii="Times New Roman" w:hAnsi="Times New Roman" w:cs="Times New Roman"/>
                <w:b/>
                <w:sz w:val="16"/>
                <w:szCs w:val="16"/>
              </w:rPr>
              <w:t>Control activo</w:t>
            </w:r>
            <w:r w:rsidR="001E1D46" w:rsidRPr="001E1D46">
              <w:rPr>
                <w:rFonts w:ascii="Times New Roman" w:hAnsi="Times New Roman" w:cs="Times New Roman"/>
                <w:b/>
                <w:sz w:val="16"/>
                <w:szCs w:val="16"/>
              </w:rPr>
              <w:t xml:space="preserve"> </w:t>
            </w:r>
            <w:r w:rsidRPr="001E1D46">
              <w:rPr>
                <w:rFonts w:ascii="Times New Roman" w:hAnsi="Times New Roman" w:cs="Times New Roman"/>
                <w:b/>
                <w:sz w:val="16"/>
                <w:szCs w:val="16"/>
              </w:rPr>
              <w:t>(láser)(N = 132)</w:t>
            </w:r>
          </w:p>
        </w:tc>
        <w:tc>
          <w:tcPr>
            <w:tcW w:w="412" w:type="pct"/>
            <w:shd w:val="clear" w:color="auto" w:fill="auto"/>
          </w:tcPr>
          <w:p w14:paraId="301E70C4"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Aflibercept 2 mg Q8</w:t>
            </w:r>
            <w:r w:rsidRPr="001E1D46">
              <w:rPr>
                <w:rFonts w:ascii="Times New Roman" w:hAnsi="Times New Roman" w:cs="Times New Roman"/>
                <w:b/>
                <w:sz w:val="16"/>
                <w:szCs w:val="16"/>
                <w:vertAlign w:val="superscript"/>
              </w:rPr>
              <w:t>A)</w:t>
            </w:r>
          </w:p>
          <w:p w14:paraId="1AD8DA5C"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151)</w:t>
            </w:r>
          </w:p>
        </w:tc>
        <w:tc>
          <w:tcPr>
            <w:tcW w:w="394" w:type="pct"/>
            <w:shd w:val="clear" w:color="auto" w:fill="auto"/>
          </w:tcPr>
          <w:p w14:paraId="0C3DB605"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Aflibercept 2 mg Q4</w:t>
            </w:r>
          </w:p>
          <w:p w14:paraId="367C92F1"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154)</w:t>
            </w:r>
          </w:p>
        </w:tc>
        <w:tc>
          <w:tcPr>
            <w:tcW w:w="334" w:type="pct"/>
            <w:shd w:val="clear" w:color="auto" w:fill="auto"/>
          </w:tcPr>
          <w:p w14:paraId="6CE9195A" w14:textId="7F6F1A35"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Control activo(láser)</w:t>
            </w:r>
          </w:p>
          <w:p w14:paraId="457E8E87"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154)</w:t>
            </w:r>
          </w:p>
        </w:tc>
        <w:tc>
          <w:tcPr>
            <w:tcW w:w="388" w:type="pct"/>
            <w:shd w:val="clear" w:color="auto" w:fill="auto"/>
          </w:tcPr>
          <w:p w14:paraId="232E9C33"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Aflibercept 2 mg Q8</w:t>
            </w:r>
            <w:r w:rsidRPr="001E1D46">
              <w:rPr>
                <w:rFonts w:ascii="Times New Roman" w:hAnsi="Times New Roman" w:cs="Times New Roman"/>
                <w:b/>
                <w:sz w:val="16"/>
                <w:szCs w:val="16"/>
                <w:vertAlign w:val="superscript"/>
              </w:rPr>
              <w:t>A)</w:t>
            </w:r>
          </w:p>
          <w:p w14:paraId="4E2B0B1F"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151)</w:t>
            </w:r>
          </w:p>
        </w:tc>
        <w:tc>
          <w:tcPr>
            <w:tcW w:w="380" w:type="pct"/>
            <w:shd w:val="clear" w:color="auto" w:fill="auto"/>
          </w:tcPr>
          <w:p w14:paraId="64567FBF"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Aflibercept 2 mg Q4</w:t>
            </w:r>
          </w:p>
          <w:p w14:paraId="656FBA45"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154)</w:t>
            </w:r>
          </w:p>
        </w:tc>
        <w:tc>
          <w:tcPr>
            <w:tcW w:w="302" w:type="pct"/>
            <w:shd w:val="clear" w:color="auto" w:fill="auto"/>
          </w:tcPr>
          <w:p w14:paraId="4E5EE691" w14:textId="644D52BF"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Control activo(láser)</w:t>
            </w:r>
          </w:p>
          <w:p w14:paraId="29C03A0B" w14:textId="77777777" w:rsidR="00047BE6" w:rsidRPr="001E1D46" w:rsidRDefault="00047BE6" w:rsidP="001E1D46">
            <w:pPr>
              <w:keepNext/>
              <w:widowControl/>
              <w:jc w:val="center"/>
              <w:rPr>
                <w:rFonts w:ascii="Times New Roman" w:eastAsia="Times New Roman" w:hAnsi="Times New Roman" w:cs="Times New Roman"/>
                <w:b/>
                <w:bCs/>
                <w:sz w:val="16"/>
                <w:szCs w:val="16"/>
              </w:rPr>
            </w:pPr>
            <w:r w:rsidRPr="001E1D46">
              <w:rPr>
                <w:rFonts w:ascii="Times New Roman" w:hAnsi="Times New Roman" w:cs="Times New Roman"/>
                <w:b/>
                <w:sz w:val="16"/>
                <w:szCs w:val="16"/>
              </w:rPr>
              <w:t>(N = 154)</w:t>
            </w:r>
          </w:p>
        </w:tc>
      </w:tr>
      <w:tr w:rsidR="001E1D46" w:rsidRPr="001E1D46" w14:paraId="662B1EA2" w14:textId="77777777" w:rsidTr="001E1D46">
        <w:trPr>
          <w:cantSplit/>
          <w:trHeight w:val="1591"/>
        </w:trPr>
        <w:tc>
          <w:tcPr>
            <w:tcW w:w="495" w:type="pct"/>
            <w:shd w:val="clear" w:color="auto" w:fill="auto"/>
          </w:tcPr>
          <w:p w14:paraId="0E04FC30" w14:textId="77777777" w:rsidR="00047BE6" w:rsidRPr="001E1D46" w:rsidRDefault="00047BE6" w:rsidP="009553A1">
            <w:pPr>
              <w:widowControl/>
              <w:rPr>
                <w:rFonts w:ascii="Times New Roman" w:eastAsia="Times New Roman" w:hAnsi="Times New Roman" w:cs="Times New Roman"/>
                <w:sz w:val="16"/>
                <w:szCs w:val="16"/>
              </w:rPr>
            </w:pPr>
            <w:r w:rsidRPr="001E1D46">
              <w:rPr>
                <w:rFonts w:ascii="Times New Roman" w:hAnsi="Times New Roman" w:cs="Times New Roman"/>
                <w:sz w:val="16"/>
                <w:szCs w:val="16"/>
              </w:rPr>
              <w:t>Cambio medio en la MAVC medida mediante la puntuación de letras del ETDRS</w:t>
            </w:r>
            <w:r w:rsidRPr="001E1D46">
              <w:rPr>
                <w:rFonts w:ascii="Times New Roman" w:hAnsi="Times New Roman" w:cs="Times New Roman"/>
                <w:sz w:val="16"/>
                <w:szCs w:val="16"/>
                <w:vertAlign w:val="superscript"/>
              </w:rPr>
              <w:t>E)</w:t>
            </w:r>
            <w:r w:rsidRPr="001E1D46">
              <w:rPr>
                <w:rFonts w:ascii="Times New Roman" w:hAnsi="Times New Roman" w:cs="Times New Roman"/>
                <w:sz w:val="16"/>
                <w:szCs w:val="16"/>
              </w:rPr>
              <w:t xml:space="preserve"> respecto al valor basal</w:t>
            </w:r>
          </w:p>
        </w:tc>
        <w:tc>
          <w:tcPr>
            <w:tcW w:w="420" w:type="pct"/>
            <w:shd w:val="clear" w:color="auto" w:fill="auto"/>
            <w:vAlign w:val="center"/>
          </w:tcPr>
          <w:p w14:paraId="704B67D8"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10,7</w:t>
            </w:r>
          </w:p>
        </w:tc>
        <w:tc>
          <w:tcPr>
            <w:tcW w:w="397" w:type="pct"/>
            <w:shd w:val="clear" w:color="auto" w:fill="auto"/>
            <w:vAlign w:val="center"/>
          </w:tcPr>
          <w:p w14:paraId="17DBC255"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10,5</w:t>
            </w:r>
          </w:p>
        </w:tc>
        <w:tc>
          <w:tcPr>
            <w:tcW w:w="347" w:type="pct"/>
            <w:shd w:val="clear" w:color="auto" w:fill="auto"/>
            <w:vAlign w:val="center"/>
          </w:tcPr>
          <w:p w14:paraId="64BAE9E7"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1,2</w:t>
            </w:r>
          </w:p>
        </w:tc>
        <w:tc>
          <w:tcPr>
            <w:tcW w:w="403" w:type="pct"/>
            <w:shd w:val="clear" w:color="auto" w:fill="auto"/>
            <w:vAlign w:val="center"/>
          </w:tcPr>
          <w:p w14:paraId="71AC3781"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9,4</w:t>
            </w:r>
          </w:p>
        </w:tc>
        <w:tc>
          <w:tcPr>
            <w:tcW w:w="422" w:type="pct"/>
            <w:shd w:val="clear" w:color="auto" w:fill="auto"/>
            <w:vAlign w:val="center"/>
          </w:tcPr>
          <w:p w14:paraId="76DA41FA"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11,4</w:t>
            </w:r>
          </w:p>
        </w:tc>
        <w:tc>
          <w:tcPr>
            <w:tcW w:w="307" w:type="pct"/>
            <w:shd w:val="clear" w:color="auto" w:fill="auto"/>
            <w:vAlign w:val="center"/>
          </w:tcPr>
          <w:p w14:paraId="2E22063D"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0,7</w:t>
            </w:r>
          </w:p>
        </w:tc>
        <w:tc>
          <w:tcPr>
            <w:tcW w:w="412" w:type="pct"/>
            <w:shd w:val="clear" w:color="auto" w:fill="auto"/>
            <w:vAlign w:val="center"/>
          </w:tcPr>
          <w:p w14:paraId="6A5613B8"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10,7</w:t>
            </w:r>
          </w:p>
        </w:tc>
        <w:tc>
          <w:tcPr>
            <w:tcW w:w="394" w:type="pct"/>
            <w:shd w:val="clear" w:color="auto" w:fill="auto"/>
            <w:vAlign w:val="center"/>
          </w:tcPr>
          <w:p w14:paraId="033F7794"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12,5</w:t>
            </w:r>
          </w:p>
        </w:tc>
        <w:tc>
          <w:tcPr>
            <w:tcW w:w="334" w:type="pct"/>
            <w:shd w:val="clear" w:color="auto" w:fill="auto"/>
            <w:vAlign w:val="center"/>
          </w:tcPr>
          <w:p w14:paraId="34DB144D"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0,2</w:t>
            </w:r>
          </w:p>
        </w:tc>
        <w:tc>
          <w:tcPr>
            <w:tcW w:w="388" w:type="pct"/>
            <w:shd w:val="clear" w:color="auto" w:fill="auto"/>
            <w:vAlign w:val="center"/>
          </w:tcPr>
          <w:p w14:paraId="53A695E8"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11,1</w:t>
            </w:r>
          </w:p>
        </w:tc>
        <w:tc>
          <w:tcPr>
            <w:tcW w:w="380" w:type="pct"/>
            <w:shd w:val="clear" w:color="auto" w:fill="auto"/>
            <w:vAlign w:val="center"/>
          </w:tcPr>
          <w:p w14:paraId="38D1BE26"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11,5</w:t>
            </w:r>
          </w:p>
        </w:tc>
        <w:tc>
          <w:tcPr>
            <w:tcW w:w="302" w:type="pct"/>
            <w:shd w:val="clear" w:color="auto" w:fill="auto"/>
            <w:vAlign w:val="center"/>
          </w:tcPr>
          <w:p w14:paraId="61787B9D"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0,9</w:t>
            </w:r>
          </w:p>
        </w:tc>
      </w:tr>
      <w:tr w:rsidR="001E1D46" w:rsidRPr="001E1D46" w14:paraId="50802A9A" w14:textId="77777777" w:rsidTr="00897DC5">
        <w:trPr>
          <w:cantSplit/>
          <w:trHeight w:val="57"/>
        </w:trPr>
        <w:tc>
          <w:tcPr>
            <w:tcW w:w="495" w:type="pct"/>
            <w:shd w:val="clear" w:color="auto" w:fill="auto"/>
          </w:tcPr>
          <w:p w14:paraId="1F431C92" w14:textId="77777777" w:rsidR="00047BE6" w:rsidRPr="001E1D46" w:rsidRDefault="00047BE6" w:rsidP="009553A1">
            <w:pPr>
              <w:widowControl/>
              <w:rPr>
                <w:rFonts w:ascii="Times New Roman" w:eastAsia="Times New Roman" w:hAnsi="Times New Roman" w:cs="Times New Roman"/>
                <w:sz w:val="16"/>
                <w:szCs w:val="16"/>
              </w:rPr>
            </w:pPr>
            <w:r w:rsidRPr="001E1D46">
              <w:rPr>
                <w:rFonts w:ascii="Times New Roman" w:hAnsi="Times New Roman" w:cs="Times New Roman"/>
                <w:sz w:val="16"/>
                <w:szCs w:val="16"/>
              </w:rPr>
              <w:t>Diferencia en la media de MC</w:t>
            </w:r>
            <w:r w:rsidRPr="001E1D46">
              <w:rPr>
                <w:rFonts w:ascii="Times New Roman" w:hAnsi="Times New Roman" w:cs="Times New Roman"/>
                <w:sz w:val="16"/>
                <w:szCs w:val="16"/>
                <w:vertAlign w:val="superscript"/>
              </w:rPr>
              <w:t>B), C), E)</w:t>
            </w:r>
            <w:r w:rsidRPr="001E1D46">
              <w:rPr>
                <w:rFonts w:ascii="Times New Roman" w:hAnsi="Times New Roman" w:cs="Times New Roman"/>
                <w:sz w:val="16"/>
                <w:szCs w:val="16"/>
              </w:rPr>
              <w:t xml:space="preserve"> </w:t>
            </w:r>
          </w:p>
          <w:p w14:paraId="6CABE035" w14:textId="77777777" w:rsidR="00047BE6" w:rsidRPr="001E1D46" w:rsidRDefault="00047BE6" w:rsidP="009553A1">
            <w:pPr>
              <w:widowControl/>
              <w:rPr>
                <w:rFonts w:ascii="Times New Roman" w:eastAsia="Times New Roman" w:hAnsi="Times New Roman" w:cs="Times New Roman"/>
                <w:sz w:val="16"/>
                <w:szCs w:val="16"/>
              </w:rPr>
            </w:pPr>
            <w:r w:rsidRPr="001E1D46">
              <w:rPr>
                <w:rFonts w:ascii="Times New Roman" w:hAnsi="Times New Roman" w:cs="Times New Roman"/>
                <w:sz w:val="16"/>
                <w:szCs w:val="16"/>
              </w:rPr>
              <w:t>(IC del 97,5 %)</w:t>
            </w:r>
          </w:p>
        </w:tc>
        <w:tc>
          <w:tcPr>
            <w:tcW w:w="420" w:type="pct"/>
            <w:shd w:val="clear" w:color="auto" w:fill="auto"/>
            <w:vAlign w:val="center"/>
          </w:tcPr>
          <w:p w14:paraId="18C542EC"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9,1</w:t>
            </w:r>
          </w:p>
          <w:p w14:paraId="62A52057"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(6,3; 11,8)</w:t>
            </w:r>
          </w:p>
        </w:tc>
        <w:tc>
          <w:tcPr>
            <w:tcW w:w="397" w:type="pct"/>
            <w:shd w:val="clear" w:color="auto" w:fill="auto"/>
            <w:vAlign w:val="center"/>
          </w:tcPr>
          <w:p w14:paraId="73D683D1"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9,3</w:t>
            </w:r>
          </w:p>
          <w:p w14:paraId="078BDD71"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(6,5; 12,0)</w:t>
            </w:r>
          </w:p>
        </w:tc>
        <w:tc>
          <w:tcPr>
            <w:tcW w:w="347" w:type="pct"/>
            <w:shd w:val="clear" w:color="auto" w:fill="auto"/>
            <w:vAlign w:val="center"/>
          </w:tcPr>
          <w:p w14:paraId="1BBAFCEA" w14:textId="77777777" w:rsidR="00047BE6" w:rsidRPr="001E1D46" w:rsidRDefault="00047BE6" w:rsidP="009553A1">
            <w:pPr>
              <w:widowControl/>
              <w:jc w:val="center"/>
              <w:rPr>
                <w:rFonts w:ascii="Times New Roman" w:eastAsia="Times New Roman" w:hAnsi="Times New Roman" w:cs="Times New Roman"/>
                <w:sz w:val="16"/>
                <w:szCs w:val="16"/>
              </w:rPr>
            </w:pPr>
          </w:p>
        </w:tc>
        <w:tc>
          <w:tcPr>
            <w:tcW w:w="403" w:type="pct"/>
            <w:shd w:val="clear" w:color="auto" w:fill="auto"/>
            <w:vAlign w:val="center"/>
          </w:tcPr>
          <w:p w14:paraId="6F854DB5"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8,2</w:t>
            </w:r>
          </w:p>
          <w:p w14:paraId="68031B80"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(5,2; 11,3)</w:t>
            </w:r>
          </w:p>
        </w:tc>
        <w:tc>
          <w:tcPr>
            <w:tcW w:w="422" w:type="pct"/>
            <w:shd w:val="clear" w:color="auto" w:fill="auto"/>
            <w:vAlign w:val="center"/>
          </w:tcPr>
          <w:p w14:paraId="5A42FC5A"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10,7</w:t>
            </w:r>
          </w:p>
          <w:p w14:paraId="56D7F664"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(7,6; 13,8)</w:t>
            </w:r>
          </w:p>
        </w:tc>
        <w:tc>
          <w:tcPr>
            <w:tcW w:w="307" w:type="pct"/>
            <w:shd w:val="clear" w:color="auto" w:fill="auto"/>
            <w:vAlign w:val="center"/>
          </w:tcPr>
          <w:p w14:paraId="3614312C" w14:textId="77777777" w:rsidR="00047BE6" w:rsidRPr="001E1D46" w:rsidRDefault="00047BE6" w:rsidP="009553A1">
            <w:pPr>
              <w:widowControl/>
              <w:jc w:val="center"/>
              <w:rPr>
                <w:rFonts w:ascii="Times New Roman" w:eastAsia="Times New Roman" w:hAnsi="Times New Roman" w:cs="Times New Roman"/>
                <w:sz w:val="16"/>
                <w:szCs w:val="16"/>
              </w:rPr>
            </w:pPr>
          </w:p>
        </w:tc>
        <w:tc>
          <w:tcPr>
            <w:tcW w:w="412" w:type="pct"/>
            <w:shd w:val="clear" w:color="auto" w:fill="auto"/>
            <w:vAlign w:val="center"/>
          </w:tcPr>
          <w:p w14:paraId="3FAF2C77"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10,45</w:t>
            </w:r>
          </w:p>
          <w:p w14:paraId="3E49B602"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(7,7; 13,2)</w:t>
            </w:r>
          </w:p>
        </w:tc>
        <w:tc>
          <w:tcPr>
            <w:tcW w:w="394" w:type="pct"/>
            <w:shd w:val="clear" w:color="auto" w:fill="auto"/>
            <w:vAlign w:val="center"/>
          </w:tcPr>
          <w:p w14:paraId="2CD85055"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12,19</w:t>
            </w:r>
          </w:p>
          <w:p w14:paraId="018E8C0C"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(9,4; 15,0)</w:t>
            </w:r>
          </w:p>
        </w:tc>
        <w:tc>
          <w:tcPr>
            <w:tcW w:w="334" w:type="pct"/>
            <w:shd w:val="clear" w:color="auto" w:fill="auto"/>
            <w:vAlign w:val="center"/>
          </w:tcPr>
          <w:p w14:paraId="549F608E" w14:textId="77777777" w:rsidR="00047BE6" w:rsidRPr="001E1D46" w:rsidRDefault="00047BE6" w:rsidP="009553A1">
            <w:pPr>
              <w:widowControl/>
              <w:jc w:val="center"/>
              <w:rPr>
                <w:rFonts w:ascii="Times New Roman" w:eastAsia="Times New Roman" w:hAnsi="Times New Roman" w:cs="Times New Roman"/>
                <w:sz w:val="16"/>
                <w:szCs w:val="16"/>
              </w:rPr>
            </w:pPr>
          </w:p>
        </w:tc>
        <w:tc>
          <w:tcPr>
            <w:tcW w:w="388" w:type="pct"/>
            <w:shd w:val="clear" w:color="auto" w:fill="auto"/>
            <w:vAlign w:val="center"/>
          </w:tcPr>
          <w:p w14:paraId="01480A46"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10,1</w:t>
            </w:r>
          </w:p>
          <w:p w14:paraId="43BEC079"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(7,0; 13,3)</w:t>
            </w:r>
          </w:p>
        </w:tc>
        <w:tc>
          <w:tcPr>
            <w:tcW w:w="380" w:type="pct"/>
            <w:shd w:val="clear" w:color="auto" w:fill="auto"/>
            <w:vAlign w:val="center"/>
          </w:tcPr>
          <w:p w14:paraId="07EABFC6"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10,6</w:t>
            </w:r>
          </w:p>
          <w:p w14:paraId="53CBB764"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(7,1; 14,2)</w:t>
            </w:r>
          </w:p>
        </w:tc>
        <w:tc>
          <w:tcPr>
            <w:tcW w:w="302" w:type="pct"/>
            <w:shd w:val="clear" w:color="auto" w:fill="auto"/>
            <w:vAlign w:val="center"/>
          </w:tcPr>
          <w:p w14:paraId="49475477" w14:textId="77777777" w:rsidR="00047BE6" w:rsidRPr="001E1D46" w:rsidRDefault="00047BE6" w:rsidP="009553A1">
            <w:pPr>
              <w:widowControl/>
              <w:jc w:val="center"/>
              <w:rPr>
                <w:rFonts w:ascii="Times New Roman" w:eastAsia="Times New Roman" w:hAnsi="Times New Roman" w:cs="Times New Roman"/>
                <w:sz w:val="16"/>
                <w:szCs w:val="16"/>
              </w:rPr>
            </w:pPr>
          </w:p>
        </w:tc>
      </w:tr>
      <w:tr w:rsidR="001E1D46" w:rsidRPr="001E1D46" w14:paraId="2496B303" w14:textId="77777777" w:rsidTr="00897DC5">
        <w:trPr>
          <w:cantSplit/>
          <w:trHeight w:val="57"/>
        </w:trPr>
        <w:tc>
          <w:tcPr>
            <w:tcW w:w="495" w:type="pct"/>
            <w:shd w:val="clear" w:color="auto" w:fill="auto"/>
          </w:tcPr>
          <w:p w14:paraId="5FEF39D3" w14:textId="77777777" w:rsidR="00047BE6" w:rsidRPr="001E1D46" w:rsidRDefault="00047BE6" w:rsidP="009553A1">
            <w:pPr>
              <w:widowControl/>
              <w:rPr>
                <w:rFonts w:ascii="Times New Roman" w:eastAsia="Times New Roman" w:hAnsi="Times New Roman" w:cs="Times New Roman"/>
                <w:sz w:val="16"/>
                <w:szCs w:val="16"/>
              </w:rPr>
            </w:pPr>
            <w:r w:rsidRPr="001E1D46">
              <w:rPr>
                <w:rFonts w:ascii="Times New Roman" w:hAnsi="Times New Roman" w:cs="Times New Roman"/>
                <w:sz w:val="16"/>
                <w:szCs w:val="16"/>
              </w:rPr>
              <w:t>Porcentaje de pacientes con ganancia de ≥ 15 letras respecto al valor basal</w:t>
            </w:r>
          </w:p>
        </w:tc>
        <w:tc>
          <w:tcPr>
            <w:tcW w:w="420" w:type="pct"/>
            <w:shd w:val="clear" w:color="auto" w:fill="auto"/>
            <w:vAlign w:val="center"/>
          </w:tcPr>
          <w:p w14:paraId="778A325C"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33 %</w:t>
            </w:r>
          </w:p>
        </w:tc>
        <w:tc>
          <w:tcPr>
            <w:tcW w:w="397" w:type="pct"/>
            <w:shd w:val="clear" w:color="auto" w:fill="auto"/>
            <w:vAlign w:val="center"/>
          </w:tcPr>
          <w:p w14:paraId="0BBAE40B"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32 %</w:t>
            </w:r>
          </w:p>
        </w:tc>
        <w:tc>
          <w:tcPr>
            <w:tcW w:w="347" w:type="pct"/>
            <w:shd w:val="clear" w:color="auto" w:fill="auto"/>
            <w:vAlign w:val="center"/>
          </w:tcPr>
          <w:p w14:paraId="1BCB2DC6"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9 %</w:t>
            </w:r>
          </w:p>
        </w:tc>
        <w:tc>
          <w:tcPr>
            <w:tcW w:w="403" w:type="pct"/>
            <w:shd w:val="clear" w:color="auto" w:fill="auto"/>
            <w:vAlign w:val="center"/>
          </w:tcPr>
          <w:p w14:paraId="5CA7CC1C"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31,1 %</w:t>
            </w:r>
          </w:p>
        </w:tc>
        <w:tc>
          <w:tcPr>
            <w:tcW w:w="422" w:type="pct"/>
            <w:shd w:val="clear" w:color="auto" w:fill="auto"/>
            <w:vAlign w:val="center"/>
          </w:tcPr>
          <w:p w14:paraId="2C4E3D71"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38,2 %</w:t>
            </w:r>
          </w:p>
        </w:tc>
        <w:tc>
          <w:tcPr>
            <w:tcW w:w="307" w:type="pct"/>
            <w:shd w:val="clear" w:color="auto" w:fill="auto"/>
            <w:vAlign w:val="center"/>
          </w:tcPr>
          <w:p w14:paraId="5097E7C6"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12,1 %</w:t>
            </w:r>
          </w:p>
        </w:tc>
        <w:tc>
          <w:tcPr>
            <w:tcW w:w="412" w:type="pct"/>
            <w:shd w:val="clear" w:color="auto" w:fill="auto"/>
            <w:vAlign w:val="center"/>
          </w:tcPr>
          <w:p w14:paraId="6EA37AF5"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31 %</w:t>
            </w:r>
          </w:p>
        </w:tc>
        <w:tc>
          <w:tcPr>
            <w:tcW w:w="394" w:type="pct"/>
            <w:shd w:val="clear" w:color="auto" w:fill="auto"/>
            <w:vAlign w:val="center"/>
          </w:tcPr>
          <w:p w14:paraId="10B0F5A7"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42 %</w:t>
            </w:r>
          </w:p>
        </w:tc>
        <w:tc>
          <w:tcPr>
            <w:tcW w:w="334" w:type="pct"/>
            <w:shd w:val="clear" w:color="auto" w:fill="auto"/>
            <w:vAlign w:val="center"/>
          </w:tcPr>
          <w:p w14:paraId="6FCCC9D4"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8 %</w:t>
            </w:r>
          </w:p>
        </w:tc>
        <w:tc>
          <w:tcPr>
            <w:tcW w:w="388" w:type="pct"/>
            <w:shd w:val="clear" w:color="auto" w:fill="auto"/>
            <w:vAlign w:val="center"/>
          </w:tcPr>
          <w:p w14:paraId="1E67B2C5"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33,1 %</w:t>
            </w:r>
          </w:p>
        </w:tc>
        <w:tc>
          <w:tcPr>
            <w:tcW w:w="380" w:type="pct"/>
            <w:shd w:val="clear" w:color="auto" w:fill="auto"/>
            <w:vAlign w:val="center"/>
          </w:tcPr>
          <w:p w14:paraId="0B41E0A6"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38,3 %</w:t>
            </w:r>
          </w:p>
        </w:tc>
        <w:tc>
          <w:tcPr>
            <w:tcW w:w="302" w:type="pct"/>
            <w:shd w:val="clear" w:color="auto" w:fill="auto"/>
            <w:vAlign w:val="center"/>
          </w:tcPr>
          <w:p w14:paraId="7953F2CE" w14:textId="77777777" w:rsidR="00047BE6" w:rsidRPr="001E1D46" w:rsidRDefault="00047BE6" w:rsidP="009553A1">
            <w:pPr>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13,0 %</w:t>
            </w:r>
          </w:p>
        </w:tc>
      </w:tr>
      <w:tr w:rsidR="001E1D46" w:rsidRPr="001E1D46" w14:paraId="55D0F662" w14:textId="77777777" w:rsidTr="00897DC5">
        <w:trPr>
          <w:cantSplit/>
          <w:trHeight w:val="57"/>
        </w:trPr>
        <w:tc>
          <w:tcPr>
            <w:tcW w:w="495" w:type="pct"/>
            <w:shd w:val="clear" w:color="auto" w:fill="auto"/>
          </w:tcPr>
          <w:p w14:paraId="445E3C67" w14:textId="77777777" w:rsidR="00047BE6" w:rsidRPr="001E1D46" w:rsidRDefault="00047BE6" w:rsidP="009553A1">
            <w:pPr>
              <w:keepNext/>
              <w:widowControl/>
              <w:rPr>
                <w:rFonts w:ascii="Times New Roman" w:eastAsia="Times New Roman" w:hAnsi="Times New Roman" w:cs="Times New Roman"/>
                <w:sz w:val="16"/>
                <w:szCs w:val="16"/>
              </w:rPr>
            </w:pPr>
            <w:r w:rsidRPr="001E1D46">
              <w:rPr>
                <w:rFonts w:ascii="Times New Roman" w:hAnsi="Times New Roman" w:cs="Times New Roman"/>
                <w:sz w:val="16"/>
                <w:szCs w:val="16"/>
              </w:rPr>
              <w:t>Diferencia ajustada</w:t>
            </w:r>
            <w:r w:rsidRPr="001E1D46">
              <w:rPr>
                <w:rFonts w:ascii="Times New Roman" w:hAnsi="Times New Roman" w:cs="Times New Roman"/>
                <w:sz w:val="16"/>
                <w:szCs w:val="16"/>
                <w:vertAlign w:val="superscript"/>
              </w:rPr>
              <w:t>D), C), E)</w:t>
            </w:r>
            <w:r w:rsidRPr="001E1D46">
              <w:rPr>
                <w:rFonts w:ascii="Times New Roman" w:hAnsi="Times New Roman" w:cs="Times New Roman"/>
                <w:sz w:val="16"/>
                <w:szCs w:val="16"/>
              </w:rPr>
              <w:t xml:space="preserve"> </w:t>
            </w:r>
          </w:p>
          <w:p w14:paraId="6E400BBD" w14:textId="77777777" w:rsidR="00047BE6" w:rsidRPr="001E1D46" w:rsidRDefault="00047BE6" w:rsidP="009553A1">
            <w:pPr>
              <w:keepNext/>
              <w:widowControl/>
              <w:rPr>
                <w:rFonts w:ascii="Times New Roman" w:eastAsia="Times New Roman" w:hAnsi="Times New Roman" w:cs="Times New Roman"/>
                <w:sz w:val="16"/>
                <w:szCs w:val="16"/>
              </w:rPr>
            </w:pPr>
            <w:r w:rsidRPr="001E1D46">
              <w:rPr>
                <w:rFonts w:ascii="Times New Roman" w:hAnsi="Times New Roman" w:cs="Times New Roman"/>
                <w:sz w:val="16"/>
                <w:szCs w:val="16"/>
              </w:rPr>
              <w:t>(IC del 97,5 %)</w:t>
            </w:r>
          </w:p>
        </w:tc>
        <w:tc>
          <w:tcPr>
            <w:tcW w:w="420" w:type="pct"/>
            <w:shd w:val="clear" w:color="auto" w:fill="auto"/>
          </w:tcPr>
          <w:p w14:paraId="2A0F4713"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24 %</w:t>
            </w:r>
          </w:p>
          <w:p w14:paraId="27266FA8"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(13,5; 34,9)</w:t>
            </w:r>
          </w:p>
        </w:tc>
        <w:tc>
          <w:tcPr>
            <w:tcW w:w="397" w:type="pct"/>
            <w:shd w:val="clear" w:color="auto" w:fill="auto"/>
          </w:tcPr>
          <w:p w14:paraId="08964C03"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23 %</w:t>
            </w:r>
          </w:p>
          <w:p w14:paraId="08EEC99D"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(12,6; 33,9)</w:t>
            </w:r>
          </w:p>
        </w:tc>
        <w:tc>
          <w:tcPr>
            <w:tcW w:w="347" w:type="pct"/>
            <w:shd w:val="clear" w:color="auto" w:fill="auto"/>
          </w:tcPr>
          <w:p w14:paraId="4BB93A31" w14:textId="77777777" w:rsidR="00047BE6" w:rsidRPr="001E1D46" w:rsidRDefault="00047BE6" w:rsidP="009553A1">
            <w:pPr>
              <w:keepNext/>
              <w:widowControl/>
              <w:jc w:val="center"/>
              <w:rPr>
                <w:rFonts w:ascii="Times New Roman" w:eastAsia="Times New Roman" w:hAnsi="Times New Roman" w:cs="Times New Roman"/>
                <w:sz w:val="16"/>
                <w:szCs w:val="16"/>
              </w:rPr>
            </w:pPr>
          </w:p>
        </w:tc>
        <w:tc>
          <w:tcPr>
            <w:tcW w:w="403" w:type="pct"/>
            <w:shd w:val="clear" w:color="auto" w:fill="auto"/>
          </w:tcPr>
          <w:p w14:paraId="1BFA3F72"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19,0 %</w:t>
            </w:r>
          </w:p>
          <w:p w14:paraId="6A60C37D"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(8,0; 29,9)</w:t>
            </w:r>
          </w:p>
        </w:tc>
        <w:tc>
          <w:tcPr>
            <w:tcW w:w="422" w:type="pct"/>
            <w:shd w:val="clear" w:color="auto" w:fill="auto"/>
          </w:tcPr>
          <w:p w14:paraId="1D3892C4"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26,1 %</w:t>
            </w:r>
          </w:p>
          <w:p w14:paraId="1E632273"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(14,8; 37,5)</w:t>
            </w:r>
          </w:p>
        </w:tc>
        <w:tc>
          <w:tcPr>
            <w:tcW w:w="307" w:type="pct"/>
            <w:shd w:val="clear" w:color="auto" w:fill="auto"/>
          </w:tcPr>
          <w:p w14:paraId="5C2D66EC" w14:textId="77777777" w:rsidR="00047BE6" w:rsidRPr="001E1D46" w:rsidRDefault="00047BE6" w:rsidP="009553A1">
            <w:pPr>
              <w:keepNext/>
              <w:widowControl/>
              <w:jc w:val="center"/>
              <w:rPr>
                <w:rFonts w:ascii="Times New Roman" w:eastAsia="Times New Roman" w:hAnsi="Times New Roman" w:cs="Times New Roman"/>
                <w:sz w:val="16"/>
                <w:szCs w:val="16"/>
              </w:rPr>
            </w:pPr>
          </w:p>
        </w:tc>
        <w:tc>
          <w:tcPr>
            <w:tcW w:w="412" w:type="pct"/>
            <w:shd w:val="clear" w:color="auto" w:fill="auto"/>
          </w:tcPr>
          <w:p w14:paraId="54D26112"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23 %</w:t>
            </w:r>
          </w:p>
          <w:p w14:paraId="25E2DA9D"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(13,5; 33,1)</w:t>
            </w:r>
          </w:p>
        </w:tc>
        <w:tc>
          <w:tcPr>
            <w:tcW w:w="394" w:type="pct"/>
            <w:shd w:val="clear" w:color="auto" w:fill="auto"/>
          </w:tcPr>
          <w:p w14:paraId="0AE9822B"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34 %</w:t>
            </w:r>
          </w:p>
          <w:p w14:paraId="3B3369E3"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(24,1; 44,4)</w:t>
            </w:r>
          </w:p>
        </w:tc>
        <w:tc>
          <w:tcPr>
            <w:tcW w:w="334" w:type="pct"/>
            <w:shd w:val="clear" w:color="auto" w:fill="auto"/>
          </w:tcPr>
          <w:p w14:paraId="3E720122" w14:textId="77777777" w:rsidR="00047BE6" w:rsidRPr="001E1D46" w:rsidRDefault="00047BE6" w:rsidP="009553A1">
            <w:pPr>
              <w:keepNext/>
              <w:widowControl/>
              <w:jc w:val="center"/>
              <w:rPr>
                <w:rFonts w:ascii="Times New Roman" w:eastAsia="Times New Roman" w:hAnsi="Times New Roman" w:cs="Times New Roman"/>
                <w:sz w:val="16"/>
                <w:szCs w:val="16"/>
              </w:rPr>
            </w:pPr>
          </w:p>
        </w:tc>
        <w:tc>
          <w:tcPr>
            <w:tcW w:w="388" w:type="pct"/>
            <w:shd w:val="clear" w:color="auto" w:fill="auto"/>
          </w:tcPr>
          <w:p w14:paraId="36A23CC2"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20,1 %</w:t>
            </w:r>
          </w:p>
          <w:p w14:paraId="0901BC4A"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(9,6; 30,6)</w:t>
            </w:r>
          </w:p>
        </w:tc>
        <w:tc>
          <w:tcPr>
            <w:tcW w:w="380" w:type="pct"/>
            <w:shd w:val="clear" w:color="auto" w:fill="auto"/>
          </w:tcPr>
          <w:p w14:paraId="22A1263F"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25,8 %</w:t>
            </w:r>
          </w:p>
          <w:p w14:paraId="1B44FDAE" w14:textId="77777777" w:rsidR="00047BE6" w:rsidRPr="001E1D46" w:rsidRDefault="00047BE6" w:rsidP="009553A1">
            <w:pPr>
              <w:keepNext/>
              <w:widowControl/>
              <w:jc w:val="center"/>
              <w:rPr>
                <w:rFonts w:ascii="Times New Roman" w:eastAsia="Times New Roman" w:hAnsi="Times New Roman" w:cs="Times New Roman"/>
                <w:sz w:val="16"/>
                <w:szCs w:val="16"/>
              </w:rPr>
            </w:pPr>
            <w:r w:rsidRPr="001E1D46">
              <w:rPr>
                <w:rFonts w:ascii="Times New Roman" w:hAnsi="Times New Roman" w:cs="Times New Roman"/>
                <w:sz w:val="16"/>
                <w:szCs w:val="16"/>
              </w:rPr>
              <w:t>(15,1; 36,6)</w:t>
            </w:r>
          </w:p>
        </w:tc>
        <w:tc>
          <w:tcPr>
            <w:tcW w:w="302" w:type="pct"/>
            <w:shd w:val="clear" w:color="auto" w:fill="auto"/>
          </w:tcPr>
          <w:p w14:paraId="40C4B7EE" w14:textId="77777777" w:rsidR="00047BE6" w:rsidRPr="001E1D46" w:rsidRDefault="00047BE6" w:rsidP="009553A1">
            <w:pPr>
              <w:keepNext/>
              <w:widowControl/>
              <w:jc w:val="center"/>
              <w:rPr>
                <w:rFonts w:ascii="Times New Roman" w:eastAsia="Times New Roman" w:hAnsi="Times New Roman" w:cs="Times New Roman"/>
                <w:sz w:val="16"/>
                <w:szCs w:val="16"/>
              </w:rPr>
            </w:pPr>
          </w:p>
        </w:tc>
      </w:tr>
    </w:tbl>
    <w:p w14:paraId="4C88EE09" w14:textId="4EB98540" w:rsidR="00047BE6" w:rsidRPr="009553A1" w:rsidRDefault="00047BE6" w:rsidP="009553A1">
      <w:pPr>
        <w:pStyle w:val="Default"/>
        <w:keepNext/>
        <w:rPr>
          <w:sz w:val="22"/>
          <w:szCs w:val="22"/>
        </w:rPr>
      </w:pPr>
      <w:r w:rsidRPr="009553A1">
        <w:rPr>
          <w:sz w:val="22"/>
          <w:szCs w:val="22"/>
          <w:vertAlign w:val="superscript"/>
        </w:rPr>
        <w:t>A)</w:t>
      </w:r>
      <w:r w:rsidRPr="009553A1">
        <w:rPr>
          <w:sz w:val="22"/>
          <w:szCs w:val="22"/>
        </w:rPr>
        <w:t xml:space="preserve"> Después del inicio del tratamiento con 5 inyecciones mensuales.</w:t>
      </w:r>
    </w:p>
    <w:p w14:paraId="3C20A058" w14:textId="77777777" w:rsidR="00047BE6" w:rsidRPr="009553A1" w:rsidRDefault="00047BE6" w:rsidP="009553A1">
      <w:pPr>
        <w:pStyle w:val="Default"/>
        <w:rPr>
          <w:sz w:val="22"/>
          <w:szCs w:val="22"/>
        </w:rPr>
      </w:pPr>
      <w:r w:rsidRPr="009553A1">
        <w:rPr>
          <w:sz w:val="22"/>
          <w:szCs w:val="22"/>
          <w:vertAlign w:val="superscript"/>
        </w:rPr>
        <w:t>B)</w:t>
      </w:r>
      <w:r w:rsidRPr="009553A1">
        <w:rPr>
          <w:sz w:val="22"/>
          <w:szCs w:val="22"/>
        </w:rPr>
        <w:t xml:space="preserve"> Media de MC e IC en base a un modelo ANCOVA con una medición de MAVC basal como covarianza y un grupo de tratamiento por factor. Además, la región (Europa/Australia frente a Japón) se ha incluido como factor para VIVID</w:t>
      </w:r>
      <w:r w:rsidRPr="009553A1">
        <w:rPr>
          <w:sz w:val="22"/>
          <w:szCs w:val="22"/>
          <w:vertAlign w:val="superscript"/>
        </w:rPr>
        <w:t>DME</w:t>
      </w:r>
      <w:r w:rsidRPr="009553A1">
        <w:rPr>
          <w:sz w:val="22"/>
          <w:szCs w:val="22"/>
        </w:rPr>
        <w:t>, y los antecedentes de IM o AVC como factor para VISTA</w:t>
      </w:r>
      <w:r w:rsidRPr="009553A1">
        <w:rPr>
          <w:sz w:val="22"/>
          <w:szCs w:val="22"/>
          <w:vertAlign w:val="superscript"/>
        </w:rPr>
        <w:t>DME</w:t>
      </w:r>
      <w:r w:rsidRPr="009553A1">
        <w:rPr>
          <w:sz w:val="22"/>
          <w:szCs w:val="22"/>
        </w:rPr>
        <w:t>.</w:t>
      </w:r>
    </w:p>
    <w:p w14:paraId="4AB417F9" w14:textId="77777777" w:rsidR="00047BE6" w:rsidRPr="009553A1" w:rsidRDefault="00047BE6" w:rsidP="009553A1">
      <w:pPr>
        <w:pStyle w:val="Default"/>
        <w:rPr>
          <w:sz w:val="22"/>
          <w:szCs w:val="22"/>
        </w:rPr>
      </w:pPr>
      <w:r w:rsidRPr="009553A1">
        <w:rPr>
          <w:sz w:val="22"/>
          <w:szCs w:val="22"/>
          <w:vertAlign w:val="superscript"/>
        </w:rPr>
        <w:t>C)</w:t>
      </w:r>
      <w:r w:rsidRPr="009553A1">
        <w:rPr>
          <w:sz w:val="22"/>
          <w:szCs w:val="22"/>
        </w:rPr>
        <w:t xml:space="preserve"> La diferencia es el grupo de aflibercept menos el grupo de control activo (láser).</w:t>
      </w:r>
    </w:p>
    <w:p w14:paraId="7A089AA6" w14:textId="77777777" w:rsidR="00047BE6" w:rsidRPr="009553A1" w:rsidRDefault="00047BE6" w:rsidP="009553A1">
      <w:pPr>
        <w:pStyle w:val="Default"/>
        <w:rPr>
          <w:sz w:val="22"/>
          <w:szCs w:val="22"/>
        </w:rPr>
      </w:pPr>
      <w:r w:rsidRPr="009553A1">
        <w:rPr>
          <w:sz w:val="22"/>
          <w:szCs w:val="22"/>
          <w:vertAlign w:val="superscript"/>
        </w:rPr>
        <w:t>D)</w:t>
      </w:r>
      <w:r w:rsidRPr="009553A1">
        <w:rPr>
          <w:sz w:val="22"/>
          <w:szCs w:val="22"/>
        </w:rPr>
        <w:t xml:space="preserve"> La diferencia con el intervalo de confianza (IC) y la prueba estadística se calculan con el esquema de ponderación de Mantel-Haenszel ajustado a cada región (Europa/Australia frente a Japón) para VIVID</w:t>
      </w:r>
      <w:r w:rsidRPr="009553A1">
        <w:rPr>
          <w:sz w:val="22"/>
          <w:szCs w:val="22"/>
          <w:vertAlign w:val="superscript"/>
        </w:rPr>
        <w:t>DME</w:t>
      </w:r>
      <w:r w:rsidRPr="009553A1">
        <w:rPr>
          <w:sz w:val="22"/>
          <w:szCs w:val="22"/>
        </w:rPr>
        <w:t xml:space="preserve"> y los antecedentes médicos de IM o AVC para VISTA</w:t>
      </w:r>
      <w:r w:rsidRPr="009553A1">
        <w:rPr>
          <w:sz w:val="22"/>
          <w:szCs w:val="22"/>
          <w:vertAlign w:val="superscript"/>
        </w:rPr>
        <w:t>DME</w:t>
      </w:r>
      <w:r w:rsidRPr="009553A1">
        <w:rPr>
          <w:sz w:val="22"/>
          <w:szCs w:val="22"/>
        </w:rPr>
        <w:t>.</w:t>
      </w:r>
    </w:p>
    <w:p w14:paraId="3721C16D" w14:textId="77777777" w:rsidR="00047BE6" w:rsidRPr="009553A1" w:rsidRDefault="00047BE6" w:rsidP="009553A1">
      <w:pPr>
        <w:pStyle w:val="Default"/>
        <w:keepNext/>
        <w:rPr>
          <w:sz w:val="22"/>
          <w:szCs w:val="22"/>
        </w:rPr>
      </w:pPr>
      <w:r w:rsidRPr="009553A1">
        <w:rPr>
          <w:sz w:val="22"/>
          <w:szCs w:val="22"/>
          <w:vertAlign w:val="superscript"/>
        </w:rPr>
        <w:t>E)</w:t>
      </w:r>
      <w:r w:rsidRPr="009553A1">
        <w:rPr>
          <w:sz w:val="22"/>
          <w:szCs w:val="22"/>
        </w:rPr>
        <w:t xml:space="preserve"> MAVC: Mejor agudeza visual corregida.</w:t>
      </w:r>
    </w:p>
    <w:p w14:paraId="25063476" w14:textId="77777777" w:rsidR="00047BE6" w:rsidRPr="009553A1" w:rsidRDefault="00047BE6" w:rsidP="009553A1">
      <w:pPr>
        <w:pStyle w:val="Default"/>
        <w:rPr>
          <w:sz w:val="22"/>
          <w:szCs w:val="22"/>
        </w:rPr>
      </w:pPr>
      <w:r w:rsidRPr="009553A1">
        <w:rPr>
          <w:sz w:val="22"/>
          <w:szCs w:val="22"/>
        </w:rPr>
        <w:t xml:space="preserve">ETDRS: </w:t>
      </w:r>
      <w:r w:rsidRPr="009553A1">
        <w:rPr>
          <w:i/>
          <w:iCs/>
          <w:sz w:val="22"/>
          <w:szCs w:val="22"/>
        </w:rPr>
        <w:t>Early Treatment Diabetic Retinopathy Study</w:t>
      </w:r>
      <w:r w:rsidRPr="009553A1">
        <w:rPr>
          <w:sz w:val="22"/>
          <w:szCs w:val="22"/>
        </w:rPr>
        <w:t xml:space="preserve"> (Estudio sobre el tratamiento precoz de la retinopatía diabética). TUOD: Traslación de la última observación disponible. MC: Media de los mínimos cuadrados derivada de ANCOVA. IC: Intervalo de confianza.</w:t>
      </w:r>
    </w:p>
    <w:p w14:paraId="7A175FBE" w14:textId="77777777" w:rsidR="00047BE6" w:rsidRPr="009553A1" w:rsidRDefault="00047BE6" w:rsidP="009553A1">
      <w:pPr>
        <w:pStyle w:val="Default"/>
        <w:rPr>
          <w:sz w:val="22"/>
          <w:szCs w:val="22"/>
        </w:rPr>
        <w:sectPr w:rsidR="00047BE6" w:rsidRPr="009553A1" w:rsidSect="009553A1">
          <w:pgSz w:w="16840" w:h="11907" w:orient="landscape" w:code="9"/>
          <w:pgMar w:top="1134" w:right="1418" w:bottom="1134" w:left="1418" w:header="737" w:footer="737" w:gutter="0"/>
          <w:cols w:space="720"/>
          <w:docGrid w:linePitch="299"/>
        </w:sectPr>
      </w:pPr>
    </w:p>
    <w:p w14:paraId="6DC0E3CC" w14:textId="4A228710" w:rsidR="00047BE6" w:rsidRPr="009553A1" w:rsidRDefault="00047BE6" w:rsidP="001E1D46">
      <w:pPr>
        <w:keepNext/>
        <w:widowControl/>
        <w:tabs>
          <w:tab w:val="left" w:pos="1560"/>
        </w:tabs>
        <w:spacing w:after="0" w:line="240" w:lineRule="auto"/>
        <w:rPr>
          <w:rFonts w:ascii="Times New Roman" w:eastAsia="Times New Roman" w:hAnsi="Times New Roman" w:cs="Times New Roman"/>
          <w:b/>
          <w:bCs/>
        </w:rPr>
      </w:pPr>
      <w:r w:rsidRPr="009553A1">
        <w:rPr>
          <w:rFonts w:ascii="Times New Roman" w:hAnsi="Times New Roman" w:cs="Times New Roman"/>
          <w:b/>
        </w:rPr>
        <w:lastRenderedPageBreak/>
        <w:t>Figura 4:</w:t>
      </w:r>
      <w:r w:rsidR="001E1D46">
        <w:rPr>
          <w:rFonts w:ascii="Times New Roman" w:hAnsi="Times New Roman" w:cs="Times New Roman"/>
          <w:b/>
        </w:rPr>
        <w:t xml:space="preserve"> </w:t>
      </w:r>
      <w:r w:rsidRPr="009553A1">
        <w:rPr>
          <w:rFonts w:ascii="Times New Roman" w:hAnsi="Times New Roman" w:cs="Times New Roman"/>
          <w:b/>
        </w:rPr>
        <w:t>Cambio medio en la MAVC medida mediante la puntuación de letras del ETDRS desde el inicio hasta la semana 100 en los ensayos VIVID</w:t>
      </w:r>
      <w:r w:rsidRPr="009553A1">
        <w:rPr>
          <w:rFonts w:ascii="Times New Roman" w:hAnsi="Times New Roman" w:cs="Times New Roman"/>
          <w:b/>
          <w:vertAlign w:val="superscript"/>
        </w:rPr>
        <w:t>DME</w:t>
      </w:r>
      <w:r w:rsidRPr="009553A1">
        <w:rPr>
          <w:rFonts w:ascii="Times New Roman" w:hAnsi="Times New Roman" w:cs="Times New Roman"/>
          <w:b/>
        </w:rPr>
        <w:t xml:space="preserve"> y VISTA</w:t>
      </w:r>
      <w:r w:rsidRPr="009553A1">
        <w:rPr>
          <w:rFonts w:ascii="Times New Roman" w:hAnsi="Times New Roman" w:cs="Times New Roman"/>
          <w:b/>
          <w:vertAlign w:val="superscript"/>
        </w:rPr>
        <w:t>DME</w:t>
      </w:r>
    </w:p>
    <w:p w14:paraId="1BEFF8FB" w14:textId="77777777" w:rsidR="00047BE6" w:rsidRPr="009553A1" w:rsidRDefault="00047BE6" w:rsidP="001E1D46">
      <w:pPr>
        <w:keepNext/>
        <w:widowControl/>
        <w:tabs>
          <w:tab w:val="left" w:pos="1560"/>
        </w:tabs>
        <w:spacing w:after="0" w:line="240" w:lineRule="auto"/>
        <w:ind w:left="426" w:hanging="426"/>
        <w:rPr>
          <w:rFonts w:ascii="Times New Roman" w:eastAsia="Times New Roman" w:hAnsi="Times New Roman" w:cs="Times New Roman"/>
          <w:b/>
          <w:bCs/>
        </w:rPr>
      </w:pPr>
    </w:p>
    <w:p w14:paraId="602F7000"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noProof/>
        </w:rPr>
        <mc:AlternateContent>
          <mc:Choice Requires="wps">
            <w:drawing>
              <wp:anchor distT="45720" distB="45720" distL="114300" distR="114300" simplePos="0" relativeHeight="252002304" behindDoc="0" locked="0" layoutInCell="1" allowOverlap="1" wp14:anchorId="1C5657F2" wp14:editId="15EC0FEC">
                <wp:simplePos x="0" y="0"/>
                <wp:positionH relativeFrom="column">
                  <wp:posOffset>217170</wp:posOffset>
                </wp:positionH>
                <wp:positionV relativeFrom="paragraph">
                  <wp:posOffset>2398395</wp:posOffset>
                </wp:positionV>
                <wp:extent cx="517525" cy="1847850"/>
                <wp:effectExtent l="0" t="0" r="0" b="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47850"/>
                        </a:xfrm>
                        <a:prstGeom prst="rect">
                          <a:avLst/>
                        </a:prstGeom>
                        <a:noFill/>
                        <a:ln w="9525">
                          <a:noFill/>
                          <a:miter lim="800000"/>
                          <a:headEnd/>
                          <a:tailEnd/>
                        </a:ln>
                      </wps:spPr>
                      <wps:txbx>
                        <w:txbxContent>
                          <w:p w14:paraId="3697079A"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Cambio medio de la agudeza visual</w:t>
                            </w:r>
                            <w:r>
                              <w:rPr>
                                <w:rFonts w:ascii="Arial Narrow" w:hAnsi="Arial Narrow"/>
                                <w:b/>
                                <w:color w:val="808080" w:themeColor="background1" w:themeShade="80"/>
                                <w:sz w:val="20"/>
                              </w:rPr>
                              <w:br/>
                              <w:t>(letras)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C5657F2" id="_x0000_s1061" type="#_x0000_t202" style="position:absolute;margin-left:17.1pt;margin-top:188.85pt;width:40.75pt;height:145.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" filled="f" stroked="f">
                <v:textbox style="layout-flow:vertical;mso-layout-flow-alt:bottom-to-top;mso-fit-shape-to-text:t" inset="0,0,0,0">
                  <w:txbxContent>
                    <w:p w14:paraId="3697079A"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Cambio medio de la agudeza visual</w:t>
                      </w:r>
                      <w:r>
                        <w:rPr>
                          <w:rFonts w:ascii="Arial Narrow" w:hAnsi="Arial Narrow"/>
                          <w:b/>
                          <w:color w:val="808080" w:themeColor="background1" w:themeShade="80"/>
                          <w:sz w:val="20"/>
                        </w:rPr>
                        <w:br/>
                        <w:t>(letras)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6944" behindDoc="0" locked="0" layoutInCell="1" allowOverlap="1" wp14:anchorId="292D05A3" wp14:editId="44778E69">
                <wp:simplePos x="0" y="0"/>
                <wp:positionH relativeFrom="column">
                  <wp:posOffset>223520</wp:posOffset>
                </wp:positionH>
                <wp:positionV relativeFrom="paragraph">
                  <wp:posOffset>207645</wp:posOffset>
                </wp:positionV>
                <wp:extent cx="517525" cy="1803400"/>
                <wp:effectExtent l="0" t="0" r="0" b="635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03400"/>
                        </a:xfrm>
                        <a:prstGeom prst="rect">
                          <a:avLst/>
                        </a:prstGeom>
                        <a:noFill/>
                        <a:ln w="9525">
                          <a:noFill/>
                          <a:miter lim="800000"/>
                          <a:headEnd/>
                          <a:tailEnd/>
                        </a:ln>
                      </wps:spPr>
                      <wps:txbx>
                        <w:txbxContent>
                          <w:p w14:paraId="5B0B5F75"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Cambio medio de la agudeza visual</w:t>
                            </w:r>
                            <w:r>
                              <w:rPr>
                                <w:rFonts w:ascii="Arial Narrow" w:hAnsi="Arial Narrow"/>
                                <w:b/>
                                <w:color w:val="808080" w:themeColor="background1" w:themeShade="80"/>
                                <w:sz w:val="20"/>
                              </w:rPr>
                              <w:br/>
                              <w:t>(letras)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92D05A3" id="_x0000_s1062" type="#_x0000_t202" style="position:absolute;margin-left:17.6pt;margin-top:16.35pt;width:40.75pt;height:142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" filled="f" stroked="f">
                <v:textbox style="layout-flow:vertical;mso-layout-flow-alt:bottom-to-top;mso-fit-shape-to-text:t" inset="0,0,0,0">
                  <w:txbxContent>
                    <w:p w14:paraId="5B0B5F75"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Cambio medio de la agudeza visual</w:t>
                      </w:r>
                      <w:r>
                        <w:rPr>
                          <w:rFonts w:ascii="Arial Narrow" w:hAnsi="Arial Narrow"/>
                          <w:b/>
                          <w:color w:val="808080" w:themeColor="background1" w:themeShade="80"/>
                          <w:sz w:val="20"/>
                        </w:rPr>
                        <w:br/>
                        <w:t>(letras)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4352" behindDoc="0" locked="0" layoutInCell="1" allowOverlap="1" wp14:anchorId="4AA6B459" wp14:editId="4C7EBD29">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5E59F467" w14:textId="77777777" w:rsidR="00047BE6" w:rsidRPr="001D7827" w:rsidRDefault="00047BE6" w:rsidP="00047BE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semanas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A6B459" id="_x0000_s1063" type="#_x0000_t202" style="position:absolute;margin-left:266.1pt;margin-top:384.8pt;width:153.95pt;height:16.6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" filled="f" stroked="f">
                <v:textbox inset="0,0,0,0">
                  <w:txbxContent>
                    <w:p w14:paraId="5E59F467" w14:textId="77777777" w:rsidR="00047BE6" w:rsidRPr="001D7827" w:rsidRDefault="00047BE6" w:rsidP="00047BE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semanas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7968" behindDoc="0" locked="0" layoutInCell="1" allowOverlap="1" wp14:anchorId="502E084C" wp14:editId="399F1FFF">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3C01F8A6" w14:textId="77777777" w:rsidR="00047BE6" w:rsidRPr="001D7827" w:rsidRDefault="00047BE6" w:rsidP="00047BE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semanas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E084C" id="_x0000_s1064" type="#_x0000_t202" style="position:absolute;margin-left:52.1pt;margin-top:380.8pt;width:153.95pt;height:23.2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F7UvtPzAQAAxwMAAA4AAAAAAAAAAAAAAAAALgIAAGRy&#10;cy9lMm9Eb2MueG1sUEsBAi0AFAAGAAgAAAAhAJ0PaZjfAAAACwEAAA8AAAAAAAAAAAAAAAAATQQA&#10;AGRycy9kb3ducmV2LnhtbFBLBQYAAAAABAAEAPMAAABZBQAAAAA=&#10;" filled="f" stroked="f">
                <v:textbox inset="0,0,0,0">
                  <w:txbxContent>
                    <w:p w14:paraId="3C01F8A6" w14:textId="77777777" w:rsidR="00047BE6" w:rsidRPr="001D7827" w:rsidRDefault="00047BE6" w:rsidP="00047BE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semanas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3088" behindDoc="0" locked="0" layoutInCell="1" allowOverlap="1" wp14:anchorId="74B2F6B0" wp14:editId="3B62EC46">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2ACBAFE"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B2F6B0" id="_x0000_s1065" type="#_x0000_t202" style="position:absolute;margin-left:358.5pt;margin-top:39.9pt;width:27.05pt;height:13.3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OBgAu9QEAAMYDAAAOAAAAAAAAAAAAAAAAAC4CAABk&#10;cnMvZTJvRG9jLnhtbFBLAQItABQABgAIAAAAIQDyl7r33gAAAAoBAAAPAAAAAAAAAAAAAAAAAE8E&#10;AABkcnMvZG93bnJldi54bWxQSwUGAAAAAAQABADzAAAAWgUAAAAA&#10;" filled="f" stroked="f">
                <v:textbox inset="0,0,0,0">
                  <w:txbxContent>
                    <w:p w14:paraId="32ACBAFE"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5376" behindDoc="0" locked="0" layoutInCell="1" allowOverlap="1" wp14:anchorId="18209B17" wp14:editId="352BA32A">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278E6F14" w14:textId="77777777" w:rsidR="00047BE6" w:rsidRPr="001D7827" w:rsidRDefault="00047BE6" w:rsidP="00047BE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Control activo (láser)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09B17" id="_x0000_s1066" type="#_x0000_t202" style="position:absolute;margin-left:267.35pt;margin-top:402.2pt;width:153.95pt;height:16.6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AEAAMcDAAAOAAAAZHJzL2Uyb0RvYy54bWysU9uO2yAQfa/Uf0C8N3aiZp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" filled="f" stroked="f">
                <v:textbox inset="0,0,0,0">
                  <w:txbxContent>
                    <w:p w14:paraId="278E6F14" w14:textId="77777777" w:rsidR="00047BE6" w:rsidRPr="001D7827" w:rsidRDefault="00047BE6" w:rsidP="00047BE6">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Control activo (láser)</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4112" behindDoc="0" locked="0" layoutInCell="1" allowOverlap="1" wp14:anchorId="00542CC0" wp14:editId="5D0EFB24">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E480CB6"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542CC0" id="_x0000_s1067" type="#_x0000_t202" style="position:absolute;margin-left:357.35pt;margin-top:55.7pt;width:27.05pt;height:13.3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WA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5RJMkibKA5kAwIo83o&#10;WVDQAf7irCeLCR5/7iRqzuwnT1JmP54CPAWbUyC9olTBVULOxs1dKs4dWd6SyK0pArzUPnZJZim6&#10;HI2d3fh6X/56eX7r3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PPJBYD1AQAAxgMAAA4AAAAAAAAAAAAAAAAALgIA&#10;AGRycy9lMm9Eb2MueG1sUEsBAi0AFAAGAAgAAAAhAGkxBhbgAAAACwEAAA8AAAAAAAAAAAAAAAAA&#10;TwQAAGRycy9kb3ducmV2LnhtbFBLBQYAAAAABAAEAPMAAABcBQAAAAA=&#10;" filled="f" stroked="f">
                <v:textbox inset="0,0,0,0">
                  <w:txbxContent>
                    <w:p w14:paraId="1E480CB6"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9232" behindDoc="0" locked="0" layoutInCell="1" allowOverlap="1" wp14:anchorId="5C641B98" wp14:editId="23BD5003">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4D1C6FAB"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641B98" id="_x0000_s1068" type="#_x0000_t202" style="position:absolute;margin-left:210.7pt;margin-top:296.4pt;width:21.2pt;height:13.3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OLfky70AQAAxgMAAA4AAAAAAAAAAAAAAAAALgIA&#10;AGRycy9lMm9Eb2MueG1sUEsBAi0AFAAGAAgAAAAhAKqOUq7hAAAACwEAAA8AAAAAAAAAAAAAAAAA&#10;TgQAAGRycy9kb3ducmV2LnhtbFBLBQYAAAAABAAEAPMAAABcBQAAAAA=&#10;" filled="f" stroked="f">
                <v:textbox inset="0,0,0,0">
                  <w:txbxContent>
                    <w:p w14:paraId="4D1C6FAB"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6400" behindDoc="0" locked="0" layoutInCell="1" allowOverlap="1" wp14:anchorId="5BDB79AD" wp14:editId="661F50DB">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6F4CCE2"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Semanas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BDB79AD" id="_x0000_s1069" type="#_x0000_t202" style="position:absolute;margin-left:198.35pt;margin-top:344.4pt;width:40.8pt;height:16.65pt;z-index:2520064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r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" filled="f" stroked="f">
                <v:textbox style="mso-fit-shape-to-text:t" inset="0,0,0,0">
                  <w:txbxContent>
                    <w:p w14:paraId="56F4CCE2"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Semanas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3328" behindDoc="0" locked="0" layoutInCell="1" allowOverlap="1" wp14:anchorId="2992B1BD" wp14:editId="1C2B844A">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864EB2C"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2B1BD" id="_x0000_s1070" type="#_x0000_t202" style="position:absolute;margin-left:361pt;margin-top:308.1pt;width:27.05pt;height:13.3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O5wTvb1AQAAxgMAAA4AAAAAAAAAAAAAAAAALgIA&#10;AGRycy9lMm9Eb2MueG1sUEsBAi0AFAAGAAgAAAAhAHRrVF3gAAAACwEAAA8AAAAAAAAAAAAAAAAA&#10;TwQAAGRycy9kb3ducmV2LnhtbFBLBQYAAAAABAAEAPMAAABcBQAAAAA=&#10;" filled="f" stroked="f">
                <v:textbox inset="0,0,0,0">
                  <w:txbxContent>
                    <w:p w14:paraId="0864EB2C"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1280" behindDoc="0" locked="0" layoutInCell="1" allowOverlap="1" wp14:anchorId="135D6D5C" wp14:editId="68E78BD3">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29EAE22"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D6D5C" id="_x0000_s1071" type="#_x0000_t202" style="position:absolute;margin-left:358.6pt;margin-top:228.9pt;width:27.05pt;height:13.3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Ny/DYb1AQAAxgMAAA4AAAAAAAAAAAAAAAAALgIA&#10;AGRycy9lMm9Eb2MueG1sUEsBAi0AFAAGAAgAAAAhADeBV5DgAAAACwEAAA8AAAAAAAAAAAAAAAAA&#10;TwQAAGRycy9kb3ducmV2LnhtbFBLBQYAAAAABAAEAPMAAABcBQAAAAA=&#10;" filled="f" stroked="f">
                <v:textbox inset="0,0,0,0">
                  <w:txbxContent>
                    <w:p w14:paraId="229EAE22"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0256" behindDoc="0" locked="0" layoutInCell="1" allowOverlap="1" wp14:anchorId="637CE50D" wp14:editId="30B34840">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C8B1C34"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7CE50D" id="_x0000_s1072" type="#_x0000_t202" style="position:absolute;margin-left:358.65pt;margin-top:218.55pt;width:27.05pt;height:13.3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" filled="f" stroked="f">
                <v:textbox inset="0,0,0,0">
                  <w:txbxContent>
                    <w:p w14:paraId="3C8B1C34"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8208" behindDoc="0" locked="0" layoutInCell="1" allowOverlap="1" wp14:anchorId="52E4F835" wp14:editId="5734E836">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FC5C62A"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E4F835" id="_x0000_s1073" type="#_x0000_t202" style="position:absolute;margin-left:209.55pt;margin-top:238.05pt;width:27.05pt;height:13.3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rB7Fo9gEAAMYDAAAOAAAAAAAAAAAAAAAAAC4C&#10;AABkcnMvZTJvRG9jLnhtbFBLAQItABQABgAIAAAAIQB+YCiG4AAAAAsBAAAPAAAAAAAAAAAAAAAA&#10;AFAEAABkcnMvZG93bnJldi54bWxQSwUGAAAAAAQABADzAAAAXQUAAAAA&#10;" filled="f" stroked="f">
                <v:textbox inset="0,0,0,0">
                  <w:txbxContent>
                    <w:p w14:paraId="3FC5C62A"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7184" behindDoc="0" locked="0" layoutInCell="1" allowOverlap="1" wp14:anchorId="2F0993A0" wp14:editId="6668A2A8">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15019D8"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0993A0" id="_x0000_s1074" type="#_x0000_t202" style="position:absolute;margin-left:209.4pt;margin-top:204.9pt;width:27.05pt;height:13.3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b8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" filled="f" stroked="f">
                <v:textbox inset="0,0,0,0">
                  <w:txbxContent>
                    <w:p w14:paraId="215019D8"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6160" behindDoc="0" locked="0" layoutInCell="1" allowOverlap="1" wp14:anchorId="1CB63E7B" wp14:editId="0CCE6E42">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18FC2C1E" w14:textId="77777777" w:rsidR="00047BE6" w:rsidRPr="005A7232" w:rsidRDefault="00047BE6" w:rsidP="00047BE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63E7B" id="_x0000_s1075" type="#_x0000_t202" style="position:absolute;margin-left:198.3pt;margin-top:190.7pt;width:27.05pt;height:13.3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D4WkQv1AQAAxgMAAA4AAAAAAAAAAAAAAAAALgIA&#10;AGRycy9lMm9Eb2MueG1sUEsBAi0AFAAGAAgAAAAhAKKj/s/gAAAACwEAAA8AAAAAAAAAAAAAAAAA&#10;TwQAAGRycy9kb3ducmV2LnhtbFBLBQYAAAAABAAEAPMAAABcBQAAAAA=&#10;" filled="f" stroked="f">
                <v:textbox inset="0,0,0,0">
                  <w:txbxContent>
                    <w:p w14:paraId="18FC2C1E" w14:textId="77777777" w:rsidR="00047BE6" w:rsidRPr="005A7232" w:rsidRDefault="00047BE6" w:rsidP="00047BE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5136" behindDoc="0" locked="0" layoutInCell="1" allowOverlap="1" wp14:anchorId="709AF86A" wp14:editId="22C57962">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D353AAA"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AF86A" id="_x0000_s1076" type="#_x0000_t202" style="position:absolute;margin-left:361pt;margin-top:128.25pt;width:27.05pt;height:13.3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d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k5MIW6iPJAPCaDN6&#10;FhS0gH8468ligoffe4maM/vZkZTJj+cAz8H2HEinKFVwFZGzcXMbs3NHljckcmOyAE+1T12SWbIu&#10;J2MnNz7f57+ent/mLwA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A6CddB9QEAAMYDAAAOAAAAAAAAAAAAAAAAAC4C&#10;AABkcnMvZTJvRG9jLnhtbFBLAQItABQABgAIAAAAIQDHUTyI4QAAAAsBAAAPAAAAAAAAAAAAAAAA&#10;AE8EAABkcnMvZG93bnJldi54bWxQSwUGAAAAAAQABADzAAAAXQUAAAAA&#10;" filled="f" stroked="f">
                <v:textbox inset="0,0,0,0">
                  <w:txbxContent>
                    <w:p w14:paraId="1D353AAA"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2064" behindDoc="0" locked="0" layoutInCell="1" allowOverlap="1" wp14:anchorId="14EEF838" wp14:editId="2EF30065">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1E185557"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EEF838" id="_x0000_s1077" type="#_x0000_t202" style="position:absolute;margin-left:211pt;margin-top:114.15pt;width:21.25pt;height:13.3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IsxjpX0AQAAxgMAAA4AAAAAAAAAAAAAAAAALgIA&#10;AGRycy9lMm9Eb2MueG1sUEsBAi0AFAAGAAgAAAAhADc/vMfhAAAACwEAAA8AAAAAAAAAAAAAAAAA&#10;TgQAAGRycy9kb3ducmV2LnhtbFBLBQYAAAAABAAEAPMAAABcBQAAAAA=&#10;" filled="f" stroked="f">
                <v:textbox inset="0,0,0,0">
                  <w:txbxContent>
                    <w:p w14:paraId="1E185557"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1040" behindDoc="0" locked="0" layoutInCell="1" allowOverlap="1" wp14:anchorId="7B25D85C" wp14:editId="51A7D714">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68EAC52"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25D85C" id="_x0000_s1078" type="#_x0000_t202" style="position:absolute;margin-left:209.05pt;margin-top:65.85pt;width:27.05pt;height:13.3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v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S8lJhC3UR5IBYbQZ&#10;PQsKWsA/nPVkMcHD771EzZn97EjK5MdzgOdgew6kU5QquIrI2bi5jdm5I8sbErkxWYCn2qcuySxZ&#10;l5Oxkxuf7/NfT89v8xc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2xa6/1AQAAxgMAAA4AAAAAAAAAAAAAAAAALgIA&#10;AGRycy9lMm9Eb2MueG1sUEsBAi0AFAAGAAgAAAAhAFdxo9/gAAAACwEAAA8AAAAAAAAAAAAAAAAA&#10;TwQAAGRycy9kb3ducmV2LnhtbFBLBQYAAAAABAAEAPMAAABcBQAAAAA=&#10;" filled="f" stroked="f">
                <v:textbox inset="0,0,0,0">
                  <w:txbxContent>
                    <w:p w14:paraId="268EAC52"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8992" behindDoc="0" locked="0" layoutInCell="1" allowOverlap="1" wp14:anchorId="3485E416" wp14:editId="289B48EA">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A7584BB"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5E416" id="_x0000_s1079" type="#_x0000_t202" style="position:absolute;margin-left:209.75pt;margin-top:35.6pt;width:27.05pt;height:13.3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01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xT8lJhC3UR5IBYbQZ&#10;PQsKWsA/nPVkMcHD771EzZn97EjK5MdzgOdgew6kU5QquIrI2bi5jdm5I8sbErkxWYCn2qcuySxZ&#10;l5Oxkxuf7/NfT89v8xc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DZujTX1AQAAxgMAAA4AAAAAAAAAAAAAAAAALgIA&#10;AGRycy9lMm9Eb2MueG1sUEsBAi0AFAAGAAgAAAAhAGF27PngAAAACQEAAA8AAAAAAAAAAAAAAAAA&#10;TwQAAGRycy9kb3ducmV2LnhtbFBLBQYAAAAABAAEAPMAAABcBQAAAAA=&#10;" filled="f" stroked="f">
                <v:textbox inset="0,0,0,0">
                  <w:txbxContent>
                    <w:p w14:paraId="4A7584BB" w14:textId="77777777" w:rsidR="00047BE6" w:rsidRPr="005A7232" w:rsidRDefault="00047BE6" w:rsidP="00047BE6">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85920" behindDoc="0" locked="0" layoutInCell="1" allowOverlap="1" wp14:anchorId="060248D1" wp14:editId="49F7DA1E">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971C397"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Semanas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60248D1" id="_x0000_s1080" type="#_x0000_t202" style="position:absolute;margin-left:198.8pt;margin-top:162.35pt;width:40.8pt;height:16.65pt;z-index:251985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mB9AEAAMQDAAAOAAAAZHJzL2Uyb0RvYy54bWysU1Fv0zAQfkfiP1h+p2nC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v3nEm6qsryo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CJz9mB9AEAAMQDAAAOAAAAAAAAAAAAAAAAAC4CAABk&#10;cnMvZTJvRG9jLnhtbFBLAQItABQABgAIAAAAIQAWzH1A3wAAAAsBAAAPAAAAAAAAAAAAAAAAAE4E&#10;AABkcnMvZG93bnJldi54bWxQSwUGAAAAAAQABADzAAAAWgUAAAAA&#10;" filled="f" stroked="f">
                <v:textbox style="mso-fit-shape-to-text:t" inset="0,0,0,0">
                  <w:txbxContent>
                    <w:p w14:paraId="1971C397" w14:textId="77777777" w:rsidR="00047BE6" w:rsidRPr="003A7242" w:rsidRDefault="00047BE6" w:rsidP="00047BE6">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Semanas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1990016" behindDoc="0" locked="0" layoutInCell="1" allowOverlap="1" wp14:anchorId="212F6113" wp14:editId="6848F33A">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3C694089" w14:textId="77777777" w:rsidR="00047BE6" w:rsidRPr="005A7232" w:rsidRDefault="00047BE6" w:rsidP="00047BE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2F6113" id="_x0000_s1081" type="#_x0000_t202" style="position:absolute;margin-left:199.95pt;margin-top:8.05pt;width:27.05pt;height:13.3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iw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lMiUnEXZQn0gGhNFm&#10;9CwoaAF/cdaTxQQPPw8SNWf2oyMpkx/PAZ6D3TmQTlGq4CoiZ+PmLmbnjixvSeTGZAGea09dklmy&#10;LpOxkxtf7vNfz89v+xs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tIMYsPUBAADGAwAADgAAAAAAAAAAAAAAAAAuAgAA&#10;ZHJzL2Uyb0RvYy54bWxQSwECLQAUAAYACAAAACEAaXJVI98AAAAJAQAADwAAAAAAAAAAAAAAAABP&#10;BAAAZHJzL2Rvd25yZXYueG1sUEsFBgAAAAAEAAQA8wAAAFsFAAAAAA==&#10;" filled="f" stroked="f">
                <v:textbox inset="0,0,0,0">
                  <w:txbxContent>
                    <w:p w14:paraId="3C694089" w14:textId="77777777" w:rsidR="00047BE6" w:rsidRPr="005A7232" w:rsidRDefault="00047BE6" w:rsidP="00047BE6">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9553A1">
        <w:rPr>
          <w:rFonts w:ascii="Times New Roman" w:hAnsi="Times New Roman" w:cs="Times New Roman"/>
          <w:noProof/>
        </w:rPr>
        <w:drawing>
          <wp:inline distT="0" distB="0" distL="0" distR="0" wp14:anchorId="2AE2ABAA" wp14:editId="7C49645A">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16E8A065" w14:textId="77777777" w:rsidR="00047BE6" w:rsidRPr="009553A1" w:rsidRDefault="00047BE6" w:rsidP="009553A1">
      <w:pPr>
        <w:widowControl/>
        <w:spacing w:after="0" w:line="240" w:lineRule="auto"/>
        <w:rPr>
          <w:rFonts w:ascii="Times New Roman" w:eastAsia="Times New Roman" w:hAnsi="Times New Roman" w:cs="Times New Roman"/>
        </w:rPr>
      </w:pPr>
    </w:p>
    <w:p w14:paraId="755E07D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efectos del tratamiento en los subgrupos evaluables (es decir, edad, sexo, raza, HbA1c basal, agudeza visual basal, terapia anterior con anti-VEGF) en cada ensayo y en el análisis combinado fueron por lo general acordes con los resultados en las poblaciones generales.</w:t>
      </w:r>
    </w:p>
    <w:p w14:paraId="336002C6" w14:textId="77777777" w:rsidR="00047BE6" w:rsidRPr="009553A1" w:rsidRDefault="00047BE6" w:rsidP="009553A1">
      <w:pPr>
        <w:widowControl/>
        <w:spacing w:after="0" w:line="240" w:lineRule="auto"/>
        <w:rPr>
          <w:rFonts w:ascii="Times New Roman" w:eastAsia="Times New Roman" w:hAnsi="Times New Roman" w:cs="Times New Roman"/>
        </w:rPr>
      </w:pPr>
    </w:p>
    <w:p w14:paraId="055731F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ensayos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36 (9 %) y 197 (43 %) pacientes recibieron terapia anterior con anti-VEGF, respectivamente, con un período de lavado de 3 meses o más. Los efectos del tratamiento en los subgrupos de pacientes que habían sido tratados previamente con un inhibidor del VEGF fueron similares a los observados en pacientes sin tratamiento previo con inhibidores del VEGF.</w:t>
      </w:r>
    </w:p>
    <w:p w14:paraId="7D255208" w14:textId="77777777" w:rsidR="00047BE6" w:rsidRPr="009553A1" w:rsidRDefault="00047BE6" w:rsidP="009553A1">
      <w:pPr>
        <w:widowControl/>
        <w:spacing w:after="0" w:line="240" w:lineRule="auto"/>
        <w:rPr>
          <w:rFonts w:ascii="Times New Roman" w:eastAsia="Times New Roman" w:hAnsi="Times New Roman" w:cs="Times New Roman"/>
        </w:rPr>
      </w:pPr>
    </w:p>
    <w:p w14:paraId="1BC8F3A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pacientes con enfermedad bilateral se consideraron idóneos para recibir tratamiento con anti-VEGF en el otro ojo si el médico lo consideraba necesario. En el ensayo VISTA</w:t>
      </w:r>
      <w:r w:rsidRPr="009553A1">
        <w:rPr>
          <w:rFonts w:ascii="Times New Roman" w:hAnsi="Times New Roman" w:cs="Times New Roman"/>
          <w:vertAlign w:val="superscript"/>
        </w:rPr>
        <w:t>DME</w:t>
      </w:r>
      <w:r w:rsidRPr="009553A1">
        <w:rPr>
          <w:rFonts w:ascii="Times New Roman" w:hAnsi="Times New Roman" w:cs="Times New Roman"/>
        </w:rPr>
        <w:t>, 217 (70,7 %) de los pacientes tratados con aflibercept recibieron inyecciones bilaterales de aflibercept hasta la semana 100; en el ensayo VIVID</w:t>
      </w:r>
      <w:r w:rsidRPr="009553A1">
        <w:rPr>
          <w:rFonts w:ascii="Times New Roman" w:hAnsi="Times New Roman" w:cs="Times New Roman"/>
          <w:vertAlign w:val="superscript"/>
        </w:rPr>
        <w:t>DME</w:t>
      </w:r>
      <w:r w:rsidRPr="009553A1">
        <w:rPr>
          <w:rFonts w:ascii="Times New Roman" w:hAnsi="Times New Roman" w:cs="Times New Roman"/>
        </w:rPr>
        <w:t>, 97 (35,8 %) de los pacientes tratados con aflibercept recibieron tratamiento con un anti-VEGF diferente en el otro ojo.</w:t>
      </w:r>
    </w:p>
    <w:p w14:paraId="0738BD38" w14:textId="77777777" w:rsidR="00047BE6" w:rsidRPr="009553A1" w:rsidRDefault="00047BE6" w:rsidP="009553A1">
      <w:pPr>
        <w:widowControl/>
        <w:spacing w:after="0" w:line="240" w:lineRule="auto"/>
        <w:rPr>
          <w:rFonts w:ascii="Times New Roman" w:eastAsia="Times New Roman" w:hAnsi="Times New Roman" w:cs="Times New Roman"/>
        </w:rPr>
      </w:pPr>
    </w:p>
    <w:p w14:paraId="26BFB58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Un ensayo comparativo independiente (DRCR.net Protocol T) utilizó una pauta posológica flexible basada en criterios estrictos de repetición del tratamiento según OCT y visión. En el grupo de tratamiento con aflibercept (n = 224) en la semana 52, esta pauta de tratamiento dio lugar a pacientes </w:t>
      </w:r>
      <w:r w:rsidRPr="009553A1">
        <w:rPr>
          <w:rFonts w:ascii="Times New Roman" w:hAnsi="Times New Roman" w:cs="Times New Roman"/>
        </w:rPr>
        <w:lastRenderedPageBreak/>
        <w:t>que recibían una media de 9,2 inyecciones, similar al número de dosis administradas en el grupo de aflibercept 2Q8 en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mientras que la eficacia global en el grupo de tratamiento con aflibercept en el Protocol T fue comparable al grupo de aflibercept 2Q8 en VIVID</w:t>
      </w:r>
      <w:r w:rsidRPr="009553A1">
        <w:rPr>
          <w:rFonts w:ascii="Times New Roman" w:hAnsi="Times New Roman" w:cs="Times New Roman"/>
          <w:vertAlign w:val="superscript"/>
        </w:rPr>
        <w:t>DME</w:t>
      </w:r>
      <w:r w:rsidRPr="009553A1">
        <w:rPr>
          <w:rFonts w:ascii="Times New Roman" w:hAnsi="Times New Roman" w:cs="Times New Roman"/>
        </w:rPr>
        <w:t xml:space="preserve"> y VISTA</w:t>
      </w:r>
      <w:r w:rsidRPr="009553A1">
        <w:rPr>
          <w:rFonts w:ascii="Times New Roman" w:hAnsi="Times New Roman" w:cs="Times New Roman"/>
          <w:vertAlign w:val="superscript"/>
        </w:rPr>
        <w:t>DME</w:t>
      </w:r>
      <w:r w:rsidRPr="009553A1">
        <w:rPr>
          <w:rFonts w:ascii="Times New Roman" w:hAnsi="Times New Roman" w:cs="Times New Roman"/>
        </w:rPr>
        <w:t>. En el Protocol T se observó una ganancia media de 13,3 letras, con el 42 % de pacientes que ganaron al menos 15 letras de visión desde el valor basal. Los resultados de seguridad mostraron que la incidencia global de acontecimientos adversos oculares y no oculares (incluidos los ATA) fueron comparables en todos los grupos de tratamiento en cada uno de los estudios y entre los estudios.</w:t>
      </w:r>
    </w:p>
    <w:p w14:paraId="23A2FD7E" w14:textId="77777777" w:rsidR="00047BE6" w:rsidRPr="009553A1" w:rsidRDefault="00047BE6" w:rsidP="009553A1">
      <w:pPr>
        <w:widowControl/>
        <w:spacing w:after="0" w:line="240" w:lineRule="auto"/>
        <w:rPr>
          <w:rFonts w:ascii="Times New Roman" w:eastAsia="Times New Roman" w:hAnsi="Times New Roman" w:cs="Times New Roman"/>
        </w:rPr>
      </w:pPr>
    </w:p>
    <w:p w14:paraId="3EE3864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VIOLET, un estudio aleatorizado, multicéntrico y control activo de 100 semanas de duración en pacientes con EMD, comparó tres pautas posológicas diferentes de aflibercept 2 mg para el tratamiento del EMD después de al menos un año de tratamiento a intervalos fijos, donde el tratamiento se inició con una inyección mensual para las 5 primeras dosis consecutivas seguidas de una dosis cada 2 meses. El estudio evaluó la no inferioridad de aflibercept 2 mg administrado según la pauta "tratar y extender" (2T&amp;E, donde los intervalos entre las inyecciones se mantuvieron en un mínimo de 8 semanas y se ampliaron gradualmente en función de los resultados clínicos y anatómicos) y aflibercept 2 mg administrado según requerido (2PRN, donde los pacientes fueron observados cada 4 semanas y se trataron cuando fue necesario en función de los resultados clínicos y anatómicos), en comparación con aflibercept 2 mg tratados cada 8 semanas (2Q8) durante el segundo y tercer año de tratamiento.</w:t>
      </w:r>
    </w:p>
    <w:p w14:paraId="39A2C116" w14:textId="77777777" w:rsidR="00047BE6" w:rsidRPr="009553A1" w:rsidRDefault="00047BE6" w:rsidP="009553A1">
      <w:pPr>
        <w:widowControl/>
        <w:spacing w:after="0" w:line="240" w:lineRule="auto"/>
        <w:rPr>
          <w:rFonts w:ascii="Times New Roman" w:eastAsia="Times New Roman" w:hAnsi="Times New Roman" w:cs="Times New Roman"/>
        </w:rPr>
      </w:pPr>
    </w:p>
    <w:p w14:paraId="33D62F6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variable primaria de la eficacia (cambio en la MAVC desde el valor basal hasta la semana 52) fue 0,5 ± 6,7 letras en el grupo 2T&amp;E y 1,7 ± 6,8 letras en el grupo 2PRN comparado con 0,4 ± 6,7 letras en el grupo 2Q8, alcanzándose la no inferioridad estadística (p &lt; 0,0001 para ambas comparaciones; margen NI 4 letras). Los cambios en la MAVC desde el valor basal hasta la semana 100 fueron consistentes con los resultados de la semana 52: -0,1 ± 9,1 letras en el grupo 2T&amp;E y 1,8 ± 9,0 letras en el grupo 2PRN comparado con 0,1 ± 7,2 letras en el grupo 2Q8. El número medio de inyecciones durante 100 semanas fue de 12,3; 10,0 y 11,5 para 2Q8 fijo, 2T&amp;E y 2PRN, respectivamente.</w:t>
      </w:r>
    </w:p>
    <w:p w14:paraId="3AE6388C" w14:textId="77777777" w:rsidR="00047BE6" w:rsidRPr="009553A1" w:rsidRDefault="00047BE6" w:rsidP="009553A1">
      <w:pPr>
        <w:widowControl/>
        <w:spacing w:after="0" w:line="240" w:lineRule="auto"/>
        <w:rPr>
          <w:rFonts w:ascii="Times New Roman" w:eastAsia="Times New Roman" w:hAnsi="Times New Roman" w:cs="Times New Roman"/>
        </w:rPr>
      </w:pPr>
    </w:p>
    <w:p w14:paraId="2D14256F" w14:textId="77777777" w:rsidR="00047BE6"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Los perfiles de seguridad ocular y sistémica en los 3 grupos de tratamiento fueron similares a los observados en los ensayos pivotales VIVID y VISTA.</w:t>
      </w:r>
    </w:p>
    <w:p w14:paraId="3424015F" w14:textId="77777777" w:rsidR="00444DF3" w:rsidRPr="009553A1" w:rsidRDefault="00444DF3" w:rsidP="009553A1">
      <w:pPr>
        <w:widowControl/>
        <w:spacing w:after="0" w:line="240" w:lineRule="auto"/>
        <w:rPr>
          <w:rFonts w:ascii="Times New Roman" w:eastAsia="Times New Roman" w:hAnsi="Times New Roman" w:cs="Times New Roman"/>
        </w:rPr>
      </w:pPr>
    </w:p>
    <w:p w14:paraId="78ECCD3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el grupo 2T&amp;E, los aumentos y reducciones en los intervalos de inyección fueron a criterio del investigador; en el estudio se recomendaron incrementos de 2 semanas.</w:t>
      </w:r>
    </w:p>
    <w:p w14:paraId="2F8AAD06" w14:textId="77777777" w:rsidR="00047BE6" w:rsidRPr="009553A1" w:rsidRDefault="00047BE6" w:rsidP="009553A1">
      <w:pPr>
        <w:widowControl/>
        <w:spacing w:after="0" w:line="240" w:lineRule="auto"/>
        <w:rPr>
          <w:rFonts w:ascii="Times New Roman" w:eastAsia="Times New Roman" w:hAnsi="Times New Roman" w:cs="Times New Roman"/>
        </w:rPr>
      </w:pPr>
    </w:p>
    <w:p w14:paraId="761C8F6D" w14:textId="77777777" w:rsidR="00047BE6" w:rsidRPr="009553A1" w:rsidRDefault="00047BE6" w:rsidP="009553A1">
      <w:pPr>
        <w:keepNext/>
        <w:widowControl/>
        <w:spacing w:after="0" w:line="240" w:lineRule="auto"/>
        <w:rPr>
          <w:rFonts w:ascii="Times New Roman" w:eastAsia="Times New Roman" w:hAnsi="Times New Roman" w:cs="Times New Roman"/>
          <w:i/>
          <w:iCs/>
        </w:rPr>
      </w:pPr>
      <w:r w:rsidRPr="009553A1">
        <w:rPr>
          <w:rFonts w:ascii="Times New Roman" w:hAnsi="Times New Roman" w:cs="Times New Roman"/>
          <w:i/>
        </w:rPr>
        <w:t>Neovascularización coroidea miópica</w:t>
      </w:r>
    </w:p>
    <w:p w14:paraId="40B7370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seguridad y la eficacia de aflibercept se evaluaron en un ensayo aleatorizado, multicéntrico, doble ciego, controlado con tratamiento simulado en pacientes asiáticos con NVC miópica que nunca habían recibido tratamiento. En total se trataron y evaluaron en cuanto a la eficacia 121 pacientes (90 con aflibercept). La edad de los pacientes estuvo comprendida entre 27 y 83 años, con una media de 58 años. En el estudio de NVC miópica, aproximadamente el 36 % (33/91) de los pacientes aleatorizados al tratamiento con aflibercept tenían 65 años o más y aproximadamente el 10 % (9/91) tenían 75 años o más.</w:t>
      </w:r>
    </w:p>
    <w:p w14:paraId="4FC770F2" w14:textId="77777777" w:rsidR="00047BE6" w:rsidRPr="009553A1" w:rsidRDefault="00047BE6" w:rsidP="009553A1">
      <w:pPr>
        <w:widowControl/>
        <w:spacing w:after="0" w:line="240" w:lineRule="auto"/>
        <w:rPr>
          <w:rFonts w:ascii="Times New Roman" w:eastAsia="Times New Roman" w:hAnsi="Times New Roman" w:cs="Times New Roman"/>
        </w:rPr>
      </w:pPr>
    </w:p>
    <w:p w14:paraId="3144C67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pacientes fueron asignados aleatoriamente en una proporción 3:1 para recibir o bien 2 mg de aflibercept en inyección intravítrea o inyección simulada, administrada una vez al inicio del ensayo, e inyecciones adicionales administradas mensualmente en el caso de persistencia o recurrencia de la enfermedad, hasta la semana 24, momento en el que se evaluó la variable primaria. En la semana 24, los pacientes inicialmente asignados de forma aleatoria al grupo de tratamiento simulado podían recibir la primera dosis de aflibercept. Después, los pacientes de ambos grupos podían seguir recibiendo inyecciones adicionales en caso de persistencia o recurrencia de la enfermedad.</w:t>
      </w:r>
    </w:p>
    <w:p w14:paraId="367F6355" w14:textId="77777777" w:rsidR="00047BE6" w:rsidRPr="009553A1" w:rsidRDefault="00047BE6" w:rsidP="009553A1">
      <w:pPr>
        <w:widowControl/>
        <w:spacing w:after="0" w:line="240" w:lineRule="auto"/>
        <w:rPr>
          <w:rFonts w:ascii="Times New Roman" w:eastAsia="Times New Roman" w:hAnsi="Times New Roman" w:cs="Times New Roman"/>
        </w:rPr>
      </w:pPr>
    </w:p>
    <w:p w14:paraId="5012770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diferencia entre los grupos de tratamiento fue estadísticamente significativa y favorable a aflibercept para la variable primaria (cambio en la MAVC) y la segunda variable confirmatoria (proporción de pacientes que ganaron 15 letras de visión en la MAVC) en la semana 24 con respecto al valor basal. Las diferencias en ambas variables se mantuvieron hasta la semana 48.</w:t>
      </w:r>
    </w:p>
    <w:p w14:paraId="6F6CA4B3" w14:textId="77777777" w:rsidR="00047BE6" w:rsidRPr="009553A1" w:rsidRDefault="00047BE6" w:rsidP="009553A1">
      <w:pPr>
        <w:widowControl/>
        <w:spacing w:after="0" w:line="240" w:lineRule="auto"/>
        <w:rPr>
          <w:rFonts w:ascii="Times New Roman" w:eastAsia="Times New Roman" w:hAnsi="Times New Roman" w:cs="Times New Roman"/>
        </w:rPr>
      </w:pPr>
    </w:p>
    <w:p w14:paraId="35F7557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lastRenderedPageBreak/>
        <w:t>Los resultados detallados del análisis del ensayo MYRROR se muestran en la tabla 6 y la figura 5 siguientes.</w:t>
      </w:r>
    </w:p>
    <w:p w14:paraId="6C96D2E7" w14:textId="77777777" w:rsidR="00047BE6" w:rsidRPr="009553A1" w:rsidRDefault="00047BE6" w:rsidP="009553A1">
      <w:pPr>
        <w:widowControl/>
        <w:tabs>
          <w:tab w:val="left" w:pos="1134"/>
        </w:tabs>
        <w:spacing w:after="0" w:line="240" w:lineRule="auto"/>
        <w:rPr>
          <w:rFonts w:ascii="Times New Roman" w:eastAsia="Times New Roman" w:hAnsi="Times New Roman" w:cs="Times New Roman"/>
          <w:b/>
          <w:bCs/>
          <w:position w:val="-1"/>
        </w:rPr>
      </w:pPr>
    </w:p>
    <w:p w14:paraId="7125E0D9" w14:textId="4D5D51CA" w:rsidR="00047BE6" w:rsidRPr="009553A1" w:rsidRDefault="00047BE6" w:rsidP="001E1D46">
      <w:pPr>
        <w:keepNext/>
        <w:widowControl/>
        <w:tabs>
          <w:tab w:val="left" w:pos="1701"/>
        </w:tabs>
        <w:spacing w:after="0" w:line="240" w:lineRule="auto"/>
        <w:rPr>
          <w:rFonts w:ascii="Times New Roman" w:eastAsia="Times New Roman" w:hAnsi="Times New Roman" w:cs="Times New Roman"/>
          <w:b/>
          <w:bCs/>
          <w:position w:val="-1"/>
        </w:rPr>
      </w:pPr>
      <w:r w:rsidRPr="009553A1">
        <w:rPr>
          <w:rFonts w:ascii="Times New Roman" w:hAnsi="Times New Roman" w:cs="Times New Roman"/>
          <w:b/>
        </w:rPr>
        <w:t>Tabla 6:</w:t>
      </w:r>
      <w:r w:rsidR="001E1D46">
        <w:rPr>
          <w:rFonts w:ascii="Times New Roman" w:hAnsi="Times New Roman" w:cs="Times New Roman"/>
          <w:b/>
        </w:rPr>
        <w:t xml:space="preserve"> </w:t>
      </w:r>
      <w:r w:rsidRPr="009553A1">
        <w:rPr>
          <w:rFonts w:ascii="Times New Roman" w:hAnsi="Times New Roman" w:cs="Times New Roman"/>
          <w:b/>
        </w:rPr>
        <w:t>Resultados de eficacia en la semana 24 (análisis primario) y en la semana 48 en el ensayo MYRROR (conjunto de análisis completo con TUOD</w:t>
      </w:r>
      <w:r w:rsidRPr="009553A1">
        <w:rPr>
          <w:rFonts w:ascii="Times New Roman" w:hAnsi="Times New Roman" w:cs="Times New Roman"/>
          <w:b/>
          <w:vertAlign w:val="superscript"/>
        </w:rPr>
        <w:t>A)</w:t>
      </w:r>
      <w:r w:rsidRPr="009553A1">
        <w:rPr>
          <w:rFonts w:ascii="Times New Roman" w:hAnsi="Times New Roman" w:cs="Times New Roman"/>
          <w:b/>
        </w:rPr>
        <w:t>)</w:t>
      </w:r>
    </w:p>
    <w:p w14:paraId="552FEBA1" w14:textId="77777777" w:rsidR="00047BE6" w:rsidRPr="009553A1" w:rsidRDefault="00047BE6" w:rsidP="009553A1">
      <w:pPr>
        <w:keepNext/>
        <w:widowControl/>
        <w:tabs>
          <w:tab w:val="left" w:pos="1134"/>
        </w:tabs>
        <w:spacing w:after="0" w:line="240" w:lineRule="auto"/>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047BE6" w:rsidRPr="009553A1" w14:paraId="2DF8B883" w14:textId="77777777" w:rsidTr="00FD0CAA">
        <w:trPr>
          <w:cantSplit/>
          <w:trHeight w:val="57"/>
        </w:trPr>
        <w:tc>
          <w:tcPr>
            <w:tcW w:w="2547" w:type="dxa"/>
            <w:vMerge w:val="restart"/>
            <w:shd w:val="clear" w:color="auto" w:fill="auto"/>
          </w:tcPr>
          <w:p w14:paraId="2A6F50A3" w14:textId="77777777" w:rsidR="00047BE6" w:rsidRPr="009553A1" w:rsidRDefault="00047BE6" w:rsidP="009553A1">
            <w:pPr>
              <w:keepNext/>
              <w:widowControl/>
              <w:rPr>
                <w:rFonts w:ascii="Times New Roman" w:eastAsia="Times New Roman" w:hAnsi="Times New Roman" w:cs="Times New Roman"/>
                <w:b/>
                <w:bCs/>
              </w:rPr>
            </w:pPr>
            <w:r w:rsidRPr="009553A1">
              <w:rPr>
                <w:rFonts w:ascii="Times New Roman" w:hAnsi="Times New Roman" w:cs="Times New Roman"/>
                <w:b/>
              </w:rPr>
              <w:t>Resultados de eficacia</w:t>
            </w:r>
          </w:p>
        </w:tc>
        <w:tc>
          <w:tcPr>
            <w:tcW w:w="6491" w:type="dxa"/>
            <w:gridSpan w:val="4"/>
            <w:shd w:val="clear" w:color="auto" w:fill="auto"/>
          </w:tcPr>
          <w:p w14:paraId="0B754C31"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MYRROR</w:t>
            </w:r>
          </w:p>
        </w:tc>
      </w:tr>
      <w:tr w:rsidR="00047BE6" w:rsidRPr="009553A1" w14:paraId="5C83EF88" w14:textId="77777777" w:rsidTr="00FD0CAA">
        <w:trPr>
          <w:cantSplit/>
          <w:trHeight w:val="57"/>
        </w:trPr>
        <w:tc>
          <w:tcPr>
            <w:tcW w:w="2547" w:type="dxa"/>
            <w:vMerge/>
            <w:shd w:val="clear" w:color="auto" w:fill="auto"/>
          </w:tcPr>
          <w:p w14:paraId="39CB42B8" w14:textId="77777777" w:rsidR="00047BE6" w:rsidRPr="009553A1" w:rsidRDefault="00047BE6" w:rsidP="009553A1">
            <w:pPr>
              <w:keepNext/>
              <w:widowControl/>
              <w:jc w:val="center"/>
              <w:rPr>
                <w:rFonts w:ascii="Times New Roman" w:eastAsia="Times New Roman" w:hAnsi="Times New Roman" w:cs="Times New Roman"/>
                <w:b/>
                <w:bCs/>
              </w:rPr>
            </w:pPr>
          </w:p>
        </w:tc>
        <w:tc>
          <w:tcPr>
            <w:tcW w:w="3260" w:type="dxa"/>
            <w:gridSpan w:val="2"/>
            <w:shd w:val="clear" w:color="auto" w:fill="auto"/>
          </w:tcPr>
          <w:p w14:paraId="45CB7179"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24 semanas</w:t>
            </w:r>
          </w:p>
        </w:tc>
        <w:tc>
          <w:tcPr>
            <w:tcW w:w="3231" w:type="dxa"/>
            <w:gridSpan w:val="2"/>
            <w:shd w:val="clear" w:color="auto" w:fill="auto"/>
          </w:tcPr>
          <w:p w14:paraId="28CD06A0"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48 semanas</w:t>
            </w:r>
          </w:p>
        </w:tc>
      </w:tr>
      <w:tr w:rsidR="00047BE6" w:rsidRPr="009553A1" w14:paraId="7C0A345E" w14:textId="77777777" w:rsidTr="00FD0CAA">
        <w:trPr>
          <w:cantSplit/>
          <w:trHeight w:val="57"/>
        </w:trPr>
        <w:tc>
          <w:tcPr>
            <w:tcW w:w="2547" w:type="dxa"/>
            <w:vMerge/>
            <w:shd w:val="clear" w:color="auto" w:fill="auto"/>
          </w:tcPr>
          <w:p w14:paraId="4C891237" w14:textId="77777777" w:rsidR="00047BE6" w:rsidRPr="009553A1" w:rsidRDefault="00047BE6" w:rsidP="009553A1">
            <w:pPr>
              <w:keepNext/>
              <w:widowControl/>
              <w:jc w:val="center"/>
              <w:rPr>
                <w:rFonts w:ascii="Times New Roman" w:eastAsia="Times New Roman" w:hAnsi="Times New Roman" w:cs="Times New Roman"/>
                <w:b/>
                <w:bCs/>
              </w:rPr>
            </w:pPr>
          </w:p>
        </w:tc>
        <w:tc>
          <w:tcPr>
            <w:tcW w:w="1531" w:type="dxa"/>
            <w:shd w:val="clear" w:color="auto" w:fill="auto"/>
          </w:tcPr>
          <w:p w14:paraId="418CB1B4"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Aflibercept 2 mg</w:t>
            </w:r>
          </w:p>
          <w:p w14:paraId="4D8A2B8B"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(N = 90)</w:t>
            </w:r>
          </w:p>
        </w:tc>
        <w:tc>
          <w:tcPr>
            <w:tcW w:w="1729" w:type="dxa"/>
            <w:shd w:val="clear" w:color="auto" w:fill="auto"/>
          </w:tcPr>
          <w:p w14:paraId="48B55594"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Simulado</w:t>
            </w:r>
          </w:p>
          <w:p w14:paraId="6FA0DFB0"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(N = 31)</w:t>
            </w:r>
          </w:p>
        </w:tc>
        <w:tc>
          <w:tcPr>
            <w:tcW w:w="1559" w:type="dxa"/>
            <w:shd w:val="clear" w:color="auto" w:fill="auto"/>
          </w:tcPr>
          <w:p w14:paraId="09B24360"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Aflibercept 2 mg</w:t>
            </w:r>
          </w:p>
          <w:p w14:paraId="16CF64A9"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(N = 90)</w:t>
            </w:r>
          </w:p>
        </w:tc>
        <w:tc>
          <w:tcPr>
            <w:tcW w:w="1672" w:type="dxa"/>
            <w:shd w:val="clear" w:color="auto" w:fill="auto"/>
          </w:tcPr>
          <w:p w14:paraId="2D55765F"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Simulado/</w:t>
            </w:r>
          </w:p>
          <w:p w14:paraId="42AADF39"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Aflibercept 2 mg</w:t>
            </w:r>
          </w:p>
          <w:p w14:paraId="304256D7" w14:textId="77777777" w:rsidR="00047BE6" w:rsidRPr="009553A1" w:rsidRDefault="00047BE6" w:rsidP="009553A1">
            <w:pPr>
              <w:keepNext/>
              <w:widowControl/>
              <w:jc w:val="center"/>
              <w:rPr>
                <w:rFonts w:ascii="Times New Roman" w:eastAsia="Times New Roman" w:hAnsi="Times New Roman" w:cs="Times New Roman"/>
                <w:b/>
                <w:bCs/>
              </w:rPr>
            </w:pPr>
            <w:r w:rsidRPr="009553A1">
              <w:rPr>
                <w:rFonts w:ascii="Times New Roman" w:hAnsi="Times New Roman" w:cs="Times New Roman"/>
                <w:b/>
              </w:rPr>
              <w:t>(N = 31)</w:t>
            </w:r>
          </w:p>
        </w:tc>
      </w:tr>
      <w:tr w:rsidR="00047BE6" w:rsidRPr="009553A1" w14:paraId="11CBA0DE" w14:textId="77777777" w:rsidTr="00FD0CAA">
        <w:trPr>
          <w:cantSplit/>
          <w:trHeight w:val="57"/>
        </w:trPr>
        <w:tc>
          <w:tcPr>
            <w:tcW w:w="2547" w:type="dxa"/>
            <w:shd w:val="clear" w:color="auto" w:fill="auto"/>
          </w:tcPr>
          <w:p w14:paraId="2E87F82E"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Cambio medio en la MAVC</w:t>
            </w:r>
            <w:r w:rsidRPr="009553A1">
              <w:rPr>
                <w:rFonts w:ascii="Times New Roman" w:hAnsi="Times New Roman" w:cs="Times New Roman"/>
                <w:vertAlign w:val="superscript"/>
              </w:rPr>
              <w:t>B)</w:t>
            </w:r>
            <w:r w:rsidRPr="009553A1">
              <w:rPr>
                <w:rFonts w:ascii="Times New Roman" w:hAnsi="Times New Roman" w:cs="Times New Roman"/>
              </w:rPr>
              <w:t xml:space="preserve"> medida mediante la puntuación de letras del ETDRS respecto al valor basal (SD)</w:t>
            </w:r>
            <w:r w:rsidRPr="009553A1">
              <w:rPr>
                <w:rFonts w:ascii="Times New Roman" w:hAnsi="Times New Roman" w:cs="Times New Roman"/>
                <w:vertAlign w:val="superscript"/>
              </w:rPr>
              <w:t>B)</w:t>
            </w:r>
          </w:p>
        </w:tc>
        <w:tc>
          <w:tcPr>
            <w:tcW w:w="1531" w:type="dxa"/>
            <w:shd w:val="clear" w:color="auto" w:fill="auto"/>
            <w:vAlign w:val="center"/>
          </w:tcPr>
          <w:p w14:paraId="3148C445"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12,1</w:t>
            </w:r>
          </w:p>
          <w:p w14:paraId="4F9E5073"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(8,3)</w:t>
            </w:r>
          </w:p>
        </w:tc>
        <w:tc>
          <w:tcPr>
            <w:tcW w:w="1729" w:type="dxa"/>
            <w:shd w:val="clear" w:color="auto" w:fill="auto"/>
            <w:vAlign w:val="center"/>
          </w:tcPr>
          <w:p w14:paraId="07812D43"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-2,0</w:t>
            </w:r>
          </w:p>
          <w:p w14:paraId="01B222E2"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(9,7)</w:t>
            </w:r>
          </w:p>
        </w:tc>
        <w:tc>
          <w:tcPr>
            <w:tcW w:w="1559" w:type="dxa"/>
            <w:shd w:val="clear" w:color="auto" w:fill="auto"/>
            <w:vAlign w:val="center"/>
          </w:tcPr>
          <w:p w14:paraId="29F0ECC7"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13,5</w:t>
            </w:r>
          </w:p>
          <w:p w14:paraId="1AB85C60"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(8,8)</w:t>
            </w:r>
          </w:p>
        </w:tc>
        <w:tc>
          <w:tcPr>
            <w:tcW w:w="1672" w:type="dxa"/>
            <w:shd w:val="clear" w:color="auto" w:fill="auto"/>
            <w:vAlign w:val="center"/>
          </w:tcPr>
          <w:p w14:paraId="2DBC7D55"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3,9</w:t>
            </w:r>
          </w:p>
          <w:p w14:paraId="3320F108"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(14,3)</w:t>
            </w:r>
          </w:p>
        </w:tc>
      </w:tr>
      <w:tr w:rsidR="00047BE6" w:rsidRPr="009553A1" w14:paraId="4A3DF315" w14:textId="77777777" w:rsidTr="00FD0CAA">
        <w:trPr>
          <w:cantSplit/>
          <w:trHeight w:val="57"/>
        </w:trPr>
        <w:tc>
          <w:tcPr>
            <w:tcW w:w="2547" w:type="dxa"/>
            <w:shd w:val="clear" w:color="auto" w:fill="auto"/>
          </w:tcPr>
          <w:p w14:paraId="4BE719C6"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Diferencia en la media de MC</w:t>
            </w:r>
            <w:r w:rsidRPr="009553A1">
              <w:rPr>
                <w:rFonts w:ascii="Times New Roman" w:hAnsi="Times New Roman" w:cs="Times New Roman"/>
                <w:vertAlign w:val="superscript"/>
              </w:rPr>
              <w:t>C), D), E)</w:t>
            </w:r>
          </w:p>
          <w:p w14:paraId="7BD49273"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(IC del 95 %)</w:t>
            </w:r>
          </w:p>
        </w:tc>
        <w:tc>
          <w:tcPr>
            <w:tcW w:w="1531" w:type="dxa"/>
            <w:shd w:val="clear" w:color="auto" w:fill="auto"/>
            <w:vAlign w:val="bottom"/>
          </w:tcPr>
          <w:p w14:paraId="25033798"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14,1</w:t>
            </w:r>
          </w:p>
          <w:p w14:paraId="077898C4"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(10,8; 17,4)</w:t>
            </w:r>
          </w:p>
        </w:tc>
        <w:tc>
          <w:tcPr>
            <w:tcW w:w="1729" w:type="dxa"/>
            <w:shd w:val="clear" w:color="auto" w:fill="auto"/>
            <w:vAlign w:val="bottom"/>
          </w:tcPr>
          <w:p w14:paraId="388942D0" w14:textId="77777777" w:rsidR="00047BE6" w:rsidRPr="009553A1" w:rsidRDefault="00047BE6" w:rsidP="009553A1">
            <w:pPr>
              <w:widowControl/>
              <w:jc w:val="center"/>
              <w:rPr>
                <w:rFonts w:ascii="Times New Roman" w:eastAsia="Times New Roman" w:hAnsi="Times New Roman" w:cs="Times New Roman"/>
              </w:rPr>
            </w:pPr>
          </w:p>
        </w:tc>
        <w:tc>
          <w:tcPr>
            <w:tcW w:w="1559" w:type="dxa"/>
            <w:shd w:val="clear" w:color="auto" w:fill="auto"/>
            <w:vAlign w:val="bottom"/>
          </w:tcPr>
          <w:p w14:paraId="04D4F477"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9,5</w:t>
            </w:r>
          </w:p>
          <w:p w14:paraId="78B336F8"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(5,4; 13,7)</w:t>
            </w:r>
          </w:p>
        </w:tc>
        <w:tc>
          <w:tcPr>
            <w:tcW w:w="1672" w:type="dxa"/>
            <w:shd w:val="clear" w:color="auto" w:fill="auto"/>
            <w:vAlign w:val="bottom"/>
          </w:tcPr>
          <w:p w14:paraId="0E50BBB6" w14:textId="77777777" w:rsidR="00047BE6" w:rsidRPr="009553A1" w:rsidRDefault="00047BE6" w:rsidP="009553A1">
            <w:pPr>
              <w:widowControl/>
              <w:jc w:val="center"/>
              <w:rPr>
                <w:rFonts w:ascii="Times New Roman" w:eastAsia="Times New Roman" w:hAnsi="Times New Roman" w:cs="Times New Roman"/>
              </w:rPr>
            </w:pPr>
          </w:p>
        </w:tc>
      </w:tr>
      <w:tr w:rsidR="00047BE6" w:rsidRPr="009553A1" w14:paraId="7F2B54B6" w14:textId="77777777" w:rsidTr="00FD0CAA">
        <w:trPr>
          <w:cantSplit/>
          <w:trHeight w:val="57"/>
        </w:trPr>
        <w:tc>
          <w:tcPr>
            <w:tcW w:w="2547" w:type="dxa"/>
            <w:shd w:val="clear" w:color="auto" w:fill="auto"/>
          </w:tcPr>
          <w:p w14:paraId="45A34EC9" w14:textId="77777777" w:rsidR="00047BE6" w:rsidRPr="009553A1" w:rsidRDefault="00047BE6" w:rsidP="009553A1">
            <w:pPr>
              <w:widowControl/>
              <w:rPr>
                <w:rFonts w:ascii="Times New Roman" w:hAnsi="Times New Roman" w:cs="Times New Roman"/>
              </w:rPr>
            </w:pPr>
            <w:r w:rsidRPr="009553A1">
              <w:rPr>
                <w:rFonts w:ascii="Times New Roman" w:hAnsi="Times New Roman" w:cs="Times New Roman"/>
              </w:rPr>
              <w:t>Porcentaje de pacientes con una ganancia de ≥ 15 letras respecto al valor basal</w:t>
            </w:r>
          </w:p>
        </w:tc>
        <w:tc>
          <w:tcPr>
            <w:tcW w:w="1531" w:type="dxa"/>
            <w:shd w:val="clear" w:color="auto" w:fill="auto"/>
            <w:vAlign w:val="center"/>
          </w:tcPr>
          <w:p w14:paraId="25124CEA"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38,9 %</w:t>
            </w:r>
          </w:p>
        </w:tc>
        <w:tc>
          <w:tcPr>
            <w:tcW w:w="1729" w:type="dxa"/>
            <w:shd w:val="clear" w:color="auto" w:fill="auto"/>
            <w:vAlign w:val="center"/>
          </w:tcPr>
          <w:p w14:paraId="4A1D62F5"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9,7 %</w:t>
            </w:r>
          </w:p>
        </w:tc>
        <w:tc>
          <w:tcPr>
            <w:tcW w:w="1559" w:type="dxa"/>
            <w:shd w:val="clear" w:color="auto" w:fill="auto"/>
            <w:vAlign w:val="center"/>
          </w:tcPr>
          <w:p w14:paraId="646A2273"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50,0 %</w:t>
            </w:r>
          </w:p>
        </w:tc>
        <w:tc>
          <w:tcPr>
            <w:tcW w:w="1672" w:type="dxa"/>
            <w:shd w:val="clear" w:color="auto" w:fill="auto"/>
            <w:vAlign w:val="center"/>
          </w:tcPr>
          <w:p w14:paraId="56B880A0" w14:textId="77777777" w:rsidR="00047BE6" w:rsidRPr="009553A1" w:rsidRDefault="00047BE6" w:rsidP="009553A1">
            <w:pPr>
              <w:widowControl/>
              <w:jc w:val="center"/>
              <w:rPr>
                <w:rFonts w:ascii="Times New Roman" w:eastAsia="Times New Roman" w:hAnsi="Times New Roman" w:cs="Times New Roman"/>
              </w:rPr>
            </w:pPr>
            <w:r w:rsidRPr="009553A1">
              <w:rPr>
                <w:rFonts w:ascii="Times New Roman" w:hAnsi="Times New Roman" w:cs="Times New Roman"/>
              </w:rPr>
              <w:t>29,0 %</w:t>
            </w:r>
          </w:p>
        </w:tc>
      </w:tr>
      <w:tr w:rsidR="00047BE6" w:rsidRPr="009553A1" w14:paraId="0B607EDA" w14:textId="77777777" w:rsidTr="00FD0CAA">
        <w:trPr>
          <w:cantSplit/>
          <w:trHeight w:val="57"/>
        </w:trPr>
        <w:tc>
          <w:tcPr>
            <w:tcW w:w="2547" w:type="dxa"/>
            <w:shd w:val="clear" w:color="auto" w:fill="auto"/>
          </w:tcPr>
          <w:p w14:paraId="3C5DBB1C" w14:textId="77777777" w:rsidR="00047BE6" w:rsidRPr="009553A1" w:rsidRDefault="00047BE6" w:rsidP="009553A1">
            <w:pPr>
              <w:keepNext/>
              <w:widowControl/>
              <w:rPr>
                <w:rFonts w:ascii="Times New Roman" w:hAnsi="Times New Roman" w:cs="Times New Roman"/>
              </w:rPr>
            </w:pPr>
            <w:r w:rsidRPr="009553A1">
              <w:rPr>
                <w:rFonts w:ascii="Times New Roman" w:hAnsi="Times New Roman" w:cs="Times New Roman"/>
              </w:rPr>
              <w:t>Diferencia ponderada</w:t>
            </w:r>
            <w:r w:rsidRPr="009553A1">
              <w:rPr>
                <w:rFonts w:ascii="Times New Roman" w:hAnsi="Times New Roman" w:cs="Times New Roman"/>
                <w:vertAlign w:val="superscript"/>
              </w:rPr>
              <w:t>D), F)</w:t>
            </w:r>
          </w:p>
          <w:p w14:paraId="72DFF7B6" w14:textId="77777777" w:rsidR="00047BE6" w:rsidRPr="009553A1" w:rsidRDefault="00047BE6" w:rsidP="009553A1">
            <w:pPr>
              <w:keepNext/>
              <w:widowControl/>
              <w:rPr>
                <w:rFonts w:ascii="Times New Roman" w:hAnsi="Times New Roman" w:cs="Times New Roman"/>
              </w:rPr>
            </w:pPr>
            <w:r w:rsidRPr="009553A1">
              <w:rPr>
                <w:rFonts w:ascii="Times New Roman" w:hAnsi="Times New Roman" w:cs="Times New Roman"/>
              </w:rPr>
              <w:t>(IC del 95 %)</w:t>
            </w:r>
          </w:p>
        </w:tc>
        <w:tc>
          <w:tcPr>
            <w:tcW w:w="1531" w:type="dxa"/>
            <w:shd w:val="clear" w:color="auto" w:fill="auto"/>
            <w:vAlign w:val="bottom"/>
          </w:tcPr>
          <w:p w14:paraId="152EF974"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29,2 %</w:t>
            </w:r>
          </w:p>
          <w:p w14:paraId="4624A631"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(14,4; 44,0)</w:t>
            </w:r>
          </w:p>
        </w:tc>
        <w:tc>
          <w:tcPr>
            <w:tcW w:w="1729" w:type="dxa"/>
            <w:shd w:val="clear" w:color="auto" w:fill="auto"/>
            <w:vAlign w:val="bottom"/>
          </w:tcPr>
          <w:p w14:paraId="0708717B" w14:textId="77777777" w:rsidR="00047BE6" w:rsidRPr="009553A1" w:rsidRDefault="00047BE6" w:rsidP="009553A1">
            <w:pPr>
              <w:keepNext/>
              <w:widowControl/>
              <w:jc w:val="center"/>
              <w:rPr>
                <w:rFonts w:ascii="Times New Roman" w:eastAsia="Times New Roman" w:hAnsi="Times New Roman" w:cs="Times New Roman"/>
              </w:rPr>
            </w:pPr>
          </w:p>
        </w:tc>
        <w:tc>
          <w:tcPr>
            <w:tcW w:w="1559" w:type="dxa"/>
            <w:shd w:val="clear" w:color="auto" w:fill="auto"/>
            <w:vAlign w:val="bottom"/>
          </w:tcPr>
          <w:p w14:paraId="69F640B1"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21,0 %</w:t>
            </w:r>
          </w:p>
          <w:p w14:paraId="271CAB4E" w14:textId="77777777" w:rsidR="00047BE6" w:rsidRPr="009553A1" w:rsidRDefault="00047BE6" w:rsidP="009553A1">
            <w:pPr>
              <w:keepNext/>
              <w:widowControl/>
              <w:jc w:val="center"/>
              <w:rPr>
                <w:rFonts w:ascii="Times New Roman" w:eastAsia="Times New Roman" w:hAnsi="Times New Roman" w:cs="Times New Roman"/>
              </w:rPr>
            </w:pPr>
            <w:r w:rsidRPr="009553A1">
              <w:rPr>
                <w:rFonts w:ascii="Times New Roman" w:hAnsi="Times New Roman" w:cs="Times New Roman"/>
              </w:rPr>
              <w:t>(1,9; 40,1)</w:t>
            </w:r>
          </w:p>
        </w:tc>
        <w:tc>
          <w:tcPr>
            <w:tcW w:w="1672" w:type="dxa"/>
            <w:shd w:val="clear" w:color="auto" w:fill="auto"/>
            <w:vAlign w:val="bottom"/>
          </w:tcPr>
          <w:p w14:paraId="11E4A37C" w14:textId="77777777" w:rsidR="00047BE6" w:rsidRPr="009553A1" w:rsidRDefault="00047BE6" w:rsidP="009553A1">
            <w:pPr>
              <w:keepNext/>
              <w:widowControl/>
              <w:jc w:val="center"/>
              <w:rPr>
                <w:rFonts w:ascii="Times New Roman" w:eastAsia="Times New Roman" w:hAnsi="Times New Roman" w:cs="Times New Roman"/>
              </w:rPr>
            </w:pPr>
          </w:p>
        </w:tc>
      </w:tr>
    </w:tbl>
    <w:p w14:paraId="75B2929D" w14:textId="77777777" w:rsidR="001E1D46" w:rsidRDefault="001E1D46" w:rsidP="009553A1">
      <w:pPr>
        <w:pStyle w:val="Default"/>
        <w:keepNext/>
        <w:rPr>
          <w:sz w:val="22"/>
          <w:szCs w:val="22"/>
          <w:vertAlign w:val="superscript"/>
        </w:rPr>
      </w:pPr>
    </w:p>
    <w:p w14:paraId="0FEF2A85" w14:textId="1017A21B" w:rsidR="00047BE6" w:rsidRPr="009553A1" w:rsidRDefault="00047BE6" w:rsidP="009553A1">
      <w:pPr>
        <w:pStyle w:val="Default"/>
        <w:keepNext/>
        <w:rPr>
          <w:sz w:val="22"/>
          <w:szCs w:val="22"/>
        </w:rPr>
      </w:pPr>
      <w:r w:rsidRPr="009553A1">
        <w:rPr>
          <w:sz w:val="22"/>
          <w:szCs w:val="22"/>
          <w:vertAlign w:val="superscript"/>
        </w:rPr>
        <w:t>A)</w:t>
      </w:r>
      <w:r w:rsidRPr="009553A1">
        <w:rPr>
          <w:sz w:val="22"/>
          <w:szCs w:val="22"/>
        </w:rPr>
        <w:t xml:space="preserve"> TUOD: Traslación de la última observación disponible.</w:t>
      </w:r>
    </w:p>
    <w:p w14:paraId="653EE211" w14:textId="77777777" w:rsidR="00047BE6" w:rsidRPr="009553A1" w:rsidRDefault="00047BE6" w:rsidP="009553A1">
      <w:pPr>
        <w:pStyle w:val="Default"/>
        <w:rPr>
          <w:sz w:val="22"/>
          <w:szCs w:val="22"/>
        </w:rPr>
      </w:pPr>
      <w:r w:rsidRPr="009553A1">
        <w:rPr>
          <w:sz w:val="22"/>
          <w:szCs w:val="22"/>
          <w:vertAlign w:val="superscript"/>
        </w:rPr>
        <w:t>B)</w:t>
      </w:r>
      <w:r w:rsidRPr="009553A1">
        <w:rPr>
          <w:sz w:val="22"/>
          <w:szCs w:val="22"/>
        </w:rPr>
        <w:t xml:space="preserve"> MAVC: Mejor agudeza visual corregida.</w:t>
      </w:r>
    </w:p>
    <w:p w14:paraId="38739765" w14:textId="77777777" w:rsidR="00047BE6" w:rsidRPr="009553A1" w:rsidRDefault="00047BE6" w:rsidP="009553A1">
      <w:pPr>
        <w:pStyle w:val="Default"/>
        <w:ind w:left="154"/>
        <w:rPr>
          <w:sz w:val="22"/>
          <w:szCs w:val="22"/>
        </w:rPr>
      </w:pPr>
      <w:r w:rsidRPr="009553A1">
        <w:rPr>
          <w:sz w:val="22"/>
          <w:szCs w:val="22"/>
        </w:rPr>
        <w:t xml:space="preserve">ETDRS: </w:t>
      </w:r>
      <w:r w:rsidRPr="009553A1">
        <w:rPr>
          <w:i/>
          <w:iCs/>
          <w:sz w:val="22"/>
          <w:szCs w:val="22"/>
        </w:rPr>
        <w:t>Early Treatment Diabetic Retinopathy Study</w:t>
      </w:r>
      <w:r w:rsidRPr="009553A1">
        <w:rPr>
          <w:sz w:val="22"/>
          <w:szCs w:val="22"/>
        </w:rPr>
        <w:t xml:space="preserve"> (estudio sobre el tratamiento precoz de la retinopatía diabética).</w:t>
      </w:r>
    </w:p>
    <w:p w14:paraId="4583C2C6" w14:textId="77777777" w:rsidR="00047BE6" w:rsidRPr="009553A1" w:rsidRDefault="00047BE6" w:rsidP="009553A1">
      <w:pPr>
        <w:pStyle w:val="Default"/>
        <w:ind w:left="154"/>
        <w:rPr>
          <w:sz w:val="22"/>
          <w:szCs w:val="22"/>
        </w:rPr>
      </w:pPr>
      <w:r w:rsidRPr="009553A1">
        <w:rPr>
          <w:sz w:val="22"/>
          <w:szCs w:val="22"/>
        </w:rPr>
        <w:t>SD: Desviación estándar.</w:t>
      </w:r>
    </w:p>
    <w:p w14:paraId="6AD411E6" w14:textId="77777777" w:rsidR="00047BE6" w:rsidRPr="009553A1" w:rsidRDefault="00047BE6" w:rsidP="009553A1">
      <w:pPr>
        <w:pStyle w:val="Default"/>
        <w:rPr>
          <w:sz w:val="22"/>
          <w:szCs w:val="22"/>
        </w:rPr>
      </w:pPr>
      <w:r w:rsidRPr="009553A1">
        <w:rPr>
          <w:sz w:val="22"/>
          <w:szCs w:val="22"/>
          <w:vertAlign w:val="superscript"/>
        </w:rPr>
        <w:t>C)</w:t>
      </w:r>
      <w:r w:rsidRPr="009553A1">
        <w:rPr>
          <w:sz w:val="22"/>
          <w:szCs w:val="22"/>
        </w:rPr>
        <w:t xml:space="preserve"> Media MC: Medias de mínimos cuadrados obtenidas del modelo ANCOVA.</w:t>
      </w:r>
    </w:p>
    <w:p w14:paraId="64BF9AF1" w14:textId="77777777" w:rsidR="00047BE6" w:rsidRPr="009553A1" w:rsidRDefault="00047BE6" w:rsidP="009553A1">
      <w:pPr>
        <w:pStyle w:val="Default"/>
        <w:rPr>
          <w:sz w:val="22"/>
          <w:szCs w:val="22"/>
        </w:rPr>
      </w:pPr>
      <w:r w:rsidRPr="009553A1">
        <w:rPr>
          <w:sz w:val="22"/>
          <w:szCs w:val="22"/>
          <w:vertAlign w:val="superscript"/>
        </w:rPr>
        <w:t>D)</w:t>
      </w:r>
      <w:r w:rsidRPr="009553A1">
        <w:rPr>
          <w:sz w:val="22"/>
          <w:szCs w:val="22"/>
        </w:rPr>
        <w:t xml:space="preserve"> IC: Intervalo de confianza.</w:t>
      </w:r>
    </w:p>
    <w:p w14:paraId="25A7E918" w14:textId="77777777" w:rsidR="00047BE6" w:rsidRPr="009553A1" w:rsidRDefault="00047BE6" w:rsidP="009553A1">
      <w:pPr>
        <w:pStyle w:val="Default"/>
        <w:keepNext/>
        <w:rPr>
          <w:sz w:val="22"/>
          <w:szCs w:val="22"/>
        </w:rPr>
      </w:pPr>
      <w:r w:rsidRPr="009553A1">
        <w:rPr>
          <w:sz w:val="22"/>
          <w:szCs w:val="22"/>
          <w:vertAlign w:val="superscript"/>
        </w:rPr>
        <w:t>E)</w:t>
      </w:r>
      <w:r w:rsidRPr="009553A1">
        <w:rPr>
          <w:sz w:val="22"/>
          <w:szCs w:val="22"/>
        </w:rPr>
        <w:t xml:space="preserve"> Diferencia en la media de MC e IC del 95 % basada en un modelo ANCOVA con el grupo de tratamiento y el país (designaciones de país) como efectos fijos, y MAVC como covariable.</w:t>
      </w:r>
    </w:p>
    <w:p w14:paraId="35A5F385" w14:textId="77777777" w:rsidR="00047BE6" w:rsidRPr="009553A1" w:rsidRDefault="00047BE6" w:rsidP="009553A1">
      <w:pPr>
        <w:pStyle w:val="Default"/>
        <w:rPr>
          <w:sz w:val="22"/>
          <w:szCs w:val="22"/>
        </w:rPr>
      </w:pPr>
      <w:r w:rsidRPr="009553A1">
        <w:rPr>
          <w:sz w:val="22"/>
          <w:szCs w:val="22"/>
          <w:vertAlign w:val="superscript"/>
        </w:rPr>
        <w:t>F)</w:t>
      </w:r>
      <w:r w:rsidRPr="009553A1">
        <w:rPr>
          <w:sz w:val="22"/>
          <w:szCs w:val="22"/>
        </w:rPr>
        <w:t xml:space="preserve"> La diferencia y el IC del 95 % se calculan utilizando la prueba Cochran-Mantel-Haenszel (CMH) ajustada para el país (designaciones de país).</w:t>
      </w:r>
    </w:p>
    <w:p w14:paraId="3A7BF8D4" w14:textId="77777777" w:rsidR="00047BE6" w:rsidRPr="009553A1" w:rsidRDefault="00047BE6" w:rsidP="009553A1">
      <w:pPr>
        <w:widowControl/>
        <w:spacing w:after="0" w:line="240" w:lineRule="auto"/>
        <w:rPr>
          <w:rFonts w:ascii="Times New Roman" w:hAnsi="Times New Roman" w:cs="Times New Roman"/>
        </w:rPr>
      </w:pPr>
    </w:p>
    <w:p w14:paraId="4105A9BE" w14:textId="601BECA0" w:rsidR="00047BE6" w:rsidRPr="009553A1" w:rsidRDefault="00047BE6" w:rsidP="00F73D0D">
      <w:pPr>
        <w:keepNext/>
        <w:widowControl/>
        <w:tabs>
          <w:tab w:val="left" w:pos="2127"/>
        </w:tabs>
        <w:spacing w:after="0" w:line="240" w:lineRule="auto"/>
        <w:rPr>
          <w:rFonts w:ascii="Times New Roman" w:eastAsia="Times New Roman" w:hAnsi="Times New Roman" w:cs="Times New Roman"/>
          <w:b/>
          <w:bCs/>
        </w:rPr>
      </w:pPr>
      <w:r w:rsidRPr="009553A1">
        <w:rPr>
          <w:rFonts w:ascii="Times New Roman" w:hAnsi="Times New Roman" w:cs="Times New Roman"/>
          <w:b/>
        </w:rPr>
        <w:lastRenderedPageBreak/>
        <w:t>Figura 5:</w:t>
      </w:r>
      <w:r w:rsidR="00F73D0D">
        <w:rPr>
          <w:rFonts w:ascii="Times New Roman" w:hAnsi="Times New Roman" w:cs="Times New Roman"/>
          <w:b/>
        </w:rPr>
        <w:t xml:space="preserve"> </w:t>
      </w:r>
      <w:r w:rsidRPr="009553A1">
        <w:rPr>
          <w:rFonts w:ascii="Times New Roman" w:hAnsi="Times New Roman" w:cs="Times New Roman"/>
          <w:b/>
        </w:rPr>
        <w:t>Cambio medio desde el inicio hasta la semana 48 en la agudeza visual por grupo de tratamiento en el ensayo MYRROR (conjunto de análisis completo, TUOD)</w:t>
      </w:r>
    </w:p>
    <w:p w14:paraId="114DB7DE" w14:textId="77777777" w:rsidR="00047BE6" w:rsidRPr="009553A1" w:rsidRDefault="00047BE6" w:rsidP="009553A1">
      <w:pPr>
        <w:keepNext/>
        <w:widowControl/>
        <w:tabs>
          <w:tab w:val="left" w:pos="1134"/>
        </w:tabs>
        <w:spacing w:after="0" w:line="240" w:lineRule="auto"/>
        <w:ind w:left="1134" w:hanging="1134"/>
        <w:rPr>
          <w:rFonts w:ascii="Times New Roman" w:eastAsia="Times New Roman" w:hAnsi="Times New Roman" w:cs="Times New Roman"/>
          <w:b/>
          <w:bCs/>
        </w:rPr>
      </w:pPr>
    </w:p>
    <w:p w14:paraId="6D936AF4" w14:textId="77777777" w:rsidR="00047BE6" w:rsidRPr="009553A1" w:rsidRDefault="00047BE6" w:rsidP="009553A1">
      <w:pPr>
        <w:keepNext/>
        <w:widowControl/>
        <w:tabs>
          <w:tab w:val="left" w:pos="1134"/>
        </w:tabs>
        <w:spacing w:after="0" w:line="240" w:lineRule="auto"/>
        <w:rPr>
          <w:rFonts w:ascii="Times New Roman" w:eastAsia="Times New Roman" w:hAnsi="Times New Roman" w:cs="Times New Roman"/>
          <w:b/>
          <w:bCs/>
        </w:rPr>
      </w:pPr>
      <w:r w:rsidRPr="009553A1">
        <w:rPr>
          <w:rFonts w:ascii="Times New Roman" w:hAnsi="Times New Roman" w:cs="Times New Roman"/>
          <w:b/>
          <w:noProof/>
        </w:rPr>
        <mc:AlternateContent>
          <mc:Choice Requires="wps">
            <w:drawing>
              <wp:anchor distT="45720" distB="45720" distL="114300" distR="114300" simplePos="0" relativeHeight="252010496" behindDoc="0" locked="0" layoutInCell="1" allowOverlap="1" wp14:anchorId="3F3D846A" wp14:editId="235E5CC3">
                <wp:simplePos x="0" y="0"/>
                <wp:positionH relativeFrom="column">
                  <wp:posOffset>93483</wp:posOffset>
                </wp:positionH>
                <wp:positionV relativeFrom="paragraph">
                  <wp:posOffset>378377</wp:posOffset>
                </wp:positionV>
                <wp:extent cx="517525" cy="2146852"/>
                <wp:effectExtent l="0" t="0" r="8890" b="635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46852"/>
                        </a:xfrm>
                        <a:prstGeom prst="rect">
                          <a:avLst/>
                        </a:prstGeom>
                        <a:noFill/>
                        <a:ln w="9525">
                          <a:noFill/>
                          <a:miter lim="800000"/>
                          <a:headEnd/>
                          <a:tailEnd/>
                        </a:ln>
                      </wps:spPr>
                      <wps:txbx>
                        <w:txbxContent>
                          <w:p w14:paraId="2CDDA8F4" w14:textId="77777777" w:rsidR="00047BE6" w:rsidRPr="001D7827" w:rsidRDefault="00047BE6" w:rsidP="00047BE6">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Cambio medio en la agudeza visual</w:t>
                            </w:r>
                            <w:r>
                              <w:rPr>
                                <w:rFonts w:ascii="Arial Narrow" w:hAnsi="Arial Narrow"/>
                                <w:b/>
                                <w:color w:val="808080" w:themeColor="background1" w:themeShade="80"/>
                                <w:sz w:val="23"/>
                              </w:rPr>
                              <w:br/>
                              <w:t>(letras)</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F3D846A" id="_x0000_s1082" type="#_x0000_t202" style="position:absolute;margin-left:7.35pt;margin-top:29.8pt;width:40.75pt;height:169.0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" filled="f" stroked="f">
                <v:textbox style="layout-flow:vertical;mso-layout-flow-alt:bottom-to-top;mso-fit-shape-to-text:t" inset="0,0,0,0">
                  <w:txbxContent>
                    <w:p w14:paraId="2CDDA8F4" w14:textId="77777777" w:rsidR="00047BE6" w:rsidRPr="001D7827" w:rsidRDefault="00047BE6" w:rsidP="00047BE6">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Cambio medio en la agudeza visual</w:t>
                      </w:r>
                      <w:r>
                        <w:rPr>
                          <w:rFonts w:ascii="Arial Narrow" w:hAnsi="Arial Narrow"/>
                          <w:b/>
                          <w:color w:val="808080" w:themeColor="background1" w:themeShade="80"/>
                          <w:sz w:val="23"/>
                        </w:rPr>
                        <w:br/>
                        <w:t>(letras)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7424" behindDoc="0" locked="0" layoutInCell="1" allowOverlap="1" wp14:anchorId="43983602" wp14:editId="5A6DD027">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4EA762AB" w14:textId="77777777" w:rsidR="00047BE6" w:rsidRPr="00E01E34" w:rsidRDefault="00047BE6" w:rsidP="00047BE6">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83602" id="_x0000_s1083" type="#_x0000_t202" style="position:absolute;margin-left:73.7pt;margin-top:218.4pt;width:79.9pt;height:16.6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" filled="f" stroked="f">
                <v:textbox inset="0,0,0,0">
                  <w:txbxContent>
                    <w:p w14:paraId="4EA762AB" w14:textId="77777777" w:rsidR="00047BE6" w:rsidRPr="00E01E34" w:rsidRDefault="00047BE6" w:rsidP="00047BE6">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11520" behindDoc="0" locked="0" layoutInCell="1" allowOverlap="1" wp14:anchorId="1E69864D" wp14:editId="76196041">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068125A6" w14:textId="77777777" w:rsidR="00047BE6" w:rsidRPr="00E01E34" w:rsidRDefault="00047BE6" w:rsidP="00047BE6">
                            <w:pPr>
                              <w:spacing w:after="0" w:line="240" w:lineRule="auto"/>
                              <w:rPr>
                                <w:rFonts w:ascii="Arial Narrow" w:hAnsi="Arial Narrow"/>
                                <w:b/>
                                <w:bCs/>
                                <w:color w:val="595959" w:themeColor="text1" w:themeTint="A6"/>
                              </w:rPr>
                            </w:pPr>
                            <w:r>
                              <w:rPr>
                                <w:rFonts w:ascii="Arial Narrow" w:hAnsi="Arial Narrow"/>
                                <w:b/>
                                <w:color w:val="595959" w:themeColor="text1" w:themeTint="A6"/>
                              </w:rPr>
                              <w:t>Grupo control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69864D" id="_x0000_s1084" type="#_x0000_t202" style="position:absolute;margin-left:260.8pt;margin-top:218.75pt;width:76.15pt;height:16.6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" filled="f" stroked="f">
                <v:textbox inset="0,0,0,0">
                  <w:txbxContent>
                    <w:p w14:paraId="068125A6" w14:textId="77777777" w:rsidR="00047BE6" w:rsidRPr="00E01E34" w:rsidRDefault="00047BE6" w:rsidP="00047BE6">
                      <w:pPr>
                        <w:spacing w:after="0" w:line="240" w:lineRule="auto"/>
                        <w:rPr>
                          <w:rFonts w:ascii="Arial Narrow" w:hAnsi="Arial Narrow"/>
                          <w:b/>
                          <w:bCs/>
                          <w:color w:val="595959" w:themeColor="text1" w:themeTint="A6"/>
                        </w:rPr>
                      </w:pPr>
                      <w:r>
                        <w:rPr>
                          <w:rFonts w:ascii="Arial Narrow" w:hAnsi="Arial Narrow"/>
                          <w:b/>
                          <w:color w:val="595959" w:themeColor="text1" w:themeTint="A6"/>
                        </w:rPr>
                        <w:t>Grupo control</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15616" behindDoc="0" locked="0" layoutInCell="1" allowOverlap="1" wp14:anchorId="4E5AF11B" wp14:editId="46C72CF1">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38DF785"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5AF11B" id="_x0000_s1085" type="#_x0000_t202" style="position:absolute;margin-left:187.35pt;margin-top:161.2pt;width:27.05pt;height:13.3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FYqhD31AQAAxgMAAA4AAAAAAAAAAAAAAAAALgIA&#10;AGRycy9lMm9Eb2MueG1sUEsBAi0AFAAGAAgAAAAhALASoRDgAAAACwEAAA8AAAAAAAAAAAAAAAAA&#10;TwQAAGRycy9kb3ducmV2LnhtbFBLBQYAAAAABAAEAPMAAABcBQAAAAA=&#10;" filled="f" stroked="f">
                <v:textbox inset="0,0,0,0">
                  <w:txbxContent>
                    <w:p w14:paraId="238DF785"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14592" behindDoc="0" locked="0" layoutInCell="1" allowOverlap="1" wp14:anchorId="69C6658B" wp14:editId="660772AC">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85D7539"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6658B" id="_x0000_s1086" type="#_x0000_t202" style="position:absolute;margin-left:323.95pt;margin-top:105.45pt;width:27.05pt;height:13.3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" filled="f" stroked="f">
                <v:textbox inset="0,0,0,0">
                  <w:txbxContent>
                    <w:p w14:paraId="185D7539"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13568" behindDoc="0" locked="0" layoutInCell="1" allowOverlap="1" wp14:anchorId="5BE3F9D6" wp14:editId="688589E1">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466BF42"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3F9D6" id="_x0000_s1087" type="#_x0000_t202" style="position:absolute;margin-left:326pt;margin-top:22.6pt;width:27.05pt;height:13.3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E0FY49AEAAMYDAAAOAAAAAAAAAAAAAAAAAC4CAABk&#10;cnMvZTJvRG9jLnhtbFBLAQItABQABgAIAAAAIQCJWsu53wAAAAkBAAAPAAAAAAAAAAAAAAAAAE4E&#10;AABkcnMvZG93bnJldi54bWxQSwUGAAAAAAQABADzAAAAWgUAAAAA&#10;" filled="f" stroked="f">
                <v:textbox inset="0,0,0,0">
                  <w:txbxContent>
                    <w:p w14:paraId="5466BF42"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9472" behindDoc="0" locked="0" layoutInCell="1" allowOverlap="1" wp14:anchorId="63A26959" wp14:editId="7AA191AC">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4C41F9F"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A26959" id="_x0000_s1088" type="#_x0000_t202" style="position:absolute;margin-left:190.45pt;margin-top:43.25pt;width:27.05pt;height:13.3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xM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" filled="f" stroked="f">
                <v:textbox inset="0,0,0,0">
                  <w:txbxContent>
                    <w:p w14:paraId="04C41F9F" w14:textId="77777777" w:rsidR="00047BE6" w:rsidRPr="00E01E34" w:rsidRDefault="00047BE6" w:rsidP="00047BE6">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12544" behindDoc="0" locked="0" layoutInCell="1" allowOverlap="1" wp14:anchorId="51CB731E" wp14:editId="468E9F64">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72FDC5AA" w14:textId="77777777" w:rsidR="00047BE6" w:rsidRPr="001D7827" w:rsidRDefault="00047BE6" w:rsidP="00047BE6">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Semanas</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1CB731E" id="_x0000_s1089" type="#_x0000_t202" style="position:absolute;margin-left:175.6pt;margin-top:182.2pt;width:40.8pt;height:16.65pt;z-index:252012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" filled="f" stroked="f">
                <v:textbox style="mso-fit-shape-to-text:t" inset="0,0,0,0">
                  <w:txbxContent>
                    <w:p w14:paraId="72FDC5AA" w14:textId="77777777" w:rsidR="00047BE6" w:rsidRPr="001D7827" w:rsidRDefault="00047BE6" w:rsidP="00047BE6">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Semanas</w:t>
                      </w:r>
                    </w:p>
                  </w:txbxContent>
                </v:textbox>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08448" behindDoc="0" locked="0" layoutInCell="1" allowOverlap="1" wp14:anchorId="3FAE4A5D" wp14:editId="41D745E7">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0C94FFB9" w14:textId="77777777" w:rsidR="00047BE6" w:rsidRPr="001D7827" w:rsidRDefault="00047BE6" w:rsidP="00047BE6">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AE4A5D" id="_x0000_s1090" type="#_x0000_t202" style="position:absolute;margin-left:169.9pt;margin-top:4.75pt;width:42.05pt;height:13.3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" filled="f" stroked="f">
                <v:textbox inset="0,0,0,0">
                  <w:txbxContent>
                    <w:p w14:paraId="0C94FFB9" w14:textId="77777777" w:rsidR="00047BE6" w:rsidRPr="001D7827" w:rsidRDefault="00047BE6" w:rsidP="00047BE6">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9553A1">
        <w:rPr>
          <w:rFonts w:ascii="Times New Roman" w:hAnsi="Times New Roman" w:cs="Times New Roman"/>
          <w:noProof/>
        </w:rPr>
        <w:drawing>
          <wp:inline distT="0" distB="0" distL="0" distR="0" wp14:anchorId="4FC2AFB6" wp14:editId="269BD5EB">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4B7B1265" w14:textId="77777777" w:rsidR="00047BE6" w:rsidRPr="009553A1" w:rsidRDefault="00047BE6" w:rsidP="009553A1">
      <w:pPr>
        <w:widowControl/>
        <w:spacing w:after="0" w:line="240" w:lineRule="auto"/>
        <w:rPr>
          <w:rFonts w:ascii="Times New Roman" w:eastAsia="Times New Roman" w:hAnsi="Times New Roman" w:cs="Times New Roman"/>
        </w:rPr>
      </w:pPr>
    </w:p>
    <w:p w14:paraId="4B7D7AFE"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Población pediátrica</w:t>
      </w:r>
    </w:p>
    <w:p w14:paraId="27E434FF"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78D1E27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Agencia Europea de Medicamentos ha eximido al titular de la obligación de presentar los resultados de los ensayos realizados con aflibercept en todos los grupos de la población pediátrica en la DMAE exudativa, OVCR, ORVR, EMD y poblaciones de NVC miópica (ver sección 4.2 para consultar la información sobre el uso en población pediátrica).</w:t>
      </w:r>
    </w:p>
    <w:p w14:paraId="26EADD08" w14:textId="77777777" w:rsidR="00047BE6" w:rsidRPr="009553A1" w:rsidRDefault="00047BE6" w:rsidP="009553A1">
      <w:pPr>
        <w:widowControl/>
        <w:spacing w:after="0" w:line="240" w:lineRule="auto"/>
        <w:rPr>
          <w:rFonts w:ascii="Times New Roman" w:eastAsia="Times New Roman" w:hAnsi="Times New Roman" w:cs="Times New Roman"/>
        </w:rPr>
      </w:pPr>
    </w:p>
    <w:p w14:paraId="1B2E4D0E" w14:textId="77777777" w:rsidR="00047BE6" w:rsidRPr="009553A1" w:rsidRDefault="00047BE6" w:rsidP="009553A1">
      <w:pPr>
        <w:keepNext/>
        <w:widowControl/>
        <w:tabs>
          <w:tab w:val="left" w:pos="567"/>
        </w:tabs>
        <w:spacing w:after="0" w:line="240" w:lineRule="auto"/>
        <w:rPr>
          <w:rFonts w:ascii="Times New Roman" w:eastAsia="Times New Roman" w:hAnsi="Times New Roman" w:cs="Times New Roman"/>
        </w:rPr>
      </w:pPr>
      <w:r w:rsidRPr="009553A1">
        <w:rPr>
          <w:rFonts w:ascii="Times New Roman" w:hAnsi="Times New Roman" w:cs="Times New Roman"/>
          <w:b/>
        </w:rPr>
        <w:t>5.2</w:t>
      </w:r>
      <w:r w:rsidRPr="009553A1">
        <w:rPr>
          <w:rFonts w:ascii="Times New Roman" w:hAnsi="Times New Roman" w:cs="Times New Roman"/>
          <w:b/>
        </w:rPr>
        <w:tab/>
        <w:t>Propiedades farmacocinéticas</w:t>
      </w:r>
    </w:p>
    <w:p w14:paraId="5A4EE10F" w14:textId="77777777" w:rsidR="00047BE6" w:rsidRPr="009553A1" w:rsidRDefault="00047BE6" w:rsidP="009553A1">
      <w:pPr>
        <w:keepNext/>
        <w:widowControl/>
        <w:spacing w:after="0" w:line="240" w:lineRule="auto"/>
        <w:rPr>
          <w:rFonts w:ascii="Times New Roman" w:hAnsi="Times New Roman" w:cs="Times New Roman"/>
        </w:rPr>
      </w:pPr>
    </w:p>
    <w:p w14:paraId="1F1CE78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 se administra directamente en el vítreo para ejercer efectos locales en el ojo.</w:t>
      </w:r>
    </w:p>
    <w:p w14:paraId="32EAC8D0" w14:textId="77777777" w:rsidR="00047BE6" w:rsidRPr="009553A1" w:rsidRDefault="00047BE6" w:rsidP="009553A1">
      <w:pPr>
        <w:widowControl/>
        <w:spacing w:after="0" w:line="240" w:lineRule="auto"/>
        <w:rPr>
          <w:rFonts w:ascii="Times New Roman" w:eastAsia="Times New Roman" w:hAnsi="Times New Roman" w:cs="Times New Roman"/>
        </w:rPr>
      </w:pPr>
    </w:p>
    <w:p w14:paraId="742691D3"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Absorción/Distribución</w:t>
      </w:r>
    </w:p>
    <w:p w14:paraId="06B549B0"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73D8862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Tras su administración intravítrea, aflibercept se absorbe lentamente desde el ojo a la circulación sistémica, en la que generalmente se observa formando un complejo estable e inactivo con el VEGF; sin embargo, solamente el "aflibercept libre" es capaz de unirse al VEGF endógeno.</w:t>
      </w:r>
    </w:p>
    <w:p w14:paraId="549E8BBC" w14:textId="77777777" w:rsidR="00047BE6" w:rsidRPr="009553A1" w:rsidRDefault="00047BE6" w:rsidP="009553A1">
      <w:pPr>
        <w:widowControl/>
        <w:spacing w:after="0" w:line="240" w:lineRule="auto"/>
        <w:rPr>
          <w:rFonts w:ascii="Times New Roman" w:eastAsia="Times New Roman" w:hAnsi="Times New Roman" w:cs="Times New Roman"/>
        </w:rPr>
      </w:pPr>
    </w:p>
    <w:p w14:paraId="61638CE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un subestudio farmacocinético realizado en 6 pacientes con DMAE neovascular exudativa con toma de muestras frecuente, las concentraciones plasmáticas máximas de aflibercept libre (C</w:t>
      </w:r>
      <w:r w:rsidRPr="009553A1">
        <w:rPr>
          <w:rFonts w:ascii="Times New Roman" w:hAnsi="Times New Roman" w:cs="Times New Roman"/>
          <w:vertAlign w:val="subscript"/>
        </w:rPr>
        <w:t>máx</w:t>
      </w:r>
      <w:r w:rsidRPr="009553A1">
        <w:rPr>
          <w:rFonts w:ascii="Times New Roman" w:hAnsi="Times New Roman" w:cs="Times New Roman"/>
        </w:rPr>
        <w:t xml:space="preserve"> sistémica) fueron bajas, con una media de aproximadamente 0,02 microgramos/ml (intervalo de 0 a 0,054) en el plazo de 1 a 3 días tras la inyección intravítrea de 2 mg, y fueron indetectables dos semanas después de la dosis en casi todos los pacientes. Aflibercept no se acumula en el plasma cuando se administra por vía intravítrea cada 4 semanas.</w:t>
      </w:r>
    </w:p>
    <w:p w14:paraId="432253F0" w14:textId="77777777" w:rsidR="00047BE6" w:rsidRPr="009553A1" w:rsidRDefault="00047BE6" w:rsidP="009553A1">
      <w:pPr>
        <w:widowControl/>
        <w:spacing w:after="0" w:line="240" w:lineRule="auto"/>
        <w:rPr>
          <w:rFonts w:ascii="Times New Roman" w:eastAsia="Times New Roman" w:hAnsi="Times New Roman" w:cs="Times New Roman"/>
        </w:rPr>
      </w:pPr>
    </w:p>
    <w:p w14:paraId="16FAF0F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La concentración plasmática máxima media de aflibercept libre es aproximadamente de 50 a 500 veces menor que la concentración de aflibercept necesaria para inhibir la actividad biológica del VEGF sistémico en un 50 % en los modelos animales, en los que se observaron cambios en la presión arterial cuando se alcanzaron niveles de aflibercept libre circulantes de alrededor de 10 microgramos/ml, que regresaron a los valores basales cuando los niveles cayeron por debajo de aproximadamente 1 microgramo/ml. En un estudio con voluntarios sanos se estimó que tras la administración intravítrea de 2 mg a los pacientes, la concentración plasmática máxima media de aflibercept libre es más de 100 veces inferior que la concentración de aflibercept necesaria para unirse al VEGF sistémico en niveles equivalentes a la mitad de los máximos (2,91 microgramos/ml). Por lo </w:t>
      </w:r>
      <w:r w:rsidRPr="009553A1">
        <w:rPr>
          <w:rFonts w:ascii="Times New Roman" w:hAnsi="Times New Roman" w:cs="Times New Roman"/>
        </w:rPr>
        <w:lastRenderedPageBreak/>
        <w:t>tanto, son improbables los efectos farmacodinámicos sistémicos, como por ejemplo, cambios en la presión arterial.</w:t>
      </w:r>
    </w:p>
    <w:p w14:paraId="33FBC25F" w14:textId="77777777" w:rsidR="00047BE6" w:rsidRPr="009553A1" w:rsidRDefault="00047BE6" w:rsidP="009553A1">
      <w:pPr>
        <w:widowControl/>
        <w:spacing w:after="0" w:line="240" w:lineRule="auto"/>
        <w:rPr>
          <w:rFonts w:ascii="Times New Roman" w:eastAsia="Times New Roman" w:hAnsi="Times New Roman" w:cs="Times New Roman"/>
        </w:rPr>
      </w:pPr>
    </w:p>
    <w:p w14:paraId="5C5C93A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subestudios de farmacocinética en pacientes con OVCR, ORVR, EMD o NVC miópica, los valores de C</w:t>
      </w:r>
      <w:r w:rsidRPr="009553A1">
        <w:rPr>
          <w:rFonts w:ascii="Times New Roman" w:hAnsi="Times New Roman" w:cs="Times New Roman"/>
          <w:vertAlign w:val="subscript"/>
        </w:rPr>
        <w:t>máx</w:t>
      </w:r>
      <w:r w:rsidRPr="009553A1">
        <w:rPr>
          <w:rFonts w:ascii="Times New Roman" w:hAnsi="Times New Roman" w:cs="Times New Roman"/>
        </w:rPr>
        <w:t xml:space="preserve"> media de aflibercept libre en plasma fueron similares en el intervalo de 0,03 a 0,05 microgramos/ml y los valores individuales no fueron superiores a 0,14 microgramos/ml. Posteriormente, las concentraciones plasmáticas de aflibercept libre se redujeron a valores inferiores o cercanos al límite inferior de cuantificación, generalmente en una semana; antes de la siguiente administración, después de 4 semanas, las concentraciones fueron indetectables en todos los pacientes.</w:t>
      </w:r>
    </w:p>
    <w:p w14:paraId="669918AD" w14:textId="77777777" w:rsidR="00047BE6" w:rsidRPr="009553A1" w:rsidRDefault="00047BE6" w:rsidP="009553A1">
      <w:pPr>
        <w:widowControl/>
        <w:spacing w:after="0" w:line="240" w:lineRule="auto"/>
        <w:rPr>
          <w:rFonts w:ascii="Times New Roman" w:eastAsia="Times New Roman" w:hAnsi="Times New Roman" w:cs="Times New Roman"/>
        </w:rPr>
      </w:pPr>
    </w:p>
    <w:p w14:paraId="1A5488BB"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Eliminación</w:t>
      </w:r>
    </w:p>
    <w:p w14:paraId="380E2648"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11DF626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Dado que aflibercept es un agente terapéutico de tipo proteico, no se han realizado estudios de su metabolismo.</w:t>
      </w:r>
    </w:p>
    <w:p w14:paraId="41CF3035" w14:textId="77777777" w:rsidR="00047BE6" w:rsidRPr="009553A1" w:rsidRDefault="00047BE6" w:rsidP="009553A1">
      <w:pPr>
        <w:widowControl/>
        <w:spacing w:after="0" w:line="240" w:lineRule="auto"/>
        <w:rPr>
          <w:rFonts w:ascii="Times New Roman" w:eastAsia="Times New Roman" w:hAnsi="Times New Roman" w:cs="Times New Roman"/>
        </w:rPr>
      </w:pPr>
    </w:p>
    <w:p w14:paraId="447947D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 libre se une al VEGF formando un complejo estable e inerte. Como ocurre con otras proteínas de gran tamaño, es de esperar que tanto el aflibercept libre como el fijado se eliminen mediante catabolismo proteolítico.</w:t>
      </w:r>
    </w:p>
    <w:p w14:paraId="7BC58367" w14:textId="77777777" w:rsidR="00047BE6" w:rsidRPr="009553A1" w:rsidRDefault="00047BE6" w:rsidP="009553A1">
      <w:pPr>
        <w:widowControl/>
        <w:spacing w:after="0" w:line="240" w:lineRule="auto"/>
        <w:rPr>
          <w:rFonts w:ascii="Times New Roman" w:eastAsia="Times New Roman" w:hAnsi="Times New Roman" w:cs="Times New Roman"/>
        </w:rPr>
      </w:pPr>
    </w:p>
    <w:p w14:paraId="634EFC21"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Insuficiencia renal</w:t>
      </w:r>
    </w:p>
    <w:p w14:paraId="682B659D"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63E619E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se han realizado estudios especiales con aflibercept en pacientes con insuficiencia renal.</w:t>
      </w:r>
    </w:p>
    <w:p w14:paraId="0D7C2236" w14:textId="77777777" w:rsidR="00047BE6" w:rsidRPr="009553A1" w:rsidRDefault="00047BE6" w:rsidP="009553A1">
      <w:pPr>
        <w:widowControl/>
        <w:spacing w:after="0" w:line="240" w:lineRule="auto"/>
        <w:rPr>
          <w:rFonts w:ascii="Times New Roman" w:eastAsia="Times New Roman" w:hAnsi="Times New Roman" w:cs="Times New Roman"/>
        </w:rPr>
      </w:pPr>
    </w:p>
    <w:p w14:paraId="6E39380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análisis farmacocinético de los pacientes del ensayo VIEW2, de los cuales el 40 % presentaba insuficiencia renal (24 % leve, 15 % moderada y 1 % grave), no reveló diferencias con respecto a las concentraciones plasmáticas del principio activo tras la administración intravítrea cada 4 u 8 semanas.</w:t>
      </w:r>
    </w:p>
    <w:p w14:paraId="24281AAC" w14:textId="77777777" w:rsidR="00047BE6" w:rsidRPr="009553A1" w:rsidRDefault="00047BE6" w:rsidP="009553A1">
      <w:pPr>
        <w:widowControl/>
        <w:spacing w:after="0" w:line="240" w:lineRule="auto"/>
        <w:rPr>
          <w:rFonts w:ascii="Times New Roman" w:eastAsia="Times New Roman" w:hAnsi="Times New Roman" w:cs="Times New Roman"/>
        </w:rPr>
      </w:pPr>
    </w:p>
    <w:p w14:paraId="31940B2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Se observaron resultados similares en pacientes con OVCR en el estudio GALILEO, en pacientes con EMD en el ensayo VIVID</w:t>
      </w:r>
      <w:r w:rsidRPr="009553A1">
        <w:rPr>
          <w:rFonts w:ascii="Times New Roman" w:hAnsi="Times New Roman" w:cs="Times New Roman"/>
          <w:vertAlign w:val="superscript"/>
        </w:rPr>
        <w:t>DME</w:t>
      </w:r>
      <w:r w:rsidRPr="009553A1">
        <w:rPr>
          <w:rFonts w:ascii="Times New Roman" w:hAnsi="Times New Roman" w:cs="Times New Roman"/>
        </w:rPr>
        <w:t>, y en pacientes con NVC miópica en el ensayo MYRROR.</w:t>
      </w:r>
    </w:p>
    <w:p w14:paraId="177BD83E" w14:textId="77777777" w:rsidR="00047BE6" w:rsidRPr="009553A1" w:rsidRDefault="00047BE6" w:rsidP="009553A1">
      <w:pPr>
        <w:widowControl/>
        <w:spacing w:after="0" w:line="240" w:lineRule="auto"/>
        <w:rPr>
          <w:rFonts w:ascii="Times New Roman" w:hAnsi="Times New Roman" w:cs="Times New Roman"/>
        </w:rPr>
      </w:pPr>
    </w:p>
    <w:p w14:paraId="0523818B"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5.3</w:t>
      </w:r>
      <w:r w:rsidRPr="009553A1">
        <w:rPr>
          <w:rFonts w:ascii="Times New Roman" w:hAnsi="Times New Roman" w:cs="Times New Roman"/>
          <w:b/>
        </w:rPr>
        <w:tab/>
        <w:t>Datos preclínicos sobre seguridad</w:t>
      </w:r>
    </w:p>
    <w:p w14:paraId="3E2D5BC2" w14:textId="77777777" w:rsidR="00047BE6" w:rsidRPr="009553A1" w:rsidRDefault="00047BE6" w:rsidP="009553A1">
      <w:pPr>
        <w:keepNext/>
        <w:widowControl/>
        <w:spacing w:after="0" w:line="240" w:lineRule="auto"/>
        <w:rPr>
          <w:rFonts w:ascii="Times New Roman" w:hAnsi="Times New Roman" w:cs="Times New Roman"/>
        </w:rPr>
      </w:pPr>
    </w:p>
    <w:p w14:paraId="6D25E60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estudios preclínicos de toxicidad a dosis repetidas solamente se observaron efectos con exposiciones sistémicas consideradas notablemente superiores a la exposición humana máxima tras la administración intravítrea de la dosis clínica prevista, lo que indica su escasa relevancia con respecto al uso clínico.</w:t>
      </w:r>
    </w:p>
    <w:p w14:paraId="61F6C8D3" w14:textId="77777777" w:rsidR="00047BE6" w:rsidRPr="009553A1" w:rsidRDefault="00047BE6" w:rsidP="009553A1">
      <w:pPr>
        <w:widowControl/>
        <w:spacing w:after="0" w:line="240" w:lineRule="auto"/>
        <w:rPr>
          <w:rFonts w:ascii="Times New Roman" w:eastAsia="Times New Roman" w:hAnsi="Times New Roman" w:cs="Times New Roman"/>
        </w:rPr>
      </w:pPr>
    </w:p>
    <w:p w14:paraId="538333A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Se observaron erosiones y ulceraciones en el epitelio respiratorio de los cornetes nasales en los monos tratados con aflibercept por vía intravítrea con exposiciones sistémicas superiores a la exposición humana máxima. Los valores de exposición sistémica para la C</w:t>
      </w:r>
      <w:r w:rsidRPr="009553A1">
        <w:rPr>
          <w:rFonts w:ascii="Times New Roman" w:hAnsi="Times New Roman" w:cs="Times New Roman"/>
          <w:vertAlign w:val="subscript"/>
        </w:rPr>
        <w:t>máx</w:t>
      </w:r>
      <w:r w:rsidRPr="009553A1">
        <w:rPr>
          <w:rFonts w:ascii="Times New Roman" w:hAnsi="Times New Roman" w:cs="Times New Roman"/>
        </w:rPr>
        <w:t xml:space="preserve"> y el AUC del aflibercept libre fueron unas 200 y 700 veces mayores, respectivamente, que los valores correspondientes observados en humanos tras una dosis intravítrea de 2 mg. En el nivel sin efecto adverso observado (NOAEL) de 0,5 mg/ojo en monos, la exposición sistémica fue 42 y 56 veces superior según los valores de C</w:t>
      </w:r>
      <w:r w:rsidRPr="009553A1">
        <w:rPr>
          <w:rFonts w:ascii="Times New Roman" w:hAnsi="Times New Roman" w:cs="Times New Roman"/>
          <w:vertAlign w:val="subscript"/>
        </w:rPr>
        <w:t>máx</w:t>
      </w:r>
      <w:r w:rsidRPr="009553A1">
        <w:rPr>
          <w:rFonts w:ascii="Times New Roman" w:hAnsi="Times New Roman" w:cs="Times New Roman"/>
        </w:rPr>
        <w:t xml:space="preserve"> y AUC, respectivamente.</w:t>
      </w:r>
    </w:p>
    <w:p w14:paraId="6B623256" w14:textId="77777777" w:rsidR="00047BE6" w:rsidRPr="009553A1" w:rsidRDefault="00047BE6" w:rsidP="009553A1">
      <w:pPr>
        <w:widowControl/>
        <w:spacing w:after="0" w:line="240" w:lineRule="auto"/>
        <w:rPr>
          <w:rFonts w:ascii="Times New Roman" w:eastAsia="Times New Roman" w:hAnsi="Times New Roman" w:cs="Times New Roman"/>
        </w:rPr>
      </w:pPr>
    </w:p>
    <w:p w14:paraId="3131F9D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se han realizado estudios sobre el potencial mutagénico o carcinogénico de aflibercept.</w:t>
      </w:r>
    </w:p>
    <w:p w14:paraId="6549820B" w14:textId="77777777" w:rsidR="00047BE6" w:rsidRPr="009553A1" w:rsidRDefault="00047BE6" w:rsidP="009553A1">
      <w:pPr>
        <w:widowControl/>
        <w:spacing w:after="0" w:line="240" w:lineRule="auto"/>
        <w:rPr>
          <w:rFonts w:ascii="Times New Roman" w:eastAsia="Times New Roman" w:hAnsi="Times New Roman" w:cs="Times New Roman"/>
        </w:rPr>
      </w:pPr>
    </w:p>
    <w:p w14:paraId="500EC5E6" w14:textId="77777777" w:rsidR="00047BE6" w:rsidRPr="009553A1" w:rsidRDefault="00047BE6" w:rsidP="009553A1">
      <w:pPr>
        <w:widowControl/>
        <w:spacing w:after="0" w:line="240" w:lineRule="auto"/>
        <w:rPr>
          <w:rFonts w:ascii="Times New Roman" w:eastAsia="Times New Roman" w:hAnsi="Times New Roman" w:cs="Times New Roman"/>
        </w:rPr>
      </w:pPr>
      <w:bookmarkStart w:id="2" w:name="_Hlk139039852"/>
      <w:r w:rsidRPr="009553A1">
        <w:rPr>
          <w:rFonts w:ascii="Times New Roman" w:hAnsi="Times New Roman" w:cs="Times New Roman"/>
        </w:rPr>
        <w:t>Se observó un efecto de aflibercept en el desarrollo intrauterino</w:t>
      </w:r>
      <w:bookmarkEnd w:id="2"/>
      <w:r w:rsidRPr="009553A1">
        <w:rPr>
          <w:rFonts w:ascii="Times New Roman" w:hAnsi="Times New Roman" w:cs="Times New Roman"/>
        </w:rPr>
        <w:t xml:space="preserve"> en los estudios de desarrollo embriofetal en conejas gestantes con administración intravenosa (3 a 60 mg/kg), así como con administración subcutánea (0,1 a 1 mg/kg). El NOAEL materno fue a la dosis de 3 mg/kg o 1 mg/kg, respectivamente. No se identificó un NOAEL para el desarrollo. Con la dosis de 0,1 mg/kg, los valores de exposición sistémica para la C</w:t>
      </w:r>
      <w:r w:rsidRPr="009553A1">
        <w:rPr>
          <w:rFonts w:ascii="Times New Roman" w:hAnsi="Times New Roman" w:cs="Times New Roman"/>
          <w:vertAlign w:val="subscript"/>
        </w:rPr>
        <w:t>máx</w:t>
      </w:r>
      <w:r w:rsidRPr="009553A1">
        <w:rPr>
          <w:rFonts w:ascii="Times New Roman" w:hAnsi="Times New Roman" w:cs="Times New Roman"/>
        </w:rPr>
        <w:t xml:space="preserve"> y acumulativo de AUC de aflibercept libre fueron unas 17 y 10 veces superiores, respectivamente, que los valores correspondientes observados en humanos tras la administración de una dosis intravítrea de 2 mg.</w:t>
      </w:r>
    </w:p>
    <w:p w14:paraId="61CAE397" w14:textId="77777777" w:rsidR="00047BE6" w:rsidRPr="009553A1" w:rsidRDefault="00047BE6" w:rsidP="009553A1">
      <w:pPr>
        <w:widowControl/>
        <w:spacing w:after="0" w:line="240" w:lineRule="auto"/>
        <w:rPr>
          <w:rFonts w:ascii="Times New Roman" w:eastAsia="Times New Roman" w:hAnsi="Times New Roman" w:cs="Times New Roman"/>
        </w:rPr>
      </w:pPr>
    </w:p>
    <w:p w14:paraId="3F8A0C4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Los efectos sobre la fertilidad masculina y femenina se evaluaron como parte integral de un estudio de 6 meses de duración en monos, con administración intravenosa de aflibercept en dosis de 3 a </w:t>
      </w:r>
      <w:r w:rsidRPr="009553A1">
        <w:rPr>
          <w:rFonts w:ascii="Times New Roman" w:hAnsi="Times New Roman" w:cs="Times New Roman"/>
        </w:rPr>
        <w:lastRenderedPageBreak/>
        <w:t>30 mg/kg. En todos los niveles de dosis se observaron menstruaciones ausentes o irregulares asociadas a alteraciones en los niveles de las hormonas reproductivas femeninas y cambios en la morfología y la motilidad de los espermatozoides. Los valores de exposición sistémica para la C</w:t>
      </w:r>
      <w:r w:rsidRPr="009553A1">
        <w:rPr>
          <w:rFonts w:ascii="Times New Roman" w:hAnsi="Times New Roman" w:cs="Times New Roman"/>
          <w:vertAlign w:val="subscript"/>
        </w:rPr>
        <w:t>máx</w:t>
      </w:r>
      <w:r w:rsidRPr="009553A1">
        <w:rPr>
          <w:rFonts w:ascii="Times New Roman" w:hAnsi="Times New Roman" w:cs="Times New Roman"/>
        </w:rPr>
        <w:t xml:space="preserve"> y el AUC de aflibercept libre observados con la dosis intravenosa de 3 mg/kg fueron, respectivamente, unas 4 900 y 1 500 veces superiores a los valores de exposición observados en humanos tras la administración de una dosis intravítrea de 2 mg. Todos los cambios fueron reversibles.</w:t>
      </w:r>
    </w:p>
    <w:p w14:paraId="2E067D6D" w14:textId="77777777" w:rsidR="00047BE6" w:rsidRPr="009553A1" w:rsidRDefault="00047BE6" w:rsidP="009553A1">
      <w:pPr>
        <w:widowControl/>
        <w:spacing w:after="0" w:line="240" w:lineRule="auto"/>
        <w:rPr>
          <w:rFonts w:ascii="Times New Roman" w:hAnsi="Times New Roman" w:cs="Times New Roman"/>
        </w:rPr>
      </w:pPr>
    </w:p>
    <w:p w14:paraId="4A0692D1" w14:textId="77777777" w:rsidR="00047BE6" w:rsidRPr="009553A1" w:rsidRDefault="00047BE6" w:rsidP="009553A1">
      <w:pPr>
        <w:widowControl/>
        <w:spacing w:after="0" w:line="240" w:lineRule="auto"/>
        <w:rPr>
          <w:rFonts w:ascii="Times New Roman" w:hAnsi="Times New Roman" w:cs="Times New Roman"/>
        </w:rPr>
      </w:pPr>
    </w:p>
    <w:p w14:paraId="793B3C0E"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w:t>
      </w:r>
      <w:r w:rsidRPr="009553A1">
        <w:rPr>
          <w:rFonts w:ascii="Times New Roman" w:hAnsi="Times New Roman" w:cs="Times New Roman"/>
          <w:b/>
        </w:rPr>
        <w:tab/>
        <w:t>DATOS FARMACÉUTICOS</w:t>
      </w:r>
    </w:p>
    <w:p w14:paraId="707BE702" w14:textId="77777777" w:rsidR="00047BE6" w:rsidRPr="009553A1" w:rsidRDefault="00047BE6" w:rsidP="009553A1">
      <w:pPr>
        <w:keepNext/>
        <w:widowControl/>
        <w:spacing w:after="0" w:line="240" w:lineRule="auto"/>
        <w:rPr>
          <w:rFonts w:ascii="Times New Roman" w:hAnsi="Times New Roman" w:cs="Times New Roman"/>
        </w:rPr>
      </w:pPr>
    </w:p>
    <w:p w14:paraId="5C5A36BB"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6.1.</w:t>
      </w:r>
      <w:r w:rsidRPr="009553A1">
        <w:rPr>
          <w:rFonts w:ascii="Times New Roman" w:hAnsi="Times New Roman" w:cs="Times New Roman"/>
          <w:b/>
        </w:rPr>
        <w:tab/>
        <w:t>Lista de excipientes</w:t>
      </w:r>
    </w:p>
    <w:p w14:paraId="0BF27948" w14:textId="77777777" w:rsidR="00047BE6" w:rsidRPr="009553A1" w:rsidRDefault="00047BE6" w:rsidP="009553A1">
      <w:pPr>
        <w:keepNext/>
        <w:widowControl/>
        <w:spacing w:after="0" w:line="240" w:lineRule="auto"/>
        <w:rPr>
          <w:rFonts w:ascii="Times New Roman" w:hAnsi="Times New Roman" w:cs="Times New Roman"/>
        </w:rPr>
      </w:pPr>
    </w:p>
    <w:p w14:paraId="70236E5C"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Histidina</w:t>
      </w:r>
    </w:p>
    <w:p w14:paraId="1A4DA9E6"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Clorhidrato de histidina monohidrato</w:t>
      </w:r>
    </w:p>
    <w:p w14:paraId="307B9461"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Polisorbato 20 (E 432)</w:t>
      </w:r>
    </w:p>
    <w:p w14:paraId="0FF80D15"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Trehalosa dihidrato</w:t>
      </w:r>
    </w:p>
    <w:p w14:paraId="3A1A88D0"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Agua para preparaciones inyectables</w:t>
      </w:r>
    </w:p>
    <w:p w14:paraId="26FF7785" w14:textId="77777777" w:rsidR="00047BE6" w:rsidRPr="009553A1" w:rsidRDefault="00047BE6" w:rsidP="009553A1">
      <w:pPr>
        <w:widowControl/>
        <w:spacing w:after="0" w:line="240" w:lineRule="auto"/>
        <w:rPr>
          <w:rFonts w:ascii="Times New Roman" w:eastAsia="Times New Roman" w:hAnsi="Times New Roman" w:cs="Times New Roman"/>
        </w:rPr>
      </w:pPr>
    </w:p>
    <w:p w14:paraId="3198E8A2"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6.2</w:t>
      </w:r>
      <w:r w:rsidRPr="009553A1">
        <w:rPr>
          <w:rFonts w:ascii="Times New Roman" w:hAnsi="Times New Roman" w:cs="Times New Roman"/>
          <w:b/>
        </w:rPr>
        <w:tab/>
        <w:t>Incompatibilidades</w:t>
      </w:r>
    </w:p>
    <w:p w14:paraId="522154FC" w14:textId="77777777" w:rsidR="00047BE6" w:rsidRPr="009553A1" w:rsidRDefault="00047BE6" w:rsidP="009553A1">
      <w:pPr>
        <w:keepNext/>
        <w:widowControl/>
        <w:spacing w:after="0" w:line="240" w:lineRule="auto"/>
        <w:rPr>
          <w:rFonts w:ascii="Times New Roman" w:hAnsi="Times New Roman" w:cs="Times New Roman"/>
        </w:rPr>
      </w:pPr>
    </w:p>
    <w:p w14:paraId="63C621F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ausencia de estudios de compatibilidad, este medicamento no debe mezclarse con otros.</w:t>
      </w:r>
    </w:p>
    <w:p w14:paraId="4312A39A" w14:textId="77777777" w:rsidR="00047BE6" w:rsidRPr="009553A1" w:rsidRDefault="00047BE6" w:rsidP="009553A1">
      <w:pPr>
        <w:widowControl/>
        <w:spacing w:after="0" w:line="240" w:lineRule="auto"/>
        <w:rPr>
          <w:rFonts w:ascii="Times New Roman" w:hAnsi="Times New Roman" w:cs="Times New Roman"/>
        </w:rPr>
      </w:pPr>
    </w:p>
    <w:p w14:paraId="3D1B29BB"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6.3</w:t>
      </w:r>
      <w:r w:rsidRPr="009553A1">
        <w:rPr>
          <w:rFonts w:ascii="Times New Roman" w:hAnsi="Times New Roman" w:cs="Times New Roman"/>
          <w:b/>
        </w:rPr>
        <w:tab/>
        <w:t>Periodo de validez</w:t>
      </w:r>
    </w:p>
    <w:p w14:paraId="561CBC28" w14:textId="77777777" w:rsidR="00047BE6" w:rsidRPr="009553A1" w:rsidRDefault="00047BE6" w:rsidP="009553A1">
      <w:pPr>
        <w:keepNext/>
        <w:widowControl/>
        <w:spacing w:after="0" w:line="240" w:lineRule="auto"/>
        <w:rPr>
          <w:rFonts w:ascii="Times New Roman" w:hAnsi="Times New Roman" w:cs="Times New Roman"/>
        </w:rPr>
      </w:pPr>
    </w:p>
    <w:p w14:paraId="276B207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3 años.</w:t>
      </w:r>
    </w:p>
    <w:p w14:paraId="53C9A8E8" w14:textId="77777777" w:rsidR="00047BE6" w:rsidRPr="009553A1" w:rsidRDefault="00047BE6" w:rsidP="009553A1">
      <w:pPr>
        <w:widowControl/>
        <w:spacing w:after="0" w:line="240" w:lineRule="auto"/>
        <w:rPr>
          <w:rFonts w:ascii="Times New Roman" w:hAnsi="Times New Roman" w:cs="Times New Roman"/>
        </w:rPr>
      </w:pPr>
    </w:p>
    <w:p w14:paraId="7A61BC25"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6.4</w:t>
      </w:r>
      <w:r w:rsidRPr="009553A1">
        <w:rPr>
          <w:rFonts w:ascii="Times New Roman" w:hAnsi="Times New Roman" w:cs="Times New Roman"/>
          <w:b/>
        </w:rPr>
        <w:tab/>
        <w:t>Precauciones especiales de conservación</w:t>
      </w:r>
    </w:p>
    <w:p w14:paraId="127BDEEA" w14:textId="77777777" w:rsidR="00047BE6" w:rsidRPr="009553A1" w:rsidRDefault="00047BE6" w:rsidP="009553A1">
      <w:pPr>
        <w:keepNext/>
        <w:widowControl/>
        <w:spacing w:after="0" w:line="240" w:lineRule="auto"/>
        <w:rPr>
          <w:rFonts w:ascii="Times New Roman" w:hAnsi="Times New Roman" w:cs="Times New Roman"/>
        </w:rPr>
      </w:pPr>
    </w:p>
    <w:p w14:paraId="3D17DF81" w14:textId="77777777" w:rsidR="00F73D0D"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Conservar en nevera (entre 2 °C y 8 °C).</w:t>
      </w:r>
    </w:p>
    <w:p w14:paraId="35237A12" w14:textId="57E62796"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congelar.</w:t>
      </w:r>
    </w:p>
    <w:p w14:paraId="2D0ECDD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Conservar en el embalaje original para protegerlo de la luz.</w:t>
      </w:r>
    </w:p>
    <w:p w14:paraId="2BFABD7E" w14:textId="77777777" w:rsidR="00047BE6" w:rsidRPr="009553A1" w:rsidRDefault="00047BE6" w:rsidP="009553A1">
      <w:pPr>
        <w:widowControl/>
        <w:spacing w:after="0" w:line="240" w:lineRule="auto"/>
        <w:rPr>
          <w:rFonts w:ascii="Times New Roman" w:hAnsi="Times New Roman" w:cs="Times New Roman"/>
        </w:rPr>
      </w:pPr>
    </w:p>
    <w:p w14:paraId="4D445A3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vial sin abrir puede conservarse fuera de la nevera por debajo de 25 °C durante un máximo de 24 horas. Tras la apertura del vial, se procederá empleando condiciones asépticas.</w:t>
      </w:r>
    </w:p>
    <w:p w14:paraId="52451EAF" w14:textId="77777777" w:rsidR="00047BE6" w:rsidRPr="009553A1" w:rsidRDefault="00047BE6" w:rsidP="009553A1">
      <w:pPr>
        <w:widowControl/>
        <w:spacing w:after="0" w:line="240" w:lineRule="auto"/>
        <w:rPr>
          <w:rFonts w:ascii="Times New Roman" w:hAnsi="Times New Roman" w:cs="Times New Roman"/>
        </w:rPr>
      </w:pPr>
    </w:p>
    <w:p w14:paraId="40B6F657"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6.5</w:t>
      </w:r>
      <w:r w:rsidRPr="009553A1">
        <w:rPr>
          <w:rFonts w:ascii="Times New Roman" w:hAnsi="Times New Roman" w:cs="Times New Roman"/>
          <w:b/>
        </w:rPr>
        <w:tab/>
        <w:t>Naturaleza y contenido del envase</w:t>
      </w:r>
    </w:p>
    <w:p w14:paraId="46154E7B" w14:textId="77777777" w:rsidR="00047BE6" w:rsidRPr="009553A1" w:rsidRDefault="00047BE6" w:rsidP="009553A1">
      <w:pPr>
        <w:keepNext/>
        <w:widowControl/>
        <w:spacing w:after="0" w:line="240" w:lineRule="auto"/>
        <w:rPr>
          <w:rFonts w:ascii="Times New Roman" w:hAnsi="Times New Roman" w:cs="Times New Roman"/>
        </w:rPr>
      </w:pPr>
    </w:p>
    <w:p w14:paraId="3A70AD95"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Solución en vial (vidrio tipo I) con un tapón (goma de clorobutilo). Cada vial contiene un volumen extraíble de al menos 0,1 ml.</w:t>
      </w:r>
    </w:p>
    <w:p w14:paraId="0FC0125C" w14:textId="77777777" w:rsidR="00047BE6" w:rsidRPr="009553A1" w:rsidRDefault="00047BE6" w:rsidP="009553A1">
      <w:pPr>
        <w:widowControl/>
        <w:spacing w:after="0" w:line="240" w:lineRule="auto"/>
        <w:rPr>
          <w:rFonts w:ascii="Times New Roman" w:hAnsi="Times New Roman" w:cs="Times New Roman"/>
        </w:rPr>
      </w:pPr>
    </w:p>
    <w:p w14:paraId="568D161B"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Yesafili está disponible en 2 envases distintos:</w:t>
      </w:r>
    </w:p>
    <w:p w14:paraId="7D95FCF8" w14:textId="77777777" w:rsidR="00047BE6" w:rsidRPr="009553A1" w:rsidRDefault="00047BE6" w:rsidP="009553A1">
      <w:pPr>
        <w:widowControl/>
        <w:spacing w:after="0" w:line="240" w:lineRule="auto"/>
        <w:rPr>
          <w:rFonts w:ascii="Times New Roman" w:hAnsi="Times New Roman" w:cs="Times New Roman"/>
        </w:rPr>
      </w:pPr>
    </w:p>
    <w:p w14:paraId="7E16BD43"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Uno contiene 1 vial y una aguja de filtro estéril de 5 micras (</w:t>
      </w:r>
      <w:bookmarkStart w:id="3" w:name="_Hlk141083697"/>
      <w:r w:rsidRPr="009553A1">
        <w:rPr>
          <w:rFonts w:ascii="Times New Roman" w:hAnsi="Times New Roman" w:cs="Times New Roman"/>
        </w:rPr>
        <w:t>18 G × 1 ½ pulgada</w:t>
      </w:r>
      <w:bookmarkEnd w:id="3"/>
      <w:r w:rsidRPr="009553A1">
        <w:rPr>
          <w:rFonts w:ascii="Times New Roman" w:hAnsi="Times New Roman" w:cs="Times New Roman"/>
        </w:rPr>
        <w:t>).</w:t>
      </w:r>
    </w:p>
    <w:p w14:paraId="4967A741" w14:textId="77777777" w:rsidR="00047BE6" w:rsidRPr="009553A1" w:rsidRDefault="00047BE6" w:rsidP="009553A1">
      <w:pPr>
        <w:widowControl/>
        <w:spacing w:after="0" w:line="240" w:lineRule="auto"/>
        <w:rPr>
          <w:rFonts w:ascii="Times New Roman" w:hAnsi="Times New Roman" w:cs="Times New Roman"/>
        </w:rPr>
      </w:pPr>
    </w:p>
    <w:p w14:paraId="28884274"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 xml:space="preserve">El otro contiene 1 vial, una aguja de filtro estéril de 5 micras (18 G × 1 ½ pulgada), una jeringa Luer-Lock de 1 ml y una aguja de inyección (30 G × ½ pulgada). </w:t>
      </w:r>
    </w:p>
    <w:p w14:paraId="0E6A2DD1" w14:textId="77777777" w:rsidR="00047BE6" w:rsidRPr="009553A1" w:rsidRDefault="00047BE6" w:rsidP="009553A1">
      <w:pPr>
        <w:widowControl/>
        <w:spacing w:after="0" w:line="240" w:lineRule="auto"/>
        <w:rPr>
          <w:rFonts w:ascii="Times New Roman" w:eastAsia="Times New Roman" w:hAnsi="Times New Roman" w:cs="Times New Roman"/>
        </w:rPr>
      </w:pPr>
    </w:p>
    <w:p w14:paraId="1A6C5DF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Puede que solamente estén comercializados algunos tamaños de envases.</w:t>
      </w:r>
    </w:p>
    <w:p w14:paraId="4A5D27DE" w14:textId="77777777" w:rsidR="00047BE6" w:rsidRPr="009553A1" w:rsidRDefault="00047BE6" w:rsidP="009553A1">
      <w:pPr>
        <w:widowControl/>
        <w:spacing w:after="0" w:line="240" w:lineRule="auto"/>
        <w:rPr>
          <w:rFonts w:ascii="Times New Roman" w:eastAsia="Times New Roman" w:hAnsi="Times New Roman" w:cs="Times New Roman"/>
        </w:rPr>
      </w:pPr>
    </w:p>
    <w:p w14:paraId="72CF3B66"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6.6</w:t>
      </w:r>
      <w:r w:rsidRPr="009553A1">
        <w:rPr>
          <w:rFonts w:ascii="Times New Roman" w:hAnsi="Times New Roman" w:cs="Times New Roman"/>
          <w:b/>
        </w:rPr>
        <w:tab/>
        <w:t>Precauciones especiales de eliminación y otras manipulaciones</w:t>
      </w:r>
    </w:p>
    <w:p w14:paraId="1326AA66" w14:textId="77777777" w:rsidR="00047BE6" w:rsidRPr="009553A1" w:rsidRDefault="00047BE6" w:rsidP="009553A1">
      <w:pPr>
        <w:keepNext/>
        <w:widowControl/>
        <w:spacing w:after="0" w:line="240" w:lineRule="auto"/>
        <w:rPr>
          <w:rFonts w:ascii="Times New Roman" w:hAnsi="Times New Roman" w:cs="Times New Roman"/>
        </w:rPr>
      </w:pPr>
    </w:p>
    <w:p w14:paraId="4D63C5B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vial es para un solo uso en un único ojo.</w:t>
      </w:r>
    </w:p>
    <w:p w14:paraId="07A52CAB" w14:textId="77777777" w:rsidR="00047BE6" w:rsidRPr="009553A1" w:rsidRDefault="00047BE6" w:rsidP="009553A1">
      <w:pPr>
        <w:widowControl/>
        <w:spacing w:after="0" w:line="240" w:lineRule="auto"/>
        <w:rPr>
          <w:rFonts w:ascii="Times New Roman" w:eastAsia="Times New Roman" w:hAnsi="Times New Roman" w:cs="Times New Roman"/>
        </w:rPr>
      </w:pPr>
    </w:p>
    <w:p w14:paraId="66AF4328"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vial contiene más cantidad que la dosis recomendada de 2 mg de aflibercept (equivalente a 0,05 ml). El exceso de volumen debe eliminarse antes de la administración.</w:t>
      </w:r>
    </w:p>
    <w:p w14:paraId="6CB047B8" w14:textId="77777777" w:rsidR="00047BE6" w:rsidRPr="009553A1" w:rsidRDefault="00047BE6" w:rsidP="009553A1">
      <w:pPr>
        <w:widowControl/>
        <w:spacing w:after="0" w:line="240" w:lineRule="auto"/>
        <w:rPr>
          <w:rFonts w:ascii="Times New Roman" w:eastAsia="Times New Roman" w:hAnsi="Times New Roman" w:cs="Times New Roman"/>
        </w:rPr>
      </w:pPr>
    </w:p>
    <w:p w14:paraId="41BC572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lastRenderedPageBreak/>
        <w:t>Antes de su administración, la solución debe inspeccionarse visualmente para detectar la presencia de partículas y/o cambio de color o cualquier otro cambio del aspecto físico. En caso de observar alguna alteración, no utilizar el medicamento.</w:t>
      </w:r>
    </w:p>
    <w:p w14:paraId="71685000" w14:textId="77777777" w:rsidR="00047BE6" w:rsidRPr="009553A1" w:rsidRDefault="00047BE6" w:rsidP="009553A1">
      <w:pPr>
        <w:widowControl/>
        <w:spacing w:after="0" w:line="240" w:lineRule="auto"/>
        <w:rPr>
          <w:rFonts w:ascii="Times New Roman" w:eastAsia="Times New Roman" w:hAnsi="Times New Roman" w:cs="Times New Roman"/>
        </w:rPr>
      </w:pPr>
    </w:p>
    <w:p w14:paraId="49D2123A" w14:textId="77777777" w:rsidR="00047BE6" w:rsidRPr="009553A1" w:rsidRDefault="00047BE6" w:rsidP="009553A1">
      <w:pPr>
        <w:widowControl/>
        <w:spacing w:after="0" w:line="240" w:lineRule="auto"/>
        <w:rPr>
          <w:rFonts w:ascii="Times New Roman" w:eastAsia="Times New Roman" w:hAnsi="Times New Roman" w:cs="Times New Roman"/>
          <w:u w:val="single"/>
        </w:rPr>
      </w:pPr>
      <w:r w:rsidRPr="009553A1">
        <w:rPr>
          <w:rFonts w:ascii="Times New Roman" w:eastAsia="Times New Roman" w:hAnsi="Times New Roman" w:cs="Times New Roman"/>
          <w:u w:val="single"/>
        </w:rPr>
        <w:t>Para la preparación de la inyección intravítrea son necesarios los siguientes productos sanitarios de un solo uso:</w:t>
      </w:r>
    </w:p>
    <w:p w14:paraId="1B120939" w14:textId="77777777" w:rsidR="00047BE6" w:rsidRPr="009553A1" w:rsidRDefault="00047BE6" w:rsidP="009553A1">
      <w:pPr>
        <w:widowControl/>
        <w:spacing w:after="0" w:line="240" w:lineRule="auto"/>
        <w:rPr>
          <w:rFonts w:ascii="Times New Roman" w:eastAsia="Times New Roman" w:hAnsi="Times New Roman" w:cs="Times New Roman"/>
        </w:rPr>
      </w:pPr>
    </w:p>
    <w:p w14:paraId="1DF8947E"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Aguja de filtro</w:t>
      </w:r>
    </w:p>
    <w:p w14:paraId="646575DF"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2367CC85" w14:textId="77777777" w:rsidR="00047BE6" w:rsidRPr="009553A1" w:rsidRDefault="00047BE6" w:rsidP="009553A1">
      <w:pPr>
        <w:widowControl/>
        <w:spacing w:after="0" w:line="240" w:lineRule="auto"/>
        <w:rPr>
          <w:rFonts w:ascii="Times New Roman" w:eastAsia="Times New Roman" w:hAnsi="Times New Roman" w:cs="Times New Roman"/>
        </w:rPr>
      </w:pPr>
      <w:bookmarkStart w:id="4" w:name="_Hlk141083681"/>
      <w:r w:rsidRPr="009553A1">
        <w:rPr>
          <w:rFonts w:ascii="Times New Roman" w:hAnsi="Times New Roman" w:cs="Times New Roman"/>
        </w:rPr>
        <w:t>Aguja de filtro estéril de 5 micras</w:t>
      </w:r>
      <w:bookmarkEnd w:id="4"/>
      <w:r w:rsidRPr="009553A1">
        <w:rPr>
          <w:rFonts w:ascii="Times New Roman" w:hAnsi="Times New Roman" w:cs="Times New Roman"/>
        </w:rPr>
        <w:t xml:space="preserve"> BD Blunt (Fill), no válida para inyección en la piel.</w:t>
      </w:r>
    </w:p>
    <w:p w14:paraId="601DE25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esterilizar en autoclave la aguja de filtro BD Blunt (Fill).</w:t>
      </w:r>
    </w:p>
    <w:p w14:paraId="7581A74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aguja de filtro no es pirogénica. No utilizarla si el envase individual está dañado.</w:t>
      </w:r>
    </w:p>
    <w:p w14:paraId="09FC4AE8"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Desechar la aguja de filtro BD Blunt (Fill) usada en un recipiente de objetos punzantes aprobado.</w:t>
      </w:r>
    </w:p>
    <w:p w14:paraId="2ED26B9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Precaución: La reutilización de la aguja de filtro puede provocar una infección u otra enfermedad/lesión.</w:t>
      </w:r>
    </w:p>
    <w:p w14:paraId="59765A5E" w14:textId="77777777" w:rsidR="00047BE6" w:rsidRPr="009553A1" w:rsidRDefault="00047BE6" w:rsidP="009553A1">
      <w:pPr>
        <w:widowControl/>
        <w:spacing w:after="0" w:line="240" w:lineRule="auto"/>
        <w:rPr>
          <w:rFonts w:ascii="Times New Roman" w:eastAsia="Times New Roman" w:hAnsi="Times New Roman" w:cs="Times New Roman"/>
        </w:rPr>
      </w:pPr>
    </w:p>
    <w:p w14:paraId="2C75B22C"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Jeringa (cuando se suministra)</w:t>
      </w:r>
    </w:p>
    <w:p w14:paraId="3A411CA6"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6EF4DDE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Jeringa Luer-Lock BD de 1 ml.</w:t>
      </w:r>
    </w:p>
    <w:p w14:paraId="42F1B95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esterilizar en autoclave la jeringa Luer-Lock BD de 1 ml.</w:t>
      </w:r>
    </w:p>
    <w:p w14:paraId="4E6010F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jeringa no es pirogénica. No utilizarla si el envase individual está dañado.</w:t>
      </w:r>
    </w:p>
    <w:p w14:paraId="56772C0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Desechar la jeringa Luer-Lock BD de 1 ml usada, con la aguja de inyección acoplada, en un recipiente de objetos punzantes aprobado.</w:t>
      </w:r>
    </w:p>
    <w:p w14:paraId="34E08B5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Precaución: La reutilización de la jeringa puede provocar una infección u otra enfermedad/lesión.</w:t>
      </w:r>
    </w:p>
    <w:p w14:paraId="254D718D" w14:textId="77777777" w:rsidR="00047BE6" w:rsidRPr="009553A1" w:rsidRDefault="00047BE6" w:rsidP="009553A1">
      <w:pPr>
        <w:widowControl/>
        <w:spacing w:after="0" w:line="240" w:lineRule="auto"/>
        <w:rPr>
          <w:rFonts w:ascii="Times New Roman" w:eastAsia="Times New Roman" w:hAnsi="Times New Roman" w:cs="Times New Roman"/>
        </w:rPr>
      </w:pPr>
    </w:p>
    <w:p w14:paraId="270A00DF"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r w:rsidRPr="009553A1">
        <w:rPr>
          <w:rFonts w:ascii="Times New Roman" w:hAnsi="Times New Roman" w:cs="Times New Roman"/>
          <w:u w:val="single"/>
        </w:rPr>
        <w:t>Aguja de inyección (cuando se suministra)</w:t>
      </w:r>
    </w:p>
    <w:p w14:paraId="45D02BE6" w14:textId="77777777" w:rsidR="00047BE6" w:rsidRPr="009553A1" w:rsidRDefault="00047BE6" w:rsidP="009553A1">
      <w:pPr>
        <w:keepNext/>
        <w:widowControl/>
        <w:spacing w:after="0" w:line="240" w:lineRule="auto"/>
        <w:rPr>
          <w:rFonts w:ascii="Times New Roman" w:eastAsia="Times New Roman" w:hAnsi="Times New Roman" w:cs="Times New Roman"/>
          <w:u w:val="single"/>
        </w:rPr>
      </w:pPr>
    </w:p>
    <w:p w14:paraId="5E30FBE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Aguja de inyección BD de 30 G × ½ pulgada (1,27 cm).</w:t>
      </w:r>
    </w:p>
    <w:p w14:paraId="183DD07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esterilizar en autoclave la aguja de inyección BD de 30 G × ½ pulgada (1,27 cm).</w:t>
      </w:r>
    </w:p>
    <w:p w14:paraId="1672905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aguja de inyección no es pirogénica. No utilizarla si el envase individual está dañado.</w:t>
      </w:r>
    </w:p>
    <w:p w14:paraId="441814C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Desechar la aguja de inyección BD de 30 G × ½ pulgada (1,27 cm) usada, acoplada a la jeringa, en un recipiente de objetos punzantes aprobado.</w:t>
      </w:r>
    </w:p>
    <w:p w14:paraId="6AE2C2F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Precaución: La reutilización de la aguja de inyección puede provocar una infección u otra enfermedad/lesión.</w:t>
      </w:r>
    </w:p>
    <w:p w14:paraId="185EEE1A" w14:textId="77777777" w:rsidR="00047BE6" w:rsidRPr="009553A1" w:rsidRDefault="00047BE6" w:rsidP="009553A1">
      <w:pPr>
        <w:widowControl/>
        <w:spacing w:after="0" w:line="240" w:lineRule="auto"/>
        <w:rPr>
          <w:rFonts w:ascii="Times New Roman" w:eastAsia="Times New Roman" w:hAnsi="Times New Roman" w:cs="Times New Roman"/>
        </w:rPr>
      </w:pPr>
    </w:p>
    <w:p w14:paraId="0CE129E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Para la inyección intravítrea debe usarse una aguja de inyección de 30 G × ½ pulgada (1,27 cm).</w:t>
      </w:r>
    </w:p>
    <w:p w14:paraId="351116DA" w14:textId="77777777" w:rsidR="00047BE6" w:rsidRPr="009553A1" w:rsidRDefault="00047BE6" w:rsidP="009553A1">
      <w:pPr>
        <w:widowControl/>
        <w:spacing w:after="0" w:line="240" w:lineRule="auto"/>
        <w:rPr>
          <w:rFonts w:ascii="Times New Roman" w:eastAsia="Times New Roman" w:hAnsi="Times New Roman" w:cs="Times New Roman"/>
        </w:rPr>
      </w:pPr>
    </w:p>
    <w:p w14:paraId="6BA668CF" w14:textId="33E44EA4" w:rsidR="00047BE6" w:rsidRDefault="00047BE6" w:rsidP="009553A1">
      <w:pPr>
        <w:widowControl/>
        <w:spacing w:after="0" w:line="240" w:lineRule="auto"/>
        <w:rPr>
          <w:rFonts w:ascii="Times New Roman" w:eastAsia="Times New Roman" w:hAnsi="Times New Roman" w:cs="Times New Roman"/>
        </w:rPr>
      </w:pPr>
    </w:p>
    <w:p w14:paraId="1ACAC832" w14:textId="77777777" w:rsidR="00444DF3" w:rsidRPr="009553A1" w:rsidRDefault="00444DF3" w:rsidP="00444DF3">
      <w:pPr>
        <w:pStyle w:val="ListParagraph"/>
        <w:keepNext/>
        <w:widowControl/>
        <w:numPr>
          <w:ilvl w:val="0"/>
          <w:numId w:val="27"/>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Yesafili está disponible en 2 envases diferentes</w:t>
      </w:r>
    </w:p>
    <w:p w14:paraId="706EDD75" w14:textId="77777777" w:rsidR="00444DF3" w:rsidRPr="009553A1" w:rsidRDefault="00444DF3" w:rsidP="00444DF3">
      <w:pPr>
        <w:keepNext/>
        <w:widowControl/>
        <w:tabs>
          <w:tab w:val="left" w:pos="567"/>
        </w:tabs>
        <w:spacing w:after="0" w:line="240" w:lineRule="auto"/>
        <w:rPr>
          <w:rFonts w:ascii="Times New Roman" w:eastAsia="Times New Roman" w:hAnsi="Times New Roman" w:cs="Times New Roman"/>
        </w:rPr>
      </w:pPr>
    </w:p>
    <w:p w14:paraId="6832D3A7" w14:textId="77777777" w:rsidR="00444DF3" w:rsidRPr="00F73D0D" w:rsidRDefault="00444DF3" w:rsidP="00444DF3">
      <w:pPr>
        <w:keepNext/>
        <w:widowControl/>
        <w:tabs>
          <w:tab w:val="left" w:pos="567"/>
        </w:tabs>
        <w:spacing w:after="0" w:line="240" w:lineRule="auto"/>
        <w:rPr>
          <w:rFonts w:ascii="Times New Roman" w:eastAsia="Times New Roman" w:hAnsi="Times New Roman" w:cs="Times New Roman"/>
          <w:b/>
          <w:bCs/>
        </w:rPr>
      </w:pPr>
      <w:r w:rsidRPr="00F73D0D">
        <w:rPr>
          <w:rFonts w:ascii="Times New Roman" w:eastAsia="Times New Roman" w:hAnsi="Times New Roman" w:cs="Times New Roman"/>
          <w:b/>
          <w:bCs/>
        </w:rPr>
        <w:t>Figura A: Tamaño de envase de 1 vial + 1 aguja de filtro + 1 jeringa + 1 aguja de inyección</w:t>
      </w:r>
    </w:p>
    <w:p w14:paraId="4F6B21B7" w14:textId="265CDBB9" w:rsidR="00047BE6" w:rsidRPr="00444DF3" w:rsidRDefault="00444DF3" w:rsidP="00444DF3">
      <w:pPr>
        <w:widowControl/>
        <w:spacing w:after="0" w:line="240" w:lineRule="auto"/>
        <w:rPr>
          <w:rFonts w:ascii="Times New Roman" w:eastAsia="Times New Roman" w:hAnsi="Times New Roman" w:cs="Times New Roman"/>
        </w:rPr>
      </w:pPr>
      <w:r w:rsidRPr="00444DF3">
        <w:rPr>
          <w:rFonts w:ascii="Times New Roman" w:eastAsia="Times New Roman" w:hAnsi="Times New Roman" w:cs="Times New Roman"/>
          <w:noProof/>
        </w:rPr>
        <w:drawing>
          <wp:anchor distT="0" distB="0" distL="114300" distR="114300" simplePos="0" relativeHeight="252064768" behindDoc="0" locked="0" layoutInCell="1" allowOverlap="1" wp14:anchorId="6EEE43A3" wp14:editId="0BC33CB2">
            <wp:simplePos x="0" y="0"/>
            <wp:positionH relativeFrom="column">
              <wp:posOffset>1014095</wp:posOffset>
            </wp:positionH>
            <wp:positionV relativeFrom="paragraph">
              <wp:posOffset>113030</wp:posOffset>
            </wp:positionV>
            <wp:extent cx="3553321" cy="2029108"/>
            <wp:effectExtent l="0" t="0" r="9525" b="9525"/>
            <wp:wrapNone/>
            <wp:docPr id="1351584152" name="Picture 1" descr="A diagram of a syringe and vi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84152" name="Picture 1" descr="A diagram of a syringe and vials&#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553321" cy="2029108"/>
                    </a:xfrm>
                    <a:prstGeom prst="rect">
                      <a:avLst/>
                    </a:prstGeom>
                  </pic:spPr>
                </pic:pic>
              </a:graphicData>
            </a:graphic>
          </wp:anchor>
        </w:drawing>
      </w:r>
    </w:p>
    <w:p w14:paraId="0D29FB15" w14:textId="77777777" w:rsidR="00444DF3" w:rsidRDefault="00444DF3" w:rsidP="009553A1">
      <w:pPr>
        <w:keepNext/>
        <w:widowControl/>
        <w:tabs>
          <w:tab w:val="left" w:pos="567"/>
        </w:tabs>
        <w:spacing w:after="0" w:line="240" w:lineRule="auto"/>
        <w:rPr>
          <w:rFonts w:ascii="Times New Roman" w:hAnsi="Times New Roman" w:cs="Times New Roman"/>
          <w:bCs/>
          <w:iCs/>
        </w:rPr>
      </w:pPr>
    </w:p>
    <w:p w14:paraId="5BF9535A" w14:textId="53660DBD" w:rsidR="00047BE6" w:rsidRPr="009553A1" w:rsidRDefault="00047BE6" w:rsidP="009553A1">
      <w:pPr>
        <w:keepNext/>
        <w:widowControl/>
        <w:tabs>
          <w:tab w:val="left" w:pos="567"/>
        </w:tabs>
        <w:spacing w:after="0" w:line="240" w:lineRule="auto"/>
        <w:rPr>
          <w:rFonts w:ascii="Times New Roman" w:eastAsia="Times New Roman" w:hAnsi="Times New Roman" w:cs="Times New Roman"/>
          <w:b/>
          <w:bCs/>
          <w:iCs/>
        </w:rPr>
      </w:pPr>
      <w:r w:rsidRPr="009553A1">
        <w:rPr>
          <w:rFonts w:ascii="Times New Roman" w:hAnsi="Times New Roman" w:cs="Times New Roman"/>
          <w:bCs/>
          <w:iCs/>
        </w:rPr>
        <w:t>Figura B: Tamaño de envase de 1 vial + 1 aguja de filtro</w:t>
      </w:r>
    </w:p>
    <w:p w14:paraId="06FF96CA" w14:textId="77777777" w:rsidR="00047BE6" w:rsidRPr="009553A1" w:rsidRDefault="00047BE6" w:rsidP="009553A1">
      <w:pPr>
        <w:keepNext/>
        <w:widowControl/>
        <w:tabs>
          <w:tab w:val="left" w:pos="567"/>
        </w:tabs>
        <w:spacing w:after="0" w:line="240" w:lineRule="auto"/>
        <w:rPr>
          <w:rFonts w:ascii="Times New Roman" w:hAnsi="Times New Roman" w:cs="Times New Roman"/>
          <w:bCs/>
          <w:i/>
        </w:rPr>
      </w:pPr>
    </w:p>
    <w:p w14:paraId="164876DD" w14:textId="592E5DD7" w:rsidR="00047BE6" w:rsidRPr="009553A1" w:rsidRDefault="00444DF3" w:rsidP="009553A1">
      <w:pPr>
        <w:keepNext/>
        <w:widowControl/>
        <w:tabs>
          <w:tab w:val="left" w:pos="567"/>
        </w:tabs>
        <w:spacing w:after="0" w:line="240" w:lineRule="auto"/>
        <w:jc w:val="center"/>
        <w:rPr>
          <w:rFonts w:ascii="Times New Roman" w:eastAsia="Times New Roman" w:hAnsi="Times New Roman" w:cs="Times New Roman"/>
          <w:b/>
          <w:bCs/>
          <w:i/>
          <w:iCs/>
        </w:rPr>
      </w:pPr>
      <w:r w:rsidRPr="009553A1">
        <w:rPr>
          <w:rFonts w:ascii="Times New Roman" w:hAnsi="Times New Roman" w:cs="Times New Roman"/>
          <w:noProof/>
        </w:rPr>
        <mc:AlternateContent>
          <mc:Choice Requires="wps">
            <w:drawing>
              <wp:anchor distT="45720" distB="45720" distL="114300" distR="114300" simplePos="0" relativeHeight="252025856" behindDoc="0" locked="0" layoutInCell="1" allowOverlap="1" wp14:anchorId="3E2F6F81" wp14:editId="4A814532">
                <wp:simplePos x="0" y="0"/>
                <wp:positionH relativeFrom="column">
                  <wp:posOffset>3348990</wp:posOffset>
                </wp:positionH>
                <wp:positionV relativeFrom="paragraph">
                  <wp:posOffset>527685</wp:posOffset>
                </wp:positionV>
                <wp:extent cx="548640" cy="286247"/>
                <wp:effectExtent l="0" t="0" r="0" b="0"/>
                <wp:wrapNone/>
                <wp:docPr id="1806249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6247"/>
                        </a:xfrm>
                        <a:prstGeom prst="rect">
                          <a:avLst/>
                        </a:prstGeom>
                        <a:noFill/>
                        <a:ln w="9525">
                          <a:noFill/>
                          <a:miter lim="800000"/>
                          <a:headEnd/>
                          <a:tailEnd/>
                        </a:ln>
                      </wps:spPr>
                      <wps:txbx>
                        <w:txbxContent>
                          <w:p w14:paraId="7B4D6625" w14:textId="77777777" w:rsidR="00047BE6" w:rsidRPr="00425791" w:rsidRDefault="00047BE6" w:rsidP="00047BE6">
                            <w:pPr>
                              <w:spacing w:after="0" w:line="240" w:lineRule="auto"/>
                              <w:rPr>
                                <w:rFonts w:ascii="Arial Narrow" w:hAnsi="Arial Narrow"/>
                                <w:b/>
                                <w:color w:val="7F7F7F" w:themeColor="text1" w:themeTint="80"/>
                                <w:sz w:val="20"/>
                                <w:szCs w:val="28"/>
                              </w:rPr>
                            </w:pPr>
                            <w:r w:rsidRPr="00425791">
                              <w:rPr>
                                <w:rFonts w:ascii="Arial Narrow" w:hAnsi="Arial Narrow"/>
                                <w:b/>
                                <w:color w:val="7F7F7F" w:themeColor="text1" w:themeTint="80"/>
                                <w:sz w:val="20"/>
                                <w:szCs w:val="28"/>
                              </w:rPr>
                              <w:t>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F6F81" id="_x0000_s1091" type="#_x0000_t202" style="position:absolute;left:0;text-align:left;margin-left:263.7pt;margin-top:41.55pt;width:43.2pt;height:22.5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" filled="f" stroked="f">
                <v:textbox>
                  <w:txbxContent>
                    <w:p w14:paraId="7B4D6625" w14:textId="77777777" w:rsidR="00047BE6" w:rsidRPr="00425791" w:rsidRDefault="00047BE6" w:rsidP="00047BE6">
                      <w:pPr>
                        <w:spacing w:after="0" w:line="240" w:lineRule="auto"/>
                        <w:rPr>
                          <w:rFonts w:ascii="Arial Narrow" w:hAnsi="Arial Narrow"/>
                          <w:b/>
                          <w:color w:val="7F7F7F" w:themeColor="text1" w:themeTint="80"/>
                          <w:sz w:val="20"/>
                          <w:szCs w:val="28"/>
                        </w:rPr>
                      </w:pPr>
                      <w:r w:rsidRPr="00425791">
                        <w:rPr>
                          <w:rFonts w:ascii="Arial Narrow" w:hAnsi="Arial Narrow"/>
                          <w:b/>
                          <w:color w:val="7F7F7F" w:themeColor="text1" w:themeTint="80"/>
                          <w:sz w:val="20"/>
                          <w:szCs w:val="28"/>
                        </w:rPr>
                        <w:t>Vial</w:t>
                      </w:r>
                    </w:p>
                  </w:txbxContent>
                </v:textbox>
              </v:shape>
            </w:pict>
          </mc:Fallback>
        </mc:AlternateContent>
      </w:r>
      <w:r w:rsidRPr="009553A1">
        <w:rPr>
          <w:rFonts w:ascii="Times New Roman" w:hAnsi="Times New Roman" w:cs="Times New Roman"/>
          <w:noProof/>
        </w:rPr>
        <mc:AlternateContent>
          <mc:Choice Requires="wps">
            <w:drawing>
              <wp:anchor distT="45720" distB="45720" distL="114300" distR="114300" simplePos="0" relativeHeight="252026880" behindDoc="0" locked="0" layoutInCell="1" allowOverlap="1" wp14:anchorId="6384E317" wp14:editId="4890988C">
                <wp:simplePos x="0" y="0"/>
                <wp:positionH relativeFrom="margin">
                  <wp:align>center</wp:align>
                </wp:positionH>
                <wp:positionV relativeFrom="paragraph">
                  <wp:posOffset>1704340</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6354A601" w14:textId="77777777" w:rsidR="00047BE6" w:rsidRPr="00425791" w:rsidRDefault="00047BE6" w:rsidP="00047BE6">
                            <w:pPr>
                              <w:spacing w:after="0" w:line="240" w:lineRule="auto"/>
                              <w:rPr>
                                <w:rFonts w:ascii="Arial Narrow" w:hAnsi="Arial Narrow"/>
                                <w:b/>
                                <w:color w:val="7F7F7F" w:themeColor="text1" w:themeTint="80"/>
                                <w:sz w:val="20"/>
                                <w:szCs w:val="28"/>
                              </w:rPr>
                            </w:pPr>
                            <w:r w:rsidRPr="00425791">
                              <w:rPr>
                                <w:rFonts w:ascii="Arial Narrow" w:hAnsi="Arial Narrow"/>
                                <w:b/>
                                <w:color w:val="7F7F7F" w:themeColor="text1" w:themeTint="80"/>
                                <w:sz w:val="20"/>
                                <w:szCs w:val="28"/>
                              </w:rPr>
                              <w:t>Aguja de filtro estéril de 5 micras</w:t>
                            </w:r>
                            <w:r w:rsidRPr="00425791">
                              <w:rPr>
                                <w:rFonts w:ascii="Arial Narrow" w:hAnsi="Arial Narrow"/>
                                <w:b/>
                                <w:color w:val="7F7F7F" w:themeColor="text1" w:themeTint="80"/>
                                <w:sz w:val="20"/>
                                <w:szCs w:val="28"/>
                              </w:rPr>
                              <w:br/>
                              <w:t>(18 G × ½ pulgada)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4E317" id="_x0000_s1092" type="#_x0000_t202" style="position:absolute;left:0;text-align:left;margin-left:0;margin-top:134.2pt;width:163.5pt;height:34.5pt;z-index:252026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" filled="f" stroked="f">
                <v:textbox>
                  <w:txbxContent>
                    <w:p w14:paraId="6354A601" w14:textId="77777777" w:rsidR="00047BE6" w:rsidRPr="00425791" w:rsidRDefault="00047BE6" w:rsidP="00047BE6">
                      <w:pPr>
                        <w:spacing w:after="0" w:line="240" w:lineRule="auto"/>
                        <w:rPr>
                          <w:rFonts w:ascii="Arial Narrow" w:hAnsi="Arial Narrow"/>
                          <w:b/>
                          <w:color w:val="7F7F7F" w:themeColor="text1" w:themeTint="80"/>
                          <w:sz w:val="20"/>
                          <w:szCs w:val="28"/>
                        </w:rPr>
                      </w:pPr>
                      <w:r w:rsidRPr="00425791">
                        <w:rPr>
                          <w:rFonts w:ascii="Arial Narrow" w:hAnsi="Arial Narrow"/>
                          <w:b/>
                          <w:color w:val="7F7F7F" w:themeColor="text1" w:themeTint="80"/>
                          <w:sz w:val="20"/>
                          <w:szCs w:val="28"/>
                        </w:rPr>
                        <w:t>Aguja de filtro estéril de 5 micras</w:t>
                      </w:r>
                      <w:r w:rsidRPr="00425791">
                        <w:rPr>
                          <w:rFonts w:ascii="Arial Narrow" w:hAnsi="Arial Narrow"/>
                          <w:b/>
                          <w:color w:val="7F7F7F" w:themeColor="text1" w:themeTint="80"/>
                          <w:sz w:val="20"/>
                          <w:szCs w:val="28"/>
                        </w:rPr>
                        <w:br/>
                        <w:t>(18 G × ½ pulgada)</w:t>
                      </w:r>
                    </w:p>
                  </w:txbxContent>
                </v:textbox>
                <w10:wrap anchorx="margin"/>
              </v:shape>
            </w:pict>
          </mc:Fallback>
        </mc:AlternateContent>
      </w:r>
      <w:r w:rsidR="00047BE6" w:rsidRPr="009553A1">
        <w:rPr>
          <w:rFonts w:ascii="Times New Roman" w:hAnsi="Times New Roman" w:cs="Times New Roman"/>
          <w:noProof/>
        </w:rPr>
        <w:drawing>
          <wp:inline distT="0" distB="0" distL="0" distR="0" wp14:anchorId="79BBE9BC" wp14:editId="29D44710">
            <wp:extent cx="2457450" cy="2352205"/>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1"/>
                    <a:stretch>
                      <a:fillRect/>
                    </a:stretch>
                  </pic:blipFill>
                  <pic:spPr>
                    <a:xfrm>
                      <a:off x="0" y="0"/>
                      <a:ext cx="2468225" cy="2362519"/>
                    </a:xfrm>
                    <a:prstGeom prst="rect">
                      <a:avLst/>
                    </a:prstGeom>
                  </pic:spPr>
                </pic:pic>
              </a:graphicData>
            </a:graphic>
          </wp:inline>
        </w:drawing>
      </w:r>
    </w:p>
    <w:p w14:paraId="13659A7B" w14:textId="77777777" w:rsidR="00444DF3" w:rsidRDefault="00444DF3" w:rsidP="00444DF3">
      <w:pPr>
        <w:spacing w:after="0" w:line="240" w:lineRule="auto"/>
        <w:rPr>
          <w:rFonts w:ascii="Times New Roman" w:eastAsia="Times New Roman" w:hAnsi="Times New Roman" w:cs="Times New Roman"/>
          <w:b/>
          <w:bCs/>
          <w:i/>
          <w:iCs/>
        </w:rPr>
      </w:pPr>
    </w:p>
    <w:p w14:paraId="4E9E4B9C" w14:textId="13C0135D" w:rsidR="00047BE6" w:rsidRPr="009553A1" w:rsidRDefault="00047BE6" w:rsidP="00444DF3">
      <w:pPr>
        <w:spacing w:after="0" w:line="240" w:lineRule="auto"/>
        <w:rPr>
          <w:rFonts w:ascii="Times New Roman" w:eastAsia="Times New Roman" w:hAnsi="Times New Roman" w:cs="Times New Roman"/>
          <w:b/>
          <w:bCs/>
          <w:i/>
          <w:iCs/>
        </w:rPr>
      </w:pPr>
      <w:r w:rsidRPr="009553A1">
        <w:rPr>
          <w:rFonts w:ascii="Times New Roman" w:eastAsia="Times New Roman" w:hAnsi="Times New Roman" w:cs="Times New Roman"/>
          <w:b/>
          <w:bCs/>
          <w:i/>
          <w:iCs/>
        </w:rPr>
        <w:t>Instrucciones de uso</w:t>
      </w:r>
    </w:p>
    <w:p w14:paraId="29C76DF9" w14:textId="35C58FED" w:rsidR="00047BE6" w:rsidRPr="009553A1" w:rsidRDefault="00716D34" w:rsidP="009553A1">
      <w:pPr>
        <w:keepNext/>
        <w:widowControl/>
        <w:tabs>
          <w:tab w:val="left" w:pos="567"/>
        </w:tabs>
        <w:spacing w:after="0" w:line="240" w:lineRule="auto"/>
        <w:rPr>
          <w:rFonts w:ascii="Times New Roman" w:eastAsia="Times New Roman" w:hAnsi="Times New Roman" w:cs="Times New Roman"/>
          <w:b/>
          <w:bCs/>
          <w:i/>
          <w:iCs/>
        </w:rPr>
      </w:pPr>
      <w:r w:rsidRPr="009553A1">
        <w:rPr>
          <w:rFonts w:ascii="Times New Roman" w:hAnsi="Times New Roman" w:cs="Times New Roman"/>
          <w:b/>
          <w:noProof/>
        </w:rPr>
        <mc:AlternateContent>
          <mc:Choice Requires="wps">
            <w:drawing>
              <wp:anchor distT="45720" distB="45720" distL="114300" distR="114300" simplePos="0" relativeHeight="252040192" behindDoc="0" locked="0" layoutInCell="1" allowOverlap="1" wp14:anchorId="1DB2B47C" wp14:editId="05E19D07">
                <wp:simplePos x="0" y="0"/>
                <wp:positionH relativeFrom="column">
                  <wp:posOffset>3308074</wp:posOffset>
                </wp:positionH>
                <wp:positionV relativeFrom="paragraph">
                  <wp:posOffset>8114177</wp:posOffset>
                </wp:positionV>
                <wp:extent cx="393404" cy="393404"/>
                <wp:effectExtent l="0" t="0" r="6985" b="6985"/>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4" cy="393404"/>
                        </a:xfrm>
                        <a:prstGeom prst="rect">
                          <a:avLst/>
                        </a:prstGeom>
                        <a:noFill/>
                        <a:ln w="9525">
                          <a:noFill/>
                          <a:miter lim="800000"/>
                          <a:headEnd/>
                          <a:tailEnd/>
                        </a:ln>
                      </wps:spPr>
                      <wps:txbx>
                        <w:txbxContent>
                          <w:p w14:paraId="41716B46" w14:textId="77777777" w:rsidR="00F73D0D" w:rsidRPr="003C7193" w:rsidRDefault="00F73D0D" w:rsidP="00047BE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Bisel de la aguja hacia abajo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B2B47C" id="_x0000_s1093" type="#_x0000_t202" style="position:absolute;margin-left:260.5pt;margin-top:638.9pt;width:31pt;height:31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" filled="f" stroked="f">
                <v:textbox inset="0,0,0,0">
                  <w:txbxContent>
                    <w:p w14:paraId="41716B46" w14:textId="77777777" w:rsidR="00F73D0D" w:rsidRPr="003C7193" w:rsidRDefault="00F73D0D" w:rsidP="00047BE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Bisel de la aguja hacia abajo</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F73D0D" w:rsidRPr="009553A1" w14:paraId="4D11B3EF" w14:textId="77777777" w:rsidTr="004A106C">
        <w:trPr>
          <w:trHeight w:val="2224"/>
        </w:trPr>
        <w:tc>
          <w:tcPr>
            <w:tcW w:w="9064" w:type="dxa"/>
          </w:tcPr>
          <w:p w14:paraId="50C09377" w14:textId="2BA65428" w:rsidR="00F73D0D" w:rsidRPr="009553A1" w:rsidRDefault="00F73D0D" w:rsidP="009553A1">
            <w:pPr>
              <w:keepNext/>
              <w:widowControl/>
              <w:tabs>
                <w:tab w:val="left" w:pos="567"/>
              </w:tabs>
              <w:rPr>
                <w:rFonts w:ascii="Times New Roman" w:eastAsia="Times New Roman" w:hAnsi="Times New Roman" w:cs="Times New Roman"/>
              </w:rPr>
            </w:pPr>
            <w:r w:rsidRPr="009553A1">
              <w:rPr>
                <w:rFonts w:ascii="Times New Roman" w:hAnsi="Times New Roman" w:cs="Times New Roman"/>
              </w:rPr>
              <w:t>1. Retirar la cápsula de cierre de plástico y desinfectar la parte externa del tapón de goma del vial.</w:t>
            </w:r>
          </w:p>
          <w:p w14:paraId="605FC9F6" w14:textId="26F75A33" w:rsidR="00F73D0D" w:rsidRDefault="00F73D0D" w:rsidP="009553A1">
            <w:pPr>
              <w:keepNext/>
              <w:widowControl/>
              <w:tabs>
                <w:tab w:val="left" w:pos="567"/>
              </w:tabs>
              <w:rPr>
                <w:rFonts w:ascii="Times New Roman" w:eastAsia="Times New Roman" w:hAnsi="Times New Roman" w:cs="Times New Roman"/>
              </w:rPr>
            </w:pPr>
            <w:r w:rsidRPr="009553A1">
              <w:rPr>
                <w:rFonts w:ascii="Times New Roman" w:hAnsi="Times New Roman" w:cs="Times New Roman"/>
                <w:noProof/>
              </w:rPr>
              <mc:AlternateContent>
                <mc:Choice Requires="wpg">
                  <w:drawing>
                    <wp:anchor distT="0" distB="0" distL="114300" distR="114300" simplePos="0" relativeHeight="252035072" behindDoc="0" locked="0" layoutInCell="1" allowOverlap="1" wp14:anchorId="3B237925" wp14:editId="321C5C52">
                      <wp:simplePos x="0" y="0"/>
                      <wp:positionH relativeFrom="column">
                        <wp:posOffset>1322928</wp:posOffset>
                      </wp:positionH>
                      <wp:positionV relativeFrom="paragraph">
                        <wp:posOffset>30901</wp:posOffset>
                      </wp:positionV>
                      <wp:extent cx="3040083" cy="1793174"/>
                      <wp:effectExtent l="0" t="0" r="8255" b="0"/>
                      <wp:wrapNone/>
                      <wp:docPr id="8" name="Groupe 8"/>
                      <wp:cNvGraphicFramePr/>
                      <a:graphic xmlns:a="http://schemas.openxmlformats.org/drawingml/2006/main">
                        <a:graphicData uri="http://schemas.microsoft.com/office/word/2010/wordprocessingGroup">
                          <wpg:wgp>
                            <wpg:cNvGrpSpPr/>
                            <wpg:grpSpPr>
                              <a:xfrm>
                                <a:off x="0" y="0"/>
                                <a:ext cx="3040083" cy="1793174"/>
                                <a:chOff x="0" y="0"/>
                                <a:chExt cx="2628265" cy="1295400"/>
                              </a:xfrm>
                            </wpg:grpSpPr>
                            <pic:pic xmlns:pic="http://schemas.openxmlformats.org/drawingml/2006/picture">
                              <pic:nvPicPr>
                                <pic:cNvPr id="14" name="Image 1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E1965C" id="Groupe 8" o:spid="_x0000_s1026" style="position:absolute;margin-left:104.15pt;margin-top:2.45pt;width:239.4pt;height:141.2pt;z-index:252035072;mso-width-relative:margin;mso-height-relative:margin"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54"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55" o:title=""/>
                      </v:shape>
                    </v:group>
                  </w:pict>
                </mc:Fallback>
              </mc:AlternateContent>
            </w:r>
          </w:p>
          <w:p w14:paraId="3BE175A3" w14:textId="77777777" w:rsidR="00F73D0D" w:rsidRDefault="00F73D0D" w:rsidP="009553A1">
            <w:pPr>
              <w:keepNext/>
              <w:widowControl/>
              <w:tabs>
                <w:tab w:val="left" w:pos="567"/>
              </w:tabs>
              <w:rPr>
                <w:rFonts w:ascii="Times New Roman" w:eastAsia="Times New Roman" w:hAnsi="Times New Roman" w:cs="Times New Roman"/>
              </w:rPr>
            </w:pPr>
          </w:p>
          <w:p w14:paraId="3F171A76" w14:textId="77777777" w:rsidR="00F73D0D" w:rsidRDefault="00F73D0D" w:rsidP="009553A1">
            <w:pPr>
              <w:keepNext/>
              <w:widowControl/>
              <w:tabs>
                <w:tab w:val="left" w:pos="567"/>
              </w:tabs>
              <w:rPr>
                <w:rFonts w:ascii="Times New Roman" w:eastAsia="Times New Roman" w:hAnsi="Times New Roman" w:cs="Times New Roman"/>
              </w:rPr>
            </w:pPr>
          </w:p>
          <w:p w14:paraId="7A93E59F" w14:textId="77777777" w:rsidR="00F73D0D" w:rsidRDefault="00F73D0D" w:rsidP="009553A1">
            <w:pPr>
              <w:keepNext/>
              <w:widowControl/>
              <w:tabs>
                <w:tab w:val="left" w:pos="567"/>
              </w:tabs>
              <w:rPr>
                <w:rFonts w:ascii="Times New Roman" w:eastAsia="Times New Roman" w:hAnsi="Times New Roman" w:cs="Times New Roman"/>
              </w:rPr>
            </w:pPr>
          </w:p>
          <w:p w14:paraId="5352DD6D" w14:textId="77777777" w:rsidR="004A106C" w:rsidRDefault="004A106C" w:rsidP="009553A1">
            <w:pPr>
              <w:keepNext/>
              <w:widowControl/>
              <w:tabs>
                <w:tab w:val="left" w:pos="567"/>
              </w:tabs>
              <w:rPr>
                <w:rFonts w:ascii="Times New Roman" w:eastAsia="Times New Roman" w:hAnsi="Times New Roman" w:cs="Times New Roman"/>
              </w:rPr>
            </w:pPr>
          </w:p>
          <w:p w14:paraId="44A42805" w14:textId="77777777" w:rsidR="004A106C" w:rsidRDefault="004A106C" w:rsidP="009553A1">
            <w:pPr>
              <w:keepNext/>
              <w:widowControl/>
              <w:tabs>
                <w:tab w:val="left" w:pos="567"/>
              </w:tabs>
              <w:rPr>
                <w:rFonts w:ascii="Times New Roman" w:eastAsia="Times New Roman" w:hAnsi="Times New Roman" w:cs="Times New Roman"/>
              </w:rPr>
            </w:pPr>
          </w:p>
          <w:p w14:paraId="606EF044" w14:textId="77777777" w:rsidR="004A106C" w:rsidRDefault="004A106C" w:rsidP="009553A1">
            <w:pPr>
              <w:keepNext/>
              <w:widowControl/>
              <w:tabs>
                <w:tab w:val="left" w:pos="567"/>
              </w:tabs>
              <w:rPr>
                <w:rFonts w:ascii="Times New Roman" w:eastAsia="Times New Roman" w:hAnsi="Times New Roman" w:cs="Times New Roman"/>
              </w:rPr>
            </w:pPr>
          </w:p>
          <w:p w14:paraId="49260D1D" w14:textId="77777777" w:rsidR="004A106C" w:rsidRDefault="004A106C" w:rsidP="009553A1">
            <w:pPr>
              <w:keepNext/>
              <w:widowControl/>
              <w:tabs>
                <w:tab w:val="left" w:pos="567"/>
              </w:tabs>
              <w:rPr>
                <w:rFonts w:ascii="Times New Roman" w:eastAsia="Times New Roman" w:hAnsi="Times New Roman" w:cs="Times New Roman"/>
              </w:rPr>
            </w:pPr>
          </w:p>
          <w:p w14:paraId="370615A2" w14:textId="77777777" w:rsidR="00F73D0D" w:rsidRDefault="00F73D0D" w:rsidP="009553A1">
            <w:pPr>
              <w:keepNext/>
              <w:widowControl/>
              <w:tabs>
                <w:tab w:val="left" w:pos="567"/>
              </w:tabs>
              <w:rPr>
                <w:rFonts w:ascii="Times New Roman" w:eastAsia="Times New Roman" w:hAnsi="Times New Roman" w:cs="Times New Roman"/>
              </w:rPr>
            </w:pPr>
          </w:p>
          <w:p w14:paraId="58354341" w14:textId="77777777" w:rsidR="00F73D0D" w:rsidRDefault="00F73D0D" w:rsidP="009553A1">
            <w:pPr>
              <w:keepNext/>
              <w:widowControl/>
              <w:tabs>
                <w:tab w:val="left" w:pos="567"/>
              </w:tabs>
              <w:rPr>
                <w:rFonts w:ascii="Times New Roman" w:eastAsia="Times New Roman" w:hAnsi="Times New Roman" w:cs="Times New Roman"/>
              </w:rPr>
            </w:pPr>
          </w:p>
          <w:p w14:paraId="5F9817B5" w14:textId="77777777" w:rsidR="00F73D0D" w:rsidRDefault="00F73D0D" w:rsidP="009553A1">
            <w:pPr>
              <w:keepNext/>
              <w:widowControl/>
              <w:tabs>
                <w:tab w:val="left" w:pos="567"/>
              </w:tabs>
              <w:rPr>
                <w:rFonts w:ascii="Times New Roman" w:eastAsia="Times New Roman" w:hAnsi="Times New Roman" w:cs="Times New Roman"/>
              </w:rPr>
            </w:pPr>
          </w:p>
          <w:p w14:paraId="67B96040" w14:textId="77777777" w:rsidR="00F73D0D" w:rsidRDefault="00F73D0D" w:rsidP="009553A1">
            <w:pPr>
              <w:keepNext/>
              <w:widowControl/>
              <w:tabs>
                <w:tab w:val="left" w:pos="567"/>
              </w:tabs>
              <w:rPr>
                <w:rFonts w:ascii="Times New Roman" w:eastAsia="Times New Roman" w:hAnsi="Times New Roman" w:cs="Times New Roman"/>
              </w:rPr>
            </w:pPr>
          </w:p>
          <w:p w14:paraId="4989F891" w14:textId="6265F040" w:rsidR="00F73D0D" w:rsidRPr="009553A1" w:rsidRDefault="00F73D0D" w:rsidP="009553A1">
            <w:pPr>
              <w:keepNext/>
              <w:widowControl/>
              <w:tabs>
                <w:tab w:val="left" w:pos="567"/>
              </w:tabs>
              <w:rPr>
                <w:rFonts w:ascii="Times New Roman" w:eastAsia="Times New Roman" w:hAnsi="Times New Roman" w:cs="Times New Roman"/>
              </w:rPr>
            </w:pPr>
          </w:p>
        </w:tc>
      </w:tr>
      <w:tr w:rsidR="00F73D0D" w:rsidRPr="009553A1" w14:paraId="76AD7AF1" w14:textId="77777777" w:rsidTr="004A106C">
        <w:trPr>
          <w:trHeight w:val="131"/>
        </w:trPr>
        <w:tc>
          <w:tcPr>
            <w:tcW w:w="9064" w:type="dxa"/>
          </w:tcPr>
          <w:p w14:paraId="47757B6E" w14:textId="77777777" w:rsidR="00F73D0D" w:rsidRPr="009553A1" w:rsidRDefault="00F73D0D"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2. La aguja de filtro de 5 micras de calibre 18 G </w:t>
            </w:r>
            <w:r w:rsidRPr="009553A1">
              <w:rPr>
                <w:rFonts w:ascii="Times New Roman" w:eastAsia="Times New Roman" w:hAnsi="Times New Roman" w:cs="Times New Roman"/>
              </w:rPr>
              <w:t>× 1 ½ pulgada (3,81 cm) se utiliza para extraer el fármaco del vial.</w:t>
            </w:r>
          </w:p>
          <w:p w14:paraId="010CFC0A" w14:textId="77777777" w:rsidR="00F73D0D" w:rsidRPr="009553A1" w:rsidRDefault="00F73D0D" w:rsidP="009553A1">
            <w:pPr>
              <w:widowControl/>
              <w:tabs>
                <w:tab w:val="left" w:pos="567"/>
              </w:tabs>
              <w:rPr>
                <w:rFonts w:ascii="Times New Roman" w:hAnsi="Times New Roman" w:cs="Times New Roman"/>
              </w:rPr>
            </w:pPr>
          </w:p>
          <w:p w14:paraId="755D459F" w14:textId="4231AC2B" w:rsidR="00F73D0D" w:rsidRPr="009553A1" w:rsidRDefault="00F73D0D"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Sacar la aguja de filtro de 5 micras de calibre 18 G </w:t>
            </w:r>
            <w:r w:rsidRPr="009553A1">
              <w:rPr>
                <w:rFonts w:ascii="Times New Roman" w:eastAsia="Times New Roman" w:hAnsi="Times New Roman" w:cs="Times New Roman"/>
              </w:rPr>
              <w:t>× 1 ½ pulgada (3,81 cm) de su envase</w:t>
            </w:r>
            <w:r w:rsidRPr="009553A1">
              <w:rPr>
                <w:rFonts w:ascii="Times New Roman" w:hAnsi="Times New Roman" w:cs="Times New Roman"/>
              </w:rPr>
              <w:t xml:space="preserve"> y la jeringa de 1 ml. Realizando un movimiento giratorio, acoplar la aguja de filtro a la punta de la jeringa Luer-Lock.</w:t>
            </w:r>
          </w:p>
          <w:p w14:paraId="6B391319" w14:textId="33D6B5DB" w:rsidR="00F73D0D" w:rsidRDefault="00F73D0D" w:rsidP="009553A1">
            <w:pPr>
              <w:widowControl/>
              <w:tabs>
                <w:tab w:val="left" w:pos="567"/>
              </w:tabs>
              <w:rPr>
                <w:rFonts w:ascii="Times New Roman" w:eastAsia="Times New Roman" w:hAnsi="Times New Roman" w:cs="Times New Roman"/>
              </w:rPr>
            </w:pPr>
          </w:p>
          <w:p w14:paraId="6CA02D5D" w14:textId="06A6B7A7" w:rsidR="00F73D0D" w:rsidRDefault="004A106C" w:rsidP="009553A1">
            <w:pPr>
              <w:widowControl/>
              <w:tabs>
                <w:tab w:val="left" w:pos="567"/>
              </w:tabs>
              <w:rPr>
                <w:rFonts w:ascii="Times New Roman" w:eastAsia="Times New Roman" w:hAnsi="Times New Roman" w:cs="Times New Roman"/>
              </w:rPr>
            </w:pPr>
            <w:r w:rsidRPr="009553A1">
              <w:rPr>
                <w:rFonts w:ascii="Times New Roman" w:hAnsi="Times New Roman" w:cs="Times New Roman"/>
                <w:noProof/>
              </w:rPr>
              <w:drawing>
                <wp:anchor distT="0" distB="0" distL="114300" distR="114300" simplePos="0" relativeHeight="252037120" behindDoc="0" locked="0" layoutInCell="1" allowOverlap="1" wp14:anchorId="1240EA57" wp14:editId="51DEEDA2">
                  <wp:simplePos x="0" y="0"/>
                  <wp:positionH relativeFrom="column">
                    <wp:posOffset>1559808</wp:posOffset>
                  </wp:positionH>
                  <wp:positionV relativeFrom="paragraph">
                    <wp:posOffset>72539</wp:posOffset>
                  </wp:positionV>
                  <wp:extent cx="2176916" cy="2161309"/>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176916" cy="2161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28BA0" w14:textId="4F832E62" w:rsidR="00F73D0D" w:rsidRDefault="00F73D0D" w:rsidP="009553A1">
            <w:pPr>
              <w:widowControl/>
              <w:tabs>
                <w:tab w:val="left" w:pos="567"/>
              </w:tabs>
              <w:rPr>
                <w:rFonts w:ascii="Times New Roman" w:eastAsia="Times New Roman" w:hAnsi="Times New Roman" w:cs="Times New Roman"/>
              </w:rPr>
            </w:pPr>
          </w:p>
          <w:p w14:paraId="66F607F4" w14:textId="77777777" w:rsidR="00F73D0D" w:rsidRDefault="00F73D0D" w:rsidP="009553A1">
            <w:pPr>
              <w:widowControl/>
              <w:tabs>
                <w:tab w:val="left" w:pos="567"/>
              </w:tabs>
              <w:rPr>
                <w:rFonts w:ascii="Times New Roman" w:eastAsia="Times New Roman" w:hAnsi="Times New Roman" w:cs="Times New Roman"/>
              </w:rPr>
            </w:pPr>
          </w:p>
          <w:p w14:paraId="0C627043" w14:textId="77777777" w:rsidR="00F73D0D" w:rsidRDefault="00F73D0D" w:rsidP="009553A1">
            <w:pPr>
              <w:widowControl/>
              <w:tabs>
                <w:tab w:val="left" w:pos="567"/>
              </w:tabs>
              <w:rPr>
                <w:rFonts w:ascii="Times New Roman" w:eastAsia="Times New Roman" w:hAnsi="Times New Roman" w:cs="Times New Roman"/>
              </w:rPr>
            </w:pPr>
          </w:p>
          <w:p w14:paraId="41BB7309" w14:textId="77777777" w:rsidR="00F73D0D" w:rsidRDefault="00F73D0D" w:rsidP="009553A1">
            <w:pPr>
              <w:widowControl/>
              <w:tabs>
                <w:tab w:val="left" w:pos="567"/>
              </w:tabs>
              <w:rPr>
                <w:rFonts w:ascii="Times New Roman" w:eastAsia="Times New Roman" w:hAnsi="Times New Roman" w:cs="Times New Roman"/>
              </w:rPr>
            </w:pPr>
          </w:p>
          <w:p w14:paraId="069810AD" w14:textId="77777777" w:rsidR="00F73D0D" w:rsidRDefault="00F73D0D" w:rsidP="009553A1">
            <w:pPr>
              <w:widowControl/>
              <w:tabs>
                <w:tab w:val="left" w:pos="567"/>
              </w:tabs>
              <w:rPr>
                <w:rFonts w:ascii="Times New Roman" w:eastAsia="Times New Roman" w:hAnsi="Times New Roman" w:cs="Times New Roman"/>
              </w:rPr>
            </w:pPr>
          </w:p>
          <w:p w14:paraId="15D6892A" w14:textId="77777777" w:rsidR="00F73D0D" w:rsidRDefault="00F73D0D" w:rsidP="009553A1">
            <w:pPr>
              <w:widowControl/>
              <w:tabs>
                <w:tab w:val="left" w:pos="567"/>
              </w:tabs>
              <w:rPr>
                <w:rFonts w:ascii="Times New Roman" w:eastAsia="Times New Roman" w:hAnsi="Times New Roman" w:cs="Times New Roman"/>
              </w:rPr>
            </w:pPr>
          </w:p>
          <w:p w14:paraId="012642D0" w14:textId="77777777" w:rsidR="00F73D0D" w:rsidRDefault="00F73D0D" w:rsidP="009553A1">
            <w:pPr>
              <w:widowControl/>
              <w:tabs>
                <w:tab w:val="left" w:pos="567"/>
              </w:tabs>
              <w:rPr>
                <w:rFonts w:ascii="Times New Roman" w:eastAsia="Times New Roman" w:hAnsi="Times New Roman" w:cs="Times New Roman"/>
              </w:rPr>
            </w:pPr>
          </w:p>
          <w:p w14:paraId="6B09FF97" w14:textId="77777777" w:rsidR="004A106C" w:rsidRDefault="004A106C" w:rsidP="009553A1">
            <w:pPr>
              <w:widowControl/>
              <w:tabs>
                <w:tab w:val="left" w:pos="567"/>
              </w:tabs>
              <w:rPr>
                <w:rFonts w:ascii="Times New Roman" w:eastAsia="Times New Roman" w:hAnsi="Times New Roman" w:cs="Times New Roman"/>
              </w:rPr>
            </w:pPr>
          </w:p>
          <w:p w14:paraId="6BEC1D40" w14:textId="77777777" w:rsidR="004A106C" w:rsidRDefault="004A106C" w:rsidP="009553A1">
            <w:pPr>
              <w:widowControl/>
              <w:tabs>
                <w:tab w:val="left" w:pos="567"/>
              </w:tabs>
              <w:rPr>
                <w:rFonts w:ascii="Times New Roman" w:eastAsia="Times New Roman" w:hAnsi="Times New Roman" w:cs="Times New Roman"/>
              </w:rPr>
            </w:pPr>
          </w:p>
          <w:p w14:paraId="78A94C03" w14:textId="77777777" w:rsidR="004A106C" w:rsidRDefault="004A106C" w:rsidP="009553A1">
            <w:pPr>
              <w:widowControl/>
              <w:tabs>
                <w:tab w:val="left" w:pos="567"/>
              </w:tabs>
              <w:rPr>
                <w:rFonts w:ascii="Times New Roman" w:eastAsia="Times New Roman" w:hAnsi="Times New Roman" w:cs="Times New Roman"/>
              </w:rPr>
            </w:pPr>
          </w:p>
          <w:p w14:paraId="5AE1EFC1" w14:textId="77777777" w:rsidR="004A106C" w:rsidRDefault="004A106C" w:rsidP="009553A1">
            <w:pPr>
              <w:widowControl/>
              <w:tabs>
                <w:tab w:val="left" w:pos="567"/>
              </w:tabs>
              <w:rPr>
                <w:rFonts w:ascii="Times New Roman" w:eastAsia="Times New Roman" w:hAnsi="Times New Roman" w:cs="Times New Roman"/>
              </w:rPr>
            </w:pPr>
          </w:p>
          <w:p w14:paraId="29399A5F" w14:textId="77777777" w:rsidR="004A106C" w:rsidRDefault="004A106C" w:rsidP="009553A1">
            <w:pPr>
              <w:widowControl/>
              <w:tabs>
                <w:tab w:val="left" w:pos="567"/>
              </w:tabs>
              <w:rPr>
                <w:rFonts w:ascii="Times New Roman" w:eastAsia="Times New Roman" w:hAnsi="Times New Roman" w:cs="Times New Roman"/>
              </w:rPr>
            </w:pPr>
          </w:p>
          <w:p w14:paraId="40FF3A73" w14:textId="77777777" w:rsidR="004A106C" w:rsidRDefault="004A106C" w:rsidP="009553A1">
            <w:pPr>
              <w:widowControl/>
              <w:tabs>
                <w:tab w:val="left" w:pos="567"/>
              </w:tabs>
              <w:rPr>
                <w:rFonts w:ascii="Times New Roman" w:eastAsia="Times New Roman" w:hAnsi="Times New Roman" w:cs="Times New Roman"/>
              </w:rPr>
            </w:pPr>
          </w:p>
          <w:p w14:paraId="282A4CCA" w14:textId="77777777" w:rsidR="004A106C" w:rsidRDefault="004A106C" w:rsidP="009553A1">
            <w:pPr>
              <w:widowControl/>
              <w:tabs>
                <w:tab w:val="left" w:pos="567"/>
              </w:tabs>
              <w:rPr>
                <w:rFonts w:ascii="Times New Roman" w:eastAsia="Times New Roman" w:hAnsi="Times New Roman" w:cs="Times New Roman"/>
              </w:rPr>
            </w:pPr>
          </w:p>
          <w:p w14:paraId="3F018E6E" w14:textId="77777777" w:rsidR="004A106C" w:rsidRDefault="004A106C" w:rsidP="009553A1">
            <w:pPr>
              <w:widowControl/>
              <w:tabs>
                <w:tab w:val="left" w:pos="567"/>
              </w:tabs>
              <w:rPr>
                <w:rFonts w:ascii="Times New Roman" w:eastAsia="Times New Roman" w:hAnsi="Times New Roman" w:cs="Times New Roman"/>
              </w:rPr>
            </w:pPr>
          </w:p>
          <w:p w14:paraId="6ADE8BFE" w14:textId="6B3EF4B8" w:rsidR="00F73D0D" w:rsidRPr="009553A1" w:rsidRDefault="00F73D0D" w:rsidP="009553A1">
            <w:pPr>
              <w:widowControl/>
              <w:tabs>
                <w:tab w:val="left" w:pos="567"/>
              </w:tabs>
              <w:rPr>
                <w:rFonts w:ascii="Times New Roman" w:eastAsia="Times New Roman" w:hAnsi="Times New Roman" w:cs="Times New Roman"/>
              </w:rPr>
            </w:pPr>
          </w:p>
        </w:tc>
      </w:tr>
      <w:tr w:rsidR="00F73D0D" w:rsidRPr="009553A1" w14:paraId="41C70D64" w14:textId="77777777" w:rsidTr="004A106C">
        <w:trPr>
          <w:trHeight w:val="4952"/>
        </w:trPr>
        <w:tc>
          <w:tcPr>
            <w:tcW w:w="9064" w:type="dxa"/>
          </w:tcPr>
          <w:p w14:paraId="5CAF16CD" w14:textId="2C9C6BA9" w:rsidR="00F73D0D" w:rsidRDefault="00F73D0D" w:rsidP="009553A1">
            <w:pPr>
              <w:widowControl/>
              <w:tabs>
                <w:tab w:val="left" w:pos="567"/>
              </w:tabs>
              <w:rPr>
                <w:rFonts w:ascii="Times New Roman" w:hAnsi="Times New Roman" w:cs="Times New Roman"/>
              </w:rPr>
            </w:pPr>
            <w:r w:rsidRPr="009553A1">
              <w:rPr>
                <w:rFonts w:ascii="Times New Roman" w:hAnsi="Times New Roman" w:cs="Times New Roman"/>
              </w:rPr>
              <w:lastRenderedPageBreak/>
              <w:t>3. Empujar la aguja de filtro por el centro del tapón del vial hasta que la aguja esté completamente introducida en el vial y su extremo entre en contacto con el fondo o el borde inferior interno del vial.</w:t>
            </w:r>
          </w:p>
          <w:p w14:paraId="7820DA99" w14:textId="77777777" w:rsidR="00F73D0D" w:rsidRPr="009553A1" w:rsidRDefault="00F73D0D" w:rsidP="009553A1">
            <w:pPr>
              <w:widowControl/>
              <w:tabs>
                <w:tab w:val="left" w:pos="567"/>
              </w:tabs>
              <w:rPr>
                <w:rFonts w:ascii="Times New Roman" w:eastAsia="Times New Roman" w:hAnsi="Times New Roman" w:cs="Times New Roman"/>
              </w:rPr>
            </w:pPr>
          </w:p>
          <w:p w14:paraId="658B5082" w14:textId="774B557B" w:rsidR="00F73D0D" w:rsidRPr="009553A1" w:rsidRDefault="00F73D0D"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4. Utilizando una técnica aséptica, traspasar la totalidad del contenido del vial de Yesafili a la jeringa, manteniendo el vial en posición vertical y ligeramente inclinado para facilitar la extracción completa. Para evitar la introducción de aire, asegurar que el bisel de la aguja con filtro esté sumergido en la solución. Continuar inclinando el vial durante la extracción manteniendo el bisel de la aguja con filtro sumergido en la solución.</w:t>
            </w:r>
          </w:p>
          <w:p w14:paraId="3E5A0ACB" w14:textId="50613E4B" w:rsidR="00716D34" w:rsidRDefault="004A106C" w:rsidP="009553A1">
            <w:pPr>
              <w:widowControl/>
              <w:tabs>
                <w:tab w:val="left" w:pos="567"/>
              </w:tabs>
              <w:rPr>
                <w:rFonts w:ascii="Times New Roman" w:eastAsia="Times New Roman" w:hAnsi="Times New Roman" w:cs="Times New Roman"/>
              </w:rPr>
            </w:pPr>
            <w:r w:rsidRPr="004A106C">
              <w:rPr>
                <w:rFonts w:ascii="Times New Roman" w:eastAsia="Times New Roman" w:hAnsi="Times New Roman" w:cs="Times New Roman"/>
                <w:noProof/>
              </w:rPr>
              <w:drawing>
                <wp:anchor distT="0" distB="0" distL="114300" distR="114300" simplePos="0" relativeHeight="252065792" behindDoc="0" locked="0" layoutInCell="1" allowOverlap="1" wp14:anchorId="65CB6DD8" wp14:editId="6616E3DA">
                  <wp:simplePos x="0" y="0"/>
                  <wp:positionH relativeFrom="column">
                    <wp:posOffset>2006202</wp:posOffset>
                  </wp:positionH>
                  <wp:positionV relativeFrom="paragraph">
                    <wp:posOffset>10245</wp:posOffset>
                  </wp:positionV>
                  <wp:extent cx="1760561" cy="3531540"/>
                  <wp:effectExtent l="0" t="0" r="0" b="0"/>
                  <wp:wrapNone/>
                  <wp:docPr id="2895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4754" name=""/>
                          <pic:cNvPicPr/>
                        </pic:nvPicPr>
                        <pic:blipFill>
                          <a:blip r:embed="rId57">
                            <a:extLst>
                              <a:ext uri="{28A0092B-C50C-407E-A947-70E740481C1C}">
                                <a14:useLocalDpi xmlns:a14="http://schemas.microsoft.com/office/drawing/2010/main" val="0"/>
                              </a:ext>
                            </a:extLst>
                          </a:blip>
                          <a:stretch>
                            <a:fillRect/>
                          </a:stretch>
                        </pic:blipFill>
                        <pic:spPr>
                          <a:xfrm>
                            <a:off x="0" y="0"/>
                            <a:ext cx="1764590" cy="3539621"/>
                          </a:xfrm>
                          <a:prstGeom prst="rect">
                            <a:avLst/>
                          </a:prstGeom>
                        </pic:spPr>
                      </pic:pic>
                    </a:graphicData>
                  </a:graphic>
                  <wp14:sizeRelH relativeFrom="margin">
                    <wp14:pctWidth>0</wp14:pctWidth>
                  </wp14:sizeRelH>
                  <wp14:sizeRelV relativeFrom="margin">
                    <wp14:pctHeight>0</wp14:pctHeight>
                  </wp14:sizeRelV>
                </wp:anchor>
              </w:drawing>
            </w:r>
          </w:p>
          <w:p w14:paraId="1955554D" w14:textId="04050A1A" w:rsidR="00F73D0D" w:rsidRDefault="00F73D0D" w:rsidP="009553A1">
            <w:pPr>
              <w:widowControl/>
              <w:tabs>
                <w:tab w:val="left" w:pos="567"/>
              </w:tabs>
              <w:rPr>
                <w:rFonts w:ascii="Times New Roman" w:eastAsia="Times New Roman" w:hAnsi="Times New Roman" w:cs="Times New Roman"/>
              </w:rPr>
            </w:pPr>
          </w:p>
          <w:p w14:paraId="65A2364C" w14:textId="77777777" w:rsidR="00716D34" w:rsidRDefault="00716D34" w:rsidP="009553A1">
            <w:pPr>
              <w:widowControl/>
              <w:tabs>
                <w:tab w:val="left" w:pos="567"/>
              </w:tabs>
              <w:rPr>
                <w:rFonts w:ascii="Times New Roman" w:eastAsia="Times New Roman" w:hAnsi="Times New Roman" w:cs="Times New Roman"/>
              </w:rPr>
            </w:pPr>
          </w:p>
          <w:p w14:paraId="69C65C4D" w14:textId="77777777" w:rsidR="00716D34" w:rsidRDefault="00716D34" w:rsidP="009553A1">
            <w:pPr>
              <w:widowControl/>
              <w:tabs>
                <w:tab w:val="left" w:pos="567"/>
              </w:tabs>
              <w:rPr>
                <w:rFonts w:ascii="Times New Roman" w:eastAsia="Times New Roman" w:hAnsi="Times New Roman" w:cs="Times New Roman"/>
              </w:rPr>
            </w:pPr>
          </w:p>
          <w:p w14:paraId="3874C16B" w14:textId="77777777" w:rsidR="00716D34" w:rsidRDefault="00716D34" w:rsidP="009553A1">
            <w:pPr>
              <w:widowControl/>
              <w:tabs>
                <w:tab w:val="left" w:pos="567"/>
              </w:tabs>
              <w:rPr>
                <w:rFonts w:ascii="Times New Roman" w:eastAsia="Times New Roman" w:hAnsi="Times New Roman" w:cs="Times New Roman"/>
              </w:rPr>
            </w:pPr>
          </w:p>
          <w:p w14:paraId="43F03410" w14:textId="77777777" w:rsidR="00716D34" w:rsidRDefault="00716D34" w:rsidP="009553A1">
            <w:pPr>
              <w:widowControl/>
              <w:tabs>
                <w:tab w:val="left" w:pos="567"/>
              </w:tabs>
              <w:rPr>
                <w:rFonts w:ascii="Times New Roman" w:eastAsia="Times New Roman" w:hAnsi="Times New Roman" w:cs="Times New Roman"/>
              </w:rPr>
            </w:pPr>
          </w:p>
          <w:p w14:paraId="08EC0FD1" w14:textId="77777777" w:rsidR="00716D34" w:rsidRDefault="00716D34" w:rsidP="009553A1">
            <w:pPr>
              <w:widowControl/>
              <w:tabs>
                <w:tab w:val="left" w:pos="567"/>
              </w:tabs>
              <w:rPr>
                <w:rFonts w:ascii="Times New Roman" w:eastAsia="Times New Roman" w:hAnsi="Times New Roman" w:cs="Times New Roman"/>
              </w:rPr>
            </w:pPr>
          </w:p>
          <w:p w14:paraId="7B45E478" w14:textId="77777777" w:rsidR="00716D34" w:rsidRDefault="00716D34" w:rsidP="009553A1">
            <w:pPr>
              <w:widowControl/>
              <w:tabs>
                <w:tab w:val="left" w:pos="567"/>
              </w:tabs>
              <w:rPr>
                <w:rFonts w:ascii="Times New Roman" w:eastAsia="Times New Roman" w:hAnsi="Times New Roman" w:cs="Times New Roman"/>
              </w:rPr>
            </w:pPr>
          </w:p>
          <w:p w14:paraId="0AAC7BD9" w14:textId="77777777" w:rsidR="00716D34" w:rsidRDefault="00716D34" w:rsidP="009553A1">
            <w:pPr>
              <w:widowControl/>
              <w:tabs>
                <w:tab w:val="left" w:pos="567"/>
              </w:tabs>
              <w:rPr>
                <w:rFonts w:ascii="Times New Roman" w:eastAsia="Times New Roman" w:hAnsi="Times New Roman" w:cs="Times New Roman"/>
              </w:rPr>
            </w:pPr>
          </w:p>
          <w:p w14:paraId="2D737A7C" w14:textId="77777777" w:rsidR="00716D34" w:rsidRDefault="00716D34" w:rsidP="009553A1">
            <w:pPr>
              <w:widowControl/>
              <w:tabs>
                <w:tab w:val="left" w:pos="567"/>
              </w:tabs>
              <w:rPr>
                <w:rFonts w:ascii="Times New Roman" w:eastAsia="Times New Roman" w:hAnsi="Times New Roman" w:cs="Times New Roman"/>
              </w:rPr>
            </w:pPr>
          </w:p>
          <w:p w14:paraId="16123CFE" w14:textId="77777777" w:rsidR="00716D34" w:rsidRDefault="00716D34" w:rsidP="009553A1">
            <w:pPr>
              <w:widowControl/>
              <w:tabs>
                <w:tab w:val="left" w:pos="567"/>
              </w:tabs>
              <w:rPr>
                <w:rFonts w:ascii="Times New Roman" w:eastAsia="Times New Roman" w:hAnsi="Times New Roman" w:cs="Times New Roman"/>
              </w:rPr>
            </w:pPr>
          </w:p>
          <w:p w14:paraId="2A90ACA7" w14:textId="77777777" w:rsidR="004A106C" w:rsidRDefault="004A106C" w:rsidP="009553A1">
            <w:pPr>
              <w:widowControl/>
              <w:tabs>
                <w:tab w:val="left" w:pos="567"/>
              </w:tabs>
              <w:rPr>
                <w:rFonts w:ascii="Times New Roman" w:eastAsia="Times New Roman" w:hAnsi="Times New Roman" w:cs="Times New Roman"/>
              </w:rPr>
            </w:pPr>
          </w:p>
          <w:p w14:paraId="24E9A215" w14:textId="77777777" w:rsidR="004A106C" w:rsidRDefault="004A106C" w:rsidP="009553A1">
            <w:pPr>
              <w:widowControl/>
              <w:tabs>
                <w:tab w:val="left" w:pos="567"/>
              </w:tabs>
              <w:rPr>
                <w:rFonts w:ascii="Times New Roman" w:eastAsia="Times New Roman" w:hAnsi="Times New Roman" w:cs="Times New Roman"/>
              </w:rPr>
            </w:pPr>
          </w:p>
          <w:p w14:paraId="1814BD4A" w14:textId="77777777" w:rsidR="00716D34" w:rsidRDefault="00716D34" w:rsidP="009553A1">
            <w:pPr>
              <w:widowControl/>
              <w:tabs>
                <w:tab w:val="left" w:pos="567"/>
              </w:tabs>
              <w:rPr>
                <w:rFonts w:ascii="Times New Roman" w:eastAsia="Times New Roman" w:hAnsi="Times New Roman" w:cs="Times New Roman"/>
              </w:rPr>
            </w:pPr>
          </w:p>
          <w:p w14:paraId="2F20A940" w14:textId="77777777" w:rsidR="004A106C" w:rsidRDefault="004A106C" w:rsidP="009553A1">
            <w:pPr>
              <w:widowControl/>
              <w:tabs>
                <w:tab w:val="left" w:pos="567"/>
              </w:tabs>
              <w:rPr>
                <w:rFonts w:ascii="Times New Roman" w:eastAsia="Times New Roman" w:hAnsi="Times New Roman" w:cs="Times New Roman"/>
              </w:rPr>
            </w:pPr>
          </w:p>
          <w:p w14:paraId="4B8EC1A4" w14:textId="77777777" w:rsidR="004A106C" w:rsidRDefault="004A106C" w:rsidP="009553A1">
            <w:pPr>
              <w:widowControl/>
              <w:tabs>
                <w:tab w:val="left" w:pos="567"/>
              </w:tabs>
              <w:rPr>
                <w:rFonts w:ascii="Times New Roman" w:eastAsia="Times New Roman" w:hAnsi="Times New Roman" w:cs="Times New Roman"/>
              </w:rPr>
            </w:pPr>
          </w:p>
          <w:p w14:paraId="3869611E" w14:textId="77777777" w:rsidR="00716D34" w:rsidRDefault="00716D34" w:rsidP="009553A1">
            <w:pPr>
              <w:widowControl/>
              <w:tabs>
                <w:tab w:val="left" w:pos="567"/>
              </w:tabs>
              <w:rPr>
                <w:rFonts w:ascii="Times New Roman" w:eastAsia="Times New Roman" w:hAnsi="Times New Roman" w:cs="Times New Roman"/>
              </w:rPr>
            </w:pPr>
          </w:p>
          <w:p w14:paraId="77901FF8" w14:textId="46A50843" w:rsidR="00716D34" w:rsidRDefault="00716D34" w:rsidP="009553A1">
            <w:pPr>
              <w:widowControl/>
              <w:tabs>
                <w:tab w:val="left" w:pos="567"/>
              </w:tabs>
              <w:rPr>
                <w:rFonts w:ascii="Times New Roman" w:eastAsia="Times New Roman" w:hAnsi="Times New Roman" w:cs="Times New Roman"/>
              </w:rPr>
            </w:pPr>
          </w:p>
          <w:p w14:paraId="2F5C7471" w14:textId="677605B3" w:rsidR="00716D34" w:rsidRDefault="00716D34" w:rsidP="009553A1">
            <w:pPr>
              <w:widowControl/>
              <w:tabs>
                <w:tab w:val="left" w:pos="567"/>
              </w:tabs>
              <w:rPr>
                <w:rFonts w:ascii="Times New Roman" w:eastAsia="Times New Roman" w:hAnsi="Times New Roman" w:cs="Times New Roman"/>
              </w:rPr>
            </w:pPr>
            <w:r w:rsidRPr="009553A1">
              <w:rPr>
                <w:rFonts w:ascii="Times New Roman" w:hAnsi="Times New Roman" w:cs="Times New Roman"/>
                <w:b/>
                <w:noProof/>
              </w:rPr>
              <mc:AlternateContent>
                <mc:Choice Requires="wps">
                  <w:drawing>
                    <wp:anchor distT="45720" distB="45720" distL="114300" distR="114300" simplePos="0" relativeHeight="252041216" behindDoc="0" locked="0" layoutInCell="1" allowOverlap="1" wp14:anchorId="27447823" wp14:editId="3B51CEDD">
                      <wp:simplePos x="0" y="0"/>
                      <wp:positionH relativeFrom="column">
                        <wp:posOffset>2036460</wp:posOffset>
                      </wp:positionH>
                      <wp:positionV relativeFrom="paragraph">
                        <wp:posOffset>30820</wp:posOffset>
                      </wp:positionV>
                      <wp:extent cx="347655" cy="286872"/>
                      <wp:effectExtent l="0" t="0" r="0" b="0"/>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7655" cy="286872"/>
                              </a:xfrm>
                              <a:prstGeom prst="rect">
                                <a:avLst/>
                              </a:prstGeom>
                              <a:noFill/>
                              <a:ln w="9525">
                                <a:noFill/>
                                <a:miter lim="800000"/>
                                <a:headEnd/>
                                <a:tailEnd/>
                              </a:ln>
                            </wps:spPr>
                            <wps:txbx>
                              <w:txbxContent>
                                <w:p w14:paraId="372D4063" w14:textId="77777777" w:rsidR="00F73D0D" w:rsidRPr="003C7193" w:rsidRDefault="00F73D0D" w:rsidP="00047BE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Solución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447823" id="_x0000_s1094" type="#_x0000_t202" style="position:absolute;margin-left:160.35pt;margin-top:2.45pt;width:27.35pt;height:22.6pt;flip:x;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" filled="f" stroked="f">
                      <v:textbox inset="0,0,0,0">
                        <w:txbxContent>
                          <w:p w14:paraId="372D4063" w14:textId="77777777" w:rsidR="00F73D0D" w:rsidRPr="003C7193" w:rsidRDefault="00F73D0D" w:rsidP="00047BE6">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Solución</w:t>
                            </w:r>
                          </w:p>
                        </w:txbxContent>
                      </v:textbox>
                    </v:shape>
                  </w:pict>
                </mc:Fallback>
              </mc:AlternateContent>
            </w:r>
          </w:p>
          <w:p w14:paraId="5BE64FC7" w14:textId="1791552E" w:rsidR="00716D34" w:rsidRDefault="00716D34" w:rsidP="009553A1">
            <w:pPr>
              <w:widowControl/>
              <w:tabs>
                <w:tab w:val="left" w:pos="567"/>
              </w:tabs>
              <w:rPr>
                <w:rFonts w:ascii="Times New Roman" w:eastAsia="Times New Roman" w:hAnsi="Times New Roman" w:cs="Times New Roman"/>
              </w:rPr>
            </w:pPr>
          </w:p>
          <w:p w14:paraId="721E978D" w14:textId="1F32226D" w:rsidR="00716D34" w:rsidRDefault="00716D34" w:rsidP="009553A1">
            <w:pPr>
              <w:widowControl/>
              <w:tabs>
                <w:tab w:val="left" w:pos="567"/>
              </w:tabs>
              <w:rPr>
                <w:rFonts w:ascii="Times New Roman" w:eastAsia="Times New Roman" w:hAnsi="Times New Roman" w:cs="Times New Roman"/>
              </w:rPr>
            </w:pPr>
          </w:p>
          <w:p w14:paraId="60CEA8FF" w14:textId="0614624E" w:rsidR="00716D34" w:rsidRDefault="00716D34" w:rsidP="009553A1">
            <w:pPr>
              <w:widowControl/>
              <w:tabs>
                <w:tab w:val="left" w:pos="567"/>
              </w:tabs>
              <w:rPr>
                <w:rFonts w:ascii="Times New Roman" w:eastAsia="Times New Roman" w:hAnsi="Times New Roman" w:cs="Times New Roman"/>
              </w:rPr>
            </w:pPr>
          </w:p>
          <w:p w14:paraId="1B0C4BDD" w14:textId="5CAAB4EE" w:rsidR="00716D34" w:rsidRPr="009553A1" w:rsidRDefault="00716D34" w:rsidP="009553A1">
            <w:pPr>
              <w:widowControl/>
              <w:tabs>
                <w:tab w:val="left" w:pos="567"/>
              </w:tabs>
              <w:rPr>
                <w:rFonts w:ascii="Times New Roman" w:eastAsia="Times New Roman" w:hAnsi="Times New Roman" w:cs="Times New Roman"/>
              </w:rPr>
            </w:pPr>
          </w:p>
        </w:tc>
      </w:tr>
      <w:tr w:rsidR="00047BE6" w:rsidRPr="009553A1" w14:paraId="0477CE4A" w14:textId="77777777" w:rsidTr="004A106C">
        <w:tc>
          <w:tcPr>
            <w:tcW w:w="9064" w:type="dxa"/>
          </w:tcPr>
          <w:p w14:paraId="609D0FE6" w14:textId="7F2DB35E" w:rsidR="00047BE6" w:rsidRPr="009553A1" w:rsidRDefault="00047BE6"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5. Asegurar que el vástago del émbolo está suficientemente retirado hacia atrás cuando se vacíe el vial a fin de vaciar por completo la aguja de filtro.</w:t>
            </w:r>
          </w:p>
        </w:tc>
      </w:tr>
      <w:tr w:rsidR="00047BE6" w:rsidRPr="009553A1" w14:paraId="6E49EA74" w14:textId="77777777" w:rsidTr="004A106C">
        <w:trPr>
          <w:trHeight w:val="747"/>
        </w:trPr>
        <w:tc>
          <w:tcPr>
            <w:tcW w:w="9064" w:type="dxa"/>
          </w:tcPr>
          <w:p w14:paraId="0331974C" w14:textId="22E83AA2" w:rsidR="00047BE6" w:rsidRPr="009553A1" w:rsidRDefault="00047BE6"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6. Retirar la aguja de filtro y desechar de forma adecuada.</w:t>
            </w:r>
          </w:p>
          <w:p w14:paraId="2085EABF" w14:textId="38041FAE" w:rsidR="00047BE6" w:rsidRPr="009553A1" w:rsidRDefault="00047BE6" w:rsidP="009553A1">
            <w:pPr>
              <w:widowControl/>
              <w:tabs>
                <w:tab w:val="left" w:pos="567"/>
              </w:tabs>
              <w:rPr>
                <w:rFonts w:ascii="Times New Roman" w:eastAsia="Times New Roman" w:hAnsi="Times New Roman" w:cs="Times New Roman"/>
              </w:rPr>
            </w:pPr>
          </w:p>
          <w:p w14:paraId="182F6BDE" w14:textId="174722E6" w:rsidR="00047BE6" w:rsidRPr="009553A1" w:rsidRDefault="00047BE6"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Nota: La aguja de filtro no debe emplearse para la inyección intravítrea.</w:t>
            </w:r>
          </w:p>
        </w:tc>
      </w:tr>
      <w:tr w:rsidR="00716D34" w:rsidRPr="009553A1" w14:paraId="00830B7F" w14:textId="77777777" w:rsidTr="004A106C">
        <w:trPr>
          <w:trHeight w:val="3664"/>
        </w:trPr>
        <w:tc>
          <w:tcPr>
            <w:tcW w:w="9064" w:type="dxa"/>
          </w:tcPr>
          <w:p w14:paraId="428CD70E" w14:textId="77777777" w:rsidR="00716D34" w:rsidRPr="009553A1" w:rsidRDefault="00716D34" w:rsidP="009553A1">
            <w:pPr>
              <w:widowControl/>
              <w:tabs>
                <w:tab w:val="left" w:pos="567"/>
              </w:tabs>
              <w:rPr>
                <w:rFonts w:ascii="Times New Roman" w:hAnsi="Times New Roman" w:cs="Times New Roman"/>
              </w:rPr>
            </w:pPr>
            <w:r w:rsidRPr="009553A1">
              <w:rPr>
                <w:rFonts w:ascii="Times New Roman" w:hAnsi="Times New Roman" w:cs="Times New Roman"/>
              </w:rPr>
              <w:t xml:space="preserve">7. Asegurarse de que la aguja de inyección de calibre 30 G × ½ pulgada (1,27 cm) se utiliza para la inyección intravítrea. </w:t>
            </w:r>
          </w:p>
          <w:p w14:paraId="3022FBA5" w14:textId="77777777" w:rsidR="00716D34" w:rsidRPr="009553A1" w:rsidRDefault="00716D34" w:rsidP="009553A1">
            <w:pPr>
              <w:widowControl/>
              <w:tabs>
                <w:tab w:val="left" w:pos="567"/>
              </w:tabs>
              <w:rPr>
                <w:rFonts w:ascii="Times New Roman" w:hAnsi="Times New Roman" w:cs="Times New Roman"/>
              </w:rPr>
            </w:pPr>
          </w:p>
          <w:p w14:paraId="491CAE53" w14:textId="6F42A342" w:rsidR="00716D34" w:rsidRDefault="00716D34" w:rsidP="009553A1">
            <w:pPr>
              <w:widowControl/>
              <w:tabs>
                <w:tab w:val="left" w:pos="567"/>
              </w:tabs>
              <w:rPr>
                <w:rFonts w:ascii="Times New Roman" w:hAnsi="Times New Roman" w:cs="Times New Roman"/>
              </w:rPr>
            </w:pPr>
            <w:r w:rsidRPr="009553A1">
              <w:rPr>
                <w:rFonts w:ascii="Times New Roman" w:hAnsi="Times New Roman" w:cs="Times New Roman"/>
              </w:rPr>
              <w:t>Sacar la aguja de inyección de calibre 30 G × ½ pulgada (1,27 cm) de su envase mediante una técnica aséptica y acoplarla a la punta de la jeringa Luer-Lock realizando un movimiento giratorio.</w:t>
            </w:r>
          </w:p>
          <w:p w14:paraId="19B077CF" w14:textId="20B33A75" w:rsidR="00716D34" w:rsidRDefault="00716D34" w:rsidP="009553A1">
            <w:pPr>
              <w:widowControl/>
              <w:tabs>
                <w:tab w:val="left" w:pos="567"/>
              </w:tabs>
              <w:rPr>
                <w:rFonts w:ascii="Times New Roman" w:eastAsia="Times New Roman" w:hAnsi="Times New Roman" w:cs="Times New Roman"/>
              </w:rPr>
            </w:pPr>
            <w:r w:rsidRPr="009553A1">
              <w:rPr>
                <w:rFonts w:ascii="Times New Roman" w:hAnsi="Times New Roman" w:cs="Times New Roman"/>
                <w:noProof/>
              </w:rPr>
              <w:drawing>
                <wp:anchor distT="0" distB="0" distL="114300" distR="114300" simplePos="0" relativeHeight="252043264" behindDoc="0" locked="0" layoutInCell="1" allowOverlap="1" wp14:anchorId="3B370ADF" wp14:editId="1D3E1C45">
                  <wp:simplePos x="0" y="0"/>
                  <wp:positionH relativeFrom="column">
                    <wp:posOffset>1610417</wp:posOffset>
                  </wp:positionH>
                  <wp:positionV relativeFrom="paragraph">
                    <wp:posOffset>66599</wp:posOffset>
                  </wp:positionV>
                  <wp:extent cx="2294414" cy="195163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301528" cy="1957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78614" w14:textId="77777777" w:rsidR="00716D34" w:rsidRDefault="00716D34" w:rsidP="009553A1">
            <w:pPr>
              <w:widowControl/>
              <w:tabs>
                <w:tab w:val="left" w:pos="567"/>
              </w:tabs>
              <w:rPr>
                <w:rFonts w:ascii="Times New Roman" w:eastAsia="Times New Roman" w:hAnsi="Times New Roman" w:cs="Times New Roman"/>
              </w:rPr>
            </w:pPr>
          </w:p>
          <w:p w14:paraId="02C5045D" w14:textId="77777777" w:rsidR="00716D34" w:rsidRDefault="00716D34" w:rsidP="009553A1">
            <w:pPr>
              <w:widowControl/>
              <w:tabs>
                <w:tab w:val="left" w:pos="567"/>
              </w:tabs>
              <w:rPr>
                <w:rFonts w:ascii="Times New Roman" w:eastAsia="Times New Roman" w:hAnsi="Times New Roman" w:cs="Times New Roman"/>
              </w:rPr>
            </w:pPr>
          </w:p>
          <w:p w14:paraId="00FFAADA" w14:textId="77777777" w:rsidR="00716D34" w:rsidRDefault="00716D34" w:rsidP="009553A1">
            <w:pPr>
              <w:widowControl/>
              <w:tabs>
                <w:tab w:val="left" w:pos="567"/>
              </w:tabs>
              <w:rPr>
                <w:rFonts w:ascii="Times New Roman" w:eastAsia="Times New Roman" w:hAnsi="Times New Roman" w:cs="Times New Roman"/>
              </w:rPr>
            </w:pPr>
          </w:p>
          <w:p w14:paraId="0243DD07" w14:textId="6927DBF5" w:rsidR="00716D34" w:rsidRPr="009553A1" w:rsidRDefault="00716D34" w:rsidP="009553A1">
            <w:pPr>
              <w:widowControl/>
              <w:tabs>
                <w:tab w:val="left" w:pos="567"/>
              </w:tabs>
              <w:rPr>
                <w:rFonts w:ascii="Times New Roman" w:eastAsia="Times New Roman" w:hAnsi="Times New Roman" w:cs="Times New Roman"/>
              </w:rPr>
            </w:pPr>
          </w:p>
        </w:tc>
      </w:tr>
      <w:tr w:rsidR="00716D34" w:rsidRPr="009553A1" w14:paraId="4A76B9AA" w14:textId="77777777" w:rsidTr="004A106C">
        <w:trPr>
          <w:trHeight w:val="3106"/>
        </w:trPr>
        <w:tc>
          <w:tcPr>
            <w:tcW w:w="9064" w:type="dxa"/>
          </w:tcPr>
          <w:p w14:paraId="2E004847" w14:textId="62712B80" w:rsidR="00716D34" w:rsidRPr="009553A1" w:rsidRDefault="00716D34"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lastRenderedPageBreak/>
              <w:t>8. Cuando todo esté preparado para la administración, retirar el protector de plástico de la aguja.</w:t>
            </w:r>
          </w:p>
          <w:p w14:paraId="16A0C47F" w14:textId="324DA989" w:rsidR="00716D34" w:rsidRDefault="000F1FB4" w:rsidP="009553A1">
            <w:pPr>
              <w:widowControl/>
              <w:tabs>
                <w:tab w:val="left" w:pos="567"/>
              </w:tabs>
              <w:rPr>
                <w:rFonts w:ascii="Times New Roman" w:eastAsia="Times New Roman" w:hAnsi="Times New Roman" w:cs="Times New Roman"/>
              </w:rPr>
            </w:pPr>
            <w:r w:rsidRPr="009553A1">
              <w:rPr>
                <w:rFonts w:ascii="Times New Roman" w:hAnsi="Times New Roman" w:cs="Times New Roman"/>
                <w:noProof/>
              </w:rPr>
              <w:drawing>
                <wp:anchor distT="0" distB="0" distL="114300" distR="114300" simplePos="0" relativeHeight="252045312" behindDoc="0" locked="0" layoutInCell="1" allowOverlap="1" wp14:anchorId="6F624E3A" wp14:editId="4D0B0FD7">
                  <wp:simplePos x="0" y="0"/>
                  <wp:positionH relativeFrom="column">
                    <wp:posOffset>1678305</wp:posOffset>
                  </wp:positionH>
                  <wp:positionV relativeFrom="paragraph">
                    <wp:posOffset>497205</wp:posOffset>
                  </wp:positionV>
                  <wp:extent cx="2019300" cy="1780540"/>
                  <wp:effectExtent l="0" t="0" r="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01930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D34" w:rsidRPr="009553A1">
              <w:rPr>
                <w:rFonts w:ascii="Times New Roman" w:hAnsi="Times New Roman" w:cs="Times New Roman"/>
              </w:rPr>
              <w:t>Mantener la jeringa con la aguja apuntando hacia arriba y comprobar que no hay burbujas en su interior. Si las hay, golpear suavemente la jeringa con el dedo hasta que estas asciendan a su parte superior.</w:t>
            </w:r>
          </w:p>
          <w:p w14:paraId="5C6C86A8" w14:textId="38822D67" w:rsidR="00716D34" w:rsidRPr="009553A1" w:rsidRDefault="00716D34" w:rsidP="009553A1">
            <w:pPr>
              <w:widowControl/>
              <w:tabs>
                <w:tab w:val="left" w:pos="567"/>
              </w:tabs>
              <w:rPr>
                <w:rFonts w:ascii="Times New Roman" w:eastAsia="Times New Roman" w:hAnsi="Times New Roman" w:cs="Times New Roman"/>
              </w:rPr>
            </w:pPr>
          </w:p>
        </w:tc>
      </w:tr>
      <w:tr w:rsidR="00716D34" w:rsidRPr="009553A1" w14:paraId="62AE08EE" w14:textId="77777777" w:rsidTr="004A106C">
        <w:trPr>
          <w:trHeight w:val="4813"/>
        </w:trPr>
        <w:tc>
          <w:tcPr>
            <w:tcW w:w="9064" w:type="dxa"/>
          </w:tcPr>
          <w:p w14:paraId="4F8CABF7" w14:textId="3AB311B6" w:rsidR="003C5D60" w:rsidRPr="009553A1" w:rsidRDefault="003C5D60" w:rsidP="009553A1">
            <w:pPr>
              <w:widowControl/>
              <w:tabs>
                <w:tab w:val="left" w:pos="567"/>
              </w:tabs>
              <w:rPr>
                <w:rFonts w:ascii="Times New Roman" w:eastAsia="Times New Roman" w:hAnsi="Times New Roman" w:cs="Times New Roman"/>
              </w:rPr>
            </w:pPr>
            <w:r w:rsidRPr="003C5D60">
              <w:rPr>
                <w:rFonts w:ascii="Times New Roman" w:eastAsia="Times New Roman" w:hAnsi="Times New Roman" w:cs="Times New Roman"/>
                <w:noProof/>
              </w:rPr>
              <w:drawing>
                <wp:anchor distT="0" distB="0" distL="114300" distR="114300" simplePos="0" relativeHeight="252046336" behindDoc="0" locked="0" layoutInCell="1" allowOverlap="1" wp14:anchorId="34CB1234" wp14:editId="722A769B">
                  <wp:simplePos x="0" y="0"/>
                  <wp:positionH relativeFrom="column">
                    <wp:posOffset>696610</wp:posOffset>
                  </wp:positionH>
                  <wp:positionV relativeFrom="paragraph">
                    <wp:posOffset>860927</wp:posOffset>
                  </wp:positionV>
                  <wp:extent cx="4219707" cy="1754372"/>
                  <wp:effectExtent l="0" t="0" r="0" b="0"/>
                  <wp:wrapNone/>
                  <wp:docPr id="1072396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96073" name=""/>
                          <pic:cNvPicPr/>
                        </pic:nvPicPr>
                        <pic:blipFill>
                          <a:blip r:embed="rId60">
                            <a:extLst>
                              <a:ext uri="{28A0092B-C50C-407E-A947-70E740481C1C}">
                                <a14:useLocalDpi xmlns:a14="http://schemas.microsoft.com/office/drawing/2010/main" val="0"/>
                              </a:ext>
                            </a:extLst>
                          </a:blip>
                          <a:stretch>
                            <a:fillRect/>
                          </a:stretch>
                        </pic:blipFill>
                        <pic:spPr>
                          <a:xfrm>
                            <a:off x="0" y="0"/>
                            <a:ext cx="4219707" cy="1754372"/>
                          </a:xfrm>
                          <a:prstGeom prst="rect">
                            <a:avLst/>
                          </a:prstGeom>
                        </pic:spPr>
                      </pic:pic>
                    </a:graphicData>
                  </a:graphic>
                  <wp14:sizeRelH relativeFrom="margin">
                    <wp14:pctWidth>0</wp14:pctWidth>
                  </wp14:sizeRelH>
                  <wp14:sizeRelV relativeFrom="margin">
                    <wp14:pctHeight>0</wp14:pctHeight>
                  </wp14:sizeRelV>
                </wp:anchor>
              </w:drawing>
            </w:r>
            <w:r w:rsidR="00716D34" w:rsidRPr="009553A1">
              <w:rPr>
                <w:rFonts w:ascii="Times New Roman" w:hAnsi="Times New Roman" w:cs="Times New Roman"/>
              </w:rPr>
              <w:t>9. Eliminar todas las burbujas y expulsar el exceso de medicamento empujando lentamente el émbolo de forma que el borde plano del émbolo se alinee con la línea que indica 0,05 ml en la jeringa.</w:t>
            </w:r>
          </w:p>
        </w:tc>
      </w:tr>
      <w:tr w:rsidR="00047BE6" w:rsidRPr="009553A1" w14:paraId="650F1FBB" w14:textId="77777777" w:rsidTr="004A106C">
        <w:trPr>
          <w:trHeight w:val="557"/>
        </w:trPr>
        <w:tc>
          <w:tcPr>
            <w:tcW w:w="9064" w:type="dxa"/>
          </w:tcPr>
          <w:p w14:paraId="2237E578" w14:textId="12A06B16" w:rsidR="00047BE6" w:rsidRPr="009553A1" w:rsidRDefault="00047BE6"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 xml:space="preserve">10. El vial es para un solo uso. La extracción de múltiples dosis de un único vial puede aumentar el riesgo de contaminación y posterior infección. </w:t>
            </w:r>
          </w:p>
          <w:p w14:paraId="556AEBE8" w14:textId="77777777" w:rsidR="00047BE6" w:rsidRPr="009553A1" w:rsidRDefault="00047BE6"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La eliminación del medicamento no utilizado y de todos los materiales que hayan estado en contacto con él se realizará de acuerdo con la normativa local.</w:t>
            </w:r>
          </w:p>
          <w:p w14:paraId="01E90FC8" w14:textId="77777777" w:rsidR="00047BE6" w:rsidRPr="009553A1" w:rsidRDefault="00047BE6" w:rsidP="009553A1">
            <w:pPr>
              <w:widowControl/>
              <w:tabs>
                <w:tab w:val="left" w:pos="567"/>
              </w:tabs>
              <w:rPr>
                <w:rFonts w:ascii="Times New Roman" w:eastAsia="Times New Roman" w:hAnsi="Times New Roman" w:cs="Times New Roman"/>
              </w:rPr>
            </w:pPr>
          </w:p>
        </w:tc>
      </w:tr>
    </w:tbl>
    <w:p w14:paraId="10412BFF" w14:textId="36639C5D" w:rsidR="00047BE6" w:rsidRPr="009553A1" w:rsidRDefault="00047BE6" w:rsidP="009553A1">
      <w:pPr>
        <w:widowControl/>
        <w:tabs>
          <w:tab w:val="left" w:pos="567"/>
        </w:tabs>
        <w:spacing w:after="0" w:line="240" w:lineRule="auto"/>
        <w:rPr>
          <w:rFonts w:ascii="Times New Roman" w:eastAsia="Times New Roman" w:hAnsi="Times New Roman" w:cs="Times New Roman"/>
          <w:b/>
          <w:bCs/>
        </w:rPr>
      </w:pPr>
    </w:p>
    <w:p w14:paraId="2F417EB3" w14:textId="77777777" w:rsidR="00047BE6" w:rsidRPr="009553A1" w:rsidRDefault="00047BE6" w:rsidP="009553A1">
      <w:pPr>
        <w:widowControl/>
        <w:tabs>
          <w:tab w:val="left" w:pos="567"/>
        </w:tabs>
        <w:spacing w:after="0" w:line="240" w:lineRule="auto"/>
        <w:rPr>
          <w:rFonts w:ascii="Times New Roman" w:eastAsia="Times New Roman" w:hAnsi="Times New Roman" w:cs="Times New Roman"/>
          <w:b/>
          <w:bCs/>
        </w:rPr>
      </w:pPr>
    </w:p>
    <w:p w14:paraId="7EA6612E"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7.</w:t>
      </w:r>
      <w:r w:rsidRPr="009553A1">
        <w:rPr>
          <w:rFonts w:ascii="Times New Roman" w:hAnsi="Times New Roman" w:cs="Times New Roman"/>
          <w:b/>
        </w:rPr>
        <w:tab/>
        <w:t>TITULAR DE LA AUTORIZACIÓN DE COMERCIALIZACIÓN</w:t>
      </w:r>
    </w:p>
    <w:p w14:paraId="4FEB1ED7" w14:textId="77777777" w:rsidR="00047BE6" w:rsidRPr="009553A1" w:rsidRDefault="00047BE6" w:rsidP="009553A1">
      <w:pPr>
        <w:keepNext/>
        <w:widowControl/>
        <w:spacing w:after="0" w:line="240" w:lineRule="auto"/>
        <w:rPr>
          <w:rFonts w:ascii="Times New Roman" w:hAnsi="Times New Roman" w:cs="Times New Roman"/>
        </w:rPr>
      </w:pPr>
    </w:p>
    <w:p w14:paraId="0A0B0523" w14:textId="77777777" w:rsidR="00047BE6" w:rsidRPr="003C5D60" w:rsidRDefault="00047BE6" w:rsidP="009553A1">
      <w:pPr>
        <w:keepNext/>
        <w:spacing w:after="0" w:line="240" w:lineRule="auto"/>
        <w:rPr>
          <w:rFonts w:ascii="Times New Roman" w:eastAsia="Times New Roman" w:hAnsi="Times New Roman" w:cs="Times New Roman"/>
          <w:b/>
          <w:bCs/>
          <w:lang w:val="en-US"/>
        </w:rPr>
      </w:pPr>
      <w:r w:rsidRPr="003C5D60">
        <w:rPr>
          <w:rFonts w:ascii="Times New Roman" w:eastAsia="Times New Roman" w:hAnsi="Times New Roman" w:cs="Times New Roman"/>
          <w:b/>
          <w:bCs/>
          <w:lang w:val="en-US"/>
        </w:rPr>
        <w:t>Biosimilar Collaborations Ireland Limited</w:t>
      </w:r>
    </w:p>
    <w:p w14:paraId="5975B0A3" w14:textId="04FAE91F" w:rsidR="00047BE6" w:rsidRPr="003C5D60" w:rsidRDefault="00047BE6" w:rsidP="009553A1">
      <w:pPr>
        <w:keepNext/>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 xml:space="preserve">Unit 35/36 </w:t>
      </w:r>
      <w:r w:rsidRPr="009553A1">
        <w:rPr>
          <w:rFonts w:ascii="Times New Roman" w:eastAsia="Times New Roman" w:hAnsi="Times New Roman" w:cs="Times New Roman"/>
        </w:rPr>
        <w:t>Grange Parade,</w:t>
      </w:r>
    </w:p>
    <w:p w14:paraId="13064704" w14:textId="77777777" w:rsidR="00047BE6" w:rsidRPr="009553A1" w:rsidRDefault="00047BE6"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Baldoyle Industrial Estate,</w:t>
      </w:r>
    </w:p>
    <w:p w14:paraId="76633793" w14:textId="01556FCB" w:rsidR="00047BE6" w:rsidRPr="009553A1" w:rsidRDefault="00047BE6"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Dublin 13</w:t>
      </w:r>
      <w:r w:rsidR="003C5D60">
        <w:rPr>
          <w:rFonts w:ascii="Times New Roman" w:eastAsia="Times New Roman" w:hAnsi="Times New Roman" w:cs="Times New Roman"/>
        </w:rPr>
        <w:t xml:space="preserve"> </w:t>
      </w:r>
      <w:r w:rsidRPr="009553A1">
        <w:rPr>
          <w:rFonts w:ascii="Times New Roman" w:eastAsia="Times New Roman" w:hAnsi="Times New Roman" w:cs="Times New Roman"/>
        </w:rPr>
        <w:t>DUBLIN</w:t>
      </w:r>
    </w:p>
    <w:p w14:paraId="6526D48A" w14:textId="45AE7359" w:rsidR="00047BE6" w:rsidRPr="009553A1" w:rsidRDefault="00047BE6"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Irlanda D13 R20R</w:t>
      </w:r>
    </w:p>
    <w:p w14:paraId="1DB493B1" w14:textId="77777777" w:rsidR="00047BE6" w:rsidRPr="009553A1" w:rsidRDefault="00047BE6" w:rsidP="009553A1">
      <w:pPr>
        <w:widowControl/>
        <w:spacing w:after="0" w:line="240" w:lineRule="auto"/>
        <w:rPr>
          <w:rFonts w:ascii="Times New Roman" w:eastAsia="Times New Roman" w:hAnsi="Times New Roman" w:cs="Times New Roman"/>
        </w:rPr>
      </w:pPr>
    </w:p>
    <w:p w14:paraId="3392B3CF" w14:textId="77777777" w:rsidR="00047BE6" w:rsidRPr="009553A1" w:rsidRDefault="00047BE6" w:rsidP="009553A1">
      <w:pPr>
        <w:widowControl/>
        <w:spacing w:after="0" w:line="240" w:lineRule="auto"/>
        <w:rPr>
          <w:rFonts w:ascii="Times New Roman" w:eastAsia="Times New Roman" w:hAnsi="Times New Roman" w:cs="Times New Roman"/>
        </w:rPr>
      </w:pPr>
    </w:p>
    <w:p w14:paraId="1E08E31E" w14:textId="77777777" w:rsidR="00047BE6" w:rsidRPr="009553A1" w:rsidRDefault="00047BE6" w:rsidP="009553A1">
      <w:pPr>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8.</w:t>
      </w:r>
      <w:r w:rsidRPr="009553A1">
        <w:rPr>
          <w:rFonts w:ascii="Times New Roman" w:hAnsi="Times New Roman" w:cs="Times New Roman"/>
          <w:b/>
        </w:rPr>
        <w:tab/>
        <w:t>NÚMERO(S) DE AUTORIZACIÓN DE COMERCIALIZACIÓN</w:t>
      </w:r>
    </w:p>
    <w:p w14:paraId="55FDC459" w14:textId="77777777" w:rsidR="00047BE6" w:rsidRPr="009553A1" w:rsidRDefault="00047BE6" w:rsidP="009553A1">
      <w:pPr>
        <w:widowControl/>
        <w:spacing w:after="0" w:line="240" w:lineRule="auto"/>
        <w:rPr>
          <w:rFonts w:ascii="Times New Roman" w:hAnsi="Times New Roman" w:cs="Times New Roman"/>
        </w:rPr>
      </w:pPr>
    </w:p>
    <w:p w14:paraId="03626AFE" w14:textId="77777777" w:rsidR="00047BE6" w:rsidRPr="009553A1" w:rsidRDefault="00047BE6" w:rsidP="009553A1">
      <w:pPr>
        <w:spacing w:after="0" w:line="240" w:lineRule="auto"/>
        <w:rPr>
          <w:rFonts w:ascii="Times New Roman" w:hAnsi="Times New Roman" w:cs="Times New Roman"/>
        </w:rPr>
      </w:pPr>
      <w:r w:rsidRPr="009553A1">
        <w:rPr>
          <w:rFonts w:ascii="Times New Roman" w:hAnsi="Times New Roman" w:cs="Times New Roman"/>
        </w:rPr>
        <w:t>EU/1/23/1751/001</w:t>
      </w:r>
    </w:p>
    <w:p w14:paraId="71AF51E3" w14:textId="77777777" w:rsidR="00047BE6" w:rsidRPr="009553A1" w:rsidRDefault="00047BE6" w:rsidP="009553A1">
      <w:pPr>
        <w:spacing w:after="0" w:line="240" w:lineRule="auto"/>
        <w:rPr>
          <w:rFonts w:ascii="Times New Roman" w:hAnsi="Times New Roman" w:cs="Times New Roman"/>
        </w:rPr>
      </w:pPr>
      <w:r w:rsidRPr="009553A1">
        <w:rPr>
          <w:rFonts w:ascii="Times New Roman" w:hAnsi="Times New Roman" w:cs="Times New Roman"/>
          <w:color w:val="000000"/>
        </w:rPr>
        <w:t>EU/1/23/1751/002</w:t>
      </w:r>
    </w:p>
    <w:p w14:paraId="6DE55378" w14:textId="77777777" w:rsidR="00047BE6" w:rsidRPr="009553A1" w:rsidRDefault="00047BE6" w:rsidP="009553A1">
      <w:pPr>
        <w:widowControl/>
        <w:spacing w:after="0" w:line="240" w:lineRule="auto"/>
        <w:rPr>
          <w:rFonts w:ascii="Times New Roman" w:hAnsi="Times New Roman" w:cs="Times New Roman"/>
        </w:rPr>
      </w:pPr>
    </w:p>
    <w:p w14:paraId="11C012EA" w14:textId="77777777" w:rsidR="00047BE6" w:rsidRPr="009553A1" w:rsidRDefault="00047BE6" w:rsidP="009553A1">
      <w:pPr>
        <w:widowControl/>
        <w:spacing w:after="0" w:line="240" w:lineRule="auto"/>
        <w:rPr>
          <w:rFonts w:ascii="Times New Roman" w:hAnsi="Times New Roman" w:cs="Times New Roman"/>
        </w:rPr>
      </w:pPr>
    </w:p>
    <w:p w14:paraId="10A25947" w14:textId="77777777" w:rsidR="00047BE6" w:rsidRPr="009553A1" w:rsidRDefault="00047BE6" w:rsidP="009553A1">
      <w:pPr>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lastRenderedPageBreak/>
        <w:t>9.</w:t>
      </w:r>
      <w:r w:rsidRPr="009553A1">
        <w:rPr>
          <w:rFonts w:ascii="Times New Roman" w:hAnsi="Times New Roman" w:cs="Times New Roman"/>
          <w:b/>
        </w:rPr>
        <w:tab/>
        <w:t>FECHA DE LA PRIMERA AUTORIZACIÓN/RENOVACIÓN DE LA AUTORIZACIÓN</w:t>
      </w:r>
    </w:p>
    <w:p w14:paraId="3F47AA19" w14:textId="77777777" w:rsidR="00047BE6" w:rsidRPr="009553A1" w:rsidRDefault="00047BE6" w:rsidP="009553A1">
      <w:pPr>
        <w:widowControl/>
        <w:spacing w:after="0" w:line="240" w:lineRule="auto"/>
        <w:rPr>
          <w:rFonts w:ascii="Times New Roman" w:hAnsi="Times New Roman" w:cs="Times New Roman"/>
        </w:rPr>
      </w:pPr>
    </w:p>
    <w:p w14:paraId="3B55487D" w14:textId="77777777" w:rsidR="00047BE6" w:rsidRPr="009553A1" w:rsidRDefault="00047BE6" w:rsidP="009553A1">
      <w:pPr>
        <w:widowControl/>
        <w:spacing w:after="0" w:line="240" w:lineRule="auto"/>
        <w:rPr>
          <w:rFonts w:ascii="Times New Roman" w:hAnsi="Times New Roman" w:cs="Times New Roman"/>
        </w:rPr>
      </w:pPr>
      <w:r w:rsidRPr="009553A1">
        <w:rPr>
          <w:rFonts w:ascii="Times New Roman" w:hAnsi="Times New Roman" w:cs="Times New Roman"/>
        </w:rPr>
        <w:t>Fecha de la primera autorización: 15 septiembre 2023</w:t>
      </w:r>
    </w:p>
    <w:p w14:paraId="51CAC138" w14:textId="77777777" w:rsidR="00047BE6" w:rsidRPr="009553A1" w:rsidRDefault="00047BE6" w:rsidP="009553A1">
      <w:pPr>
        <w:widowControl/>
        <w:spacing w:after="0" w:line="240" w:lineRule="auto"/>
        <w:rPr>
          <w:rFonts w:ascii="Times New Roman" w:hAnsi="Times New Roman" w:cs="Times New Roman"/>
        </w:rPr>
      </w:pPr>
    </w:p>
    <w:p w14:paraId="6A636B11" w14:textId="77777777" w:rsidR="00047BE6" w:rsidRPr="009553A1" w:rsidRDefault="00047BE6" w:rsidP="009553A1">
      <w:pPr>
        <w:widowControl/>
        <w:spacing w:after="0" w:line="240" w:lineRule="auto"/>
        <w:rPr>
          <w:rFonts w:ascii="Times New Roman" w:hAnsi="Times New Roman" w:cs="Times New Roman"/>
        </w:rPr>
      </w:pPr>
    </w:p>
    <w:p w14:paraId="030F5055" w14:textId="77777777" w:rsidR="00047BE6" w:rsidRPr="009553A1" w:rsidRDefault="00047BE6" w:rsidP="009553A1">
      <w:pPr>
        <w:keepNext/>
        <w:widowControl/>
        <w:tabs>
          <w:tab w:val="left" w:pos="567"/>
        </w:tabs>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10.</w:t>
      </w:r>
      <w:r w:rsidRPr="009553A1">
        <w:rPr>
          <w:rFonts w:ascii="Times New Roman" w:hAnsi="Times New Roman" w:cs="Times New Roman"/>
          <w:b/>
        </w:rPr>
        <w:tab/>
        <w:t>FECHA DE LA REVISIÓN DEL TEXTO</w:t>
      </w:r>
    </w:p>
    <w:p w14:paraId="7D898898" w14:textId="77777777" w:rsidR="00047BE6" w:rsidRPr="009553A1" w:rsidRDefault="00047BE6" w:rsidP="009553A1">
      <w:pPr>
        <w:keepNext/>
        <w:widowControl/>
        <w:spacing w:after="0" w:line="240" w:lineRule="auto"/>
        <w:rPr>
          <w:rFonts w:ascii="Times New Roman" w:hAnsi="Times New Roman" w:cs="Times New Roman"/>
        </w:rPr>
      </w:pPr>
    </w:p>
    <w:p w14:paraId="204A2682"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La información detallada de este medicamento está disponible en la página web de la Agencia Europea de</w:t>
      </w:r>
      <w:r w:rsidRPr="009553A1">
        <w:rPr>
          <w:rFonts w:ascii="Times New Roman" w:eastAsia="Times New Roman" w:hAnsi="Times New Roman" w:cs="Times New Roman"/>
        </w:rPr>
        <w:t xml:space="preserve"> </w:t>
      </w:r>
      <w:r w:rsidRPr="009553A1">
        <w:rPr>
          <w:rFonts w:ascii="Times New Roman" w:hAnsi="Times New Roman" w:cs="Times New Roman"/>
        </w:rPr>
        <w:t>Medicamentos</w:t>
      </w:r>
      <w:r w:rsidRPr="009553A1">
        <w:rPr>
          <w:rFonts w:ascii="Times New Roman" w:hAnsi="Times New Roman" w:cs="Times New Roman"/>
          <w:color w:val="0000FF"/>
        </w:rPr>
        <w:t xml:space="preserve"> </w:t>
      </w:r>
      <w:hyperlink r:id="rId61" w:history="1">
        <w:r w:rsidRPr="009553A1">
          <w:rPr>
            <w:rFonts w:ascii="Times New Roman" w:hAnsi="Times New Roman" w:cs="Times New Roman"/>
            <w:color w:val="0000FF"/>
            <w:u w:val="single" w:color="0000FF"/>
          </w:rPr>
          <w:t>http://www.ema.europa.eu</w:t>
        </w:r>
      </w:hyperlink>
      <w:r w:rsidRPr="009553A1">
        <w:rPr>
          <w:rFonts w:ascii="Times New Roman" w:hAnsi="Times New Roman" w:cs="Times New Roman"/>
        </w:rPr>
        <w:t>.</w:t>
      </w:r>
    </w:p>
    <w:p w14:paraId="3F75F000" w14:textId="2A850233" w:rsidR="00E63285" w:rsidRPr="009553A1" w:rsidRDefault="00E63285" w:rsidP="009553A1">
      <w:pPr>
        <w:keepNext/>
        <w:widowControl/>
        <w:spacing w:after="0" w:line="240" w:lineRule="auto"/>
        <w:rPr>
          <w:rFonts w:ascii="Times New Roman" w:eastAsia="Times New Roman" w:hAnsi="Times New Roman" w:cs="Times New Roman"/>
          <w:u w:val="single" w:color="0000FF"/>
        </w:rPr>
      </w:pPr>
    </w:p>
    <w:p w14:paraId="499549E8" w14:textId="4B1093B4" w:rsidR="00235C83" w:rsidRPr="009553A1" w:rsidRDefault="00572E7B" w:rsidP="009553A1">
      <w:pPr>
        <w:widowControl/>
        <w:spacing w:after="0" w:line="240" w:lineRule="auto"/>
        <w:rPr>
          <w:rFonts w:ascii="Times New Roman" w:eastAsia="Times New Roman" w:hAnsi="Times New Roman" w:cs="Times New Roman"/>
          <w:u w:color="0000FF"/>
        </w:rPr>
      </w:pPr>
      <w:r w:rsidRPr="009553A1">
        <w:rPr>
          <w:rFonts w:ascii="Times New Roman" w:hAnsi="Times New Roman" w:cs="Times New Roman"/>
        </w:rPr>
        <w:br w:type="page"/>
      </w:r>
    </w:p>
    <w:p w14:paraId="55FF40BF"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7A43701D" w14:textId="0831089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128BD31B"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192E7BDE"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2752AAF3"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2974E1B4"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04037D6D"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14EF7992"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421787A4"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1BBB81DC"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0371A240"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396A361C"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3AAAA73D"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3FDEAB8C"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5C67F246"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1AC64E29"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44B12F7F"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5C77E23E"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7E2F4CD2"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77A30E7E"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457001DE"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7504727E" w14:textId="77777777" w:rsidR="00E63285" w:rsidRPr="009553A1" w:rsidRDefault="00E63285" w:rsidP="003C5D60">
      <w:pPr>
        <w:widowControl/>
        <w:spacing w:after="0" w:line="240" w:lineRule="auto"/>
        <w:jc w:val="center"/>
        <w:rPr>
          <w:rFonts w:ascii="Times New Roman" w:eastAsia="Times New Roman" w:hAnsi="Times New Roman" w:cs="Times New Roman"/>
          <w:u w:val="single" w:color="0000FF"/>
        </w:rPr>
      </w:pPr>
    </w:p>
    <w:p w14:paraId="1DF44A41" w14:textId="77777777" w:rsidR="00E63285" w:rsidRPr="009553A1" w:rsidRDefault="00E63285" w:rsidP="009553A1">
      <w:pPr>
        <w:widowControl/>
        <w:spacing w:after="0" w:line="240" w:lineRule="auto"/>
        <w:rPr>
          <w:rFonts w:ascii="Times New Roman" w:eastAsia="Times New Roman" w:hAnsi="Times New Roman" w:cs="Times New Roman"/>
          <w:u w:val="single" w:color="0000FF"/>
        </w:rPr>
      </w:pPr>
    </w:p>
    <w:p w14:paraId="3FD1575C" w14:textId="77777777" w:rsidR="00E63285" w:rsidRPr="009553A1" w:rsidRDefault="00572E7B" w:rsidP="009553A1">
      <w:pPr>
        <w:widowControl/>
        <w:spacing w:after="0" w:line="240" w:lineRule="auto"/>
        <w:jc w:val="center"/>
        <w:rPr>
          <w:rFonts w:ascii="Times New Roman" w:eastAsia="Times New Roman" w:hAnsi="Times New Roman" w:cs="Times New Roman"/>
        </w:rPr>
      </w:pPr>
      <w:r w:rsidRPr="009553A1">
        <w:rPr>
          <w:rFonts w:ascii="Times New Roman" w:hAnsi="Times New Roman" w:cs="Times New Roman"/>
          <w:b/>
        </w:rPr>
        <w:t>ANEXO II</w:t>
      </w:r>
    </w:p>
    <w:p w14:paraId="7A5D58B2" w14:textId="77777777" w:rsidR="00E63285" w:rsidRPr="009553A1" w:rsidRDefault="00E63285" w:rsidP="009553A1">
      <w:pPr>
        <w:widowControl/>
        <w:spacing w:after="0" w:line="240" w:lineRule="auto"/>
        <w:jc w:val="center"/>
        <w:rPr>
          <w:rFonts w:ascii="Times New Roman" w:eastAsia="Times New Roman" w:hAnsi="Times New Roman" w:cs="Times New Roman"/>
        </w:rPr>
      </w:pPr>
    </w:p>
    <w:p w14:paraId="6A20AE9B" w14:textId="1892A1CE" w:rsidR="00E63285" w:rsidRPr="009553A1" w:rsidRDefault="00572E7B" w:rsidP="009553A1">
      <w:pPr>
        <w:widowControl/>
        <w:spacing w:after="0" w:line="240" w:lineRule="auto"/>
        <w:ind w:left="1701" w:hanging="709"/>
        <w:rPr>
          <w:rFonts w:ascii="Times New Roman" w:eastAsia="Times New Roman" w:hAnsi="Times New Roman" w:cs="Times New Roman"/>
          <w:b/>
          <w:bCs/>
        </w:rPr>
      </w:pPr>
      <w:r w:rsidRPr="009553A1">
        <w:rPr>
          <w:rFonts w:ascii="Times New Roman" w:hAnsi="Times New Roman" w:cs="Times New Roman"/>
          <w:b/>
        </w:rPr>
        <w:t>A.</w:t>
      </w:r>
      <w:r w:rsidRPr="009553A1">
        <w:rPr>
          <w:rFonts w:ascii="Times New Roman" w:hAnsi="Times New Roman" w:cs="Times New Roman"/>
          <w:b/>
        </w:rPr>
        <w:tab/>
        <w:t>FABRICANTE DEL PRINCIPIO ACTIVO BIOLÓGICO Y FABRICANTES RESPONSABLES DE LA LIBERACIÓN DE LOS LOTES</w:t>
      </w:r>
    </w:p>
    <w:p w14:paraId="7F7A5E9D" w14:textId="77777777" w:rsidR="00E63285" w:rsidRPr="009553A1" w:rsidRDefault="00E63285" w:rsidP="009553A1">
      <w:pPr>
        <w:widowControl/>
        <w:spacing w:after="0" w:line="240" w:lineRule="auto"/>
        <w:rPr>
          <w:rFonts w:ascii="Times New Roman" w:eastAsia="Times New Roman" w:hAnsi="Times New Roman" w:cs="Times New Roman"/>
        </w:rPr>
      </w:pPr>
    </w:p>
    <w:p w14:paraId="1E93635B" w14:textId="77777777" w:rsidR="00E63285" w:rsidRPr="009553A1" w:rsidRDefault="00572E7B" w:rsidP="009553A1">
      <w:pPr>
        <w:widowControl/>
        <w:spacing w:after="0" w:line="240" w:lineRule="auto"/>
        <w:ind w:left="1701" w:hanging="709"/>
        <w:rPr>
          <w:rFonts w:ascii="Times New Roman" w:eastAsia="Times New Roman" w:hAnsi="Times New Roman" w:cs="Times New Roman"/>
          <w:b/>
          <w:bCs/>
        </w:rPr>
      </w:pPr>
      <w:r w:rsidRPr="009553A1">
        <w:rPr>
          <w:rFonts w:ascii="Times New Roman" w:hAnsi="Times New Roman" w:cs="Times New Roman"/>
          <w:b/>
        </w:rPr>
        <w:t>B.</w:t>
      </w:r>
      <w:r w:rsidRPr="009553A1">
        <w:rPr>
          <w:rFonts w:ascii="Times New Roman" w:hAnsi="Times New Roman" w:cs="Times New Roman"/>
          <w:b/>
        </w:rPr>
        <w:tab/>
        <w:t xml:space="preserve">CONDICIONES O RESTRICCIONES DE SUMINISTRO Y USO </w:t>
      </w:r>
    </w:p>
    <w:p w14:paraId="0D34BC33" w14:textId="77777777" w:rsidR="00E63285" w:rsidRPr="009553A1" w:rsidRDefault="00E63285" w:rsidP="009553A1">
      <w:pPr>
        <w:widowControl/>
        <w:spacing w:after="0" w:line="240" w:lineRule="auto"/>
        <w:ind w:left="567" w:hanging="567"/>
        <w:rPr>
          <w:rFonts w:ascii="Times New Roman" w:eastAsia="Times New Roman" w:hAnsi="Times New Roman" w:cs="Times New Roman"/>
          <w:b/>
          <w:bCs/>
        </w:rPr>
      </w:pPr>
    </w:p>
    <w:p w14:paraId="1A948AD7" w14:textId="6887912D" w:rsidR="00E63285" w:rsidRPr="009553A1" w:rsidRDefault="00572E7B" w:rsidP="009553A1">
      <w:pPr>
        <w:widowControl/>
        <w:spacing w:after="0" w:line="240" w:lineRule="auto"/>
        <w:ind w:left="1701" w:hanging="709"/>
        <w:rPr>
          <w:rFonts w:ascii="Times New Roman" w:eastAsia="Times New Roman" w:hAnsi="Times New Roman" w:cs="Times New Roman"/>
          <w:b/>
          <w:bCs/>
        </w:rPr>
      </w:pPr>
      <w:r w:rsidRPr="009553A1">
        <w:rPr>
          <w:rFonts w:ascii="Times New Roman" w:hAnsi="Times New Roman" w:cs="Times New Roman"/>
          <w:b/>
        </w:rPr>
        <w:t>C.</w:t>
      </w:r>
      <w:r w:rsidRPr="009553A1">
        <w:rPr>
          <w:rFonts w:ascii="Times New Roman" w:hAnsi="Times New Roman" w:cs="Times New Roman"/>
          <w:b/>
        </w:rPr>
        <w:tab/>
        <w:t>OTRAS CONDICIONES Y REQUISITOS DE LA AUTORIZACIÓN DE COMERCIALIZACIÓN</w:t>
      </w:r>
    </w:p>
    <w:p w14:paraId="4F9F0830" w14:textId="77777777" w:rsidR="00E63285" w:rsidRPr="009553A1" w:rsidRDefault="00E63285" w:rsidP="009553A1">
      <w:pPr>
        <w:widowControl/>
        <w:spacing w:after="0" w:line="240" w:lineRule="auto"/>
        <w:rPr>
          <w:rFonts w:ascii="Times New Roman" w:eastAsia="Times New Roman" w:hAnsi="Times New Roman" w:cs="Times New Roman"/>
        </w:rPr>
      </w:pPr>
    </w:p>
    <w:p w14:paraId="518CE808" w14:textId="33D963C2" w:rsidR="00E63285" w:rsidRPr="009553A1" w:rsidRDefault="00572E7B" w:rsidP="009553A1">
      <w:pPr>
        <w:widowControl/>
        <w:spacing w:after="0" w:line="240" w:lineRule="auto"/>
        <w:ind w:left="1701" w:hanging="709"/>
        <w:rPr>
          <w:rFonts w:ascii="Times New Roman" w:eastAsia="Times New Roman" w:hAnsi="Times New Roman" w:cs="Times New Roman"/>
          <w:b/>
          <w:bCs/>
        </w:rPr>
      </w:pPr>
      <w:r w:rsidRPr="009553A1">
        <w:rPr>
          <w:rFonts w:ascii="Times New Roman" w:hAnsi="Times New Roman" w:cs="Times New Roman"/>
          <w:b/>
        </w:rPr>
        <w:t>D.</w:t>
      </w:r>
      <w:r w:rsidRPr="009553A1">
        <w:rPr>
          <w:rFonts w:ascii="Times New Roman" w:hAnsi="Times New Roman" w:cs="Times New Roman"/>
          <w:b/>
        </w:rPr>
        <w:tab/>
        <w:t>CONDICIONES O RESTRICCIONES EN RELACIÓN CON LA UTILIZACIÓN SEGURA Y EFICAZ DEL MEDICAMENTO</w:t>
      </w:r>
    </w:p>
    <w:p w14:paraId="428912F4" w14:textId="77777777" w:rsidR="00E63285" w:rsidRPr="009553A1" w:rsidRDefault="00E63285" w:rsidP="009553A1">
      <w:pPr>
        <w:widowControl/>
        <w:spacing w:after="0" w:line="240" w:lineRule="auto"/>
        <w:rPr>
          <w:rFonts w:ascii="Times New Roman" w:eastAsia="Times New Roman" w:hAnsi="Times New Roman" w:cs="Times New Roman"/>
          <w:u w:val="single" w:color="0000FF"/>
        </w:rPr>
      </w:pPr>
    </w:p>
    <w:p w14:paraId="25AE5559" w14:textId="1FA8E845" w:rsidR="00795A91" w:rsidRPr="009553A1" w:rsidRDefault="00795A91" w:rsidP="009553A1">
      <w:pPr>
        <w:spacing w:after="0" w:line="240" w:lineRule="auto"/>
        <w:rPr>
          <w:rFonts w:ascii="Times New Roman" w:eastAsia="Times New Roman" w:hAnsi="Times New Roman" w:cs="Times New Roman"/>
        </w:rPr>
      </w:pPr>
      <w:r w:rsidRPr="009553A1">
        <w:rPr>
          <w:rFonts w:ascii="Times New Roman" w:hAnsi="Times New Roman" w:cs="Times New Roman"/>
        </w:rPr>
        <w:br w:type="page"/>
      </w:r>
    </w:p>
    <w:p w14:paraId="09EA4043" w14:textId="7A17719E" w:rsidR="00E63285" w:rsidRPr="009553A1" w:rsidRDefault="00572E7B" w:rsidP="009553A1">
      <w:pPr>
        <w:pStyle w:val="Heading1"/>
        <w:ind w:left="567" w:right="0" w:hanging="567"/>
        <w:jc w:val="left"/>
      </w:pPr>
      <w:r w:rsidRPr="009553A1">
        <w:lastRenderedPageBreak/>
        <w:t>A.</w:t>
      </w:r>
      <w:r w:rsidRPr="009553A1">
        <w:tab/>
        <w:t>FABRICANTE DEL PRINCIPIO ACTIVO BIOLÓGICO Y FABRICANTES RESPONSABLES DE LA LIBERACIÓN DE LOS LOTES</w:t>
      </w:r>
    </w:p>
    <w:p w14:paraId="7AB00588" w14:textId="77777777" w:rsidR="00E63285" w:rsidRPr="009553A1" w:rsidRDefault="00E63285" w:rsidP="009553A1">
      <w:pPr>
        <w:widowControl/>
        <w:spacing w:after="0" w:line="240" w:lineRule="auto"/>
        <w:rPr>
          <w:rFonts w:ascii="Times New Roman" w:eastAsia="Times New Roman" w:hAnsi="Times New Roman" w:cs="Times New Roman"/>
        </w:rPr>
      </w:pPr>
    </w:p>
    <w:p w14:paraId="4DD11F47" w14:textId="77777777" w:rsidR="00E63285"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u w:val="single"/>
        </w:rPr>
        <w:t>Nombre y dirección del fabricante del principio activo biológico</w:t>
      </w:r>
    </w:p>
    <w:p w14:paraId="6AA9BDC8" w14:textId="77777777" w:rsidR="00E63285" w:rsidRPr="009553A1" w:rsidRDefault="00E63285" w:rsidP="009553A1">
      <w:pPr>
        <w:widowControl/>
        <w:spacing w:after="0" w:line="240" w:lineRule="auto"/>
        <w:rPr>
          <w:rFonts w:ascii="Times New Roman" w:eastAsia="Times New Roman" w:hAnsi="Times New Roman" w:cs="Times New Roman"/>
        </w:rPr>
      </w:pPr>
    </w:p>
    <w:p w14:paraId="3EF39921" w14:textId="739429AD" w:rsidR="000B438D" w:rsidRPr="004655F6" w:rsidRDefault="00572E7B" w:rsidP="009553A1">
      <w:pPr>
        <w:widowControl/>
        <w:spacing w:after="0" w:line="240" w:lineRule="auto"/>
        <w:rPr>
          <w:rFonts w:ascii="Times New Roman" w:eastAsia="Times New Roman" w:hAnsi="Times New Roman" w:cs="Times New Roman"/>
          <w:b/>
          <w:bCs/>
          <w:lang w:val="en-US"/>
        </w:rPr>
      </w:pPr>
      <w:r w:rsidRPr="004655F6">
        <w:rPr>
          <w:rFonts w:ascii="Times New Roman" w:hAnsi="Times New Roman" w:cs="Times New Roman"/>
          <w:b/>
          <w:bCs/>
          <w:lang w:val="en-US"/>
        </w:rPr>
        <w:t>WuXi Biologics Co. Ltd.</w:t>
      </w:r>
    </w:p>
    <w:p w14:paraId="22465717" w14:textId="77777777" w:rsidR="000B438D" w:rsidRPr="009553A1" w:rsidRDefault="00572E7B" w:rsidP="009553A1">
      <w:pPr>
        <w:widowControl/>
        <w:spacing w:after="0" w:line="240" w:lineRule="auto"/>
        <w:rPr>
          <w:rFonts w:ascii="Times New Roman" w:eastAsia="Times New Roman" w:hAnsi="Times New Roman" w:cs="Times New Roman"/>
          <w:lang w:val="en-US"/>
        </w:rPr>
      </w:pPr>
      <w:r w:rsidRPr="009553A1">
        <w:rPr>
          <w:rFonts w:ascii="Times New Roman" w:hAnsi="Times New Roman" w:cs="Times New Roman"/>
          <w:lang w:val="en-US"/>
        </w:rPr>
        <w:t xml:space="preserve">108 Meiliang Road, </w:t>
      </w:r>
    </w:p>
    <w:p w14:paraId="7F87C77F" w14:textId="77777777" w:rsidR="000B438D" w:rsidRPr="009553A1" w:rsidRDefault="00572E7B" w:rsidP="009553A1">
      <w:pPr>
        <w:widowControl/>
        <w:spacing w:after="0" w:line="240" w:lineRule="auto"/>
        <w:rPr>
          <w:rFonts w:ascii="Times New Roman" w:eastAsia="Times New Roman" w:hAnsi="Times New Roman" w:cs="Times New Roman"/>
          <w:lang w:val="de-DE"/>
        </w:rPr>
      </w:pPr>
      <w:r w:rsidRPr="009553A1">
        <w:rPr>
          <w:rFonts w:ascii="Times New Roman" w:hAnsi="Times New Roman" w:cs="Times New Roman"/>
          <w:lang w:val="de-DE"/>
        </w:rPr>
        <w:t xml:space="preserve">Mashan, Binhu District, </w:t>
      </w:r>
    </w:p>
    <w:p w14:paraId="0B3484D6" w14:textId="77777777" w:rsidR="000B438D" w:rsidRPr="009553A1" w:rsidRDefault="00572E7B" w:rsidP="009553A1">
      <w:pPr>
        <w:widowControl/>
        <w:spacing w:after="0" w:line="240" w:lineRule="auto"/>
        <w:rPr>
          <w:rFonts w:ascii="Times New Roman" w:eastAsia="Times New Roman" w:hAnsi="Times New Roman" w:cs="Times New Roman"/>
          <w:lang w:val="de-DE"/>
        </w:rPr>
      </w:pPr>
      <w:r w:rsidRPr="009553A1">
        <w:rPr>
          <w:rFonts w:ascii="Times New Roman" w:hAnsi="Times New Roman" w:cs="Times New Roman"/>
          <w:lang w:val="de-DE"/>
        </w:rPr>
        <w:t>Wuxi, Jiangsu 214092</w:t>
      </w:r>
    </w:p>
    <w:p w14:paraId="16EE1448" w14:textId="78CD092A" w:rsidR="00E63285"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China</w:t>
      </w:r>
    </w:p>
    <w:p w14:paraId="6CE57F73" w14:textId="3B574DE6" w:rsidR="00FC186D" w:rsidRPr="009553A1" w:rsidRDefault="00FC186D" w:rsidP="009553A1">
      <w:pPr>
        <w:widowControl/>
        <w:spacing w:after="0" w:line="240" w:lineRule="auto"/>
        <w:rPr>
          <w:rFonts w:ascii="Times New Roman" w:eastAsia="Times New Roman" w:hAnsi="Times New Roman" w:cs="Times New Roman"/>
        </w:rPr>
      </w:pPr>
    </w:p>
    <w:p w14:paraId="1F54326B" w14:textId="77777777" w:rsidR="00FC186D" w:rsidRPr="009553A1" w:rsidRDefault="00FC186D" w:rsidP="009553A1">
      <w:pPr>
        <w:widowControl/>
        <w:spacing w:after="0" w:line="240" w:lineRule="auto"/>
        <w:rPr>
          <w:rFonts w:ascii="Times New Roman" w:eastAsia="Times New Roman" w:hAnsi="Times New Roman" w:cs="Times New Roman"/>
        </w:rPr>
      </w:pPr>
    </w:p>
    <w:p w14:paraId="468CC5FA" w14:textId="77777777" w:rsidR="00E63285" w:rsidRPr="009553A1" w:rsidRDefault="00572E7B" w:rsidP="009553A1">
      <w:pPr>
        <w:widowControl/>
        <w:spacing w:after="0" w:line="240" w:lineRule="auto"/>
        <w:rPr>
          <w:rFonts w:ascii="Times New Roman" w:hAnsi="Times New Roman" w:cs="Times New Roman"/>
          <w:u w:val="single"/>
        </w:rPr>
      </w:pPr>
      <w:r w:rsidRPr="009553A1">
        <w:rPr>
          <w:rFonts w:ascii="Times New Roman" w:hAnsi="Times New Roman" w:cs="Times New Roman"/>
          <w:u w:val="single"/>
        </w:rPr>
        <w:t>Nombre y dirección de los fabricantes responsables de la liberación de los lotes</w:t>
      </w:r>
    </w:p>
    <w:p w14:paraId="2AA259D0" w14:textId="77777777" w:rsidR="00F048E1" w:rsidRPr="009553A1" w:rsidRDefault="00F048E1" w:rsidP="009553A1">
      <w:pPr>
        <w:widowControl/>
        <w:spacing w:after="0" w:line="240" w:lineRule="auto"/>
        <w:rPr>
          <w:rFonts w:ascii="Times New Roman" w:eastAsia="Times New Roman" w:hAnsi="Times New Roman" w:cs="Times New Roman"/>
        </w:rPr>
      </w:pPr>
    </w:p>
    <w:p w14:paraId="61326646" w14:textId="77777777" w:rsidR="00D76597" w:rsidRPr="004655F6" w:rsidRDefault="00D76597" w:rsidP="009553A1">
      <w:pPr>
        <w:pStyle w:val="BodyText"/>
        <w:rPr>
          <w:b/>
          <w:bCs/>
          <w:spacing w:val="-2"/>
          <w:lang w:val="en-GB"/>
        </w:rPr>
      </w:pPr>
      <w:r w:rsidRPr="004655F6">
        <w:rPr>
          <w:b/>
          <w:bCs/>
          <w:spacing w:val="-2"/>
          <w:lang w:val="en-GB"/>
        </w:rPr>
        <w:t>Biosimilar Collaborations Ireland Limited</w:t>
      </w:r>
    </w:p>
    <w:p w14:paraId="658A632B" w14:textId="77777777" w:rsidR="00D76597" w:rsidRPr="009553A1" w:rsidRDefault="00D76597" w:rsidP="009553A1">
      <w:pPr>
        <w:pStyle w:val="BodyText"/>
        <w:rPr>
          <w:spacing w:val="-2"/>
          <w:lang w:val="en-GB"/>
        </w:rPr>
      </w:pPr>
      <w:r w:rsidRPr="009553A1">
        <w:rPr>
          <w:spacing w:val="-2"/>
          <w:lang w:val="en-GB"/>
        </w:rPr>
        <w:t>Block B, The Crescent Building, Santry Demesne</w:t>
      </w:r>
    </w:p>
    <w:p w14:paraId="090B5D5D" w14:textId="77777777" w:rsidR="00D76597" w:rsidRPr="009553A1" w:rsidRDefault="00D76597" w:rsidP="009553A1">
      <w:pPr>
        <w:pStyle w:val="BodyText"/>
        <w:rPr>
          <w:spacing w:val="-2"/>
        </w:rPr>
      </w:pPr>
      <w:r w:rsidRPr="009553A1">
        <w:rPr>
          <w:spacing w:val="-2"/>
        </w:rPr>
        <w:t>Dublin</w:t>
      </w:r>
    </w:p>
    <w:p w14:paraId="14096C1D" w14:textId="77777777" w:rsidR="00D76597" w:rsidRPr="009553A1" w:rsidRDefault="00D76597" w:rsidP="009553A1">
      <w:pPr>
        <w:pStyle w:val="BodyText"/>
        <w:contextualSpacing/>
        <w:rPr>
          <w:spacing w:val="-2"/>
        </w:rPr>
      </w:pPr>
      <w:r w:rsidRPr="009553A1">
        <w:rPr>
          <w:spacing w:val="-2"/>
        </w:rPr>
        <w:t>D09 C6X8</w:t>
      </w:r>
    </w:p>
    <w:p w14:paraId="27ABEB1B" w14:textId="48855845" w:rsidR="00DA54DB" w:rsidRPr="009553A1" w:rsidRDefault="00D76597" w:rsidP="009553A1">
      <w:pPr>
        <w:widowControl/>
        <w:spacing w:after="0" w:line="240" w:lineRule="auto"/>
        <w:rPr>
          <w:rFonts w:ascii="Times New Roman" w:hAnsi="Times New Roman" w:cs="Times New Roman"/>
          <w:spacing w:val="-2"/>
        </w:rPr>
      </w:pPr>
      <w:r w:rsidRPr="009553A1">
        <w:rPr>
          <w:rFonts w:ascii="Times New Roman" w:hAnsi="Times New Roman" w:cs="Times New Roman"/>
          <w:spacing w:val="-2"/>
        </w:rPr>
        <w:t>Irlanda</w:t>
      </w:r>
    </w:p>
    <w:p w14:paraId="00A43BFB" w14:textId="77777777" w:rsidR="00D76597" w:rsidRPr="009553A1" w:rsidRDefault="00D76597" w:rsidP="009553A1">
      <w:pPr>
        <w:widowControl/>
        <w:spacing w:after="0" w:line="240" w:lineRule="auto"/>
        <w:rPr>
          <w:rFonts w:ascii="Times New Roman" w:eastAsia="Times New Roman" w:hAnsi="Times New Roman" w:cs="Times New Roman"/>
        </w:rPr>
      </w:pPr>
    </w:p>
    <w:p w14:paraId="71136FD0" w14:textId="77777777" w:rsidR="00E63285" w:rsidRPr="009553A1" w:rsidRDefault="00E63285" w:rsidP="009553A1">
      <w:pPr>
        <w:widowControl/>
        <w:spacing w:after="0" w:line="240" w:lineRule="auto"/>
        <w:rPr>
          <w:rFonts w:ascii="Times New Roman" w:eastAsia="Times New Roman" w:hAnsi="Times New Roman" w:cs="Times New Roman"/>
        </w:rPr>
      </w:pPr>
    </w:p>
    <w:p w14:paraId="11B572DB" w14:textId="1D333752" w:rsidR="00E63285" w:rsidRPr="009553A1" w:rsidRDefault="00572E7B" w:rsidP="009553A1">
      <w:pPr>
        <w:pStyle w:val="Heading1"/>
        <w:ind w:left="567" w:right="0" w:hanging="567"/>
        <w:jc w:val="left"/>
      </w:pPr>
      <w:r w:rsidRPr="009553A1">
        <w:t>B.</w:t>
      </w:r>
      <w:r w:rsidRPr="009553A1">
        <w:tab/>
        <w:t>CONDICIONES O RESTRICCIONES DE SUMINISTRO Y USO</w:t>
      </w:r>
    </w:p>
    <w:p w14:paraId="7903EB6F" w14:textId="77777777" w:rsidR="00E63285" w:rsidRPr="009553A1" w:rsidRDefault="00E63285" w:rsidP="009553A1">
      <w:pPr>
        <w:widowControl/>
        <w:spacing w:after="0" w:line="240" w:lineRule="auto"/>
        <w:rPr>
          <w:rFonts w:ascii="Times New Roman" w:eastAsia="Times New Roman" w:hAnsi="Times New Roman" w:cs="Times New Roman"/>
        </w:rPr>
      </w:pPr>
    </w:p>
    <w:p w14:paraId="18E80557" w14:textId="0F2129CA" w:rsidR="00E63285"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Medicamento sujeto a prescripción médica restringida (ver Anexo I: Ficha Técnica o Resumen de las Características del Producto,</w:t>
      </w:r>
      <w:r w:rsidR="00C92857" w:rsidRPr="009553A1">
        <w:rPr>
          <w:rFonts w:ascii="Times New Roman" w:hAnsi="Times New Roman" w:cs="Times New Roman"/>
        </w:rPr>
        <w:t xml:space="preserve"> </w:t>
      </w:r>
      <w:r w:rsidRPr="009553A1">
        <w:rPr>
          <w:rFonts w:ascii="Times New Roman" w:hAnsi="Times New Roman" w:cs="Times New Roman"/>
        </w:rPr>
        <w:t>sección 4.2).</w:t>
      </w:r>
    </w:p>
    <w:p w14:paraId="1821A4CA" w14:textId="2F405CF4" w:rsidR="00E63285" w:rsidRPr="009553A1" w:rsidRDefault="00E63285" w:rsidP="009553A1">
      <w:pPr>
        <w:widowControl/>
        <w:spacing w:after="0" w:line="240" w:lineRule="auto"/>
        <w:rPr>
          <w:rFonts w:ascii="Times New Roman" w:eastAsia="Times New Roman" w:hAnsi="Times New Roman" w:cs="Times New Roman"/>
        </w:rPr>
      </w:pPr>
    </w:p>
    <w:p w14:paraId="533AC805" w14:textId="77777777" w:rsidR="00B46735" w:rsidRPr="009553A1" w:rsidRDefault="00B46735" w:rsidP="009553A1">
      <w:pPr>
        <w:widowControl/>
        <w:spacing w:after="0" w:line="240" w:lineRule="auto"/>
        <w:rPr>
          <w:rFonts w:ascii="Times New Roman" w:eastAsia="Times New Roman" w:hAnsi="Times New Roman" w:cs="Times New Roman"/>
        </w:rPr>
      </w:pPr>
    </w:p>
    <w:p w14:paraId="5DBB861D" w14:textId="1C91EC5E" w:rsidR="00E63285" w:rsidRPr="009553A1" w:rsidRDefault="00572E7B" w:rsidP="009553A1">
      <w:pPr>
        <w:pStyle w:val="Heading1"/>
        <w:ind w:left="567" w:right="0" w:hanging="567"/>
        <w:jc w:val="left"/>
      </w:pPr>
      <w:r w:rsidRPr="009553A1">
        <w:t>C.</w:t>
      </w:r>
      <w:r w:rsidRPr="009553A1">
        <w:tab/>
        <w:t>OTRAS CONDICIONES Y REQUISITOS DE LA AUTORIZACIÓN DE COMERCIALIZACIÓN</w:t>
      </w:r>
    </w:p>
    <w:p w14:paraId="7E14F13B" w14:textId="77777777" w:rsidR="00E63285" w:rsidRPr="009553A1" w:rsidRDefault="00E63285" w:rsidP="009553A1">
      <w:pPr>
        <w:widowControl/>
        <w:spacing w:after="0" w:line="240" w:lineRule="auto"/>
        <w:rPr>
          <w:rFonts w:ascii="Times New Roman" w:eastAsia="Times New Roman" w:hAnsi="Times New Roman" w:cs="Times New Roman"/>
        </w:rPr>
      </w:pPr>
    </w:p>
    <w:p w14:paraId="04775774" w14:textId="65213C82" w:rsidR="00E63285" w:rsidRPr="009553A1" w:rsidRDefault="00572E7B" w:rsidP="0050014C">
      <w:pPr>
        <w:pStyle w:val="ListParagraph"/>
        <w:widowControl/>
        <w:numPr>
          <w:ilvl w:val="0"/>
          <w:numId w:val="7"/>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Informes periódicos de seguridad (IPSs)</w:t>
      </w:r>
    </w:p>
    <w:p w14:paraId="7162A9B8" w14:textId="77777777" w:rsidR="00E63285" w:rsidRPr="009553A1" w:rsidRDefault="00E63285" w:rsidP="009553A1">
      <w:pPr>
        <w:widowControl/>
        <w:spacing w:after="0" w:line="240" w:lineRule="auto"/>
        <w:rPr>
          <w:rFonts w:ascii="Times New Roman" w:eastAsia="Times New Roman" w:hAnsi="Times New Roman" w:cs="Times New Roman"/>
        </w:rPr>
      </w:pPr>
    </w:p>
    <w:p w14:paraId="7115FAF7" w14:textId="77777777" w:rsidR="00E63285"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requerimientos para la presentación de los IPSs para este medicamento se establecen en la lista de fechas de referencia de la Unión (lista EURD) prevista en el artículo 107quater, apartado 7, de la Directiva 2001/83/CE y cualquier actualización posterior publicada en el portal web europeo sobre medicamentos.</w:t>
      </w:r>
    </w:p>
    <w:p w14:paraId="7349D122" w14:textId="77777777" w:rsidR="00E63285" w:rsidRPr="009553A1" w:rsidRDefault="00E63285" w:rsidP="009553A1">
      <w:pPr>
        <w:widowControl/>
        <w:spacing w:after="0" w:line="240" w:lineRule="auto"/>
        <w:rPr>
          <w:rFonts w:ascii="Times New Roman" w:eastAsia="Times New Roman" w:hAnsi="Times New Roman" w:cs="Times New Roman"/>
        </w:rPr>
      </w:pPr>
    </w:p>
    <w:p w14:paraId="14785F79" w14:textId="77777777" w:rsidR="00E63285" w:rsidRPr="009553A1" w:rsidRDefault="00E63285" w:rsidP="009553A1">
      <w:pPr>
        <w:widowControl/>
        <w:spacing w:after="0" w:line="240" w:lineRule="auto"/>
        <w:rPr>
          <w:rFonts w:ascii="Times New Roman" w:eastAsia="Times New Roman" w:hAnsi="Times New Roman" w:cs="Times New Roman"/>
        </w:rPr>
      </w:pPr>
    </w:p>
    <w:p w14:paraId="68F35E20" w14:textId="6D6A75A5" w:rsidR="00E63285" w:rsidRPr="009553A1" w:rsidRDefault="00572E7B" w:rsidP="009553A1">
      <w:pPr>
        <w:pStyle w:val="Heading1"/>
        <w:keepNext/>
        <w:ind w:left="567" w:right="0" w:hanging="567"/>
        <w:jc w:val="left"/>
      </w:pPr>
      <w:r w:rsidRPr="009553A1">
        <w:t>D.</w:t>
      </w:r>
      <w:r w:rsidRPr="009553A1">
        <w:tab/>
        <w:t>CONDICIONES O RESTRICCIONES EN RELACIÓN CON LA UTILIZACIÓN SEGURA Y EFICAZ DEL MEDICAMENTO</w:t>
      </w:r>
    </w:p>
    <w:p w14:paraId="5B6EE22A" w14:textId="77777777" w:rsidR="00E63285" w:rsidRPr="009553A1" w:rsidRDefault="00E63285" w:rsidP="009553A1">
      <w:pPr>
        <w:keepNext/>
        <w:widowControl/>
        <w:spacing w:after="0" w:line="240" w:lineRule="auto"/>
        <w:rPr>
          <w:rFonts w:ascii="Times New Roman" w:eastAsia="Times New Roman" w:hAnsi="Times New Roman" w:cs="Times New Roman"/>
        </w:rPr>
      </w:pPr>
    </w:p>
    <w:p w14:paraId="47E75EB7" w14:textId="6658922C" w:rsidR="00E63285" w:rsidRPr="009553A1" w:rsidRDefault="00572E7B" w:rsidP="0050014C">
      <w:pPr>
        <w:pStyle w:val="ListParagraph"/>
        <w:keepNext/>
        <w:widowControl/>
        <w:numPr>
          <w:ilvl w:val="0"/>
          <w:numId w:val="6"/>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Plan de gestión de riesgos (PGR)</w:t>
      </w:r>
    </w:p>
    <w:p w14:paraId="12297D2E" w14:textId="77777777" w:rsidR="00E63285" w:rsidRPr="009553A1" w:rsidRDefault="00E63285" w:rsidP="009553A1">
      <w:pPr>
        <w:keepNext/>
        <w:widowControl/>
        <w:spacing w:after="0" w:line="240" w:lineRule="auto"/>
        <w:rPr>
          <w:rFonts w:ascii="Times New Roman" w:eastAsia="Times New Roman" w:hAnsi="Times New Roman" w:cs="Times New Roman"/>
        </w:rPr>
      </w:pPr>
    </w:p>
    <w:p w14:paraId="5CB41A5C" w14:textId="77777777" w:rsidR="00E63285"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El titular de la autorización de comercialización (TAC) realizará las actividades e intervenciones de farmacovigilancia necesarias según lo acordado en la versión del PGR incluido en el Módulo 1.8.2 de la autorización de comercialización y en cualquier actualización del PGR que se acuerde posteriormente.</w:t>
      </w:r>
    </w:p>
    <w:p w14:paraId="046434A9" w14:textId="77777777" w:rsidR="00E63285" w:rsidRPr="009553A1" w:rsidRDefault="00E63285" w:rsidP="009553A1">
      <w:pPr>
        <w:widowControl/>
        <w:spacing w:after="0" w:line="240" w:lineRule="auto"/>
        <w:rPr>
          <w:rFonts w:ascii="Times New Roman" w:eastAsia="Times New Roman" w:hAnsi="Times New Roman" w:cs="Times New Roman"/>
        </w:rPr>
      </w:pPr>
    </w:p>
    <w:p w14:paraId="46C7F90E" w14:textId="039DA42D" w:rsidR="00A246D6" w:rsidRPr="00FB26E3" w:rsidRDefault="00572E7B" w:rsidP="009553A1">
      <w:pPr>
        <w:keepNext/>
        <w:widowControl/>
        <w:spacing w:after="0" w:line="240" w:lineRule="auto"/>
        <w:rPr>
          <w:rFonts w:ascii="Times New Roman" w:hAnsi="Times New Roman" w:cs="Times New Roman"/>
        </w:rPr>
      </w:pPr>
      <w:r w:rsidRPr="009553A1">
        <w:rPr>
          <w:rFonts w:ascii="Times New Roman" w:hAnsi="Times New Roman" w:cs="Times New Roman"/>
        </w:rPr>
        <w:t>Se debe presentar un PGR actualizado:</w:t>
      </w:r>
    </w:p>
    <w:p w14:paraId="555805AB" w14:textId="5B554B68" w:rsidR="00E63285" w:rsidRPr="009553A1" w:rsidRDefault="00572E7B" w:rsidP="0050014C">
      <w:pPr>
        <w:pStyle w:val="ListParagraph"/>
        <w:keepNext/>
        <w:widowControl/>
        <w:numPr>
          <w:ilvl w:val="0"/>
          <w:numId w:val="9"/>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A petición de la Agencia Europea de Medicamentos.</w:t>
      </w:r>
    </w:p>
    <w:p w14:paraId="2CDE42DF" w14:textId="07B287BF" w:rsidR="00E63285" w:rsidRPr="009553A1" w:rsidRDefault="00572E7B" w:rsidP="0050014C">
      <w:pPr>
        <w:pStyle w:val="ListParagraph"/>
        <w:widowControl/>
        <w:numPr>
          <w:ilvl w:val="0"/>
          <w:numId w:val="8"/>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65B81F01" w14:textId="77777777" w:rsidR="00E63285" w:rsidRPr="009553A1" w:rsidRDefault="00E63285" w:rsidP="009553A1">
      <w:pPr>
        <w:widowControl/>
        <w:spacing w:after="0" w:line="240" w:lineRule="auto"/>
        <w:rPr>
          <w:rFonts w:ascii="Times New Roman" w:eastAsia="Times New Roman" w:hAnsi="Times New Roman" w:cs="Times New Roman"/>
        </w:rPr>
      </w:pPr>
    </w:p>
    <w:p w14:paraId="638A59D4" w14:textId="77777777" w:rsidR="00E63285"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coincide la presentación de un IPS con la actualización del PGR, ambos documentos se pueden presentar conjuntamente.</w:t>
      </w:r>
    </w:p>
    <w:p w14:paraId="690EED8C" w14:textId="77777777" w:rsidR="00B46735" w:rsidRPr="009553A1" w:rsidRDefault="00B46735" w:rsidP="009553A1">
      <w:pPr>
        <w:widowControl/>
        <w:spacing w:after="0" w:line="240" w:lineRule="auto"/>
        <w:rPr>
          <w:rFonts w:ascii="Times New Roman" w:eastAsia="Times New Roman" w:hAnsi="Times New Roman" w:cs="Times New Roman"/>
          <w:u w:val="single"/>
        </w:rPr>
      </w:pPr>
    </w:p>
    <w:p w14:paraId="4FDD9FAE" w14:textId="11183752" w:rsidR="00E63285"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u w:val="single"/>
        </w:rPr>
        <w:t>Sistema de farmacovigilancia</w:t>
      </w:r>
    </w:p>
    <w:p w14:paraId="0443C8DB" w14:textId="77777777" w:rsidR="00E63285"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TAC debe asegurar que el sistema de farmacovigilancia presentado en el Módulo 1.8.1 de la autorización de comercialización esté instaurado y en funcionamiento antes de que el medicamento se comercialice y durante el tiempo que permanezca en el mercado.</w:t>
      </w:r>
    </w:p>
    <w:p w14:paraId="377D2997" w14:textId="77777777" w:rsidR="00E63285" w:rsidRPr="009553A1" w:rsidRDefault="00E63285" w:rsidP="009553A1">
      <w:pPr>
        <w:widowControl/>
        <w:spacing w:after="0" w:line="240" w:lineRule="auto"/>
        <w:rPr>
          <w:rFonts w:ascii="Times New Roman" w:eastAsia="Times New Roman" w:hAnsi="Times New Roman" w:cs="Times New Roman"/>
        </w:rPr>
      </w:pPr>
    </w:p>
    <w:p w14:paraId="37E83A15" w14:textId="3E22F399" w:rsidR="00957A1C" w:rsidRPr="009553A1" w:rsidRDefault="00572E7B" w:rsidP="009553A1">
      <w:pPr>
        <w:pStyle w:val="ListParagraph"/>
        <w:widowControl/>
        <w:numPr>
          <w:ilvl w:val="0"/>
          <w:numId w:val="4"/>
        </w:numP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b/>
          <w:bCs/>
        </w:rPr>
        <w:t>Medidas adicionales de minimización de riesgos</w:t>
      </w:r>
    </w:p>
    <w:p w14:paraId="0497FB6A" w14:textId="77777777" w:rsidR="00A246D6" w:rsidRPr="009553A1" w:rsidRDefault="00A246D6" w:rsidP="009553A1">
      <w:pPr>
        <w:widowControl/>
        <w:spacing w:after="0" w:line="240" w:lineRule="auto"/>
        <w:rPr>
          <w:rFonts w:ascii="Times New Roman" w:hAnsi="Times New Roman" w:cs="Times New Roman"/>
        </w:rPr>
      </w:pPr>
    </w:p>
    <w:p w14:paraId="4DBD73D9" w14:textId="433C8A71" w:rsidR="00B52499" w:rsidRDefault="00572E7B" w:rsidP="009553A1">
      <w:pPr>
        <w:widowControl/>
        <w:spacing w:after="0" w:line="240" w:lineRule="auto"/>
        <w:rPr>
          <w:rFonts w:ascii="Times New Roman" w:hAnsi="Times New Roman" w:cs="Times New Roman"/>
        </w:rPr>
      </w:pPr>
      <w:r w:rsidRPr="009553A1">
        <w:rPr>
          <w:rFonts w:ascii="Times New Roman" w:hAnsi="Times New Roman" w:cs="Times New Roman"/>
        </w:rPr>
        <w:t>El TAC ha acordado proporcionar material informativo de la UE para Yesafili. Previo al lanzamiento y durante el ciclo de vida del medicamento, en cada estado miembro, el TAC acordará el material informativo final con la autoridad nacional competente.</w:t>
      </w:r>
    </w:p>
    <w:p w14:paraId="5CE62170" w14:textId="77777777" w:rsidR="00FB26E3" w:rsidRPr="009553A1" w:rsidRDefault="00FB26E3" w:rsidP="009553A1">
      <w:pPr>
        <w:widowControl/>
        <w:spacing w:after="0" w:line="240" w:lineRule="auto"/>
        <w:rPr>
          <w:rFonts w:ascii="Times New Roman" w:eastAsia="Times New Roman" w:hAnsi="Times New Roman" w:cs="Times New Roman"/>
        </w:rPr>
      </w:pPr>
    </w:p>
    <w:p w14:paraId="78121F39" w14:textId="77777777" w:rsidR="00B52499"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TAC se asegurará de que, tras las discusiones y el acuerdo con la autoridad nacional competente</w:t>
      </w:r>
    </w:p>
    <w:p w14:paraId="65C4EA89" w14:textId="6018F319" w:rsidR="00B52499"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en cada estado miembro donde se comercialice Yesafili, las clínicas oftalmológicas en las que se espera que se vaya a utilizar Yesafili dispongan para el profesional sanitario de un material informativo actualizado que incluya los siguientes elementos:</w:t>
      </w:r>
    </w:p>
    <w:p w14:paraId="2DE4AEAD" w14:textId="51D5556C" w:rsidR="00B52499" w:rsidRPr="009553A1" w:rsidRDefault="00572E7B" w:rsidP="0050014C">
      <w:pPr>
        <w:pStyle w:val="ListParagraph"/>
        <w:widowControl/>
        <w:numPr>
          <w:ilvl w:val="0"/>
          <w:numId w:val="23"/>
        </w:numPr>
        <w:spacing w:after="0" w:line="240" w:lineRule="auto"/>
        <w:rPr>
          <w:rFonts w:ascii="Times New Roman" w:eastAsia="Times New Roman" w:hAnsi="Times New Roman" w:cs="Times New Roman"/>
        </w:rPr>
      </w:pPr>
      <w:r w:rsidRPr="009553A1">
        <w:rPr>
          <w:rFonts w:ascii="Times New Roman" w:hAnsi="Times New Roman" w:cs="Times New Roman"/>
        </w:rPr>
        <w:t>Información para el médico</w:t>
      </w:r>
    </w:p>
    <w:p w14:paraId="390DF365" w14:textId="08256A71" w:rsidR="00B52499" w:rsidRPr="009553A1" w:rsidRDefault="00572E7B" w:rsidP="0050014C">
      <w:pPr>
        <w:pStyle w:val="ListParagraph"/>
        <w:widowControl/>
        <w:numPr>
          <w:ilvl w:val="0"/>
          <w:numId w:val="23"/>
        </w:numPr>
        <w:spacing w:after="0" w:line="240" w:lineRule="auto"/>
        <w:rPr>
          <w:rFonts w:ascii="Times New Roman" w:eastAsia="Times New Roman" w:hAnsi="Times New Roman" w:cs="Times New Roman"/>
        </w:rPr>
      </w:pPr>
      <w:r w:rsidRPr="009553A1">
        <w:rPr>
          <w:rFonts w:ascii="Times New Roman" w:hAnsi="Times New Roman" w:cs="Times New Roman"/>
        </w:rPr>
        <w:t>Vídeo sobre el procedimiento de inyección intravítrea</w:t>
      </w:r>
    </w:p>
    <w:p w14:paraId="673F4DA5" w14:textId="6CC8656E" w:rsidR="00B52499" w:rsidRPr="009553A1" w:rsidRDefault="00572E7B" w:rsidP="0050014C">
      <w:pPr>
        <w:pStyle w:val="ListParagraph"/>
        <w:keepNext/>
        <w:widowControl/>
        <w:numPr>
          <w:ilvl w:val="0"/>
          <w:numId w:val="23"/>
        </w:numPr>
        <w:spacing w:after="0" w:line="240" w:lineRule="auto"/>
        <w:rPr>
          <w:rFonts w:ascii="Times New Roman" w:eastAsia="Times New Roman" w:hAnsi="Times New Roman" w:cs="Times New Roman"/>
        </w:rPr>
      </w:pPr>
      <w:r w:rsidRPr="009553A1">
        <w:rPr>
          <w:rFonts w:ascii="Times New Roman" w:hAnsi="Times New Roman" w:cs="Times New Roman"/>
        </w:rPr>
        <w:t>Pictograma sobre el procedimiento de inyección intravítrea</w:t>
      </w:r>
    </w:p>
    <w:p w14:paraId="30E881E3" w14:textId="3DC0076D" w:rsidR="00957A1C" w:rsidRPr="009553A1" w:rsidRDefault="00572E7B" w:rsidP="0050014C">
      <w:pPr>
        <w:pStyle w:val="ListParagraph"/>
        <w:widowControl/>
        <w:numPr>
          <w:ilvl w:val="0"/>
          <w:numId w:val="23"/>
        </w:numPr>
        <w:spacing w:after="0" w:line="240" w:lineRule="auto"/>
        <w:rPr>
          <w:rFonts w:ascii="Times New Roman" w:eastAsia="Times New Roman" w:hAnsi="Times New Roman" w:cs="Times New Roman"/>
        </w:rPr>
      </w:pPr>
      <w:r w:rsidRPr="009553A1">
        <w:rPr>
          <w:rFonts w:ascii="Times New Roman" w:hAnsi="Times New Roman" w:cs="Times New Roman"/>
        </w:rPr>
        <w:t>Material informativo para el paciente</w:t>
      </w:r>
      <w:r w:rsidR="004A4A4B" w:rsidRPr="009553A1">
        <w:rPr>
          <w:rFonts w:ascii="Times New Roman" w:hAnsi="Times New Roman" w:cs="Times New Roman"/>
        </w:rPr>
        <w:t xml:space="preserve"> </w:t>
      </w:r>
    </w:p>
    <w:p w14:paraId="0D8218A3" w14:textId="77777777" w:rsidR="00B52499" w:rsidRPr="009553A1" w:rsidRDefault="00B52499" w:rsidP="009553A1">
      <w:pPr>
        <w:widowControl/>
        <w:spacing w:after="0" w:line="240" w:lineRule="auto"/>
        <w:rPr>
          <w:rFonts w:ascii="Times New Roman" w:eastAsia="Times New Roman" w:hAnsi="Times New Roman" w:cs="Times New Roman"/>
        </w:rPr>
      </w:pPr>
    </w:p>
    <w:p w14:paraId="37F62BBC" w14:textId="77777777" w:rsidR="00B52499"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En el material informativo, la información para el médico contiene los siguientes elementos básicos:</w:t>
      </w:r>
    </w:p>
    <w:p w14:paraId="06CBE257" w14:textId="2205EBBB"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Técnicas de inyección intravítrea, incluido el uso de una aguja 30 G y ángulo de inyección</w:t>
      </w:r>
    </w:p>
    <w:p w14:paraId="56B6C758" w14:textId="3C32B517" w:rsidR="00B52499" w:rsidRPr="009553A1" w:rsidRDefault="00B84237"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El vial y la jeringa precargada son para un solo uso</w:t>
      </w:r>
    </w:p>
    <w:p w14:paraId="3D0A6D76" w14:textId="0AE9C827"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La necesidad de desechar el exceso de volumen de la jeringa antes de inyectar Yesafili para evitar una sobredosificación</w:t>
      </w:r>
      <w:r w:rsidR="00CA1AF6" w:rsidRPr="009553A1">
        <w:rPr>
          <w:rFonts w:ascii="Times New Roman" w:hAnsi="Times New Roman" w:cs="Times New Roman"/>
        </w:rPr>
        <w:t xml:space="preserve"> </w:t>
      </w:r>
    </w:p>
    <w:p w14:paraId="6D7D0C6D" w14:textId="18A68A32"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Monitorización del paciente después de la inyección intravítrea, incluido el control de la agudeza visual y del aumento de la presión intraocular después de la inyección</w:t>
      </w:r>
    </w:p>
    <w:p w14:paraId="355558CF" w14:textId="5BC83F8B"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Signos y síntomas clave de los efectos adversos relacionados con la inyección intravítrea, incluyendo endoftalmitis, inflamación intraocular, aumento de la presión intraocular, desgarro del epitelio pigmentario retiniano y catarata</w:t>
      </w:r>
    </w:p>
    <w:p w14:paraId="4E8673F7" w14:textId="13E250CE" w:rsidR="00595180"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Las mujeres en edad fértil deben utilizar métodos anticonceptivos efectivos y las mujeres embarazadas no deben utilizar Yesafili</w:t>
      </w:r>
      <w:r w:rsidR="0034206E" w:rsidRPr="009553A1">
        <w:rPr>
          <w:rFonts w:ascii="Times New Roman" w:hAnsi="Times New Roman" w:cs="Times New Roman"/>
        </w:rPr>
        <w:t xml:space="preserve"> </w:t>
      </w:r>
    </w:p>
    <w:p w14:paraId="755DE05C" w14:textId="2D752BF3" w:rsidR="00B52499" w:rsidRPr="009553A1" w:rsidRDefault="00B52499" w:rsidP="009553A1">
      <w:pPr>
        <w:widowControl/>
        <w:spacing w:after="0" w:line="240" w:lineRule="auto"/>
        <w:rPr>
          <w:rFonts w:ascii="Times New Roman" w:eastAsia="Times New Roman" w:hAnsi="Times New Roman" w:cs="Times New Roman"/>
        </w:rPr>
      </w:pPr>
    </w:p>
    <w:p w14:paraId="6557706F" w14:textId="7F49A52A" w:rsidR="00B52499"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En el material informativo, la información para el paciente incluye una guía de información para el paciente y su versión en audio. La información para el paciente contiene los siguientes elementos básicos:</w:t>
      </w:r>
    </w:p>
    <w:p w14:paraId="66813CF2" w14:textId="74B6A920"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Prospecto para el paciente</w:t>
      </w:r>
    </w:p>
    <w:p w14:paraId="070BFBF7" w14:textId="59CA5C13"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Quién se debe tratar con Yesafili</w:t>
      </w:r>
    </w:p>
    <w:p w14:paraId="71CDE35B" w14:textId="3E2F262C"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Cómo prepararse para el tratamiento con Yesafili</w:t>
      </w:r>
    </w:p>
    <w:p w14:paraId="029815D8" w14:textId="2ACF802A"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Pasos a seguir después del tratamiento con Yesafili</w:t>
      </w:r>
    </w:p>
    <w:p w14:paraId="27673AEF" w14:textId="749EB020"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Signos y síntomas clave de los efectos adversos relacionados con la inyección intravítrea, incluyendo endoftalmitis, inflamación intraocular, aumento de la presión intraocular, desgarro del epitelio pigmentario retiniano y catarata</w:t>
      </w:r>
    </w:p>
    <w:p w14:paraId="3E4CB1F3" w14:textId="3C35113E"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Cuándo deben requerir atención médica urgente</w:t>
      </w:r>
    </w:p>
    <w:p w14:paraId="0323CCF1" w14:textId="4D8471ED" w:rsidR="00B52499" w:rsidRPr="009553A1" w:rsidRDefault="00572E7B" w:rsidP="0050014C">
      <w:pPr>
        <w:pStyle w:val="ListParagraph"/>
        <w:widowControl/>
        <w:numPr>
          <w:ilvl w:val="0"/>
          <w:numId w:val="23"/>
        </w:numPr>
        <w:spacing w:after="0" w:line="240" w:lineRule="auto"/>
        <w:rPr>
          <w:rFonts w:ascii="Times New Roman" w:hAnsi="Times New Roman" w:cs="Times New Roman"/>
        </w:rPr>
      </w:pPr>
      <w:r w:rsidRPr="009553A1">
        <w:rPr>
          <w:rFonts w:ascii="Times New Roman" w:hAnsi="Times New Roman" w:cs="Times New Roman"/>
        </w:rPr>
        <w:t>Las mujeres en edad fértil deben utilizar métodos anticonceptivos efectivos y las mujeres embarazadas no deben utilizar Yesafili</w:t>
      </w:r>
    </w:p>
    <w:p w14:paraId="171BA685" w14:textId="77777777" w:rsidR="00595180" w:rsidRPr="009553A1" w:rsidRDefault="00595180" w:rsidP="009553A1">
      <w:pPr>
        <w:widowControl/>
        <w:spacing w:after="0" w:line="240" w:lineRule="auto"/>
        <w:rPr>
          <w:rFonts w:ascii="Times New Roman" w:eastAsia="Times New Roman" w:hAnsi="Times New Roman" w:cs="Times New Roman"/>
        </w:rPr>
      </w:pPr>
    </w:p>
    <w:p w14:paraId="1AD0035A" w14:textId="3C1F9CC8" w:rsidR="00961964" w:rsidRPr="009553A1" w:rsidRDefault="00961964" w:rsidP="009553A1">
      <w:pPr>
        <w:spacing w:after="0" w:line="240" w:lineRule="auto"/>
        <w:rPr>
          <w:rFonts w:ascii="Times New Roman" w:eastAsia="Times New Roman" w:hAnsi="Times New Roman" w:cs="Times New Roman"/>
        </w:rPr>
      </w:pPr>
      <w:r w:rsidRPr="009553A1">
        <w:rPr>
          <w:rFonts w:ascii="Times New Roman" w:hAnsi="Times New Roman" w:cs="Times New Roman"/>
        </w:rPr>
        <w:br w:type="page"/>
      </w:r>
    </w:p>
    <w:p w14:paraId="23CE7CC6"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391D4EAA"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345FA7BA"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54B2477C"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566D53BC"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3B323E85"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11954B63"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2779CAFD"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066D2454"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24176AE2"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316C14B4"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1A630480"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63B0646F"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0109F089"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755D750F"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1D60B09F"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21647FA2"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27812259"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200F8886"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0EF54E81"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73D16BD3"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44226A00"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77494EA6" w14:textId="77777777" w:rsidR="00595180" w:rsidRPr="009553A1" w:rsidRDefault="00595180" w:rsidP="00FB26E3">
      <w:pPr>
        <w:widowControl/>
        <w:spacing w:after="0" w:line="240" w:lineRule="auto"/>
        <w:jc w:val="center"/>
        <w:rPr>
          <w:rFonts w:ascii="Times New Roman" w:eastAsia="Times New Roman" w:hAnsi="Times New Roman" w:cs="Times New Roman"/>
        </w:rPr>
      </w:pPr>
    </w:p>
    <w:p w14:paraId="0F3B9714" w14:textId="77777777" w:rsidR="00595180" w:rsidRPr="009553A1" w:rsidRDefault="00572E7B" w:rsidP="009553A1">
      <w:pPr>
        <w:widowControl/>
        <w:spacing w:after="0" w:line="240" w:lineRule="auto"/>
        <w:jc w:val="center"/>
        <w:rPr>
          <w:rFonts w:ascii="Times New Roman" w:eastAsia="Times New Roman" w:hAnsi="Times New Roman" w:cs="Times New Roman"/>
        </w:rPr>
      </w:pPr>
      <w:r w:rsidRPr="009553A1">
        <w:rPr>
          <w:rFonts w:ascii="Times New Roman" w:hAnsi="Times New Roman" w:cs="Times New Roman"/>
          <w:b/>
        </w:rPr>
        <w:t>ANEXO III</w:t>
      </w:r>
    </w:p>
    <w:p w14:paraId="7C1F9ADA" w14:textId="77777777" w:rsidR="00595180" w:rsidRPr="009553A1" w:rsidRDefault="00595180" w:rsidP="009553A1">
      <w:pPr>
        <w:widowControl/>
        <w:spacing w:after="0" w:line="240" w:lineRule="auto"/>
        <w:rPr>
          <w:rFonts w:ascii="Times New Roman" w:eastAsia="Times New Roman" w:hAnsi="Times New Roman" w:cs="Times New Roman"/>
        </w:rPr>
      </w:pPr>
    </w:p>
    <w:p w14:paraId="63848D10" w14:textId="77777777" w:rsidR="00595180" w:rsidRPr="009553A1" w:rsidRDefault="00572E7B" w:rsidP="009553A1">
      <w:pPr>
        <w:widowControl/>
        <w:spacing w:after="0" w:line="240" w:lineRule="auto"/>
        <w:jc w:val="center"/>
        <w:rPr>
          <w:rFonts w:ascii="Times New Roman" w:eastAsia="Times New Roman" w:hAnsi="Times New Roman" w:cs="Times New Roman"/>
        </w:rPr>
      </w:pPr>
      <w:r w:rsidRPr="009553A1">
        <w:rPr>
          <w:rFonts w:ascii="Times New Roman" w:hAnsi="Times New Roman" w:cs="Times New Roman"/>
          <w:b/>
        </w:rPr>
        <w:t>ETIQUETADO Y PROSPECTO</w:t>
      </w:r>
    </w:p>
    <w:p w14:paraId="5C29D0AF" w14:textId="77777777" w:rsidR="00595180" w:rsidRPr="009553A1" w:rsidRDefault="00595180" w:rsidP="009553A1">
      <w:pPr>
        <w:widowControl/>
        <w:spacing w:after="0" w:line="240" w:lineRule="auto"/>
        <w:jc w:val="center"/>
        <w:rPr>
          <w:rFonts w:ascii="Times New Roman" w:eastAsia="Times New Roman" w:hAnsi="Times New Roman" w:cs="Times New Roman"/>
        </w:rPr>
      </w:pPr>
    </w:p>
    <w:p w14:paraId="6F247FFE" w14:textId="71939BA0" w:rsidR="00556C35" w:rsidRPr="009553A1" w:rsidRDefault="00556C35" w:rsidP="009553A1">
      <w:pPr>
        <w:spacing w:after="0" w:line="240" w:lineRule="auto"/>
        <w:rPr>
          <w:rFonts w:ascii="Times New Roman" w:eastAsia="Times New Roman" w:hAnsi="Times New Roman" w:cs="Times New Roman"/>
        </w:rPr>
      </w:pPr>
      <w:r w:rsidRPr="009553A1">
        <w:rPr>
          <w:rFonts w:ascii="Times New Roman" w:hAnsi="Times New Roman" w:cs="Times New Roman"/>
        </w:rPr>
        <w:br w:type="page"/>
      </w:r>
    </w:p>
    <w:p w14:paraId="664F23AA"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05181C49"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0901C2BD"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23987234"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2A61E871"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091F0FB2"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07A9CE93"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186685A4"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3021ACCF"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16EF5EF0"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7819D994"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12BCEC0B"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74B81D69"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564D46EB"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6DA69649"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2AE06475"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7D7AB2BE"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672825D9"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0A40D55F"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74464153"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4645069C" w14:textId="77777777" w:rsidR="00595180" w:rsidRPr="009553A1" w:rsidRDefault="00595180" w:rsidP="00CE1F01">
      <w:pPr>
        <w:widowControl/>
        <w:spacing w:after="0" w:line="240" w:lineRule="auto"/>
        <w:jc w:val="center"/>
        <w:rPr>
          <w:rFonts w:ascii="Times New Roman" w:eastAsia="Times New Roman" w:hAnsi="Times New Roman" w:cs="Times New Roman"/>
        </w:rPr>
      </w:pPr>
    </w:p>
    <w:p w14:paraId="611B7971" w14:textId="77777777" w:rsidR="00595180" w:rsidRDefault="00595180" w:rsidP="00CE1F01">
      <w:pPr>
        <w:widowControl/>
        <w:spacing w:after="0" w:line="240" w:lineRule="auto"/>
        <w:jc w:val="center"/>
        <w:rPr>
          <w:rFonts w:ascii="Times New Roman" w:eastAsia="Times New Roman" w:hAnsi="Times New Roman" w:cs="Times New Roman"/>
        </w:rPr>
      </w:pPr>
    </w:p>
    <w:p w14:paraId="005FD084" w14:textId="77777777" w:rsidR="00CE1F01" w:rsidRDefault="00CE1F01" w:rsidP="00CE1F01">
      <w:pPr>
        <w:widowControl/>
        <w:spacing w:after="0" w:line="240" w:lineRule="auto"/>
        <w:jc w:val="center"/>
        <w:rPr>
          <w:rFonts w:ascii="Times New Roman" w:eastAsia="Times New Roman" w:hAnsi="Times New Roman" w:cs="Times New Roman"/>
        </w:rPr>
      </w:pPr>
    </w:p>
    <w:p w14:paraId="7FC28EF5" w14:textId="77777777" w:rsidR="00CE1F01" w:rsidRDefault="00CE1F01" w:rsidP="00CE1F01">
      <w:pPr>
        <w:widowControl/>
        <w:spacing w:after="0" w:line="240" w:lineRule="auto"/>
        <w:jc w:val="center"/>
        <w:rPr>
          <w:rFonts w:ascii="Times New Roman" w:eastAsia="Times New Roman" w:hAnsi="Times New Roman" w:cs="Times New Roman"/>
        </w:rPr>
      </w:pPr>
    </w:p>
    <w:p w14:paraId="439AA858" w14:textId="77777777" w:rsidR="00CE1F01" w:rsidRDefault="00CE1F01" w:rsidP="00CE1F01">
      <w:pPr>
        <w:widowControl/>
        <w:spacing w:after="0" w:line="240" w:lineRule="auto"/>
        <w:jc w:val="center"/>
        <w:rPr>
          <w:rFonts w:ascii="Times New Roman" w:eastAsia="Times New Roman" w:hAnsi="Times New Roman" w:cs="Times New Roman"/>
        </w:rPr>
      </w:pPr>
    </w:p>
    <w:p w14:paraId="6A842E58" w14:textId="77777777" w:rsidR="00CE1F01" w:rsidRDefault="00CE1F01" w:rsidP="00CE1F01">
      <w:pPr>
        <w:widowControl/>
        <w:spacing w:after="0" w:line="240" w:lineRule="auto"/>
        <w:jc w:val="center"/>
        <w:rPr>
          <w:rFonts w:ascii="Times New Roman" w:eastAsia="Times New Roman" w:hAnsi="Times New Roman" w:cs="Times New Roman"/>
        </w:rPr>
      </w:pPr>
    </w:p>
    <w:p w14:paraId="5EABEC38" w14:textId="77777777" w:rsidR="00CE1F01" w:rsidRPr="009553A1" w:rsidRDefault="00CE1F01" w:rsidP="00CE1F01">
      <w:pPr>
        <w:widowControl/>
        <w:spacing w:after="0" w:line="240" w:lineRule="auto"/>
        <w:jc w:val="center"/>
        <w:rPr>
          <w:rFonts w:ascii="Times New Roman" w:eastAsia="Times New Roman" w:hAnsi="Times New Roman" w:cs="Times New Roman"/>
        </w:rPr>
      </w:pPr>
    </w:p>
    <w:p w14:paraId="760EDE08" w14:textId="77777777" w:rsidR="00595180" w:rsidRPr="009553A1" w:rsidRDefault="00595180" w:rsidP="009553A1">
      <w:pPr>
        <w:widowControl/>
        <w:spacing w:after="0" w:line="240" w:lineRule="auto"/>
        <w:rPr>
          <w:rFonts w:ascii="Times New Roman" w:eastAsia="Times New Roman" w:hAnsi="Times New Roman" w:cs="Times New Roman"/>
        </w:rPr>
      </w:pPr>
    </w:p>
    <w:p w14:paraId="4817A026" w14:textId="77777777" w:rsidR="00595180" w:rsidRPr="009553A1" w:rsidRDefault="00572E7B" w:rsidP="00CE1F01">
      <w:pPr>
        <w:pStyle w:val="Heading1"/>
        <w:ind w:left="115" w:right="0"/>
      </w:pPr>
      <w:r w:rsidRPr="009553A1">
        <w:t>A. ETIQUETADO</w:t>
      </w:r>
    </w:p>
    <w:p w14:paraId="60568F53" w14:textId="77777777" w:rsidR="00595180" w:rsidRPr="009553A1" w:rsidRDefault="00595180" w:rsidP="009553A1">
      <w:pPr>
        <w:widowControl/>
        <w:spacing w:after="0" w:line="240" w:lineRule="auto"/>
        <w:jc w:val="center"/>
        <w:rPr>
          <w:rFonts w:ascii="Times New Roman" w:eastAsia="Times New Roman" w:hAnsi="Times New Roman" w:cs="Times New Roman"/>
        </w:rPr>
      </w:pPr>
    </w:p>
    <w:p w14:paraId="4D67AD24" w14:textId="73C53C3D" w:rsidR="00556C35" w:rsidRPr="009553A1" w:rsidRDefault="00556C35" w:rsidP="009553A1">
      <w:pPr>
        <w:spacing w:after="0" w:line="240" w:lineRule="auto"/>
        <w:rPr>
          <w:rFonts w:ascii="Times New Roman" w:eastAsia="Times New Roman" w:hAnsi="Times New Roman" w:cs="Times New Roman"/>
        </w:rPr>
      </w:pPr>
      <w:r w:rsidRPr="009553A1">
        <w:rPr>
          <w:rFonts w:ascii="Times New Roman" w:hAnsi="Times New Roman" w:cs="Times New Roman"/>
        </w:rPr>
        <w:br w:type="page"/>
      </w:r>
    </w:p>
    <w:p w14:paraId="1E7D9CCB" w14:textId="4910A284" w:rsidR="00406998" w:rsidRPr="009553A1" w:rsidRDefault="00406998" w:rsidP="00CE1F01">
      <w:pPr>
        <w:autoSpaceDE w:val="0"/>
        <w:autoSpaceDN w:val="0"/>
        <w:spacing w:after="0" w:line="240" w:lineRule="auto"/>
        <w:ind w:right="2"/>
        <w:rPr>
          <w:rFonts w:ascii="Times New Roman" w:eastAsia="Times New Roman" w:hAnsi="Times New Roman" w:cs="Times New Roman"/>
          <w:lang w:val="en-US"/>
        </w:rPr>
      </w:pPr>
      <w:r w:rsidRPr="009553A1">
        <w:rPr>
          <w:rFonts w:ascii="Times New Roman" w:eastAsia="Times New Roman" w:hAnsi="Times New Roman" w:cs="Times New Roman"/>
          <w:noProof/>
          <w:lang w:val="en-US"/>
        </w:rPr>
        <w:lastRenderedPageBreak/>
        <mc:AlternateContent>
          <mc:Choice Requires="wps">
            <w:drawing>
              <wp:inline distT="0" distB="0" distL="0" distR="0" wp14:anchorId="2EAC8D15" wp14:editId="47167235">
                <wp:extent cx="5705475" cy="562708"/>
                <wp:effectExtent l="0" t="0" r="28575" b="27940"/>
                <wp:docPr id="27503489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6270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18A40" w14:textId="77777777" w:rsidR="00406998" w:rsidRPr="006F5DD3" w:rsidRDefault="00406998" w:rsidP="008D4200">
                            <w:pPr>
                              <w:spacing w:before="1" w:after="0"/>
                              <w:ind w:left="107" w:right="2597"/>
                              <w:rPr>
                                <w:b/>
                                <w:lang w:val="fr-CA"/>
                              </w:rPr>
                            </w:pPr>
                            <w:r w:rsidRPr="006F5DD3">
                              <w:rPr>
                                <w:b/>
                                <w:lang w:val="fr-CA"/>
                              </w:rPr>
                              <w:t>INFORMACIÓN QUE DEBE FIGURAR EN EL EMBALAJE EXTERIOR</w:t>
                            </w:r>
                            <w:r w:rsidRPr="006F5DD3">
                              <w:rPr>
                                <w:b/>
                                <w:spacing w:val="-52"/>
                                <w:lang w:val="fr-CA"/>
                              </w:rPr>
                              <w:t xml:space="preserve"> </w:t>
                            </w:r>
                            <w:r w:rsidRPr="006F5DD3">
                              <w:rPr>
                                <w:b/>
                                <w:lang w:val="fr-CA"/>
                              </w:rPr>
                              <w:t>CAJA</w:t>
                            </w:r>
                          </w:p>
                          <w:p w14:paraId="3991A5E6" w14:textId="77777777" w:rsidR="00406998" w:rsidRDefault="00406998" w:rsidP="00CE1F01">
                            <w:pPr>
                              <w:spacing w:before="1"/>
                              <w:ind w:firstLine="142"/>
                              <w:rPr>
                                <w:b/>
                              </w:rPr>
                            </w:pPr>
                            <w:r>
                              <w:rPr>
                                <w:b/>
                              </w:rPr>
                              <w:t>Jeringa</w:t>
                            </w:r>
                            <w:r>
                              <w:rPr>
                                <w:b/>
                                <w:spacing w:val="-2"/>
                              </w:rPr>
                              <w:t xml:space="preserve"> </w:t>
                            </w:r>
                            <w:r>
                              <w:rPr>
                                <w:b/>
                              </w:rPr>
                              <w:t>precargada</w:t>
                            </w:r>
                          </w:p>
                        </w:txbxContent>
                      </wps:txbx>
                      <wps:bodyPr rot="0" vert="horz" wrap="square" lIns="0" tIns="0" rIns="0" bIns="0" anchor="t" anchorCtr="0" upright="1">
                        <a:noAutofit/>
                      </wps:bodyPr>
                    </wps:wsp>
                  </a:graphicData>
                </a:graphic>
              </wp:inline>
            </w:drawing>
          </mc:Choice>
          <mc:Fallback>
            <w:pict>
              <v:shape w14:anchorId="2EAC8D15" id="Text Box 200" o:spid="_x0000_s1095" type="#_x0000_t202" style="width:449.2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" filled="f" strokeweight=".48pt">
                <v:textbox inset="0,0,0,0">
                  <w:txbxContent>
                    <w:p w14:paraId="5A318A40" w14:textId="77777777" w:rsidR="00406998" w:rsidRPr="006F5DD3" w:rsidRDefault="00406998" w:rsidP="008D4200">
                      <w:pPr>
                        <w:spacing w:before="1" w:after="0"/>
                        <w:ind w:left="107" w:right="2597"/>
                        <w:rPr>
                          <w:b/>
                          <w:lang w:val="fr-CA"/>
                        </w:rPr>
                      </w:pPr>
                      <w:r w:rsidRPr="006F5DD3">
                        <w:rPr>
                          <w:b/>
                          <w:lang w:val="fr-CA"/>
                        </w:rPr>
                        <w:t>INFORMACIÓN QUE DEBE FIGURAR EN EL EMBALAJE EXTERIOR</w:t>
                      </w:r>
                      <w:r w:rsidRPr="006F5DD3">
                        <w:rPr>
                          <w:b/>
                          <w:spacing w:val="-52"/>
                          <w:lang w:val="fr-CA"/>
                        </w:rPr>
                        <w:t xml:space="preserve"> </w:t>
                      </w:r>
                      <w:r w:rsidRPr="006F5DD3">
                        <w:rPr>
                          <w:b/>
                          <w:lang w:val="fr-CA"/>
                        </w:rPr>
                        <w:t>CAJA</w:t>
                      </w:r>
                    </w:p>
                    <w:p w14:paraId="3991A5E6" w14:textId="77777777" w:rsidR="00406998" w:rsidRDefault="00406998" w:rsidP="00CE1F01">
                      <w:pPr>
                        <w:spacing w:before="1"/>
                        <w:ind w:firstLine="142"/>
                        <w:rPr>
                          <w:b/>
                        </w:rPr>
                      </w:pPr>
                      <w:r>
                        <w:rPr>
                          <w:b/>
                        </w:rPr>
                        <w:t>Jeringa</w:t>
                      </w:r>
                      <w:r>
                        <w:rPr>
                          <w:b/>
                          <w:spacing w:val="-2"/>
                        </w:rPr>
                        <w:t xml:space="preserve"> </w:t>
                      </w:r>
                      <w:r>
                        <w:rPr>
                          <w:b/>
                        </w:rPr>
                        <w:t>precargada</w:t>
                      </w:r>
                    </w:p>
                  </w:txbxContent>
                </v:textbox>
                <w10:anchorlock/>
              </v:shape>
            </w:pict>
          </mc:Fallback>
        </mc:AlternateContent>
      </w:r>
    </w:p>
    <w:p w14:paraId="53F4E06D" w14:textId="77777777" w:rsidR="00406998" w:rsidRDefault="00406998" w:rsidP="009553A1">
      <w:pPr>
        <w:autoSpaceDE w:val="0"/>
        <w:autoSpaceDN w:val="0"/>
        <w:spacing w:after="0" w:line="240" w:lineRule="auto"/>
        <w:rPr>
          <w:rFonts w:ascii="Times New Roman" w:eastAsia="Times New Roman" w:hAnsi="Times New Roman" w:cs="Times New Roman"/>
          <w:lang w:val="en-US"/>
        </w:rPr>
      </w:pPr>
    </w:p>
    <w:p w14:paraId="6A5F7C06" w14:textId="6C9AF02C" w:rsidR="00CE1F01" w:rsidRPr="009553A1" w:rsidRDefault="00CE1F0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anchor distT="0" distB="0" distL="0" distR="0" simplePos="0" relativeHeight="251904000" behindDoc="1" locked="0" layoutInCell="1" allowOverlap="1" wp14:anchorId="2CAD2789" wp14:editId="4AE8D847">
                <wp:simplePos x="0" y="0"/>
                <wp:positionH relativeFrom="margin">
                  <wp:align>right</wp:align>
                </wp:positionH>
                <wp:positionV relativeFrom="paragraph">
                  <wp:posOffset>271780</wp:posOffset>
                </wp:positionV>
                <wp:extent cx="5734050" cy="266700"/>
                <wp:effectExtent l="0" t="0" r="19050" b="19050"/>
                <wp:wrapTopAndBottom/>
                <wp:docPr id="104026826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6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962A92" w14:textId="77777777" w:rsidR="00406998" w:rsidRDefault="00406998" w:rsidP="00CE1F01">
                            <w:pPr>
                              <w:tabs>
                                <w:tab w:val="left" w:pos="674"/>
                              </w:tabs>
                              <w:spacing w:before="20"/>
                              <w:ind w:left="284" w:hanging="142"/>
                              <w:rPr>
                                <w:b/>
                              </w:rPr>
                            </w:pPr>
                            <w:r>
                              <w:rPr>
                                <w:b/>
                              </w:rPr>
                              <w:t>1.</w:t>
                            </w:r>
                            <w:r>
                              <w:rPr>
                                <w:b/>
                              </w:rPr>
                              <w:tab/>
                              <w:t>NOMBRE</w:t>
                            </w:r>
                            <w:r>
                              <w:rPr>
                                <w:b/>
                                <w:spacing w:val="-2"/>
                              </w:rPr>
                              <w:t xml:space="preserve"> </w:t>
                            </w:r>
                            <w:r>
                              <w:rPr>
                                <w:b/>
                              </w:rPr>
                              <w:t>DEL</w:t>
                            </w:r>
                            <w:r>
                              <w:rPr>
                                <w:b/>
                                <w:spacing w:val="-2"/>
                              </w:rPr>
                              <w:t xml:space="preserve"> </w:t>
                            </w:r>
                            <w:r>
                              <w:rPr>
                                <w:b/>
                              </w:rPr>
                              <w:t>MEDICAMENTO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2789" id="Text Box 199" o:spid="_x0000_s1096" type="#_x0000_t202" style="position:absolute;margin-left:400.3pt;margin-top:21.4pt;width:451.5pt;height:21pt;z-index:-251412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" filled="f" strokeweight=".48pt">
                <v:textbox inset="0,0,0,0">
                  <w:txbxContent>
                    <w:p w14:paraId="23962A92" w14:textId="77777777" w:rsidR="00406998" w:rsidRDefault="00406998" w:rsidP="00CE1F01">
                      <w:pPr>
                        <w:tabs>
                          <w:tab w:val="left" w:pos="674"/>
                        </w:tabs>
                        <w:spacing w:before="20"/>
                        <w:ind w:left="284" w:hanging="142"/>
                        <w:rPr>
                          <w:b/>
                        </w:rPr>
                      </w:pPr>
                      <w:r>
                        <w:rPr>
                          <w:b/>
                        </w:rPr>
                        <w:t>1.</w:t>
                      </w:r>
                      <w:r>
                        <w:rPr>
                          <w:b/>
                        </w:rPr>
                        <w:tab/>
                        <w:t>NOMBRE</w:t>
                      </w:r>
                      <w:r>
                        <w:rPr>
                          <w:b/>
                          <w:spacing w:val="-2"/>
                        </w:rPr>
                        <w:t xml:space="preserve"> </w:t>
                      </w:r>
                      <w:r>
                        <w:rPr>
                          <w:b/>
                        </w:rPr>
                        <w:t>DEL</w:t>
                      </w:r>
                      <w:r>
                        <w:rPr>
                          <w:b/>
                          <w:spacing w:val="-2"/>
                        </w:rPr>
                        <w:t xml:space="preserve"> </w:t>
                      </w:r>
                      <w:r>
                        <w:rPr>
                          <w:b/>
                        </w:rPr>
                        <w:t>MEDICAMENTO</w:t>
                      </w:r>
                    </w:p>
                  </w:txbxContent>
                </v:textbox>
                <w10:wrap type="topAndBottom" anchorx="margin"/>
              </v:shape>
            </w:pict>
          </mc:Fallback>
        </mc:AlternateContent>
      </w:r>
    </w:p>
    <w:p w14:paraId="1F6F40B0"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p>
    <w:p w14:paraId="0A11651A"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spacing w:val="-52"/>
          <w:lang w:val="fr-CA"/>
        </w:rPr>
      </w:pPr>
      <w:r w:rsidRPr="009553A1">
        <w:rPr>
          <w:rFonts w:ascii="Times New Roman" w:eastAsia="Times New Roman" w:hAnsi="Times New Roman" w:cs="Times New Roman"/>
          <w:lang w:val="fr-CA"/>
        </w:rPr>
        <w:t>Yesafili 40 mg/ml solución inyectable en jeringa precargada</w:t>
      </w:r>
      <w:r w:rsidRPr="009553A1">
        <w:rPr>
          <w:rFonts w:ascii="Times New Roman" w:eastAsia="Times New Roman" w:hAnsi="Times New Roman" w:cs="Times New Roman"/>
          <w:spacing w:val="-52"/>
          <w:lang w:val="fr-CA"/>
        </w:rPr>
        <w:t xml:space="preserve"> </w:t>
      </w:r>
    </w:p>
    <w:p w14:paraId="58603CA8"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w:t>
      </w:r>
    </w:p>
    <w:p w14:paraId="379C26AB" w14:textId="77777777" w:rsidR="00657ECF" w:rsidRDefault="00657ECF" w:rsidP="009553A1">
      <w:pPr>
        <w:autoSpaceDE w:val="0"/>
        <w:autoSpaceDN w:val="0"/>
        <w:spacing w:after="0" w:line="240" w:lineRule="auto"/>
        <w:rPr>
          <w:rFonts w:ascii="Times New Roman" w:eastAsia="Times New Roman" w:hAnsi="Times New Roman" w:cs="Times New Roman"/>
          <w:lang w:val="fr-CA"/>
        </w:rPr>
      </w:pPr>
    </w:p>
    <w:p w14:paraId="7F03EB4B" w14:textId="134E22DD" w:rsidR="00406998" w:rsidRPr="009553A1" w:rsidRDefault="00CE1F0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05024" behindDoc="1" locked="0" layoutInCell="1" allowOverlap="1" wp14:anchorId="09D2827F" wp14:editId="3755D984">
                <wp:simplePos x="0" y="0"/>
                <wp:positionH relativeFrom="margin">
                  <wp:align>right</wp:align>
                </wp:positionH>
                <wp:positionV relativeFrom="paragraph">
                  <wp:posOffset>205105</wp:posOffset>
                </wp:positionV>
                <wp:extent cx="5734050" cy="331470"/>
                <wp:effectExtent l="0" t="0" r="19050" b="11430"/>
                <wp:wrapTopAndBottom/>
                <wp:docPr id="214166633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1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EBD77D" w14:textId="77777777" w:rsidR="00406998" w:rsidRDefault="00406998" w:rsidP="00406998">
                            <w:pPr>
                              <w:tabs>
                                <w:tab w:val="left" w:pos="674"/>
                              </w:tabs>
                              <w:spacing w:before="20"/>
                              <w:ind w:left="107"/>
                              <w:rPr>
                                <w:b/>
                              </w:rPr>
                            </w:pPr>
                            <w:r>
                              <w:rPr>
                                <w:b/>
                              </w:rPr>
                              <w:t>2.</w:t>
                            </w:r>
                            <w:r>
                              <w:rPr>
                                <w:b/>
                              </w:rPr>
                              <w:tab/>
                              <w:t>PRINCIPIO</w:t>
                            </w:r>
                            <w:r w:rsidRPr="00CE1F01">
                              <w:rPr>
                                <w:b/>
                              </w:rPr>
                              <w:t xml:space="preserve"> </w:t>
                            </w:r>
                            <w:r>
                              <w:rPr>
                                <w:b/>
                              </w:rPr>
                              <w:t>ACTIVO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2827F" id="Text Box 198" o:spid="_x0000_s1097" type="#_x0000_t202" style="position:absolute;margin-left:400.3pt;margin-top:16.15pt;width:451.5pt;height:26.1pt;z-index:-2514114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" filled="f" strokeweight=".48pt">
                <v:textbox inset="0,0,0,0">
                  <w:txbxContent>
                    <w:p w14:paraId="52EBD77D" w14:textId="77777777" w:rsidR="00406998" w:rsidRDefault="00406998" w:rsidP="00406998">
                      <w:pPr>
                        <w:tabs>
                          <w:tab w:val="left" w:pos="674"/>
                        </w:tabs>
                        <w:spacing w:before="20"/>
                        <w:ind w:left="107"/>
                        <w:rPr>
                          <w:b/>
                        </w:rPr>
                      </w:pPr>
                      <w:r>
                        <w:rPr>
                          <w:b/>
                        </w:rPr>
                        <w:t>2.</w:t>
                      </w:r>
                      <w:r>
                        <w:rPr>
                          <w:b/>
                        </w:rPr>
                        <w:tab/>
                        <w:t>PRINCIPIO</w:t>
                      </w:r>
                      <w:r w:rsidRPr="00CE1F01">
                        <w:rPr>
                          <w:b/>
                        </w:rPr>
                        <w:t xml:space="preserve"> </w:t>
                      </w:r>
                      <w:r>
                        <w:rPr>
                          <w:b/>
                        </w:rPr>
                        <w:t>ACTIVO</w:t>
                      </w:r>
                    </w:p>
                  </w:txbxContent>
                </v:textbox>
                <w10:wrap type="topAndBottom" anchorx="margin"/>
              </v:shape>
            </w:pict>
          </mc:Fallback>
        </mc:AlternateContent>
      </w:r>
    </w:p>
    <w:p w14:paraId="7F8F9951"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42F9B40F"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1</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jeringa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precargada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contiene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3,6</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 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0,09</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ml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 xml:space="preserve">solución </w:t>
      </w:r>
      <w:r w:rsidRPr="009553A1">
        <w:rPr>
          <w:rFonts w:ascii="Times New Roman" w:eastAsia="Times New Roman" w:hAnsi="Times New Roman" w:cs="Times New Roman"/>
          <w:shd w:val="clear" w:color="auto" w:fill="D2D2D2"/>
          <w:lang w:val="fr-CA"/>
        </w:rPr>
        <w:t>(40</w:t>
      </w:r>
      <w:r w:rsidRPr="009553A1">
        <w:rPr>
          <w:rFonts w:ascii="Times New Roman" w:eastAsia="Times New Roman" w:hAnsi="Times New Roman" w:cs="Times New Roman"/>
          <w:spacing w:val="-4"/>
          <w:shd w:val="clear" w:color="auto" w:fill="D2D2D2"/>
          <w:lang w:val="fr-CA"/>
        </w:rPr>
        <w:t xml:space="preserve"> </w:t>
      </w:r>
      <w:r w:rsidRPr="009553A1">
        <w:rPr>
          <w:rFonts w:ascii="Times New Roman" w:eastAsia="Times New Roman" w:hAnsi="Times New Roman" w:cs="Times New Roman"/>
          <w:shd w:val="clear" w:color="auto" w:fill="D2D2D2"/>
          <w:lang w:val="fr-CA"/>
        </w:rPr>
        <w:t>mg/ml)</w:t>
      </w:r>
      <w:r w:rsidRPr="009553A1">
        <w:rPr>
          <w:rFonts w:ascii="Times New Roman" w:eastAsia="Times New Roman" w:hAnsi="Times New Roman" w:cs="Times New Roman"/>
          <w:lang w:val="fr-CA"/>
        </w:rPr>
        <w:t>.</w:t>
      </w:r>
    </w:p>
    <w:p w14:paraId="007D7234"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792E4B1" w14:textId="138CCB7B"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06048" behindDoc="1" locked="0" layoutInCell="1" allowOverlap="1" wp14:anchorId="6BE4FFCD" wp14:editId="49ED29C4">
                <wp:simplePos x="0" y="0"/>
                <wp:positionH relativeFrom="margin">
                  <wp:align>right</wp:align>
                </wp:positionH>
                <wp:positionV relativeFrom="paragraph">
                  <wp:posOffset>183515</wp:posOffset>
                </wp:positionV>
                <wp:extent cx="5734050" cy="171450"/>
                <wp:effectExtent l="0" t="0" r="19050" b="19050"/>
                <wp:wrapTopAndBottom/>
                <wp:docPr id="159233880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714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6B5F2" w14:textId="77777777" w:rsidR="00406998" w:rsidRDefault="00406998" w:rsidP="00406998">
                            <w:pPr>
                              <w:tabs>
                                <w:tab w:val="left" w:pos="674"/>
                              </w:tabs>
                              <w:spacing w:before="20"/>
                              <w:ind w:left="107"/>
                              <w:rPr>
                                <w:b/>
                              </w:rPr>
                            </w:pPr>
                            <w:r>
                              <w:rPr>
                                <w:b/>
                              </w:rPr>
                              <w:t>3.</w:t>
                            </w:r>
                            <w:r>
                              <w:rPr>
                                <w:b/>
                              </w:rPr>
                              <w:tab/>
                              <w:t>LISTA</w:t>
                            </w:r>
                            <w:r>
                              <w:rPr>
                                <w:b/>
                                <w:spacing w:val="-3"/>
                              </w:rPr>
                              <w:t xml:space="preserve"> </w:t>
                            </w:r>
                            <w:r>
                              <w:rPr>
                                <w:b/>
                              </w:rPr>
                              <w:t>DE</w:t>
                            </w:r>
                            <w:r>
                              <w:rPr>
                                <w:b/>
                                <w:spacing w:val="-2"/>
                              </w:rPr>
                              <w:t xml:space="preserve"> </w:t>
                            </w:r>
                            <w:r>
                              <w:rPr>
                                <w:b/>
                              </w:rPr>
                              <w:t>EXCIPIENTES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FFCD" id="Text Box 197" o:spid="_x0000_s1098" type="#_x0000_t202" style="position:absolute;margin-left:400.3pt;margin-top:14.45pt;width:451.5pt;height:13.5pt;z-index:-2514104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" filled="f" strokeweight=".48pt">
                <v:textbox inset="0,0,0,0">
                  <w:txbxContent>
                    <w:p w14:paraId="3CB6B5F2" w14:textId="77777777" w:rsidR="00406998" w:rsidRDefault="00406998" w:rsidP="00406998">
                      <w:pPr>
                        <w:tabs>
                          <w:tab w:val="left" w:pos="674"/>
                        </w:tabs>
                        <w:spacing w:before="20"/>
                        <w:ind w:left="107"/>
                        <w:rPr>
                          <w:b/>
                        </w:rPr>
                      </w:pPr>
                      <w:r>
                        <w:rPr>
                          <w:b/>
                        </w:rPr>
                        <w:t>3.</w:t>
                      </w:r>
                      <w:r>
                        <w:rPr>
                          <w:b/>
                        </w:rPr>
                        <w:tab/>
                        <w:t>LISTA</w:t>
                      </w:r>
                      <w:r>
                        <w:rPr>
                          <w:b/>
                          <w:spacing w:val="-3"/>
                        </w:rPr>
                        <w:t xml:space="preserve"> </w:t>
                      </w:r>
                      <w:r>
                        <w:rPr>
                          <w:b/>
                        </w:rPr>
                        <w:t>DE</w:t>
                      </w:r>
                      <w:r>
                        <w:rPr>
                          <w:b/>
                          <w:spacing w:val="-2"/>
                        </w:rPr>
                        <w:t xml:space="preserve"> </w:t>
                      </w:r>
                      <w:r>
                        <w:rPr>
                          <w:b/>
                        </w:rPr>
                        <w:t>EXCIPIENTES</w:t>
                      </w:r>
                    </w:p>
                  </w:txbxContent>
                </v:textbox>
                <w10:wrap type="topAndBottom" anchorx="margin"/>
              </v:shape>
            </w:pict>
          </mc:Fallback>
        </mc:AlternateContent>
      </w:r>
    </w:p>
    <w:p w14:paraId="095C5629"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6622B80" w14:textId="2FB0C3E5" w:rsidR="00406998" w:rsidRPr="009553A1" w:rsidRDefault="0007265A" w:rsidP="009553A1">
      <w:pPr>
        <w:autoSpaceDE w:val="0"/>
        <w:autoSpaceDN w:val="0"/>
        <w:spacing w:after="0" w:line="240" w:lineRule="auto"/>
        <w:ind w:left="233"/>
        <w:rPr>
          <w:rFonts w:ascii="Times New Roman" w:eastAsia="Times New Roman" w:hAnsi="Times New Roman" w:cs="Times New Roman"/>
        </w:rPr>
      </w:pPr>
      <w:r w:rsidRPr="009553A1">
        <w:rPr>
          <w:rFonts w:ascii="Times New Roman" w:hAnsi="Times New Roman" w:cs="Times New Roman"/>
          <w:lang w:val="es-AR"/>
        </w:rPr>
        <w:t>Histidina; clorhidrato de histidina monohidrato; polisorbato 20 (E432); trehalosa dihidrato; agua para inyección.</w:t>
      </w:r>
    </w:p>
    <w:p w14:paraId="6F2BA7B6" w14:textId="77777777" w:rsidR="00406998" w:rsidRPr="009553A1" w:rsidRDefault="00406998" w:rsidP="009553A1">
      <w:pPr>
        <w:autoSpaceDE w:val="0"/>
        <w:autoSpaceDN w:val="0"/>
        <w:spacing w:after="0" w:line="240" w:lineRule="auto"/>
        <w:rPr>
          <w:rFonts w:ascii="Times New Roman" w:eastAsia="Times New Roman" w:hAnsi="Times New Roman" w:cs="Times New Roman"/>
        </w:rPr>
      </w:pPr>
    </w:p>
    <w:p w14:paraId="78CDE5A1" w14:textId="48893424" w:rsidR="00406998" w:rsidRPr="009553A1" w:rsidRDefault="00406998"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noProof/>
          <w:lang w:val="en-US"/>
        </w:rPr>
        <mc:AlternateContent>
          <mc:Choice Requires="wps">
            <w:drawing>
              <wp:anchor distT="0" distB="0" distL="0" distR="0" simplePos="0" relativeHeight="251907072" behindDoc="1" locked="0" layoutInCell="1" allowOverlap="1" wp14:anchorId="4B36481E" wp14:editId="144970A9">
                <wp:simplePos x="0" y="0"/>
                <wp:positionH relativeFrom="margin">
                  <wp:align>right</wp:align>
                </wp:positionH>
                <wp:positionV relativeFrom="paragraph">
                  <wp:posOffset>179070</wp:posOffset>
                </wp:positionV>
                <wp:extent cx="5724525" cy="247650"/>
                <wp:effectExtent l="0" t="0" r="28575" b="19050"/>
                <wp:wrapTopAndBottom/>
                <wp:docPr id="53480077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ECF18" w14:textId="77777777" w:rsidR="00406998" w:rsidRPr="006F5DD3" w:rsidRDefault="00406998" w:rsidP="00406998">
                            <w:pPr>
                              <w:tabs>
                                <w:tab w:val="left" w:pos="674"/>
                              </w:tabs>
                              <w:spacing w:before="20"/>
                              <w:ind w:left="107"/>
                              <w:rPr>
                                <w:b/>
                                <w:lang w:val="fr-CA"/>
                              </w:rPr>
                            </w:pPr>
                            <w:r w:rsidRPr="006F5DD3">
                              <w:rPr>
                                <w:b/>
                                <w:lang w:val="fr-CA"/>
                              </w:rPr>
                              <w:t>4.</w:t>
                            </w:r>
                            <w:r w:rsidRPr="006F5DD3">
                              <w:rPr>
                                <w:b/>
                                <w:lang w:val="fr-CA"/>
                              </w:rPr>
                              <w:tab/>
                              <w:t>FORMA</w:t>
                            </w:r>
                            <w:r w:rsidRPr="006F5DD3">
                              <w:rPr>
                                <w:b/>
                                <w:spacing w:val="-3"/>
                                <w:lang w:val="fr-CA"/>
                              </w:rPr>
                              <w:t xml:space="preserve"> </w:t>
                            </w:r>
                            <w:r w:rsidRPr="006F5DD3">
                              <w:rPr>
                                <w:b/>
                                <w:lang w:val="fr-CA"/>
                              </w:rPr>
                              <w:t>FARMACÉUTICA</w:t>
                            </w:r>
                            <w:r w:rsidRPr="006F5DD3">
                              <w:rPr>
                                <w:b/>
                                <w:spacing w:val="-3"/>
                                <w:lang w:val="fr-CA"/>
                              </w:rPr>
                              <w:t xml:space="preserve"> </w:t>
                            </w:r>
                            <w:r w:rsidRPr="006F5DD3">
                              <w:rPr>
                                <w:b/>
                                <w:lang w:val="fr-CA"/>
                              </w:rPr>
                              <w:t>Y</w:t>
                            </w:r>
                            <w:r w:rsidRPr="006F5DD3">
                              <w:rPr>
                                <w:b/>
                                <w:spacing w:val="-2"/>
                                <w:lang w:val="fr-CA"/>
                              </w:rPr>
                              <w:t xml:space="preserve"> </w:t>
                            </w:r>
                            <w:r w:rsidRPr="006F5DD3">
                              <w:rPr>
                                <w:b/>
                                <w:lang w:val="fr-CA"/>
                              </w:rPr>
                              <w:t>CONTENIDO</w:t>
                            </w:r>
                            <w:r w:rsidRPr="006F5DD3">
                              <w:rPr>
                                <w:b/>
                                <w:spacing w:val="-1"/>
                                <w:lang w:val="fr-CA"/>
                              </w:rPr>
                              <w:t xml:space="preserve"> </w:t>
                            </w:r>
                            <w:r w:rsidRPr="006F5DD3">
                              <w:rPr>
                                <w:b/>
                                <w:lang w:val="fr-CA"/>
                              </w:rPr>
                              <w:t>DEL</w:t>
                            </w:r>
                            <w:r w:rsidRPr="006F5DD3">
                              <w:rPr>
                                <w:b/>
                                <w:spacing w:val="-2"/>
                                <w:lang w:val="fr-CA"/>
                              </w:rPr>
                              <w:t xml:space="preserve"> </w:t>
                            </w:r>
                            <w:r w:rsidRPr="006F5DD3">
                              <w:rPr>
                                <w:b/>
                                <w:lang w:val="fr-CA"/>
                              </w:rPr>
                              <w:t>ENVASE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6481E" id="Text Box 196" o:spid="_x0000_s1099" type="#_x0000_t202" style="position:absolute;margin-left:399.55pt;margin-top:14.1pt;width:450.75pt;height:19.5pt;z-index:-2514094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" filled="f" strokeweight=".48pt">
                <v:textbox inset="0,0,0,0">
                  <w:txbxContent>
                    <w:p w14:paraId="486ECF18" w14:textId="77777777" w:rsidR="00406998" w:rsidRPr="006F5DD3" w:rsidRDefault="00406998" w:rsidP="00406998">
                      <w:pPr>
                        <w:tabs>
                          <w:tab w:val="left" w:pos="674"/>
                        </w:tabs>
                        <w:spacing w:before="20"/>
                        <w:ind w:left="107"/>
                        <w:rPr>
                          <w:b/>
                          <w:lang w:val="fr-CA"/>
                        </w:rPr>
                      </w:pPr>
                      <w:r w:rsidRPr="006F5DD3">
                        <w:rPr>
                          <w:b/>
                          <w:lang w:val="fr-CA"/>
                        </w:rPr>
                        <w:t>4.</w:t>
                      </w:r>
                      <w:r w:rsidRPr="006F5DD3">
                        <w:rPr>
                          <w:b/>
                          <w:lang w:val="fr-CA"/>
                        </w:rPr>
                        <w:tab/>
                        <w:t>FORMA</w:t>
                      </w:r>
                      <w:r w:rsidRPr="006F5DD3">
                        <w:rPr>
                          <w:b/>
                          <w:spacing w:val="-3"/>
                          <w:lang w:val="fr-CA"/>
                        </w:rPr>
                        <w:t xml:space="preserve"> </w:t>
                      </w:r>
                      <w:r w:rsidRPr="006F5DD3">
                        <w:rPr>
                          <w:b/>
                          <w:lang w:val="fr-CA"/>
                        </w:rPr>
                        <w:t>FARMACÉUTICA</w:t>
                      </w:r>
                      <w:r w:rsidRPr="006F5DD3">
                        <w:rPr>
                          <w:b/>
                          <w:spacing w:val="-3"/>
                          <w:lang w:val="fr-CA"/>
                        </w:rPr>
                        <w:t xml:space="preserve"> </w:t>
                      </w:r>
                      <w:r w:rsidRPr="006F5DD3">
                        <w:rPr>
                          <w:b/>
                          <w:lang w:val="fr-CA"/>
                        </w:rPr>
                        <w:t>Y</w:t>
                      </w:r>
                      <w:r w:rsidRPr="006F5DD3">
                        <w:rPr>
                          <w:b/>
                          <w:spacing w:val="-2"/>
                          <w:lang w:val="fr-CA"/>
                        </w:rPr>
                        <w:t xml:space="preserve"> </w:t>
                      </w:r>
                      <w:r w:rsidRPr="006F5DD3">
                        <w:rPr>
                          <w:b/>
                          <w:lang w:val="fr-CA"/>
                        </w:rPr>
                        <w:t>CONTENIDO</w:t>
                      </w:r>
                      <w:r w:rsidRPr="006F5DD3">
                        <w:rPr>
                          <w:b/>
                          <w:spacing w:val="-1"/>
                          <w:lang w:val="fr-CA"/>
                        </w:rPr>
                        <w:t xml:space="preserve"> </w:t>
                      </w:r>
                      <w:r w:rsidRPr="006F5DD3">
                        <w:rPr>
                          <w:b/>
                          <w:lang w:val="fr-CA"/>
                        </w:rPr>
                        <w:t>DEL</w:t>
                      </w:r>
                      <w:r w:rsidRPr="006F5DD3">
                        <w:rPr>
                          <w:b/>
                          <w:spacing w:val="-2"/>
                          <w:lang w:val="fr-CA"/>
                        </w:rPr>
                        <w:t xml:space="preserve"> </w:t>
                      </w:r>
                      <w:r w:rsidRPr="006F5DD3">
                        <w:rPr>
                          <w:b/>
                          <w:lang w:val="fr-CA"/>
                        </w:rPr>
                        <w:t>ENVASE</w:t>
                      </w:r>
                    </w:p>
                  </w:txbxContent>
                </v:textbox>
                <w10:wrap type="topAndBottom" anchorx="margin"/>
              </v:shape>
            </w:pict>
          </mc:Fallback>
        </mc:AlternateContent>
      </w:r>
    </w:p>
    <w:p w14:paraId="0DEF3CB7" w14:textId="77777777" w:rsidR="00406998" w:rsidRPr="009553A1" w:rsidRDefault="00406998" w:rsidP="009553A1">
      <w:pPr>
        <w:autoSpaceDE w:val="0"/>
        <w:autoSpaceDN w:val="0"/>
        <w:spacing w:after="0" w:line="240" w:lineRule="auto"/>
        <w:rPr>
          <w:rFonts w:ascii="Times New Roman" w:eastAsia="Times New Roman" w:hAnsi="Times New Roman" w:cs="Times New Roman"/>
        </w:rPr>
      </w:pPr>
    </w:p>
    <w:p w14:paraId="2DF8E943"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shd w:val="clear" w:color="auto" w:fill="D2D2D2"/>
          <w:lang w:val="fr-CA"/>
        </w:rPr>
        <w:t>Solución</w:t>
      </w:r>
      <w:r w:rsidRPr="009553A1">
        <w:rPr>
          <w:rFonts w:ascii="Times New Roman" w:eastAsia="Times New Roman" w:hAnsi="Times New Roman" w:cs="Times New Roman"/>
          <w:spacing w:val="-4"/>
          <w:shd w:val="clear" w:color="auto" w:fill="D2D2D2"/>
          <w:lang w:val="fr-CA"/>
        </w:rPr>
        <w:t xml:space="preserve"> </w:t>
      </w:r>
      <w:r w:rsidRPr="009553A1">
        <w:rPr>
          <w:rFonts w:ascii="Times New Roman" w:eastAsia="Times New Roman" w:hAnsi="Times New Roman" w:cs="Times New Roman"/>
          <w:shd w:val="clear" w:color="auto" w:fill="D2D2D2"/>
          <w:lang w:val="fr-CA"/>
        </w:rPr>
        <w:t>inyectable</w:t>
      </w:r>
    </w:p>
    <w:p w14:paraId="41196C55"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075DCD2D"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shd w:val="clear" w:color="auto" w:fill="D2D2D2"/>
          <w:lang w:val="fr-CA"/>
        </w:rPr>
        <w:t>1 jeringa precargada contiene 3,6 mg de aflibercept en 0,09 ml de solución (40 mg/ml)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Proporciona 1 dosis única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mg/0,05 ml.</w:t>
      </w:r>
    </w:p>
    <w:p w14:paraId="3494F816"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51FE3B6F" w14:textId="3C81D63D"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08096" behindDoc="1" locked="0" layoutInCell="1" allowOverlap="1" wp14:anchorId="7C798F6C" wp14:editId="00C28C9F">
                <wp:simplePos x="0" y="0"/>
                <wp:positionH relativeFrom="margin">
                  <wp:align>right</wp:align>
                </wp:positionH>
                <wp:positionV relativeFrom="paragraph">
                  <wp:posOffset>179070</wp:posOffset>
                </wp:positionV>
                <wp:extent cx="5724525" cy="247650"/>
                <wp:effectExtent l="0" t="0" r="28575" b="19050"/>
                <wp:wrapTopAndBottom/>
                <wp:docPr id="37583058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0B9ED0" w14:textId="77777777" w:rsidR="00406998" w:rsidRDefault="00406998" w:rsidP="00406998">
                            <w:pPr>
                              <w:tabs>
                                <w:tab w:val="left" w:pos="674"/>
                              </w:tabs>
                              <w:spacing w:before="20"/>
                              <w:ind w:left="107"/>
                              <w:rPr>
                                <w:b/>
                              </w:rPr>
                            </w:pPr>
                            <w:r>
                              <w:rPr>
                                <w:b/>
                              </w:rPr>
                              <w:t>5.</w:t>
                            </w:r>
                            <w:r>
                              <w:rPr>
                                <w:b/>
                              </w:rPr>
                              <w:tab/>
                              <w:t>FORMA</w:t>
                            </w:r>
                            <w:r>
                              <w:rPr>
                                <w:b/>
                                <w:spacing w:val="-2"/>
                              </w:rPr>
                              <w:t xml:space="preserve"> </w:t>
                            </w:r>
                            <w:r>
                              <w:rPr>
                                <w:b/>
                              </w:rPr>
                              <w:t>Y</w:t>
                            </w:r>
                            <w:r>
                              <w:rPr>
                                <w:b/>
                                <w:spacing w:val="-5"/>
                              </w:rPr>
                              <w:t xml:space="preserve"> </w:t>
                            </w:r>
                            <w:r>
                              <w:rPr>
                                <w:b/>
                              </w:rPr>
                              <w:t>VÍA</w:t>
                            </w:r>
                            <w:r>
                              <w:rPr>
                                <w:b/>
                                <w:spacing w:val="-1"/>
                              </w:rPr>
                              <w:t xml:space="preserve"> </w:t>
                            </w:r>
                            <w:r>
                              <w:rPr>
                                <w:b/>
                              </w:rPr>
                              <w:t>DE</w:t>
                            </w:r>
                            <w:r>
                              <w:rPr>
                                <w:b/>
                                <w:spacing w:val="-2"/>
                              </w:rPr>
                              <w:t xml:space="preserve"> </w:t>
                            </w:r>
                            <w:r>
                              <w:rPr>
                                <w:b/>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98F6C" id="Text Box 195" o:spid="_x0000_s1100" type="#_x0000_t202" style="position:absolute;margin-left:399.55pt;margin-top:14.1pt;width:450.75pt;height:19.5pt;z-index:-2514083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C1EAIAAPoDAAAOAAAAZHJzL2Uyb0RvYy54bWysU9tu2zAMfR+wfxD0vjgJcum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" filled="f" strokeweight=".48pt">
                <v:textbox inset="0,0,0,0">
                  <w:txbxContent>
                    <w:p w14:paraId="5E0B9ED0" w14:textId="77777777" w:rsidR="00406998" w:rsidRDefault="00406998" w:rsidP="00406998">
                      <w:pPr>
                        <w:tabs>
                          <w:tab w:val="left" w:pos="674"/>
                        </w:tabs>
                        <w:spacing w:before="20"/>
                        <w:ind w:left="107"/>
                        <w:rPr>
                          <w:b/>
                        </w:rPr>
                      </w:pPr>
                      <w:r>
                        <w:rPr>
                          <w:b/>
                        </w:rPr>
                        <w:t>5.</w:t>
                      </w:r>
                      <w:r>
                        <w:rPr>
                          <w:b/>
                        </w:rPr>
                        <w:tab/>
                        <w:t>FORMA</w:t>
                      </w:r>
                      <w:r>
                        <w:rPr>
                          <w:b/>
                          <w:spacing w:val="-2"/>
                        </w:rPr>
                        <w:t xml:space="preserve"> </w:t>
                      </w:r>
                      <w:r>
                        <w:rPr>
                          <w:b/>
                        </w:rPr>
                        <w:t>Y</w:t>
                      </w:r>
                      <w:r>
                        <w:rPr>
                          <w:b/>
                          <w:spacing w:val="-5"/>
                        </w:rPr>
                        <w:t xml:space="preserve"> </w:t>
                      </w:r>
                      <w:r>
                        <w:rPr>
                          <w:b/>
                        </w:rPr>
                        <w:t>VÍA</w:t>
                      </w:r>
                      <w:r>
                        <w:rPr>
                          <w:b/>
                          <w:spacing w:val="-1"/>
                        </w:rPr>
                        <w:t xml:space="preserve"> </w:t>
                      </w:r>
                      <w:r>
                        <w:rPr>
                          <w:b/>
                        </w:rPr>
                        <w:t>DE</w:t>
                      </w:r>
                      <w:r>
                        <w:rPr>
                          <w:b/>
                          <w:spacing w:val="-2"/>
                        </w:rPr>
                        <w:t xml:space="preserve"> </w:t>
                      </w:r>
                      <w:r>
                        <w:rPr>
                          <w:b/>
                        </w:rPr>
                        <w:t>ADMINISTRACIÓN</w:t>
                      </w:r>
                    </w:p>
                  </w:txbxContent>
                </v:textbox>
                <w10:wrap type="topAndBottom" anchorx="margin"/>
              </v:shape>
            </w:pict>
          </mc:Fallback>
        </mc:AlternateContent>
      </w:r>
    </w:p>
    <w:p w14:paraId="213AEA31"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C371D9C"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Vía intravítrea.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solo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uso.</w:t>
      </w:r>
    </w:p>
    <w:p w14:paraId="1977D246"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Leer el prospecto antes de utilizar este medicamento.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Abrir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blíster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estéril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únicamente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sala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limpia.</w:t>
      </w:r>
    </w:p>
    <w:p w14:paraId="24CA90C9"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exceso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volumen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eliminarse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w:t>
      </w:r>
    </w:p>
    <w:p w14:paraId="0A214232"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8F51D1B" w14:textId="25770F99"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g">
            <w:drawing>
              <wp:anchor distT="0" distB="0" distL="0" distR="0" simplePos="0" relativeHeight="251909120" behindDoc="1" locked="0" layoutInCell="1" allowOverlap="1" wp14:anchorId="5E800AFC" wp14:editId="5651C2DC">
                <wp:simplePos x="0" y="0"/>
                <wp:positionH relativeFrom="margin">
                  <wp:align>right</wp:align>
                </wp:positionH>
                <wp:positionV relativeFrom="paragraph">
                  <wp:posOffset>179070</wp:posOffset>
                </wp:positionV>
                <wp:extent cx="5772150" cy="333375"/>
                <wp:effectExtent l="0" t="0" r="0" b="0"/>
                <wp:wrapTopAndBottom/>
                <wp:docPr id="91726616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333375"/>
                          <a:chOff x="1016" y="277"/>
                          <a:chExt cx="9876" cy="567"/>
                        </a:xfrm>
                      </wpg:grpSpPr>
                      <wps:wsp>
                        <wps:cNvPr id="1046870747" name="AutoShape 234"/>
                        <wps:cNvSpPr>
                          <a:spLocks/>
                        </wps:cNvSpPr>
                        <wps:spPr bwMode="auto">
                          <a:xfrm>
                            <a:off x="1015" y="276"/>
                            <a:ext cx="9876" cy="567"/>
                          </a:xfrm>
                          <a:custGeom>
                            <a:avLst/>
                            <a:gdLst>
                              <a:gd name="T0" fmla="+- 0 1025 1016"/>
                              <a:gd name="T1" fmla="*/ T0 w 9876"/>
                              <a:gd name="T2" fmla="+- 0 277 277"/>
                              <a:gd name="T3" fmla="*/ 277 h 567"/>
                              <a:gd name="T4" fmla="+- 0 1016 1016"/>
                              <a:gd name="T5" fmla="*/ T4 w 9876"/>
                              <a:gd name="T6" fmla="+- 0 277 277"/>
                              <a:gd name="T7" fmla="*/ 277 h 567"/>
                              <a:gd name="T8" fmla="+- 0 1016 1016"/>
                              <a:gd name="T9" fmla="*/ T8 w 9876"/>
                              <a:gd name="T10" fmla="+- 0 286 277"/>
                              <a:gd name="T11" fmla="*/ 286 h 567"/>
                              <a:gd name="T12" fmla="+- 0 1016 1016"/>
                              <a:gd name="T13" fmla="*/ T12 w 9876"/>
                              <a:gd name="T14" fmla="+- 0 560 277"/>
                              <a:gd name="T15" fmla="*/ 560 h 567"/>
                              <a:gd name="T16" fmla="+- 0 1016 1016"/>
                              <a:gd name="T17" fmla="*/ T16 w 9876"/>
                              <a:gd name="T18" fmla="+- 0 833 277"/>
                              <a:gd name="T19" fmla="*/ 833 h 567"/>
                              <a:gd name="T20" fmla="+- 0 1016 1016"/>
                              <a:gd name="T21" fmla="*/ T20 w 9876"/>
                              <a:gd name="T22" fmla="+- 0 843 277"/>
                              <a:gd name="T23" fmla="*/ 843 h 567"/>
                              <a:gd name="T24" fmla="+- 0 1025 1016"/>
                              <a:gd name="T25" fmla="*/ T24 w 9876"/>
                              <a:gd name="T26" fmla="+- 0 843 277"/>
                              <a:gd name="T27" fmla="*/ 843 h 567"/>
                              <a:gd name="T28" fmla="+- 0 1025 1016"/>
                              <a:gd name="T29" fmla="*/ T28 w 9876"/>
                              <a:gd name="T30" fmla="+- 0 833 277"/>
                              <a:gd name="T31" fmla="*/ 833 h 567"/>
                              <a:gd name="T32" fmla="+- 0 1025 1016"/>
                              <a:gd name="T33" fmla="*/ T32 w 9876"/>
                              <a:gd name="T34" fmla="+- 0 560 277"/>
                              <a:gd name="T35" fmla="*/ 560 h 567"/>
                              <a:gd name="T36" fmla="+- 0 1025 1016"/>
                              <a:gd name="T37" fmla="*/ T36 w 9876"/>
                              <a:gd name="T38" fmla="+- 0 286 277"/>
                              <a:gd name="T39" fmla="*/ 286 h 567"/>
                              <a:gd name="T40" fmla="+- 0 1025 1016"/>
                              <a:gd name="T41" fmla="*/ T40 w 9876"/>
                              <a:gd name="T42" fmla="+- 0 277 277"/>
                              <a:gd name="T43" fmla="*/ 277 h 567"/>
                              <a:gd name="T44" fmla="+- 0 10891 1016"/>
                              <a:gd name="T45" fmla="*/ T44 w 9876"/>
                              <a:gd name="T46" fmla="+- 0 277 277"/>
                              <a:gd name="T47" fmla="*/ 277 h 567"/>
                              <a:gd name="T48" fmla="+- 0 10882 1016"/>
                              <a:gd name="T49" fmla="*/ T48 w 9876"/>
                              <a:gd name="T50" fmla="+- 0 277 277"/>
                              <a:gd name="T51" fmla="*/ 277 h 567"/>
                              <a:gd name="T52" fmla="+- 0 10882 1016"/>
                              <a:gd name="T53" fmla="*/ T52 w 9876"/>
                              <a:gd name="T54" fmla="+- 0 277 277"/>
                              <a:gd name="T55" fmla="*/ 277 h 567"/>
                              <a:gd name="T56" fmla="+- 0 1025 1016"/>
                              <a:gd name="T57" fmla="*/ T56 w 9876"/>
                              <a:gd name="T58" fmla="+- 0 277 277"/>
                              <a:gd name="T59" fmla="*/ 277 h 567"/>
                              <a:gd name="T60" fmla="+- 0 1025 1016"/>
                              <a:gd name="T61" fmla="*/ T60 w 9876"/>
                              <a:gd name="T62" fmla="+- 0 286 277"/>
                              <a:gd name="T63" fmla="*/ 286 h 567"/>
                              <a:gd name="T64" fmla="+- 0 10882 1016"/>
                              <a:gd name="T65" fmla="*/ T64 w 9876"/>
                              <a:gd name="T66" fmla="+- 0 286 277"/>
                              <a:gd name="T67" fmla="*/ 286 h 567"/>
                              <a:gd name="T68" fmla="+- 0 10882 1016"/>
                              <a:gd name="T69" fmla="*/ T68 w 9876"/>
                              <a:gd name="T70" fmla="+- 0 560 277"/>
                              <a:gd name="T71" fmla="*/ 560 h 567"/>
                              <a:gd name="T72" fmla="+- 0 10882 1016"/>
                              <a:gd name="T73" fmla="*/ T72 w 9876"/>
                              <a:gd name="T74" fmla="+- 0 833 277"/>
                              <a:gd name="T75" fmla="*/ 833 h 567"/>
                              <a:gd name="T76" fmla="+- 0 1025 1016"/>
                              <a:gd name="T77" fmla="*/ T76 w 9876"/>
                              <a:gd name="T78" fmla="+- 0 833 277"/>
                              <a:gd name="T79" fmla="*/ 833 h 567"/>
                              <a:gd name="T80" fmla="+- 0 1025 1016"/>
                              <a:gd name="T81" fmla="*/ T80 w 9876"/>
                              <a:gd name="T82" fmla="+- 0 843 277"/>
                              <a:gd name="T83" fmla="*/ 843 h 567"/>
                              <a:gd name="T84" fmla="+- 0 10882 1016"/>
                              <a:gd name="T85" fmla="*/ T84 w 9876"/>
                              <a:gd name="T86" fmla="+- 0 843 277"/>
                              <a:gd name="T87" fmla="*/ 843 h 567"/>
                              <a:gd name="T88" fmla="+- 0 10882 1016"/>
                              <a:gd name="T89" fmla="*/ T88 w 9876"/>
                              <a:gd name="T90" fmla="+- 0 843 277"/>
                              <a:gd name="T91" fmla="*/ 843 h 567"/>
                              <a:gd name="T92" fmla="+- 0 10891 1016"/>
                              <a:gd name="T93" fmla="*/ T92 w 9876"/>
                              <a:gd name="T94" fmla="+- 0 843 277"/>
                              <a:gd name="T95" fmla="*/ 843 h 567"/>
                              <a:gd name="T96" fmla="+- 0 10891 1016"/>
                              <a:gd name="T97" fmla="*/ T96 w 9876"/>
                              <a:gd name="T98" fmla="+- 0 833 277"/>
                              <a:gd name="T99" fmla="*/ 833 h 567"/>
                              <a:gd name="T100" fmla="+- 0 10891 1016"/>
                              <a:gd name="T101" fmla="*/ T100 w 9876"/>
                              <a:gd name="T102" fmla="+- 0 560 277"/>
                              <a:gd name="T103" fmla="*/ 560 h 567"/>
                              <a:gd name="T104" fmla="+- 0 10891 1016"/>
                              <a:gd name="T105" fmla="*/ T104 w 9876"/>
                              <a:gd name="T106" fmla="+- 0 286 277"/>
                              <a:gd name="T107" fmla="*/ 286 h 567"/>
                              <a:gd name="T108" fmla="+- 0 10891 1016"/>
                              <a:gd name="T109" fmla="*/ T108 w 9876"/>
                              <a:gd name="T110" fmla="+- 0 277 277"/>
                              <a:gd name="T11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876" h="567">
                                <a:moveTo>
                                  <a:pt x="9" y="0"/>
                                </a:moveTo>
                                <a:lnTo>
                                  <a:pt x="0" y="0"/>
                                </a:lnTo>
                                <a:lnTo>
                                  <a:pt x="0" y="9"/>
                                </a:lnTo>
                                <a:lnTo>
                                  <a:pt x="0" y="283"/>
                                </a:lnTo>
                                <a:lnTo>
                                  <a:pt x="0" y="556"/>
                                </a:lnTo>
                                <a:lnTo>
                                  <a:pt x="0" y="566"/>
                                </a:lnTo>
                                <a:lnTo>
                                  <a:pt x="9" y="566"/>
                                </a:lnTo>
                                <a:lnTo>
                                  <a:pt x="9" y="556"/>
                                </a:lnTo>
                                <a:lnTo>
                                  <a:pt x="9" y="283"/>
                                </a:lnTo>
                                <a:lnTo>
                                  <a:pt x="9" y="9"/>
                                </a:lnTo>
                                <a:lnTo>
                                  <a:pt x="9" y="0"/>
                                </a:lnTo>
                                <a:close/>
                                <a:moveTo>
                                  <a:pt x="9875" y="0"/>
                                </a:moveTo>
                                <a:lnTo>
                                  <a:pt x="9866" y="0"/>
                                </a:lnTo>
                                <a:lnTo>
                                  <a:pt x="9" y="0"/>
                                </a:lnTo>
                                <a:lnTo>
                                  <a:pt x="9" y="9"/>
                                </a:lnTo>
                                <a:lnTo>
                                  <a:pt x="9866" y="9"/>
                                </a:lnTo>
                                <a:lnTo>
                                  <a:pt x="9866" y="283"/>
                                </a:lnTo>
                                <a:lnTo>
                                  <a:pt x="9866" y="556"/>
                                </a:lnTo>
                                <a:lnTo>
                                  <a:pt x="9" y="556"/>
                                </a:lnTo>
                                <a:lnTo>
                                  <a:pt x="9" y="566"/>
                                </a:lnTo>
                                <a:lnTo>
                                  <a:pt x="9866" y="566"/>
                                </a:lnTo>
                                <a:lnTo>
                                  <a:pt x="9875" y="566"/>
                                </a:lnTo>
                                <a:lnTo>
                                  <a:pt x="9875" y="556"/>
                                </a:lnTo>
                                <a:lnTo>
                                  <a:pt x="9875" y="283"/>
                                </a:lnTo>
                                <a:lnTo>
                                  <a:pt x="9875" y="9"/>
                                </a:lnTo>
                                <a:lnTo>
                                  <a:pt x="9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193597" name="Text Box 235"/>
                        <wps:cNvSpPr txBox="1">
                          <a:spLocks noChangeArrowheads="1"/>
                        </wps:cNvSpPr>
                        <wps:spPr bwMode="auto">
                          <a:xfrm>
                            <a:off x="1133"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7C42" w14:textId="77777777" w:rsidR="00406998" w:rsidRDefault="00406998" w:rsidP="00406998">
                              <w:pPr>
                                <w:spacing w:line="244" w:lineRule="exact"/>
                                <w:rPr>
                                  <w:b/>
                                </w:rPr>
                              </w:pPr>
                              <w:r>
                                <w:rPr>
                                  <w:b/>
                                </w:rPr>
                                <w:t>6.</w:t>
                              </w:r>
                            </w:p>
                          </w:txbxContent>
                        </wps:txbx>
                        <wps:bodyPr rot="0" vert="horz" wrap="square" lIns="0" tIns="0" rIns="0" bIns="0" anchor="t" anchorCtr="0" upright="1">
                          <a:noAutofit/>
                        </wps:bodyPr>
                      </wps:wsp>
                      <wps:wsp>
                        <wps:cNvPr id="904280167" name="Text Box 236"/>
                        <wps:cNvSpPr txBox="1">
                          <a:spLocks noChangeArrowheads="1"/>
                        </wps:cNvSpPr>
                        <wps:spPr bwMode="auto">
                          <a:xfrm>
                            <a:off x="1699" y="315"/>
                            <a:ext cx="893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3E2FE" w14:textId="77777777" w:rsidR="00406998" w:rsidRPr="006F5DD3" w:rsidRDefault="00406998" w:rsidP="00406998">
                              <w:pPr>
                                <w:spacing w:line="242" w:lineRule="auto"/>
                                <w:rPr>
                                  <w:b/>
                                  <w:lang w:val="fr-CA"/>
                                </w:rPr>
                              </w:pPr>
                              <w:r w:rsidRPr="006F5DD3">
                                <w:rPr>
                                  <w:b/>
                                  <w:lang w:val="fr-CA"/>
                                </w:rPr>
                                <w:t>ADVERTENCIA</w:t>
                              </w:r>
                              <w:r w:rsidRPr="006F5DD3">
                                <w:rPr>
                                  <w:b/>
                                  <w:spacing w:val="-3"/>
                                  <w:lang w:val="fr-CA"/>
                                </w:rPr>
                                <w:t xml:space="preserve"> </w:t>
                              </w:r>
                              <w:r w:rsidRPr="006F5DD3">
                                <w:rPr>
                                  <w:b/>
                                  <w:lang w:val="fr-CA"/>
                                </w:rPr>
                                <w:t>ESPECIAL</w:t>
                              </w:r>
                              <w:r w:rsidRPr="006F5DD3">
                                <w:rPr>
                                  <w:b/>
                                  <w:spacing w:val="-4"/>
                                  <w:lang w:val="fr-CA"/>
                                </w:rPr>
                                <w:t xml:space="preserve"> </w:t>
                              </w:r>
                              <w:r w:rsidRPr="006F5DD3">
                                <w:rPr>
                                  <w:b/>
                                  <w:lang w:val="fr-CA"/>
                                </w:rPr>
                                <w:t>DE</w:t>
                              </w:r>
                              <w:r w:rsidRPr="006F5DD3">
                                <w:rPr>
                                  <w:b/>
                                  <w:spacing w:val="-3"/>
                                  <w:lang w:val="fr-CA"/>
                                </w:rPr>
                                <w:t xml:space="preserve"> </w:t>
                              </w:r>
                              <w:r w:rsidRPr="006F5DD3">
                                <w:rPr>
                                  <w:b/>
                                  <w:lang w:val="fr-CA"/>
                                </w:rPr>
                                <w:t>QUE</w:t>
                              </w:r>
                              <w:r w:rsidRPr="006F5DD3">
                                <w:rPr>
                                  <w:b/>
                                  <w:spacing w:val="-3"/>
                                  <w:lang w:val="fr-CA"/>
                                </w:rPr>
                                <w:t xml:space="preserve"> </w:t>
                              </w:r>
                              <w:r w:rsidRPr="006F5DD3">
                                <w:rPr>
                                  <w:b/>
                                  <w:lang w:val="fr-CA"/>
                                </w:rPr>
                                <w:t>EL</w:t>
                              </w:r>
                              <w:r w:rsidRPr="006F5DD3">
                                <w:rPr>
                                  <w:b/>
                                  <w:spacing w:val="-3"/>
                                  <w:lang w:val="fr-CA"/>
                                </w:rPr>
                                <w:t xml:space="preserve"> </w:t>
                              </w:r>
                              <w:r w:rsidRPr="006F5DD3">
                                <w:rPr>
                                  <w:b/>
                                  <w:lang w:val="fr-CA"/>
                                </w:rPr>
                                <w:t>MEDICAMENTO</w:t>
                              </w:r>
                              <w:r w:rsidRPr="006F5DD3">
                                <w:rPr>
                                  <w:b/>
                                  <w:spacing w:val="-1"/>
                                  <w:lang w:val="fr-CA"/>
                                </w:rPr>
                                <w:t xml:space="preserve"> </w:t>
                              </w:r>
                              <w:r w:rsidRPr="006F5DD3">
                                <w:rPr>
                                  <w:b/>
                                  <w:lang w:val="fr-CA"/>
                                </w:rPr>
                                <w:t>DEBE</w:t>
                              </w:r>
                              <w:r w:rsidRPr="006F5DD3">
                                <w:rPr>
                                  <w:b/>
                                  <w:spacing w:val="-3"/>
                                  <w:lang w:val="fr-CA"/>
                                </w:rPr>
                                <w:t xml:space="preserve"> </w:t>
                              </w:r>
                              <w:r w:rsidRPr="006F5DD3">
                                <w:rPr>
                                  <w:b/>
                                  <w:lang w:val="fr-CA"/>
                                </w:rPr>
                                <w:t>MANTENERSE</w:t>
                              </w:r>
                              <w:r w:rsidRPr="006F5DD3">
                                <w:rPr>
                                  <w:b/>
                                  <w:spacing w:val="-5"/>
                                  <w:lang w:val="fr-CA"/>
                                </w:rPr>
                                <w:t xml:space="preserve"> </w:t>
                              </w:r>
                              <w:r w:rsidRPr="006F5DD3">
                                <w:rPr>
                                  <w:b/>
                                  <w:lang w:val="fr-CA"/>
                                </w:rPr>
                                <w:t>FUERA</w:t>
                              </w:r>
                              <w:r w:rsidRPr="006F5DD3">
                                <w:rPr>
                                  <w:b/>
                                  <w:spacing w:val="-52"/>
                                  <w:lang w:val="fr-CA"/>
                                </w:rPr>
                                <w:t xml:space="preserve"> </w:t>
                              </w:r>
                              <w:r w:rsidRPr="006F5DD3">
                                <w:rPr>
                                  <w:b/>
                                  <w:lang w:val="fr-CA"/>
                                </w:rPr>
                                <w:t>DE</w:t>
                              </w:r>
                              <w:r w:rsidRPr="006F5DD3">
                                <w:rPr>
                                  <w:b/>
                                  <w:spacing w:val="-2"/>
                                  <w:lang w:val="fr-CA"/>
                                </w:rPr>
                                <w:t xml:space="preserve"> </w:t>
                              </w:r>
                              <w:r w:rsidRPr="006F5DD3">
                                <w:rPr>
                                  <w:b/>
                                  <w:lang w:val="fr-CA"/>
                                </w:rPr>
                                <w:t>LA</w:t>
                              </w:r>
                              <w:r w:rsidRPr="006F5DD3">
                                <w:rPr>
                                  <w:b/>
                                  <w:spacing w:val="-1"/>
                                  <w:lang w:val="fr-CA"/>
                                </w:rPr>
                                <w:t xml:space="preserve"> </w:t>
                              </w:r>
                              <w:r w:rsidRPr="006F5DD3">
                                <w:rPr>
                                  <w:b/>
                                  <w:lang w:val="fr-CA"/>
                                </w:rPr>
                                <w:t>VISTA</w:t>
                              </w:r>
                              <w:r w:rsidRPr="006F5DD3">
                                <w:rPr>
                                  <w:b/>
                                  <w:spacing w:val="-1"/>
                                  <w:lang w:val="fr-CA"/>
                                </w:rPr>
                                <w:t xml:space="preserve"> </w:t>
                              </w:r>
                              <w:r w:rsidRPr="006F5DD3">
                                <w:rPr>
                                  <w:b/>
                                  <w:lang w:val="fr-CA"/>
                                </w:rPr>
                                <w:t>Y</w:t>
                              </w:r>
                              <w:r w:rsidRPr="006F5DD3">
                                <w:rPr>
                                  <w:b/>
                                  <w:spacing w:val="-1"/>
                                  <w:lang w:val="fr-CA"/>
                                </w:rPr>
                                <w:t xml:space="preserve"> </w:t>
                              </w:r>
                              <w:r w:rsidRPr="006F5DD3">
                                <w:rPr>
                                  <w:b/>
                                  <w:lang w:val="fr-CA"/>
                                </w:rPr>
                                <w:t>DEL</w:t>
                              </w:r>
                              <w:r w:rsidRPr="006F5DD3">
                                <w:rPr>
                                  <w:b/>
                                  <w:spacing w:val="-1"/>
                                  <w:lang w:val="fr-CA"/>
                                </w:rPr>
                                <w:t xml:space="preserve"> </w:t>
                              </w:r>
                              <w:r w:rsidRPr="006F5DD3">
                                <w:rPr>
                                  <w:b/>
                                  <w:lang w:val="fr-CA"/>
                                </w:rPr>
                                <w:t>ALCANCE</w:t>
                              </w:r>
                              <w:r w:rsidRPr="006F5DD3">
                                <w:rPr>
                                  <w:b/>
                                  <w:spacing w:val="-1"/>
                                  <w:lang w:val="fr-CA"/>
                                </w:rPr>
                                <w:t xml:space="preserve"> </w:t>
                              </w:r>
                              <w:r w:rsidRPr="006F5DD3">
                                <w:rPr>
                                  <w:b/>
                                  <w:lang w:val="fr-CA"/>
                                </w:rPr>
                                <w:t>DE</w:t>
                              </w:r>
                              <w:r w:rsidRPr="006F5DD3">
                                <w:rPr>
                                  <w:b/>
                                  <w:spacing w:val="-1"/>
                                  <w:lang w:val="fr-CA"/>
                                </w:rPr>
                                <w:t xml:space="preserve"> </w:t>
                              </w:r>
                              <w:r w:rsidRPr="006F5DD3">
                                <w:rPr>
                                  <w:b/>
                                  <w:lang w:val="fr-CA"/>
                                </w:rPr>
                                <w:t>LOS</w:t>
                              </w:r>
                              <w:r w:rsidRPr="006F5DD3">
                                <w:rPr>
                                  <w:b/>
                                  <w:spacing w:val="-1"/>
                                  <w:lang w:val="fr-CA"/>
                                </w:rPr>
                                <w:t xml:space="preserve"> </w:t>
                              </w:r>
                              <w:r w:rsidRPr="006F5DD3">
                                <w:rPr>
                                  <w:b/>
                                  <w:lang w:val="fr-CA"/>
                                </w:rPr>
                                <w:t>NIÑOS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00AFC" id="Group 194" o:spid="_x0000_s1101" style="position:absolute;margin-left:403.3pt;margin-top:14.1pt;width:454.5pt;height:26.25pt;z-index:-251407360;mso-wrap-distance-left:0;mso-wrap-distance-right:0;mso-position-horizontal:right;mso-position-horizontal-relative:margin;mso-position-vertical-relative:text" coordorigin="1016,277" coordsize="987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">
                <v:shape id="AutoShape 234" o:spid="_x0000_s1102" style="position:absolute;left:1015;top:276;width:9876;height:567;visibility:visible;mso-wrap-style:square;v-text-anchor:top" coordsize="9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" path="m9,l,,,9,,283,,556r,10l9,566r,-10l9,283,9,9,9,xm9875,r-9,l9,r,9l9866,9r,274l9866,556,9,556r,10l9866,566r9,l9875,556r,-273l9875,9r,-9xe" fillcolor="black" stroked="f">
                  <v:path arrowok="t" o:connecttype="custom" o:connectlocs="9,277;0,277;0,286;0,560;0,833;0,843;9,843;9,833;9,560;9,286;9,277;9875,277;9866,277;9866,277;9,277;9,286;9866,286;9866,560;9866,833;9,833;9,843;9866,843;9866,843;9875,843;9875,833;9875,560;9875,286;9875,277" o:connectangles="0,0,0,0,0,0,0,0,0,0,0,0,0,0,0,0,0,0,0,0,0,0,0,0,0,0,0,0"/>
                </v:shape>
                <v:shape id="Text Box 235" o:spid="_x0000_s1103" type="#_x0000_t202" style="position:absolute;left:1133;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" filled="f" stroked="f">
                  <v:textbox inset="0,0,0,0">
                    <w:txbxContent>
                      <w:p w14:paraId="7ED87C42" w14:textId="77777777" w:rsidR="00406998" w:rsidRDefault="00406998" w:rsidP="00406998">
                        <w:pPr>
                          <w:spacing w:line="244" w:lineRule="exact"/>
                          <w:rPr>
                            <w:b/>
                          </w:rPr>
                        </w:pPr>
                        <w:r>
                          <w:rPr>
                            <w:b/>
                          </w:rPr>
                          <w:t>6.</w:t>
                        </w:r>
                      </w:p>
                    </w:txbxContent>
                  </v:textbox>
                </v:shape>
                <v:shape id="Text Box 236" o:spid="_x0000_s1104" type="#_x0000_t202" style="position:absolute;left:1699;top:315;width:893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" filled="f" stroked="f">
                  <v:textbox inset="0,0,0,0">
                    <w:txbxContent>
                      <w:p w14:paraId="5223E2FE" w14:textId="77777777" w:rsidR="00406998" w:rsidRPr="006F5DD3" w:rsidRDefault="00406998" w:rsidP="00406998">
                        <w:pPr>
                          <w:spacing w:line="242" w:lineRule="auto"/>
                          <w:rPr>
                            <w:b/>
                            <w:lang w:val="fr-CA"/>
                          </w:rPr>
                        </w:pPr>
                        <w:r w:rsidRPr="006F5DD3">
                          <w:rPr>
                            <w:b/>
                            <w:lang w:val="fr-CA"/>
                          </w:rPr>
                          <w:t>ADVERTENCIA</w:t>
                        </w:r>
                        <w:r w:rsidRPr="006F5DD3">
                          <w:rPr>
                            <w:b/>
                            <w:spacing w:val="-3"/>
                            <w:lang w:val="fr-CA"/>
                          </w:rPr>
                          <w:t xml:space="preserve"> </w:t>
                        </w:r>
                        <w:r w:rsidRPr="006F5DD3">
                          <w:rPr>
                            <w:b/>
                            <w:lang w:val="fr-CA"/>
                          </w:rPr>
                          <w:t>ESPECIAL</w:t>
                        </w:r>
                        <w:r w:rsidRPr="006F5DD3">
                          <w:rPr>
                            <w:b/>
                            <w:spacing w:val="-4"/>
                            <w:lang w:val="fr-CA"/>
                          </w:rPr>
                          <w:t xml:space="preserve"> </w:t>
                        </w:r>
                        <w:r w:rsidRPr="006F5DD3">
                          <w:rPr>
                            <w:b/>
                            <w:lang w:val="fr-CA"/>
                          </w:rPr>
                          <w:t>DE</w:t>
                        </w:r>
                        <w:r w:rsidRPr="006F5DD3">
                          <w:rPr>
                            <w:b/>
                            <w:spacing w:val="-3"/>
                            <w:lang w:val="fr-CA"/>
                          </w:rPr>
                          <w:t xml:space="preserve"> </w:t>
                        </w:r>
                        <w:r w:rsidRPr="006F5DD3">
                          <w:rPr>
                            <w:b/>
                            <w:lang w:val="fr-CA"/>
                          </w:rPr>
                          <w:t>QUE</w:t>
                        </w:r>
                        <w:r w:rsidRPr="006F5DD3">
                          <w:rPr>
                            <w:b/>
                            <w:spacing w:val="-3"/>
                            <w:lang w:val="fr-CA"/>
                          </w:rPr>
                          <w:t xml:space="preserve"> </w:t>
                        </w:r>
                        <w:r w:rsidRPr="006F5DD3">
                          <w:rPr>
                            <w:b/>
                            <w:lang w:val="fr-CA"/>
                          </w:rPr>
                          <w:t>EL</w:t>
                        </w:r>
                        <w:r w:rsidRPr="006F5DD3">
                          <w:rPr>
                            <w:b/>
                            <w:spacing w:val="-3"/>
                            <w:lang w:val="fr-CA"/>
                          </w:rPr>
                          <w:t xml:space="preserve"> </w:t>
                        </w:r>
                        <w:r w:rsidRPr="006F5DD3">
                          <w:rPr>
                            <w:b/>
                            <w:lang w:val="fr-CA"/>
                          </w:rPr>
                          <w:t>MEDICAMENTO</w:t>
                        </w:r>
                        <w:r w:rsidRPr="006F5DD3">
                          <w:rPr>
                            <w:b/>
                            <w:spacing w:val="-1"/>
                            <w:lang w:val="fr-CA"/>
                          </w:rPr>
                          <w:t xml:space="preserve"> </w:t>
                        </w:r>
                        <w:r w:rsidRPr="006F5DD3">
                          <w:rPr>
                            <w:b/>
                            <w:lang w:val="fr-CA"/>
                          </w:rPr>
                          <w:t>DEBE</w:t>
                        </w:r>
                        <w:r w:rsidRPr="006F5DD3">
                          <w:rPr>
                            <w:b/>
                            <w:spacing w:val="-3"/>
                            <w:lang w:val="fr-CA"/>
                          </w:rPr>
                          <w:t xml:space="preserve"> </w:t>
                        </w:r>
                        <w:r w:rsidRPr="006F5DD3">
                          <w:rPr>
                            <w:b/>
                            <w:lang w:val="fr-CA"/>
                          </w:rPr>
                          <w:t>MANTENERSE</w:t>
                        </w:r>
                        <w:r w:rsidRPr="006F5DD3">
                          <w:rPr>
                            <w:b/>
                            <w:spacing w:val="-5"/>
                            <w:lang w:val="fr-CA"/>
                          </w:rPr>
                          <w:t xml:space="preserve"> </w:t>
                        </w:r>
                        <w:r w:rsidRPr="006F5DD3">
                          <w:rPr>
                            <w:b/>
                            <w:lang w:val="fr-CA"/>
                          </w:rPr>
                          <w:t>FUERA</w:t>
                        </w:r>
                        <w:r w:rsidRPr="006F5DD3">
                          <w:rPr>
                            <w:b/>
                            <w:spacing w:val="-52"/>
                            <w:lang w:val="fr-CA"/>
                          </w:rPr>
                          <w:t xml:space="preserve"> </w:t>
                        </w:r>
                        <w:r w:rsidRPr="006F5DD3">
                          <w:rPr>
                            <w:b/>
                            <w:lang w:val="fr-CA"/>
                          </w:rPr>
                          <w:t>DE</w:t>
                        </w:r>
                        <w:r w:rsidRPr="006F5DD3">
                          <w:rPr>
                            <w:b/>
                            <w:spacing w:val="-2"/>
                            <w:lang w:val="fr-CA"/>
                          </w:rPr>
                          <w:t xml:space="preserve"> </w:t>
                        </w:r>
                        <w:r w:rsidRPr="006F5DD3">
                          <w:rPr>
                            <w:b/>
                            <w:lang w:val="fr-CA"/>
                          </w:rPr>
                          <w:t>LA</w:t>
                        </w:r>
                        <w:r w:rsidRPr="006F5DD3">
                          <w:rPr>
                            <w:b/>
                            <w:spacing w:val="-1"/>
                            <w:lang w:val="fr-CA"/>
                          </w:rPr>
                          <w:t xml:space="preserve"> </w:t>
                        </w:r>
                        <w:r w:rsidRPr="006F5DD3">
                          <w:rPr>
                            <w:b/>
                            <w:lang w:val="fr-CA"/>
                          </w:rPr>
                          <w:t>VISTA</w:t>
                        </w:r>
                        <w:r w:rsidRPr="006F5DD3">
                          <w:rPr>
                            <w:b/>
                            <w:spacing w:val="-1"/>
                            <w:lang w:val="fr-CA"/>
                          </w:rPr>
                          <w:t xml:space="preserve"> </w:t>
                        </w:r>
                        <w:r w:rsidRPr="006F5DD3">
                          <w:rPr>
                            <w:b/>
                            <w:lang w:val="fr-CA"/>
                          </w:rPr>
                          <w:t>Y</w:t>
                        </w:r>
                        <w:r w:rsidRPr="006F5DD3">
                          <w:rPr>
                            <w:b/>
                            <w:spacing w:val="-1"/>
                            <w:lang w:val="fr-CA"/>
                          </w:rPr>
                          <w:t xml:space="preserve"> </w:t>
                        </w:r>
                        <w:r w:rsidRPr="006F5DD3">
                          <w:rPr>
                            <w:b/>
                            <w:lang w:val="fr-CA"/>
                          </w:rPr>
                          <w:t>DEL</w:t>
                        </w:r>
                        <w:r w:rsidRPr="006F5DD3">
                          <w:rPr>
                            <w:b/>
                            <w:spacing w:val="-1"/>
                            <w:lang w:val="fr-CA"/>
                          </w:rPr>
                          <w:t xml:space="preserve"> </w:t>
                        </w:r>
                        <w:r w:rsidRPr="006F5DD3">
                          <w:rPr>
                            <w:b/>
                            <w:lang w:val="fr-CA"/>
                          </w:rPr>
                          <w:t>ALCANCE</w:t>
                        </w:r>
                        <w:r w:rsidRPr="006F5DD3">
                          <w:rPr>
                            <w:b/>
                            <w:spacing w:val="-1"/>
                            <w:lang w:val="fr-CA"/>
                          </w:rPr>
                          <w:t xml:space="preserve"> </w:t>
                        </w:r>
                        <w:r w:rsidRPr="006F5DD3">
                          <w:rPr>
                            <w:b/>
                            <w:lang w:val="fr-CA"/>
                          </w:rPr>
                          <w:t>DE</w:t>
                        </w:r>
                        <w:r w:rsidRPr="006F5DD3">
                          <w:rPr>
                            <w:b/>
                            <w:spacing w:val="-1"/>
                            <w:lang w:val="fr-CA"/>
                          </w:rPr>
                          <w:t xml:space="preserve"> </w:t>
                        </w:r>
                        <w:r w:rsidRPr="006F5DD3">
                          <w:rPr>
                            <w:b/>
                            <w:lang w:val="fr-CA"/>
                          </w:rPr>
                          <w:t>LOS</w:t>
                        </w:r>
                        <w:r w:rsidRPr="006F5DD3">
                          <w:rPr>
                            <w:b/>
                            <w:spacing w:val="-1"/>
                            <w:lang w:val="fr-CA"/>
                          </w:rPr>
                          <w:t xml:space="preserve"> </w:t>
                        </w:r>
                        <w:r w:rsidRPr="006F5DD3">
                          <w:rPr>
                            <w:b/>
                            <w:lang w:val="fr-CA"/>
                          </w:rPr>
                          <w:t>NIÑOS</w:t>
                        </w:r>
                      </w:p>
                    </w:txbxContent>
                  </v:textbox>
                </v:shape>
                <w10:wrap type="topAndBottom" anchorx="margin"/>
              </v:group>
            </w:pict>
          </mc:Fallback>
        </mc:AlternateContent>
      </w:r>
    </w:p>
    <w:p w14:paraId="2E6A5D57"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418BA5DA"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Mantener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fuera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vista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alcance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niños.</w:t>
      </w:r>
    </w:p>
    <w:p w14:paraId="25666E78"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5A8B600" w14:textId="06F483B5"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0144" behindDoc="1" locked="0" layoutInCell="1" allowOverlap="1" wp14:anchorId="71323CFC" wp14:editId="5500E4C5">
                <wp:simplePos x="0" y="0"/>
                <wp:positionH relativeFrom="margin">
                  <wp:align>right</wp:align>
                </wp:positionH>
                <wp:positionV relativeFrom="paragraph">
                  <wp:posOffset>185420</wp:posOffset>
                </wp:positionV>
                <wp:extent cx="5761990" cy="229235"/>
                <wp:effectExtent l="0" t="0" r="10160" b="18415"/>
                <wp:wrapTopAndBottom/>
                <wp:docPr id="189198917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2292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C7FD38" w14:textId="77777777" w:rsidR="00406998" w:rsidRDefault="00406998" w:rsidP="00406998">
                            <w:pPr>
                              <w:tabs>
                                <w:tab w:val="left" w:pos="674"/>
                              </w:tabs>
                              <w:spacing w:before="20"/>
                              <w:ind w:left="107"/>
                              <w:rPr>
                                <w:b/>
                              </w:rPr>
                            </w:pPr>
                            <w:r>
                              <w:rPr>
                                <w:b/>
                              </w:rPr>
                              <w:t>7.</w:t>
                            </w:r>
                            <w:r>
                              <w:rPr>
                                <w:b/>
                              </w:rPr>
                              <w:tab/>
                              <w:t>OTRA(S)</w:t>
                            </w:r>
                            <w:r>
                              <w:rPr>
                                <w:b/>
                                <w:spacing w:val="-4"/>
                              </w:rPr>
                              <w:t xml:space="preserve"> </w:t>
                            </w:r>
                            <w:r>
                              <w:rPr>
                                <w:b/>
                              </w:rPr>
                              <w:t>ADVERTENCIA(S)</w:t>
                            </w:r>
                            <w:r>
                              <w:rPr>
                                <w:b/>
                                <w:spacing w:val="-4"/>
                              </w:rPr>
                              <w:t xml:space="preserve"> </w:t>
                            </w:r>
                            <w:r>
                              <w:rPr>
                                <w:b/>
                              </w:rPr>
                              <w:t>ESPECIAL(ES),</w:t>
                            </w:r>
                            <w:r>
                              <w:rPr>
                                <w:b/>
                                <w:spacing w:val="-3"/>
                              </w:rPr>
                              <w:t xml:space="preserve"> </w:t>
                            </w:r>
                            <w:r>
                              <w:rPr>
                                <w:b/>
                              </w:rPr>
                              <w:t>SI</w:t>
                            </w:r>
                            <w:r>
                              <w:rPr>
                                <w:b/>
                                <w:spacing w:val="-5"/>
                              </w:rPr>
                              <w:t xml:space="preserve"> </w:t>
                            </w:r>
                            <w:r>
                              <w:rPr>
                                <w:b/>
                              </w:rPr>
                              <w:t>ES</w:t>
                            </w:r>
                            <w:r>
                              <w:rPr>
                                <w:b/>
                                <w:spacing w:val="-4"/>
                              </w:rPr>
                              <w:t xml:space="preserve"> </w:t>
                            </w:r>
                            <w:r>
                              <w:rPr>
                                <w:b/>
                              </w:rPr>
                              <w:t>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3CFC" id="Text Box 193" o:spid="_x0000_s1105" type="#_x0000_t202" style="position:absolute;margin-left:402.5pt;margin-top:14.6pt;width:453.7pt;height:18.05pt;z-index:-2514063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" filled="f" strokeweight=".48pt">
                <v:textbox inset="0,0,0,0">
                  <w:txbxContent>
                    <w:p w14:paraId="45C7FD38" w14:textId="77777777" w:rsidR="00406998" w:rsidRDefault="00406998" w:rsidP="00406998">
                      <w:pPr>
                        <w:tabs>
                          <w:tab w:val="left" w:pos="674"/>
                        </w:tabs>
                        <w:spacing w:before="20"/>
                        <w:ind w:left="107"/>
                        <w:rPr>
                          <w:b/>
                        </w:rPr>
                      </w:pPr>
                      <w:r>
                        <w:rPr>
                          <w:b/>
                        </w:rPr>
                        <w:t>7.</w:t>
                      </w:r>
                      <w:r>
                        <w:rPr>
                          <w:b/>
                        </w:rPr>
                        <w:tab/>
                        <w:t>OTRA(S)</w:t>
                      </w:r>
                      <w:r>
                        <w:rPr>
                          <w:b/>
                          <w:spacing w:val="-4"/>
                        </w:rPr>
                        <w:t xml:space="preserve"> </w:t>
                      </w:r>
                      <w:r>
                        <w:rPr>
                          <w:b/>
                        </w:rPr>
                        <w:t>ADVERTENCIA(S)</w:t>
                      </w:r>
                      <w:r>
                        <w:rPr>
                          <w:b/>
                          <w:spacing w:val="-4"/>
                        </w:rPr>
                        <w:t xml:space="preserve"> </w:t>
                      </w:r>
                      <w:r>
                        <w:rPr>
                          <w:b/>
                        </w:rPr>
                        <w:t>ESPECIAL(ES),</w:t>
                      </w:r>
                      <w:r>
                        <w:rPr>
                          <w:b/>
                          <w:spacing w:val="-3"/>
                        </w:rPr>
                        <w:t xml:space="preserve"> </w:t>
                      </w:r>
                      <w:r>
                        <w:rPr>
                          <w:b/>
                        </w:rPr>
                        <w:t>SI</w:t>
                      </w:r>
                      <w:r>
                        <w:rPr>
                          <w:b/>
                          <w:spacing w:val="-5"/>
                        </w:rPr>
                        <w:t xml:space="preserve"> </w:t>
                      </w:r>
                      <w:r>
                        <w:rPr>
                          <w:b/>
                        </w:rPr>
                        <w:t>ES</w:t>
                      </w:r>
                      <w:r>
                        <w:rPr>
                          <w:b/>
                          <w:spacing w:val="-4"/>
                        </w:rPr>
                        <w:t xml:space="preserve"> </w:t>
                      </w:r>
                      <w:r>
                        <w:rPr>
                          <w:b/>
                        </w:rPr>
                        <w:t>NECESARIO</w:t>
                      </w:r>
                    </w:p>
                  </w:txbxContent>
                </v:textbox>
                <w10:wrap type="topAndBottom" anchorx="margin"/>
              </v:shape>
            </w:pict>
          </mc:Fallback>
        </mc:AlternateContent>
      </w:r>
    </w:p>
    <w:p w14:paraId="145B17FC" w14:textId="57C30435"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05B3ED4D" w14:textId="6F854BFA" w:rsidR="00406998" w:rsidRPr="009553A1" w:rsidRDefault="00CE1F0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1168" behindDoc="1" locked="0" layoutInCell="1" allowOverlap="1" wp14:anchorId="2F5A8EC7" wp14:editId="67C0B725">
                <wp:simplePos x="0" y="0"/>
                <wp:positionH relativeFrom="margin">
                  <wp:align>right</wp:align>
                </wp:positionH>
                <wp:positionV relativeFrom="paragraph">
                  <wp:posOffset>163195</wp:posOffset>
                </wp:positionV>
                <wp:extent cx="5724525" cy="209550"/>
                <wp:effectExtent l="0" t="0" r="28575" b="19050"/>
                <wp:wrapTopAndBottom/>
                <wp:docPr id="8449360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095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A2A1B" w14:textId="77777777" w:rsidR="00406998" w:rsidRDefault="00406998" w:rsidP="00406998">
                            <w:pPr>
                              <w:tabs>
                                <w:tab w:val="left" w:pos="674"/>
                              </w:tabs>
                              <w:spacing w:before="20"/>
                              <w:ind w:left="107"/>
                              <w:rPr>
                                <w:b/>
                              </w:rPr>
                            </w:pPr>
                            <w:r>
                              <w:rPr>
                                <w:b/>
                              </w:rPr>
                              <w:t>8.</w:t>
                            </w:r>
                            <w:r>
                              <w:rPr>
                                <w:b/>
                              </w:rPr>
                              <w:tab/>
                              <w:t>FECHA</w:t>
                            </w:r>
                            <w:r>
                              <w:rPr>
                                <w:b/>
                                <w:spacing w:val="-3"/>
                              </w:rPr>
                              <w:t xml:space="preserve"> </w:t>
                            </w:r>
                            <w:r>
                              <w:rPr>
                                <w:b/>
                              </w:rPr>
                              <w:t>DE</w:t>
                            </w:r>
                            <w:r>
                              <w:rPr>
                                <w:b/>
                                <w:spacing w:val="-3"/>
                              </w:rPr>
                              <w:t xml:space="preserve"> </w:t>
                            </w:r>
                            <w:r>
                              <w:rPr>
                                <w:b/>
                              </w:rPr>
                              <w:t>CADUCIDAD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8EC7" id="Text Box 192" o:spid="_x0000_s1106" type="#_x0000_t202" style="position:absolute;margin-left:399.55pt;margin-top:12.85pt;width:450.75pt;height:16.5pt;z-index:-2514053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" filled="f" strokeweight=".48pt">
                <v:textbox inset="0,0,0,0">
                  <w:txbxContent>
                    <w:p w14:paraId="244A2A1B" w14:textId="77777777" w:rsidR="00406998" w:rsidRDefault="00406998" w:rsidP="00406998">
                      <w:pPr>
                        <w:tabs>
                          <w:tab w:val="left" w:pos="674"/>
                        </w:tabs>
                        <w:spacing w:before="20"/>
                        <w:ind w:left="107"/>
                        <w:rPr>
                          <w:b/>
                        </w:rPr>
                      </w:pPr>
                      <w:r>
                        <w:rPr>
                          <w:b/>
                        </w:rPr>
                        <w:t>8.</w:t>
                      </w:r>
                      <w:r>
                        <w:rPr>
                          <w:b/>
                        </w:rPr>
                        <w:tab/>
                        <w:t>FECHA</w:t>
                      </w:r>
                      <w:r>
                        <w:rPr>
                          <w:b/>
                          <w:spacing w:val="-3"/>
                        </w:rPr>
                        <w:t xml:space="preserve"> </w:t>
                      </w:r>
                      <w:r>
                        <w:rPr>
                          <w:b/>
                        </w:rPr>
                        <w:t>DE</w:t>
                      </w:r>
                      <w:r>
                        <w:rPr>
                          <w:b/>
                          <w:spacing w:val="-3"/>
                        </w:rPr>
                        <w:t xml:space="preserve"> </w:t>
                      </w:r>
                      <w:r>
                        <w:rPr>
                          <w:b/>
                        </w:rPr>
                        <w:t>CADUCIDAD</w:t>
                      </w:r>
                    </w:p>
                  </w:txbxContent>
                </v:textbox>
                <w10:wrap type="topAndBottom" anchorx="margin"/>
              </v:shape>
            </w:pict>
          </mc:Fallback>
        </mc:AlternateContent>
      </w:r>
    </w:p>
    <w:p w14:paraId="62A352C6"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2EAB71CA"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en-US"/>
        </w:rPr>
      </w:pPr>
      <w:r w:rsidRPr="009553A1">
        <w:rPr>
          <w:rFonts w:ascii="Times New Roman" w:eastAsia="Times New Roman" w:hAnsi="Times New Roman" w:cs="Times New Roman"/>
          <w:lang w:val="en-US"/>
        </w:rPr>
        <w:t>CAD</w:t>
      </w:r>
    </w:p>
    <w:p w14:paraId="7525D9AF" w14:textId="77777777" w:rsidR="00406998" w:rsidRDefault="00406998" w:rsidP="009553A1">
      <w:pPr>
        <w:autoSpaceDE w:val="0"/>
        <w:autoSpaceDN w:val="0"/>
        <w:spacing w:after="0" w:line="240" w:lineRule="auto"/>
        <w:rPr>
          <w:rFonts w:ascii="Times New Roman" w:eastAsia="Times New Roman" w:hAnsi="Times New Roman" w:cs="Times New Roman"/>
          <w:lang w:val="en-US"/>
        </w:rPr>
      </w:pPr>
    </w:p>
    <w:p w14:paraId="1BAA929D" w14:textId="77777777" w:rsidR="00CE1F01" w:rsidRDefault="00CE1F01" w:rsidP="009553A1">
      <w:pPr>
        <w:autoSpaceDE w:val="0"/>
        <w:autoSpaceDN w:val="0"/>
        <w:spacing w:after="0" w:line="240" w:lineRule="auto"/>
        <w:rPr>
          <w:rFonts w:ascii="Times New Roman" w:eastAsia="Times New Roman" w:hAnsi="Times New Roman" w:cs="Times New Roman"/>
          <w:lang w:val="en-US"/>
        </w:rPr>
      </w:pPr>
    </w:p>
    <w:p w14:paraId="621569E9" w14:textId="697CEBB6" w:rsidR="00406998" w:rsidRPr="009553A1" w:rsidRDefault="00406998" w:rsidP="009553A1">
      <w:pPr>
        <w:autoSpaceDE w:val="0"/>
        <w:autoSpaceDN w:val="0"/>
        <w:spacing w:after="0" w:line="240" w:lineRule="auto"/>
        <w:ind w:left="115"/>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inline distT="0" distB="0" distL="0" distR="0" wp14:anchorId="40242C41" wp14:editId="10726164">
                <wp:extent cx="5584825" cy="231775"/>
                <wp:effectExtent l="0" t="0" r="15875" b="15875"/>
                <wp:docPr id="138727141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2317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3E22B4" w14:textId="77777777" w:rsidR="00406998" w:rsidRDefault="00406998" w:rsidP="00406998">
                            <w:pPr>
                              <w:tabs>
                                <w:tab w:val="left" w:pos="674"/>
                              </w:tabs>
                              <w:spacing w:before="20"/>
                              <w:ind w:left="107"/>
                              <w:rPr>
                                <w:b/>
                              </w:rPr>
                            </w:pPr>
                            <w:r>
                              <w:rPr>
                                <w:b/>
                              </w:rPr>
                              <w:t>9.</w:t>
                            </w:r>
                            <w:r>
                              <w:rPr>
                                <w:b/>
                              </w:rPr>
                              <w:tab/>
                              <w:t>CONDICIONES</w:t>
                            </w:r>
                            <w:r>
                              <w:rPr>
                                <w:b/>
                                <w:spacing w:val="-4"/>
                              </w:rPr>
                              <w:t xml:space="preserve"> </w:t>
                            </w:r>
                            <w:r>
                              <w:rPr>
                                <w:b/>
                              </w:rPr>
                              <w:t>ESPECIALES</w:t>
                            </w:r>
                            <w:r>
                              <w:rPr>
                                <w:b/>
                                <w:spacing w:val="-3"/>
                              </w:rPr>
                              <w:t xml:space="preserve"> </w:t>
                            </w:r>
                            <w:r>
                              <w:rPr>
                                <w:b/>
                              </w:rPr>
                              <w:t>DE</w:t>
                            </w:r>
                            <w:r>
                              <w:rPr>
                                <w:b/>
                                <w:spacing w:val="-4"/>
                              </w:rPr>
                              <w:t xml:space="preserve"> </w:t>
                            </w:r>
                            <w:r>
                              <w:rPr>
                                <w:b/>
                              </w:rPr>
                              <w:t>CONSERVACIÓN</w:t>
                            </w:r>
                          </w:p>
                        </w:txbxContent>
                      </wps:txbx>
                      <wps:bodyPr rot="0" vert="horz" wrap="square" lIns="0" tIns="0" rIns="0" bIns="0" anchor="t" anchorCtr="0" upright="1">
                        <a:noAutofit/>
                      </wps:bodyPr>
                    </wps:wsp>
                  </a:graphicData>
                </a:graphic>
              </wp:inline>
            </w:drawing>
          </mc:Choice>
          <mc:Fallback>
            <w:pict>
              <v:shape w14:anchorId="40242C41" id="Text Box 191" o:spid="_x0000_s1107" type="#_x0000_t202" style="width:439.7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" filled="f" strokeweight=".48pt">
                <v:textbox inset="0,0,0,0">
                  <w:txbxContent>
                    <w:p w14:paraId="4C3E22B4" w14:textId="77777777" w:rsidR="00406998" w:rsidRDefault="00406998" w:rsidP="00406998">
                      <w:pPr>
                        <w:tabs>
                          <w:tab w:val="left" w:pos="674"/>
                        </w:tabs>
                        <w:spacing w:before="20"/>
                        <w:ind w:left="107"/>
                        <w:rPr>
                          <w:b/>
                        </w:rPr>
                      </w:pPr>
                      <w:r>
                        <w:rPr>
                          <w:b/>
                        </w:rPr>
                        <w:t>9.</w:t>
                      </w:r>
                      <w:r>
                        <w:rPr>
                          <w:b/>
                        </w:rPr>
                        <w:tab/>
                        <w:t>CONDICIONES</w:t>
                      </w:r>
                      <w:r>
                        <w:rPr>
                          <w:b/>
                          <w:spacing w:val="-4"/>
                        </w:rPr>
                        <w:t xml:space="preserve"> </w:t>
                      </w:r>
                      <w:r>
                        <w:rPr>
                          <w:b/>
                        </w:rPr>
                        <w:t>ESPECIALES</w:t>
                      </w:r>
                      <w:r>
                        <w:rPr>
                          <w:b/>
                          <w:spacing w:val="-3"/>
                        </w:rPr>
                        <w:t xml:space="preserve"> </w:t>
                      </w:r>
                      <w:r>
                        <w:rPr>
                          <w:b/>
                        </w:rPr>
                        <w:t>DE</w:t>
                      </w:r>
                      <w:r>
                        <w:rPr>
                          <w:b/>
                          <w:spacing w:val="-4"/>
                        </w:rPr>
                        <w:t xml:space="preserve"> </w:t>
                      </w:r>
                      <w:r>
                        <w:rPr>
                          <w:b/>
                        </w:rPr>
                        <w:t>CONSERVACIÓN</w:t>
                      </w:r>
                    </w:p>
                  </w:txbxContent>
                </v:textbox>
                <w10:anchorlock/>
              </v:shape>
            </w:pict>
          </mc:Fallback>
        </mc:AlternateContent>
      </w:r>
    </w:p>
    <w:p w14:paraId="6A8CEE81"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p>
    <w:p w14:paraId="3BA6BA0F"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rPr>
      </w:pPr>
      <w:r w:rsidRPr="009553A1">
        <w:rPr>
          <w:rFonts w:ascii="Times New Roman" w:eastAsia="Times New Roman" w:hAnsi="Times New Roman" w:cs="Times New Roman"/>
        </w:rPr>
        <w:t>Conservar</w:t>
      </w:r>
      <w:r w:rsidRPr="009553A1">
        <w:rPr>
          <w:rFonts w:ascii="Times New Roman" w:eastAsia="Times New Roman" w:hAnsi="Times New Roman" w:cs="Times New Roman"/>
          <w:spacing w:val="-8"/>
        </w:rPr>
        <w:t xml:space="preserve"> </w:t>
      </w:r>
      <w:r w:rsidRPr="009553A1">
        <w:rPr>
          <w:rFonts w:ascii="Times New Roman" w:eastAsia="Times New Roman" w:hAnsi="Times New Roman" w:cs="Times New Roman"/>
        </w:rPr>
        <w:t>en</w:t>
      </w:r>
      <w:r w:rsidRPr="009553A1">
        <w:rPr>
          <w:rFonts w:ascii="Times New Roman" w:eastAsia="Times New Roman" w:hAnsi="Times New Roman" w:cs="Times New Roman"/>
          <w:spacing w:val="-7"/>
        </w:rPr>
        <w:t xml:space="preserve"> </w:t>
      </w:r>
      <w:r w:rsidRPr="009553A1">
        <w:rPr>
          <w:rFonts w:ascii="Times New Roman" w:eastAsia="Times New Roman" w:hAnsi="Times New Roman" w:cs="Times New Roman"/>
        </w:rPr>
        <w:t>nevera.</w:t>
      </w:r>
    </w:p>
    <w:p w14:paraId="063C9A35"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rPr>
      </w:pPr>
      <w:r w:rsidRPr="009553A1">
        <w:rPr>
          <w:rFonts w:ascii="Times New Roman" w:eastAsia="Times New Roman" w:hAnsi="Times New Roman" w:cs="Times New Roman"/>
        </w:rPr>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congelar.</w:t>
      </w:r>
    </w:p>
    <w:p w14:paraId="5DF4A50A"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Conservar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embalaje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original 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protegerlo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luz.</w:t>
      </w:r>
    </w:p>
    <w:p w14:paraId="0D6C5CE8"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1134F5D1" w14:textId="4EDC7C13"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2192" behindDoc="1" locked="0" layoutInCell="1" allowOverlap="1" wp14:anchorId="46C289C9" wp14:editId="608BAEF6">
                <wp:simplePos x="0" y="0"/>
                <wp:positionH relativeFrom="margin">
                  <wp:align>left</wp:align>
                </wp:positionH>
                <wp:positionV relativeFrom="paragraph">
                  <wp:posOffset>175895</wp:posOffset>
                </wp:positionV>
                <wp:extent cx="5629275" cy="533400"/>
                <wp:effectExtent l="0" t="0" r="28575" b="19050"/>
                <wp:wrapTopAndBottom/>
                <wp:docPr id="36670418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33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C62584" w14:textId="77777777" w:rsidR="00406998" w:rsidRDefault="00406998" w:rsidP="00406998">
                            <w:pPr>
                              <w:tabs>
                                <w:tab w:val="left" w:pos="674"/>
                              </w:tabs>
                              <w:spacing w:before="20" w:line="242" w:lineRule="auto"/>
                              <w:ind w:left="674" w:right="1320" w:hanging="567"/>
                              <w:rPr>
                                <w:b/>
                              </w:rPr>
                            </w:pPr>
                            <w:r>
                              <w:rPr>
                                <w:b/>
                              </w:rPr>
                              <w:t>10.</w:t>
                            </w:r>
                            <w:r>
                              <w:rPr>
                                <w:b/>
                              </w:rPr>
                              <w:tab/>
                              <w:t>PRECAUCIONES ESPECIALES DE ELIMINACIÓN DEL MEDICAMENTO NO</w:t>
                            </w:r>
                            <w:r>
                              <w:rPr>
                                <w:b/>
                                <w:spacing w:val="-53"/>
                              </w:rPr>
                              <w:t xml:space="preserve"> </w:t>
                            </w:r>
                            <w:r>
                              <w:rPr>
                                <w:b/>
                              </w:rPr>
                              <w:t>UTILIZADO Y DE LOS MATERIALES DERIVADOS DE SU USO, CUANDO</w:t>
                            </w:r>
                            <w:r>
                              <w:rPr>
                                <w:b/>
                                <w:spacing w:val="1"/>
                              </w:rPr>
                              <w:t xml:space="preserve"> </w:t>
                            </w:r>
                            <w:r>
                              <w:rPr>
                                <w:b/>
                              </w:rPr>
                              <w:t>CORRESPONDA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289C9" id="Text Box 190" o:spid="_x0000_s1108" type="#_x0000_t202" style="position:absolute;margin-left:0;margin-top:13.85pt;width:443.25pt;height:42pt;z-index:-2514042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" filled="f" strokeweight=".48pt">
                <v:textbox inset="0,0,0,0">
                  <w:txbxContent>
                    <w:p w14:paraId="06C62584" w14:textId="77777777" w:rsidR="00406998" w:rsidRDefault="00406998" w:rsidP="00406998">
                      <w:pPr>
                        <w:tabs>
                          <w:tab w:val="left" w:pos="674"/>
                        </w:tabs>
                        <w:spacing w:before="20" w:line="242" w:lineRule="auto"/>
                        <w:ind w:left="674" w:right="1320" w:hanging="567"/>
                        <w:rPr>
                          <w:b/>
                        </w:rPr>
                      </w:pPr>
                      <w:r>
                        <w:rPr>
                          <w:b/>
                        </w:rPr>
                        <w:t>10.</w:t>
                      </w:r>
                      <w:r>
                        <w:rPr>
                          <w:b/>
                        </w:rPr>
                        <w:tab/>
                        <w:t>PRECAUCIONES ESPECIALES DE ELIMINACIÓN DEL MEDICAMENTO NO</w:t>
                      </w:r>
                      <w:r>
                        <w:rPr>
                          <w:b/>
                          <w:spacing w:val="-53"/>
                        </w:rPr>
                        <w:t xml:space="preserve"> </w:t>
                      </w:r>
                      <w:r>
                        <w:rPr>
                          <w:b/>
                        </w:rPr>
                        <w:t>UTILIZADO Y DE LOS MATERIALES DERIVADOS DE SU USO, CUANDO</w:t>
                      </w:r>
                      <w:r>
                        <w:rPr>
                          <w:b/>
                          <w:spacing w:val="1"/>
                        </w:rPr>
                        <w:t xml:space="preserve"> </w:t>
                      </w:r>
                      <w:r>
                        <w:rPr>
                          <w:b/>
                        </w:rPr>
                        <w:t>CORRESPONDA</w:t>
                      </w:r>
                    </w:p>
                  </w:txbxContent>
                </v:textbox>
                <w10:wrap type="topAndBottom" anchorx="margin"/>
              </v:shape>
            </w:pict>
          </mc:Fallback>
        </mc:AlternateContent>
      </w:r>
    </w:p>
    <w:p w14:paraId="37C71BFB" w14:textId="28B46704"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C8949D7" w14:textId="2BE0C51E" w:rsidR="00406998" w:rsidRPr="009553A1" w:rsidRDefault="00AA4E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3216" behindDoc="1" locked="0" layoutInCell="1" allowOverlap="1" wp14:anchorId="302CCB7F" wp14:editId="01034329">
                <wp:simplePos x="0" y="0"/>
                <wp:positionH relativeFrom="margin">
                  <wp:align>left</wp:align>
                </wp:positionH>
                <wp:positionV relativeFrom="paragraph">
                  <wp:posOffset>163195</wp:posOffset>
                </wp:positionV>
                <wp:extent cx="5619750" cy="342900"/>
                <wp:effectExtent l="0" t="0" r="19050" b="19050"/>
                <wp:wrapTopAndBottom/>
                <wp:docPr id="46412240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429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9EF6C" w14:textId="77777777" w:rsidR="00406998" w:rsidRPr="006F5DD3" w:rsidRDefault="00406998" w:rsidP="00406998">
                            <w:pPr>
                              <w:tabs>
                                <w:tab w:val="left" w:pos="674"/>
                              </w:tabs>
                              <w:spacing w:before="20"/>
                              <w:ind w:left="674" w:right="2175" w:hanging="567"/>
                              <w:rPr>
                                <w:b/>
                                <w:lang w:val="fr-CA"/>
                              </w:rPr>
                            </w:pPr>
                            <w:r w:rsidRPr="006F5DD3">
                              <w:rPr>
                                <w:b/>
                                <w:lang w:val="fr-CA"/>
                              </w:rPr>
                              <w:t>11.</w:t>
                            </w:r>
                            <w:r w:rsidRPr="006F5DD3">
                              <w:rPr>
                                <w:b/>
                                <w:lang w:val="fr-CA"/>
                              </w:rPr>
                              <w:tab/>
                              <w:t>NOMBRE Y DIRECCIÓN DEL TITULAR DE LA AUTORIZACIÓN DE</w:t>
                            </w:r>
                            <w:r w:rsidRPr="006F5DD3">
                              <w:rPr>
                                <w:b/>
                                <w:spacing w:val="-52"/>
                                <w:lang w:val="fr-CA"/>
                              </w:rPr>
                              <w:t xml:space="preserve"> </w:t>
                            </w:r>
                            <w:r w:rsidRPr="006F5DD3">
                              <w:rPr>
                                <w:b/>
                                <w:lang w:val="fr-CA"/>
                              </w:rPr>
                              <w:t>COMERCIALIZACIÓN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CB7F" id="Text Box 189" o:spid="_x0000_s1109" type="#_x0000_t202" style="position:absolute;margin-left:0;margin-top:12.85pt;width:442.5pt;height:27pt;z-index:-2514032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" filled="f" strokeweight=".48pt">
                <v:textbox inset="0,0,0,0">
                  <w:txbxContent>
                    <w:p w14:paraId="7A99EF6C" w14:textId="77777777" w:rsidR="00406998" w:rsidRPr="006F5DD3" w:rsidRDefault="00406998" w:rsidP="00406998">
                      <w:pPr>
                        <w:tabs>
                          <w:tab w:val="left" w:pos="674"/>
                        </w:tabs>
                        <w:spacing w:before="20"/>
                        <w:ind w:left="674" w:right="2175" w:hanging="567"/>
                        <w:rPr>
                          <w:b/>
                          <w:lang w:val="fr-CA"/>
                        </w:rPr>
                      </w:pPr>
                      <w:r w:rsidRPr="006F5DD3">
                        <w:rPr>
                          <w:b/>
                          <w:lang w:val="fr-CA"/>
                        </w:rPr>
                        <w:t>11.</w:t>
                      </w:r>
                      <w:r w:rsidRPr="006F5DD3">
                        <w:rPr>
                          <w:b/>
                          <w:lang w:val="fr-CA"/>
                        </w:rPr>
                        <w:tab/>
                        <w:t>NOMBRE Y DIRECCIÓN DEL TITULAR DE LA AUTORIZACIÓN DE</w:t>
                      </w:r>
                      <w:r w:rsidRPr="006F5DD3">
                        <w:rPr>
                          <w:b/>
                          <w:spacing w:val="-52"/>
                          <w:lang w:val="fr-CA"/>
                        </w:rPr>
                        <w:t xml:space="preserve"> </w:t>
                      </w:r>
                      <w:r w:rsidRPr="006F5DD3">
                        <w:rPr>
                          <w:b/>
                          <w:lang w:val="fr-CA"/>
                        </w:rPr>
                        <w:t>COMERCIALIZACIÓN</w:t>
                      </w:r>
                    </w:p>
                  </w:txbxContent>
                </v:textbox>
                <w10:wrap type="topAndBottom" anchorx="margin"/>
              </v:shape>
            </w:pict>
          </mc:Fallback>
        </mc:AlternateContent>
      </w:r>
    </w:p>
    <w:p w14:paraId="69E2BF41"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AD00E16" w14:textId="77777777" w:rsidR="00406998" w:rsidRPr="00AA4E91" w:rsidRDefault="00406998" w:rsidP="009553A1">
      <w:pPr>
        <w:autoSpaceDE w:val="0"/>
        <w:autoSpaceDN w:val="0"/>
        <w:spacing w:after="0" w:line="240" w:lineRule="auto"/>
        <w:ind w:left="216"/>
        <w:rPr>
          <w:rFonts w:ascii="Times New Roman" w:eastAsia="Times New Roman" w:hAnsi="Times New Roman" w:cs="Times New Roman"/>
          <w:b/>
          <w:bCs/>
          <w:lang w:val="en-US"/>
        </w:rPr>
      </w:pPr>
      <w:bookmarkStart w:id="5" w:name="_Hlk190174690"/>
      <w:r w:rsidRPr="00AA4E91">
        <w:rPr>
          <w:rFonts w:ascii="Times New Roman" w:eastAsia="Times New Roman" w:hAnsi="Times New Roman" w:cs="Times New Roman"/>
          <w:b/>
          <w:bCs/>
          <w:lang w:val="en-US"/>
        </w:rPr>
        <w:t>Biosimilar Collaborations Ireland Limited</w:t>
      </w:r>
    </w:p>
    <w:p w14:paraId="0BA4354F" w14:textId="7534380F" w:rsidR="00406998" w:rsidRPr="00AA4E91" w:rsidRDefault="00406998" w:rsidP="00AA4E91">
      <w:pPr>
        <w:autoSpaceDE w:val="0"/>
        <w:autoSpaceDN w:val="0"/>
        <w:spacing w:after="0" w:line="240" w:lineRule="auto"/>
        <w:ind w:left="216"/>
        <w:rPr>
          <w:rFonts w:ascii="Times New Roman" w:eastAsia="Times New Roman" w:hAnsi="Times New Roman" w:cs="Times New Roman"/>
          <w:lang w:val="en-US"/>
        </w:rPr>
      </w:pPr>
      <w:r w:rsidRPr="009553A1">
        <w:rPr>
          <w:rFonts w:ascii="Times New Roman" w:eastAsia="Times New Roman" w:hAnsi="Times New Roman" w:cs="Times New Roman"/>
          <w:lang w:val="en-US"/>
        </w:rPr>
        <w:t xml:space="preserve">Unit 35/36 </w:t>
      </w:r>
      <w:r w:rsidRPr="009553A1">
        <w:rPr>
          <w:rFonts w:ascii="Times New Roman" w:eastAsia="Times New Roman" w:hAnsi="Times New Roman" w:cs="Times New Roman"/>
          <w:lang w:val="fr-CA"/>
        </w:rPr>
        <w:t>Grange Parade,</w:t>
      </w:r>
    </w:p>
    <w:p w14:paraId="359DD4FE" w14:textId="77777777" w:rsidR="00406998" w:rsidRPr="009553A1" w:rsidRDefault="00406998" w:rsidP="009553A1">
      <w:pPr>
        <w:autoSpaceDE w:val="0"/>
        <w:autoSpaceDN w:val="0"/>
        <w:spacing w:after="0" w:line="240" w:lineRule="auto"/>
        <w:ind w:left="216"/>
        <w:rPr>
          <w:rFonts w:ascii="Times New Roman" w:eastAsia="Times New Roman" w:hAnsi="Times New Roman" w:cs="Times New Roman"/>
          <w:lang w:val="fr-CA"/>
        </w:rPr>
      </w:pPr>
      <w:r w:rsidRPr="009553A1">
        <w:rPr>
          <w:rFonts w:ascii="Times New Roman" w:eastAsia="Times New Roman" w:hAnsi="Times New Roman" w:cs="Times New Roman"/>
          <w:lang w:val="fr-CA"/>
        </w:rPr>
        <w:t>Baldoyle Industrial Estate,</w:t>
      </w:r>
    </w:p>
    <w:p w14:paraId="53547BE2" w14:textId="6F57922E" w:rsidR="00406998" w:rsidRPr="009553A1" w:rsidRDefault="00406998" w:rsidP="00AA4E91">
      <w:pPr>
        <w:autoSpaceDE w:val="0"/>
        <w:autoSpaceDN w:val="0"/>
        <w:spacing w:after="0" w:line="240" w:lineRule="auto"/>
        <w:ind w:left="216"/>
        <w:rPr>
          <w:rFonts w:ascii="Times New Roman" w:eastAsia="Times New Roman" w:hAnsi="Times New Roman" w:cs="Times New Roman"/>
          <w:lang w:val="fr-CA"/>
        </w:rPr>
      </w:pPr>
      <w:r w:rsidRPr="009553A1">
        <w:rPr>
          <w:rFonts w:ascii="Times New Roman" w:eastAsia="Times New Roman" w:hAnsi="Times New Roman" w:cs="Times New Roman"/>
          <w:lang w:val="fr-CA"/>
        </w:rPr>
        <w:t>Dublin 13DUBLIN</w:t>
      </w:r>
    </w:p>
    <w:p w14:paraId="7B5495C6" w14:textId="0D8FE853" w:rsidR="00406998" w:rsidRPr="009553A1" w:rsidRDefault="00406998" w:rsidP="00AA4E91">
      <w:pPr>
        <w:autoSpaceDE w:val="0"/>
        <w:autoSpaceDN w:val="0"/>
        <w:spacing w:after="0" w:line="240" w:lineRule="auto"/>
        <w:ind w:left="216"/>
        <w:rPr>
          <w:rFonts w:ascii="Times New Roman" w:eastAsia="Times New Roman" w:hAnsi="Times New Roman" w:cs="Times New Roman"/>
          <w:lang w:val="fr-CA"/>
        </w:rPr>
      </w:pPr>
      <w:r w:rsidRPr="009553A1">
        <w:rPr>
          <w:rFonts w:ascii="Times New Roman" w:eastAsia="Times New Roman" w:hAnsi="Times New Roman" w:cs="Times New Roman"/>
          <w:lang w:val="fr-CA"/>
        </w:rPr>
        <w:t>Ireland D13 R20R</w:t>
      </w:r>
      <w:bookmarkEnd w:id="5"/>
    </w:p>
    <w:p w14:paraId="07BC049B" w14:textId="77777777" w:rsidR="00657ECF" w:rsidRDefault="00657ECF" w:rsidP="009553A1">
      <w:pPr>
        <w:autoSpaceDE w:val="0"/>
        <w:autoSpaceDN w:val="0"/>
        <w:spacing w:after="0" w:line="240" w:lineRule="auto"/>
        <w:rPr>
          <w:rFonts w:ascii="Times New Roman" w:eastAsia="Times New Roman" w:hAnsi="Times New Roman" w:cs="Times New Roman"/>
          <w:lang w:val="fr-CA"/>
        </w:rPr>
      </w:pPr>
    </w:p>
    <w:p w14:paraId="7702CEC7" w14:textId="73867178" w:rsidR="00406998" w:rsidRPr="009553A1" w:rsidRDefault="00AA4E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4240" behindDoc="1" locked="0" layoutInCell="1" allowOverlap="1" wp14:anchorId="41879B0E" wp14:editId="336C396E">
                <wp:simplePos x="0" y="0"/>
                <wp:positionH relativeFrom="margin">
                  <wp:align>left</wp:align>
                </wp:positionH>
                <wp:positionV relativeFrom="paragraph">
                  <wp:posOffset>283210</wp:posOffset>
                </wp:positionV>
                <wp:extent cx="5629275" cy="295275"/>
                <wp:effectExtent l="0" t="0" r="28575" b="28575"/>
                <wp:wrapTopAndBottom/>
                <wp:docPr id="22797566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952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30475" w14:textId="77777777" w:rsidR="00406998" w:rsidRPr="006F5DD3" w:rsidRDefault="00406998" w:rsidP="00406998">
                            <w:pPr>
                              <w:tabs>
                                <w:tab w:val="left" w:pos="674"/>
                              </w:tabs>
                              <w:spacing w:before="20"/>
                              <w:ind w:left="107"/>
                              <w:rPr>
                                <w:b/>
                                <w:lang w:val="fr-CA"/>
                              </w:rPr>
                            </w:pPr>
                            <w:r w:rsidRPr="006F5DD3">
                              <w:rPr>
                                <w:b/>
                                <w:lang w:val="fr-CA"/>
                              </w:rPr>
                              <w:t>12.</w:t>
                            </w:r>
                            <w:r w:rsidRPr="006F5DD3">
                              <w:rPr>
                                <w:b/>
                                <w:lang w:val="fr-CA"/>
                              </w:rPr>
                              <w:tab/>
                              <w:t>NÚMERO(S)</w:t>
                            </w:r>
                            <w:r w:rsidRPr="006F5DD3">
                              <w:rPr>
                                <w:b/>
                                <w:spacing w:val="-3"/>
                                <w:lang w:val="fr-CA"/>
                              </w:rPr>
                              <w:t xml:space="preserve"> </w:t>
                            </w:r>
                            <w:r w:rsidRPr="006F5DD3">
                              <w:rPr>
                                <w:b/>
                                <w:lang w:val="fr-CA"/>
                              </w:rPr>
                              <w:t>DE</w:t>
                            </w:r>
                            <w:r w:rsidRPr="006F5DD3">
                              <w:rPr>
                                <w:b/>
                                <w:spacing w:val="-5"/>
                                <w:lang w:val="fr-CA"/>
                              </w:rPr>
                              <w:t xml:space="preserve"> </w:t>
                            </w:r>
                            <w:r w:rsidRPr="006F5DD3">
                              <w:rPr>
                                <w:b/>
                                <w:lang w:val="fr-CA"/>
                              </w:rPr>
                              <w:t>AUTORIZACIÓN</w:t>
                            </w:r>
                            <w:r w:rsidRPr="006F5DD3">
                              <w:rPr>
                                <w:b/>
                                <w:spacing w:val="-3"/>
                                <w:lang w:val="fr-CA"/>
                              </w:rPr>
                              <w:t xml:space="preserve"> </w:t>
                            </w:r>
                            <w:r w:rsidRPr="006F5DD3">
                              <w:rPr>
                                <w:b/>
                                <w:lang w:val="fr-CA"/>
                              </w:rPr>
                              <w:t>DE</w:t>
                            </w:r>
                            <w:r w:rsidRPr="006F5DD3">
                              <w:rPr>
                                <w:b/>
                                <w:spacing w:val="-4"/>
                                <w:lang w:val="fr-CA"/>
                              </w:rPr>
                              <w:t xml:space="preserve"> </w:t>
                            </w:r>
                            <w:r w:rsidRPr="006F5DD3">
                              <w:rPr>
                                <w:b/>
                                <w:lang w:val="fr-CA"/>
                              </w:rPr>
                              <w:t>COMERCIALIZACIÓN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79B0E" id="Text Box 188" o:spid="_x0000_s1110" type="#_x0000_t202" style="position:absolute;margin-left:0;margin-top:22.3pt;width:443.25pt;height:23.25pt;z-index:-251402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" filled="f" strokeweight=".48pt">
                <v:textbox inset="0,0,0,0">
                  <w:txbxContent>
                    <w:p w14:paraId="7E830475" w14:textId="77777777" w:rsidR="00406998" w:rsidRPr="006F5DD3" w:rsidRDefault="00406998" w:rsidP="00406998">
                      <w:pPr>
                        <w:tabs>
                          <w:tab w:val="left" w:pos="674"/>
                        </w:tabs>
                        <w:spacing w:before="20"/>
                        <w:ind w:left="107"/>
                        <w:rPr>
                          <w:b/>
                          <w:lang w:val="fr-CA"/>
                        </w:rPr>
                      </w:pPr>
                      <w:r w:rsidRPr="006F5DD3">
                        <w:rPr>
                          <w:b/>
                          <w:lang w:val="fr-CA"/>
                        </w:rPr>
                        <w:t>12.</w:t>
                      </w:r>
                      <w:r w:rsidRPr="006F5DD3">
                        <w:rPr>
                          <w:b/>
                          <w:lang w:val="fr-CA"/>
                        </w:rPr>
                        <w:tab/>
                        <w:t>NÚMERO(S)</w:t>
                      </w:r>
                      <w:r w:rsidRPr="006F5DD3">
                        <w:rPr>
                          <w:b/>
                          <w:spacing w:val="-3"/>
                          <w:lang w:val="fr-CA"/>
                        </w:rPr>
                        <w:t xml:space="preserve"> </w:t>
                      </w:r>
                      <w:r w:rsidRPr="006F5DD3">
                        <w:rPr>
                          <w:b/>
                          <w:lang w:val="fr-CA"/>
                        </w:rPr>
                        <w:t>DE</w:t>
                      </w:r>
                      <w:r w:rsidRPr="006F5DD3">
                        <w:rPr>
                          <w:b/>
                          <w:spacing w:val="-5"/>
                          <w:lang w:val="fr-CA"/>
                        </w:rPr>
                        <w:t xml:space="preserve"> </w:t>
                      </w:r>
                      <w:r w:rsidRPr="006F5DD3">
                        <w:rPr>
                          <w:b/>
                          <w:lang w:val="fr-CA"/>
                        </w:rPr>
                        <w:t>AUTORIZACIÓN</w:t>
                      </w:r>
                      <w:r w:rsidRPr="006F5DD3">
                        <w:rPr>
                          <w:b/>
                          <w:spacing w:val="-3"/>
                          <w:lang w:val="fr-CA"/>
                        </w:rPr>
                        <w:t xml:space="preserve"> </w:t>
                      </w:r>
                      <w:r w:rsidRPr="006F5DD3">
                        <w:rPr>
                          <w:b/>
                          <w:lang w:val="fr-CA"/>
                        </w:rPr>
                        <w:t>DE</w:t>
                      </w:r>
                      <w:r w:rsidRPr="006F5DD3">
                        <w:rPr>
                          <w:b/>
                          <w:spacing w:val="-4"/>
                          <w:lang w:val="fr-CA"/>
                        </w:rPr>
                        <w:t xml:space="preserve"> </w:t>
                      </w:r>
                      <w:r w:rsidRPr="006F5DD3">
                        <w:rPr>
                          <w:b/>
                          <w:lang w:val="fr-CA"/>
                        </w:rPr>
                        <w:t>COMERCIALIZACIÓN</w:t>
                      </w:r>
                    </w:p>
                  </w:txbxContent>
                </v:textbox>
                <w10:wrap type="topAndBottom" anchorx="margin"/>
              </v:shape>
            </w:pict>
          </mc:Fallback>
        </mc:AlternateContent>
      </w:r>
    </w:p>
    <w:p w14:paraId="08E7B01D"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B5BFB7D" w14:textId="6707B1C6" w:rsidR="00406998" w:rsidRPr="009553A1" w:rsidRDefault="000C279B" w:rsidP="009553A1">
      <w:pPr>
        <w:autoSpaceDE w:val="0"/>
        <w:autoSpaceDN w:val="0"/>
        <w:spacing w:after="0" w:line="240" w:lineRule="auto"/>
        <w:ind w:left="233"/>
        <w:rPr>
          <w:rFonts w:ascii="Times New Roman" w:eastAsia="Times New Roman" w:hAnsi="Times New Roman" w:cs="Times New Roman"/>
          <w:lang w:val="fr-CA"/>
        </w:rPr>
      </w:pPr>
      <w:r w:rsidRPr="000C279B">
        <w:rPr>
          <w:rFonts w:ascii="Times New Roman" w:eastAsia="Times New Roman" w:hAnsi="Times New Roman" w:cs="Times New Roman"/>
        </w:rPr>
        <w:t>EU/1/23/1751/003</w:t>
      </w:r>
    </w:p>
    <w:p w14:paraId="52CBB1AB"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B6BBCFE" w14:textId="53496396"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5264" behindDoc="1" locked="0" layoutInCell="1" allowOverlap="1" wp14:anchorId="0A5452B6" wp14:editId="29D66C09">
                <wp:simplePos x="0" y="0"/>
                <wp:positionH relativeFrom="margin">
                  <wp:align>left</wp:align>
                </wp:positionH>
                <wp:positionV relativeFrom="paragraph">
                  <wp:posOffset>184785</wp:posOffset>
                </wp:positionV>
                <wp:extent cx="5651500" cy="238125"/>
                <wp:effectExtent l="0" t="0" r="25400" b="28575"/>
                <wp:wrapTopAndBottom/>
                <wp:docPr id="16469823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238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4EF105" w14:textId="77777777" w:rsidR="00406998" w:rsidRDefault="00406998" w:rsidP="00406998">
                            <w:pPr>
                              <w:tabs>
                                <w:tab w:val="left" w:pos="674"/>
                              </w:tabs>
                              <w:spacing w:before="20"/>
                              <w:ind w:left="107"/>
                              <w:rPr>
                                <w:b/>
                              </w:rPr>
                            </w:pPr>
                            <w:r>
                              <w:rPr>
                                <w:b/>
                              </w:rPr>
                              <w:t>13.</w:t>
                            </w:r>
                            <w:r>
                              <w:rPr>
                                <w:b/>
                              </w:rPr>
                              <w:tab/>
                              <w:t>NÚMERO DE</w:t>
                            </w:r>
                            <w:r>
                              <w:rPr>
                                <w:b/>
                                <w:spacing w:val="-1"/>
                              </w:rPr>
                              <w:t xml:space="preserve"> </w:t>
                            </w:r>
                            <w:r>
                              <w:rPr>
                                <w:b/>
                              </w:rPr>
                              <w:t>LOTE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52B6" id="Text Box 187" o:spid="_x0000_s1111" type="#_x0000_t202" style="position:absolute;margin-left:0;margin-top:14.55pt;width:445pt;height:18.75pt;z-index:-251401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" filled="f" strokeweight=".48pt">
                <v:textbox inset="0,0,0,0">
                  <w:txbxContent>
                    <w:p w14:paraId="034EF105" w14:textId="77777777" w:rsidR="00406998" w:rsidRDefault="00406998" w:rsidP="00406998">
                      <w:pPr>
                        <w:tabs>
                          <w:tab w:val="left" w:pos="674"/>
                        </w:tabs>
                        <w:spacing w:before="20"/>
                        <w:ind w:left="107"/>
                        <w:rPr>
                          <w:b/>
                        </w:rPr>
                      </w:pPr>
                      <w:r>
                        <w:rPr>
                          <w:b/>
                        </w:rPr>
                        <w:t>13.</w:t>
                      </w:r>
                      <w:r>
                        <w:rPr>
                          <w:b/>
                        </w:rPr>
                        <w:tab/>
                        <w:t>NÚMERO DE</w:t>
                      </w:r>
                      <w:r>
                        <w:rPr>
                          <w:b/>
                          <w:spacing w:val="-1"/>
                        </w:rPr>
                        <w:t xml:space="preserve"> </w:t>
                      </w:r>
                      <w:r>
                        <w:rPr>
                          <w:b/>
                        </w:rPr>
                        <w:t>LOTE</w:t>
                      </w:r>
                    </w:p>
                  </w:txbxContent>
                </v:textbox>
                <w10:wrap type="topAndBottom" anchorx="margin"/>
              </v:shape>
            </w:pict>
          </mc:Fallback>
        </mc:AlternateContent>
      </w:r>
    </w:p>
    <w:p w14:paraId="1F3E4E3E"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44C5EA4"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Lote</w:t>
      </w:r>
    </w:p>
    <w:p w14:paraId="70D7834E"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16D53D5A" w14:textId="4F068083"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6288" behindDoc="1" locked="0" layoutInCell="1" allowOverlap="1" wp14:anchorId="5FF5D5CD" wp14:editId="3648F17D">
                <wp:simplePos x="0" y="0"/>
                <wp:positionH relativeFrom="margin">
                  <wp:align>left</wp:align>
                </wp:positionH>
                <wp:positionV relativeFrom="paragraph">
                  <wp:posOffset>194945</wp:posOffset>
                </wp:positionV>
                <wp:extent cx="5651500" cy="190500"/>
                <wp:effectExtent l="0" t="0" r="25400" b="19050"/>
                <wp:wrapTopAndBottom/>
                <wp:docPr id="114091116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8111AE" w14:textId="77777777" w:rsidR="00406998" w:rsidRDefault="00406998" w:rsidP="00406998">
                            <w:pPr>
                              <w:tabs>
                                <w:tab w:val="left" w:pos="674"/>
                              </w:tabs>
                              <w:spacing w:before="20"/>
                              <w:ind w:left="107"/>
                              <w:rPr>
                                <w:b/>
                              </w:rPr>
                            </w:pPr>
                            <w:r>
                              <w:rPr>
                                <w:b/>
                              </w:rPr>
                              <w:t>14.</w:t>
                            </w:r>
                            <w:r>
                              <w:rPr>
                                <w:b/>
                              </w:rPr>
                              <w:tab/>
                              <w:t>CONDICIONES</w:t>
                            </w:r>
                            <w:r>
                              <w:rPr>
                                <w:b/>
                                <w:spacing w:val="-6"/>
                              </w:rPr>
                              <w:t xml:space="preserve"> </w:t>
                            </w:r>
                            <w:r>
                              <w:rPr>
                                <w:b/>
                              </w:rPr>
                              <w:t>GENERALES</w:t>
                            </w:r>
                            <w:r>
                              <w:rPr>
                                <w:b/>
                                <w:spacing w:val="-3"/>
                              </w:rPr>
                              <w:t xml:space="preserve"> </w:t>
                            </w:r>
                            <w:r>
                              <w:rPr>
                                <w:b/>
                              </w:rPr>
                              <w:t>DE</w:t>
                            </w:r>
                            <w:r>
                              <w:rPr>
                                <w:b/>
                                <w:spacing w:val="-3"/>
                              </w:rPr>
                              <w:t xml:space="preserve"> </w:t>
                            </w:r>
                            <w:r>
                              <w:rPr>
                                <w:b/>
                              </w:rPr>
                              <w:t>DISPENSACIÓN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D5CD" id="Text Box 186" o:spid="_x0000_s1112" type="#_x0000_t202" style="position:absolute;margin-left:0;margin-top:15.35pt;width:445pt;height:15pt;z-index:-2514001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" filled="f" strokeweight=".48pt">
                <v:textbox inset="0,0,0,0">
                  <w:txbxContent>
                    <w:p w14:paraId="068111AE" w14:textId="77777777" w:rsidR="00406998" w:rsidRDefault="00406998" w:rsidP="00406998">
                      <w:pPr>
                        <w:tabs>
                          <w:tab w:val="left" w:pos="674"/>
                        </w:tabs>
                        <w:spacing w:before="20"/>
                        <w:ind w:left="107"/>
                        <w:rPr>
                          <w:b/>
                        </w:rPr>
                      </w:pPr>
                      <w:r>
                        <w:rPr>
                          <w:b/>
                        </w:rPr>
                        <w:t>14.</w:t>
                      </w:r>
                      <w:r>
                        <w:rPr>
                          <w:b/>
                        </w:rPr>
                        <w:tab/>
                        <w:t>CONDICIONES</w:t>
                      </w:r>
                      <w:r>
                        <w:rPr>
                          <w:b/>
                          <w:spacing w:val="-6"/>
                        </w:rPr>
                        <w:t xml:space="preserve"> </w:t>
                      </w:r>
                      <w:r>
                        <w:rPr>
                          <w:b/>
                        </w:rPr>
                        <w:t>GENERALES</w:t>
                      </w:r>
                      <w:r>
                        <w:rPr>
                          <w:b/>
                          <w:spacing w:val="-3"/>
                        </w:rPr>
                        <w:t xml:space="preserve"> </w:t>
                      </w:r>
                      <w:r>
                        <w:rPr>
                          <w:b/>
                        </w:rPr>
                        <w:t>DE</w:t>
                      </w:r>
                      <w:r>
                        <w:rPr>
                          <w:b/>
                          <w:spacing w:val="-3"/>
                        </w:rPr>
                        <w:t xml:space="preserve"> </w:t>
                      </w:r>
                      <w:r>
                        <w:rPr>
                          <w:b/>
                        </w:rPr>
                        <w:t>DISPENSACIÓN</w:t>
                      </w:r>
                    </w:p>
                  </w:txbxContent>
                </v:textbox>
                <w10:wrap type="topAndBottom" anchorx="margin"/>
              </v:shape>
            </w:pict>
          </mc:Fallback>
        </mc:AlternateContent>
      </w:r>
    </w:p>
    <w:p w14:paraId="133C303C" w14:textId="0C4AD9B6" w:rsidR="008D4200" w:rsidRPr="009553A1" w:rsidRDefault="008D4200" w:rsidP="009553A1">
      <w:pPr>
        <w:autoSpaceDE w:val="0"/>
        <w:autoSpaceDN w:val="0"/>
        <w:spacing w:after="0" w:line="240" w:lineRule="auto"/>
        <w:rPr>
          <w:rFonts w:ascii="Times New Roman" w:eastAsia="Times New Roman" w:hAnsi="Times New Roman" w:cs="Times New Roman"/>
          <w:lang w:val="fr-CA"/>
        </w:rPr>
      </w:pPr>
    </w:p>
    <w:p w14:paraId="35AB38F8" w14:textId="2E8ED005" w:rsidR="00406998" w:rsidRPr="009553A1" w:rsidRDefault="00AA4E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7312" behindDoc="1" locked="0" layoutInCell="1" allowOverlap="1" wp14:anchorId="7517F076" wp14:editId="3FAB4B62">
                <wp:simplePos x="0" y="0"/>
                <wp:positionH relativeFrom="margin">
                  <wp:align>left</wp:align>
                </wp:positionH>
                <wp:positionV relativeFrom="paragraph">
                  <wp:posOffset>163830</wp:posOffset>
                </wp:positionV>
                <wp:extent cx="5676900" cy="333375"/>
                <wp:effectExtent l="0" t="0" r="19050" b="28575"/>
                <wp:wrapTopAndBottom/>
                <wp:docPr id="164652166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33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8FF0EB" w14:textId="77777777" w:rsidR="00406998" w:rsidRDefault="00406998" w:rsidP="00406998">
                            <w:pPr>
                              <w:tabs>
                                <w:tab w:val="left" w:pos="674"/>
                              </w:tabs>
                              <w:spacing w:before="20"/>
                              <w:ind w:left="107"/>
                              <w:rPr>
                                <w:b/>
                              </w:rPr>
                            </w:pPr>
                            <w:r>
                              <w:rPr>
                                <w:b/>
                              </w:rPr>
                              <w:t>15.</w:t>
                            </w:r>
                            <w:r>
                              <w:rPr>
                                <w:b/>
                              </w:rPr>
                              <w:tab/>
                              <w:t>INSTRUCCIONES</w:t>
                            </w:r>
                            <w:r>
                              <w:rPr>
                                <w:b/>
                                <w:spacing w:val="-2"/>
                              </w:rPr>
                              <w:t xml:space="preserve"> </w:t>
                            </w:r>
                            <w:r>
                              <w:rPr>
                                <w:b/>
                              </w:rPr>
                              <w:t>DE</w:t>
                            </w:r>
                            <w:r>
                              <w:rPr>
                                <w:b/>
                                <w:spacing w:val="-2"/>
                              </w:rPr>
                              <w:t xml:space="preserve"> </w:t>
                            </w:r>
                            <w:r>
                              <w:rPr>
                                <w:b/>
                              </w:rPr>
                              <w:t>USO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F076" id="Text Box 185" o:spid="_x0000_s1113" type="#_x0000_t202" style="position:absolute;margin-left:0;margin-top:12.9pt;width:447pt;height:26.25pt;z-index:-2513991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" filled="f" strokeweight=".48pt">
                <v:textbox inset="0,0,0,0">
                  <w:txbxContent>
                    <w:p w14:paraId="208FF0EB" w14:textId="77777777" w:rsidR="00406998" w:rsidRDefault="00406998" w:rsidP="00406998">
                      <w:pPr>
                        <w:tabs>
                          <w:tab w:val="left" w:pos="674"/>
                        </w:tabs>
                        <w:spacing w:before="20"/>
                        <w:ind w:left="107"/>
                        <w:rPr>
                          <w:b/>
                        </w:rPr>
                      </w:pPr>
                      <w:r>
                        <w:rPr>
                          <w:b/>
                        </w:rPr>
                        <w:t>15.</w:t>
                      </w:r>
                      <w:r>
                        <w:rPr>
                          <w:b/>
                        </w:rPr>
                        <w:tab/>
                        <w:t>INSTRUCCIONES</w:t>
                      </w:r>
                      <w:r>
                        <w:rPr>
                          <w:b/>
                          <w:spacing w:val="-2"/>
                        </w:rPr>
                        <w:t xml:space="preserve"> </w:t>
                      </w:r>
                      <w:r>
                        <w:rPr>
                          <w:b/>
                        </w:rPr>
                        <w:t>DE</w:t>
                      </w:r>
                      <w:r>
                        <w:rPr>
                          <w:b/>
                          <w:spacing w:val="-2"/>
                        </w:rPr>
                        <w:t xml:space="preserve"> </w:t>
                      </w:r>
                      <w:r>
                        <w:rPr>
                          <w:b/>
                        </w:rPr>
                        <w:t>USO</w:t>
                      </w:r>
                    </w:p>
                  </w:txbxContent>
                </v:textbox>
                <w10:wrap type="topAndBottom" anchorx="margin"/>
              </v:shape>
            </w:pict>
          </mc:Fallback>
        </mc:AlternateContent>
      </w:r>
    </w:p>
    <w:p w14:paraId="07CA3FBF" w14:textId="40520BDA" w:rsidR="008D4200" w:rsidRPr="009553A1" w:rsidRDefault="008D4200" w:rsidP="009553A1">
      <w:pPr>
        <w:autoSpaceDE w:val="0"/>
        <w:autoSpaceDN w:val="0"/>
        <w:spacing w:after="0" w:line="240" w:lineRule="auto"/>
        <w:rPr>
          <w:rFonts w:ascii="Times New Roman" w:eastAsia="Times New Roman" w:hAnsi="Times New Roman" w:cs="Times New Roman"/>
          <w:lang w:val="fr-CA"/>
        </w:rPr>
      </w:pPr>
    </w:p>
    <w:p w14:paraId="38562262" w14:textId="269D866F" w:rsidR="00406998" w:rsidRPr="009553A1" w:rsidRDefault="00AA4E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8336" behindDoc="1" locked="0" layoutInCell="1" allowOverlap="1" wp14:anchorId="3270DAA6" wp14:editId="270B9C31">
                <wp:simplePos x="0" y="0"/>
                <wp:positionH relativeFrom="margin">
                  <wp:align>right</wp:align>
                </wp:positionH>
                <wp:positionV relativeFrom="paragraph">
                  <wp:posOffset>168275</wp:posOffset>
                </wp:positionV>
                <wp:extent cx="5724525" cy="247650"/>
                <wp:effectExtent l="0" t="0" r="28575" b="19050"/>
                <wp:wrapTopAndBottom/>
                <wp:docPr id="80472569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1A3463" w14:textId="77777777" w:rsidR="00406998" w:rsidRDefault="00406998" w:rsidP="00406998">
                            <w:pPr>
                              <w:tabs>
                                <w:tab w:val="left" w:pos="674"/>
                              </w:tabs>
                              <w:spacing w:before="20"/>
                              <w:ind w:left="107"/>
                              <w:rPr>
                                <w:b/>
                              </w:rPr>
                            </w:pPr>
                            <w:r>
                              <w:rPr>
                                <w:b/>
                              </w:rPr>
                              <w:t>16.</w:t>
                            </w:r>
                            <w:r>
                              <w:rPr>
                                <w:b/>
                              </w:rPr>
                              <w:tab/>
                              <w:t>INFORMACIÓN</w:t>
                            </w:r>
                            <w:r>
                              <w:rPr>
                                <w:b/>
                                <w:spacing w:val="-3"/>
                              </w:rPr>
                              <w:t xml:space="preserve"> </w:t>
                            </w:r>
                            <w:r>
                              <w:rPr>
                                <w:b/>
                              </w:rPr>
                              <w:t>EN</w:t>
                            </w:r>
                            <w:r>
                              <w:rPr>
                                <w:b/>
                                <w:spacing w:val="-3"/>
                              </w:rPr>
                              <w:t xml:space="preserve"> </w:t>
                            </w:r>
                            <w:r>
                              <w:rPr>
                                <w:b/>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DAA6" id="Text Box 184" o:spid="_x0000_s1114" type="#_x0000_t202" style="position:absolute;margin-left:399.55pt;margin-top:13.25pt;width:450.75pt;height:19.5pt;z-index:-2513981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" filled="f" strokeweight=".48pt">
                <v:textbox inset="0,0,0,0">
                  <w:txbxContent>
                    <w:p w14:paraId="4D1A3463" w14:textId="77777777" w:rsidR="00406998" w:rsidRDefault="00406998" w:rsidP="00406998">
                      <w:pPr>
                        <w:tabs>
                          <w:tab w:val="left" w:pos="674"/>
                        </w:tabs>
                        <w:spacing w:before="20"/>
                        <w:ind w:left="107"/>
                        <w:rPr>
                          <w:b/>
                        </w:rPr>
                      </w:pPr>
                      <w:r>
                        <w:rPr>
                          <w:b/>
                        </w:rPr>
                        <w:t>16.</w:t>
                      </w:r>
                      <w:r>
                        <w:rPr>
                          <w:b/>
                        </w:rPr>
                        <w:tab/>
                        <w:t>INFORMACIÓN</w:t>
                      </w:r>
                      <w:r>
                        <w:rPr>
                          <w:b/>
                          <w:spacing w:val="-3"/>
                        </w:rPr>
                        <w:t xml:space="preserve"> </w:t>
                      </w:r>
                      <w:r>
                        <w:rPr>
                          <w:b/>
                        </w:rPr>
                        <w:t>EN</w:t>
                      </w:r>
                      <w:r>
                        <w:rPr>
                          <w:b/>
                          <w:spacing w:val="-3"/>
                        </w:rPr>
                        <w:t xml:space="preserve"> </w:t>
                      </w:r>
                      <w:r>
                        <w:rPr>
                          <w:b/>
                        </w:rPr>
                        <w:t>BRAILLE</w:t>
                      </w:r>
                    </w:p>
                  </w:txbxContent>
                </v:textbox>
                <w10:wrap type="topAndBottom" anchorx="margin"/>
              </v:shape>
            </w:pict>
          </mc:Fallback>
        </mc:AlternateContent>
      </w:r>
    </w:p>
    <w:p w14:paraId="5B71D3DB"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8D952A0"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shd w:val="clear" w:color="auto" w:fill="CCCCCC"/>
          <w:lang w:val="fr-CA"/>
        </w:rPr>
        <w:t>Se</w:t>
      </w:r>
      <w:r w:rsidRPr="009553A1">
        <w:rPr>
          <w:rFonts w:ascii="Times New Roman" w:eastAsia="Times New Roman" w:hAnsi="Times New Roman" w:cs="Times New Roman"/>
          <w:spacing w:val="-1"/>
          <w:shd w:val="clear" w:color="auto" w:fill="CCCCCC"/>
          <w:lang w:val="fr-CA"/>
        </w:rPr>
        <w:t xml:space="preserve"> </w:t>
      </w:r>
      <w:r w:rsidRPr="009553A1">
        <w:rPr>
          <w:rFonts w:ascii="Times New Roman" w:eastAsia="Times New Roman" w:hAnsi="Times New Roman" w:cs="Times New Roman"/>
          <w:shd w:val="clear" w:color="auto" w:fill="CCCCCC"/>
          <w:lang w:val="fr-CA"/>
        </w:rPr>
        <w:t>acepta</w:t>
      </w:r>
      <w:r w:rsidRPr="009553A1">
        <w:rPr>
          <w:rFonts w:ascii="Times New Roman" w:eastAsia="Times New Roman" w:hAnsi="Times New Roman" w:cs="Times New Roman"/>
          <w:spacing w:val="-3"/>
          <w:shd w:val="clear" w:color="auto" w:fill="CCCCCC"/>
          <w:lang w:val="fr-CA"/>
        </w:rPr>
        <w:t xml:space="preserve"> </w:t>
      </w:r>
      <w:r w:rsidRPr="009553A1">
        <w:rPr>
          <w:rFonts w:ascii="Times New Roman" w:eastAsia="Times New Roman" w:hAnsi="Times New Roman" w:cs="Times New Roman"/>
          <w:shd w:val="clear" w:color="auto" w:fill="CCCCCC"/>
          <w:lang w:val="fr-CA"/>
        </w:rPr>
        <w:t>la</w:t>
      </w:r>
      <w:r w:rsidRPr="009553A1">
        <w:rPr>
          <w:rFonts w:ascii="Times New Roman" w:eastAsia="Times New Roman" w:hAnsi="Times New Roman" w:cs="Times New Roman"/>
          <w:spacing w:val="-3"/>
          <w:shd w:val="clear" w:color="auto" w:fill="CCCCCC"/>
          <w:lang w:val="fr-CA"/>
        </w:rPr>
        <w:t xml:space="preserve"> </w:t>
      </w:r>
      <w:r w:rsidRPr="009553A1">
        <w:rPr>
          <w:rFonts w:ascii="Times New Roman" w:eastAsia="Times New Roman" w:hAnsi="Times New Roman" w:cs="Times New Roman"/>
          <w:shd w:val="clear" w:color="auto" w:fill="CCCCCC"/>
          <w:lang w:val="fr-CA"/>
        </w:rPr>
        <w:t>justificación</w:t>
      </w:r>
      <w:r w:rsidRPr="009553A1">
        <w:rPr>
          <w:rFonts w:ascii="Times New Roman" w:eastAsia="Times New Roman" w:hAnsi="Times New Roman" w:cs="Times New Roman"/>
          <w:spacing w:val="-1"/>
          <w:shd w:val="clear" w:color="auto" w:fill="CCCCCC"/>
          <w:lang w:val="fr-CA"/>
        </w:rPr>
        <w:t xml:space="preserve"> </w:t>
      </w:r>
      <w:r w:rsidRPr="009553A1">
        <w:rPr>
          <w:rFonts w:ascii="Times New Roman" w:eastAsia="Times New Roman" w:hAnsi="Times New Roman" w:cs="Times New Roman"/>
          <w:shd w:val="clear" w:color="auto" w:fill="CCCCCC"/>
          <w:lang w:val="fr-CA"/>
        </w:rPr>
        <w:t>para no</w:t>
      </w:r>
      <w:r w:rsidRPr="009553A1">
        <w:rPr>
          <w:rFonts w:ascii="Times New Roman" w:eastAsia="Times New Roman" w:hAnsi="Times New Roman" w:cs="Times New Roman"/>
          <w:spacing w:val="-3"/>
          <w:shd w:val="clear" w:color="auto" w:fill="CCCCCC"/>
          <w:lang w:val="fr-CA"/>
        </w:rPr>
        <w:t xml:space="preserve"> </w:t>
      </w:r>
      <w:r w:rsidRPr="009553A1">
        <w:rPr>
          <w:rFonts w:ascii="Times New Roman" w:eastAsia="Times New Roman" w:hAnsi="Times New Roman" w:cs="Times New Roman"/>
          <w:shd w:val="clear" w:color="auto" w:fill="CCCCCC"/>
          <w:lang w:val="fr-CA"/>
        </w:rPr>
        <w:t>incluir</w:t>
      </w:r>
      <w:r w:rsidRPr="009553A1">
        <w:rPr>
          <w:rFonts w:ascii="Times New Roman" w:eastAsia="Times New Roman" w:hAnsi="Times New Roman" w:cs="Times New Roman"/>
          <w:spacing w:val="-3"/>
          <w:shd w:val="clear" w:color="auto" w:fill="CCCCCC"/>
          <w:lang w:val="fr-CA"/>
        </w:rPr>
        <w:t xml:space="preserve"> </w:t>
      </w:r>
      <w:r w:rsidRPr="009553A1">
        <w:rPr>
          <w:rFonts w:ascii="Times New Roman" w:eastAsia="Times New Roman" w:hAnsi="Times New Roman" w:cs="Times New Roman"/>
          <w:shd w:val="clear" w:color="auto" w:fill="CCCCCC"/>
          <w:lang w:val="fr-CA"/>
        </w:rPr>
        <w:t>la</w:t>
      </w:r>
      <w:r w:rsidRPr="009553A1">
        <w:rPr>
          <w:rFonts w:ascii="Times New Roman" w:eastAsia="Times New Roman" w:hAnsi="Times New Roman" w:cs="Times New Roman"/>
          <w:spacing w:val="-3"/>
          <w:shd w:val="clear" w:color="auto" w:fill="CCCCCC"/>
          <w:lang w:val="fr-CA"/>
        </w:rPr>
        <w:t xml:space="preserve"> </w:t>
      </w:r>
      <w:r w:rsidRPr="009553A1">
        <w:rPr>
          <w:rFonts w:ascii="Times New Roman" w:eastAsia="Times New Roman" w:hAnsi="Times New Roman" w:cs="Times New Roman"/>
          <w:shd w:val="clear" w:color="auto" w:fill="CCCCCC"/>
          <w:lang w:val="fr-CA"/>
        </w:rPr>
        <w:t>información</w:t>
      </w:r>
      <w:r w:rsidRPr="009553A1">
        <w:rPr>
          <w:rFonts w:ascii="Times New Roman" w:eastAsia="Times New Roman" w:hAnsi="Times New Roman" w:cs="Times New Roman"/>
          <w:spacing w:val="-3"/>
          <w:shd w:val="clear" w:color="auto" w:fill="CCCCCC"/>
          <w:lang w:val="fr-CA"/>
        </w:rPr>
        <w:t xml:space="preserve"> </w:t>
      </w:r>
      <w:r w:rsidRPr="009553A1">
        <w:rPr>
          <w:rFonts w:ascii="Times New Roman" w:eastAsia="Times New Roman" w:hAnsi="Times New Roman" w:cs="Times New Roman"/>
          <w:shd w:val="clear" w:color="auto" w:fill="CCCCCC"/>
          <w:lang w:val="fr-CA"/>
        </w:rPr>
        <w:t>en</w:t>
      </w:r>
      <w:r w:rsidRPr="009553A1">
        <w:rPr>
          <w:rFonts w:ascii="Times New Roman" w:eastAsia="Times New Roman" w:hAnsi="Times New Roman" w:cs="Times New Roman"/>
          <w:spacing w:val="-1"/>
          <w:shd w:val="clear" w:color="auto" w:fill="CCCCCC"/>
          <w:lang w:val="fr-CA"/>
        </w:rPr>
        <w:t xml:space="preserve"> </w:t>
      </w:r>
      <w:r w:rsidRPr="009553A1">
        <w:rPr>
          <w:rFonts w:ascii="Times New Roman" w:eastAsia="Times New Roman" w:hAnsi="Times New Roman" w:cs="Times New Roman"/>
          <w:shd w:val="clear" w:color="auto" w:fill="CCCCCC"/>
          <w:lang w:val="fr-CA"/>
        </w:rPr>
        <w:t>Braille</w:t>
      </w:r>
    </w:p>
    <w:p w14:paraId="0B86F6BC" w14:textId="7726DF75" w:rsidR="00AA4E91" w:rsidRPr="009553A1" w:rsidRDefault="00AA4E91" w:rsidP="009553A1">
      <w:pPr>
        <w:autoSpaceDE w:val="0"/>
        <w:autoSpaceDN w:val="0"/>
        <w:spacing w:after="0" w:line="240" w:lineRule="auto"/>
        <w:rPr>
          <w:rFonts w:ascii="Times New Roman" w:eastAsia="Times New Roman" w:hAnsi="Times New Roman" w:cs="Times New Roman"/>
          <w:lang w:val="fr-CA"/>
        </w:rPr>
      </w:pPr>
    </w:p>
    <w:p w14:paraId="04438458" w14:textId="295773E1" w:rsidR="00406998" w:rsidRPr="009553A1" w:rsidRDefault="00AA4E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19360" behindDoc="1" locked="0" layoutInCell="1" allowOverlap="1" wp14:anchorId="2E80EED8" wp14:editId="0E030FD4">
                <wp:simplePos x="0" y="0"/>
                <wp:positionH relativeFrom="margin">
                  <wp:align>right</wp:align>
                </wp:positionH>
                <wp:positionV relativeFrom="paragraph">
                  <wp:posOffset>168275</wp:posOffset>
                </wp:positionV>
                <wp:extent cx="5724525" cy="238125"/>
                <wp:effectExtent l="0" t="0" r="28575" b="28575"/>
                <wp:wrapTopAndBottom/>
                <wp:docPr id="53072584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8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58A06F" w14:textId="77777777" w:rsidR="00406998" w:rsidRPr="006F5DD3" w:rsidRDefault="00406998" w:rsidP="00406998">
                            <w:pPr>
                              <w:tabs>
                                <w:tab w:val="left" w:pos="674"/>
                              </w:tabs>
                              <w:spacing w:before="20"/>
                              <w:ind w:left="107"/>
                              <w:rPr>
                                <w:b/>
                                <w:lang w:val="fr-CA"/>
                              </w:rPr>
                            </w:pPr>
                            <w:r w:rsidRPr="006F5DD3">
                              <w:rPr>
                                <w:b/>
                                <w:lang w:val="fr-CA"/>
                              </w:rPr>
                              <w:t>17.</w:t>
                            </w:r>
                            <w:r w:rsidRPr="006F5DD3">
                              <w:rPr>
                                <w:b/>
                                <w:lang w:val="fr-CA"/>
                              </w:rPr>
                              <w:tab/>
                              <w:t>IDENTIFICADOR</w:t>
                            </w:r>
                            <w:r w:rsidRPr="006F5DD3">
                              <w:rPr>
                                <w:b/>
                                <w:spacing w:val="-4"/>
                                <w:lang w:val="fr-CA"/>
                              </w:rPr>
                              <w:t xml:space="preserve"> </w:t>
                            </w:r>
                            <w:r w:rsidRPr="006F5DD3">
                              <w:rPr>
                                <w:b/>
                                <w:lang w:val="fr-CA"/>
                              </w:rPr>
                              <w:t>ÚNICO</w:t>
                            </w:r>
                            <w:r w:rsidRPr="006F5DD3">
                              <w:rPr>
                                <w:b/>
                                <w:spacing w:val="-1"/>
                                <w:lang w:val="fr-CA"/>
                              </w:rPr>
                              <w:t xml:space="preserve"> </w:t>
                            </w:r>
                            <w:r w:rsidRPr="006F5DD3">
                              <w:rPr>
                                <w:b/>
                                <w:lang w:val="fr-CA"/>
                              </w:rPr>
                              <w:t>-</w:t>
                            </w:r>
                            <w:r w:rsidRPr="006F5DD3">
                              <w:rPr>
                                <w:b/>
                                <w:spacing w:val="-1"/>
                                <w:lang w:val="fr-CA"/>
                              </w:rPr>
                              <w:t xml:space="preserve"> </w:t>
                            </w:r>
                            <w:r w:rsidRPr="006F5DD3">
                              <w:rPr>
                                <w:b/>
                                <w:lang w:val="fr-CA"/>
                              </w:rPr>
                              <w:t>CÓDIGO</w:t>
                            </w:r>
                            <w:r w:rsidRPr="006F5DD3">
                              <w:rPr>
                                <w:b/>
                                <w:spacing w:val="-2"/>
                                <w:lang w:val="fr-CA"/>
                              </w:rPr>
                              <w:t xml:space="preserve"> </w:t>
                            </w:r>
                            <w:r w:rsidRPr="006F5DD3">
                              <w:rPr>
                                <w:b/>
                                <w:lang w:val="fr-CA"/>
                              </w:rPr>
                              <w:t>DE</w:t>
                            </w:r>
                            <w:r w:rsidRPr="006F5DD3">
                              <w:rPr>
                                <w:b/>
                                <w:spacing w:val="-3"/>
                                <w:lang w:val="fr-CA"/>
                              </w:rPr>
                              <w:t xml:space="preserve"> </w:t>
                            </w:r>
                            <w:r w:rsidRPr="006F5DD3">
                              <w:rPr>
                                <w:b/>
                                <w:lang w:val="fr-CA"/>
                              </w:rPr>
                              <w:t>BARRAS</w:t>
                            </w:r>
                            <w:r w:rsidRPr="006F5DD3">
                              <w:rPr>
                                <w:b/>
                                <w:spacing w:val="-2"/>
                                <w:lang w:val="fr-CA"/>
                              </w:rPr>
                              <w:t xml:space="preserve"> </w:t>
                            </w:r>
                            <w:r w:rsidRPr="006F5DD3">
                              <w:rPr>
                                <w:b/>
                                <w:lang w:val="fr-CA"/>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EED8" id="Text Box 183" o:spid="_x0000_s1115" type="#_x0000_t202" style="position:absolute;margin-left:399.55pt;margin-top:13.25pt;width:450.75pt;height:18.75pt;z-index:-2513971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" filled="f" strokeweight=".48pt">
                <v:textbox inset="0,0,0,0">
                  <w:txbxContent>
                    <w:p w14:paraId="0158A06F" w14:textId="77777777" w:rsidR="00406998" w:rsidRPr="006F5DD3" w:rsidRDefault="00406998" w:rsidP="00406998">
                      <w:pPr>
                        <w:tabs>
                          <w:tab w:val="left" w:pos="674"/>
                        </w:tabs>
                        <w:spacing w:before="20"/>
                        <w:ind w:left="107"/>
                        <w:rPr>
                          <w:b/>
                          <w:lang w:val="fr-CA"/>
                        </w:rPr>
                      </w:pPr>
                      <w:r w:rsidRPr="006F5DD3">
                        <w:rPr>
                          <w:b/>
                          <w:lang w:val="fr-CA"/>
                        </w:rPr>
                        <w:t>17.</w:t>
                      </w:r>
                      <w:r w:rsidRPr="006F5DD3">
                        <w:rPr>
                          <w:b/>
                          <w:lang w:val="fr-CA"/>
                        </w:rPr>
                        <w:tab/>
                        <w:t>IDENTIFICADOR</w:t>
                      </w:r>
                      <w:r w:rsidRPr="006F5DD3">
                        <w:rPr>
                          <w:b/>
                          <w:spacing w:val="-4"/>
                          <w:lang w:val="fr-CA"/>
                        </w:rPr>
                        <w:t xml:space="preserve"> </w:t>
                      </w:r>
                      <w:r w:rsidRPr="006F5DD3">
                        <w:rPr>
                          <w:b/>
                          <w:lang w:val="fr-CA"/>
                        </w:rPr>
                        <w:t>ÚNICO</w:t>
                      </w:r>
                      <w:r w:rsidRPr="006F5DD3">
                        <w:rPr>
                          <w:b/>
                          <w:spacing w:val="-1"/>
                          <w:lang w:val="fr-CA"/>
                        </w:rPr>
                        <w:t xml:space="preserve"> </w:t>
                      </w:r>
                      <w:r w:rsidRPr="006F5DD3">
                        <w:rPr>
                          <w:b/>
                          <w:lang w:val="fr-CA"/>
                        </w:rPr>
                        <w:t>-</w:t>
                      </w:r>
                      <w:r w:rsidRPr="006F5DD3">
                        <w:rPr>
                          <w:b/>
                          <w:spacing w:val="-1"/>
                          <w:lang w:val="fr-CA"/>
                        </w:rPr>
                        <w:t xml:space="preserve"> </w:t>
                      </w:r>
                      <w:r w:rsidRPr="006F5DD3">
                        <w:rPr>
                          <w:b/>
                          <w:lang w:val="fr-CA"/>
                        </w:rPr>
                        <w:t>CÓDIGO</w:t>
                      </w:r>
                      <w:r w:rsidRPr="006F5DD3">
                        <w:rPr>
                          <w:b/>
                          <w:spacing w:val="-2"/>
                          <w:lang w:val="fr-CA"/>
                        </w:rPr>
                        <w:t xml:space="preserve"> </w:t>
                      </w:r>
                      <w:r w:rsidRPr="006F5DD3">
                        <w:rPr>
                          <w:b/>
                          <w:lang w:val="fr-CA"/>
                        </w:rPr>
                        <w:t>DE</w:t>
                      </w:r>
                      <w:r w:rsidRPr="006F5DD3">
                        <w:rPr>
                          <w:b/>
                          <w:spacing w:val="-3"/>
                          <w:lang w:val="fr-CA"/>
                        </w:rPr>
                        <w:t xml:space="preserve"> </w:t>
                      </w:r>
                      <w:r w:rsidRPr="006F5DD3">
                        <w:rPr>
                          <w:b/>
                          <w:lang w:val="fr-CA"/>
                        </w:rPr>
                        <w:t>BARRAS</w:t>
                      </w:r>
                      <w:r w:rsidRPr="006F5DD3">
                        <w:rPr>
                          <w:b/>
                          <w:spacing w:val="-2"/>
                          <w:lang w:val="fr-CA"/>
                        </w:rPr>
                        <w:t xml:space="preserve"> </w:t>
                      </w:r>
                      <w:r w:rsidRPr="006F5DD3">
                        <w:rPr>
                          <w:b/>
                          <w:lang w:val="fr-CA"/>
                        </w:rPr>
                        <w:t>2D</w:t>
                      </w:r>
                    </w:p>
                  </w:txbxContent>
                </v:textbox>
                <w10:wrap type="topAndBottom" anchorx="margin"/>
              </v:shape>
            </w:pict>
          </mc:Fallback>
        </mc:AlternateContent>
      </w:r>
    </w:p>
    <w:p w14:paraId="2D38CAA2"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76C27833"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shd w:val="clear" w:color="auto" w:fill="D2D2D2"/>
          <w:lang w:val="fr-CA"/>
        </w:rPr>
        <w:t>Incluido</w:t>
      </w:r>
      <w:r w:rsidRPr="009553A1">
        <w:rPr>
          <w:rFonts w:ascii="Times New Roman" w:eastAsia="Times New Roman" w:hAnsi="Times New Roman" w:cs="Times New Roman"/>
          <w:spacing w:val="-4"/>
          <w:shd w:val="clear" w:color="auto" w:fill="D2D2D2"/>
          <w:lang w:val="fr-CA"/>
        </w:rPr>
        <w:t xml:space="preserve"> </w:t>
      </w:r>
      <w:r w:rsidRPr="009553A1">
        <w:rPr>
          <w:rFonts w:ascii="Times New Roman" w:eastAsia="Times New Roman" w:hAnsi="Times New Roman" w:cs="Times New Roman"/>
          <w:shd w:val="clear" w:color="auto" w:fill="D2D2D2"/>
          <w:lang w:val="fr-CA"/>
        </w:rPr>
        <w:t>el</w:t>
      </w:r>
      <w:r w:rsidRPr="009553A1">
        <w:rPr>
          <w:rFonts w:ascii="Times New Roman" w:eastAsia="Times New Roman" w:hAnsi="Times New Roman" w:cs="Times New Roman"/>
          <w:spacing w:val="-3"/>
          <w:shd w:val="clear" w:color="auto" w:fill="D2D2D2"/>
          <w:lang w:val="fr-CA"/>
        </w:rPr>
        <w:t xml:space="preserve"> </w:t>
      </w:r>
      <w:r w:rsidRPr="009553A1">
        <w:rPr>
          <w:rFonts w:ascii="Times New Roman" w:eastAsia="Times New Roman" w:hAnsi="Times New Roman" w:cs="Times New Roman"/>
          <w:shd w:val="clear" w:color="auto" w:fill="D2D2D2"/>
          <w:lang w:val="fr-CA"/>
        </w:rPr>
        <w:t>código</w:t>
      </w:r>
      <w:r w:rsidRPr="009553A1">
        <w:rPr>
          <w:rFonts w:ascii="Times New Roman" w:eastAsia="Times New Roman" w:hAnsi="Times New Roman" w:cs="Times New Roman"/>
          <w:spacing w:val="-1"/>
          <w:shd w:val="clear" w:color="auto" w:fill="D2D2D2"/>
          <w:lang w:val="fr-CA"/>
        </w:rPr>
        <w:t xml:space="preserve"> </w:t>
      </w:r>
      <w:r w:rsidRPr="009553A1">
        <w:rPr>
          <w:rFonts w:ascii="Times New Roman" w:eastAsia="Times New Roman" w:hAnsi="Times New Roman" w:cs="Times New Roman"/>
          <w:shd w:val="clear" w:color="auto" w:fill="D2D2D2"/>
          <w:lang w:val="fr-CA"/>
        </w:rPr>
        <w:t>de</w:t>
      </w:r>
      <w:r w:rsidRPr="009553A1">
        <w:rPr>
          <w:rFonts w:ascii="Times New Roman" w:eastAsia="Times New Roman" w:hAnsi="Times New Roman" w:cs="Times New Roman"/>
          <w:spacing w:val="-1"/>
          <w:shd w:val="clear" w:color="auto" w:fill="D2D2D2"/>
          <w:lang w:val="fr-CA"/>
        </w:rPr>
        <w:t xml:space="preserve"> </w:t>
      </w:r>
      <w:r w:rsidRPr="009553A1">
        <w:rPr>
          <w:rFonts w:ascii="Times New Roman" w:eastAsia="Times New Roman" w:hAnsi="Times New Roman" w:cs="Times New Roman"/>
          <w:shd w:val="clear" w:color="auto" w:fill="D2D2D2"/>
          <w:lang w:val="fr-CA"/>
        </w:rPr>
        <w:t>barras</w:t>
      </w:r>
      <w:r w:rsidRPr="009553A1">
        <w:rPr>
          <w:rFonts w:ascii="Times New Roman" w:eastAsia="Times New Roman" w:hAnsi="Times New Roman" w:cs="Times New Roman"/>
          <w:spacing w:val="-3"/>
          <w:shd w:val="clear" w:color="auto" w:fill="D2D2D2"/>
          <w:lang w:val="fr-CA"/>
        </w:rPr>
        <w:t xml:space="preserve"> </w:t>
      </w:r>
      <w:r w:rsidRPr="009553A1">
        <w:rPr>
          <w:rFonts w:ascii="Times New Roman" w:eastAsia="Times New Roman" w:hAnsi="Times New Roman" w:cs="Times New Roman"/>
          <w:shd w:val="clear" w:color="auto" w:fill="D2D2D2"/>
          <w:lang w:val="fr-CA"/>
        </w:rPr>
        <w:t>2D</w:t>
      </w:r>
      <w:r w:rsidRPr="009553A1">
        <w:rPr>
          <w:rFonts w:ascii="Times New Roman" w:eastAsia="Times New Roman" w:hAnsi="Times New Roman" w:cs="Times New Roman"/>
          <w:spacing w:val="-1"/>
          <w:shd w:val="clear" w:color="auto" w:fill="D2D2D2"/>
          <w:lang w:val="fr-CA"/>
        </w:rPr>
        <w:t xml:space="preserve"> </w:t>
      </w:r>
      <w:r w:rsidRPr="009553A1">
        <w:rPr>
          <w:rFonts w:ascii="Times New Roman" w:eastAsia="Times New Roman" w:hAnsi="Times New Roman" w:cs="Times New Roman"/>
          <w:shd w:val="clear" w:color="auto" w:fill="D2D2D2"/>
          <w:lang w:val="fr-CA"/>
        </w:rPr>
        <w:t>que</w:t>
      </w:r>
      <w:r w:rsidRPr="009553A1">
        <w:rPr>
          <w:rFonts w:ascii="Times New Roman" w:eastAsia="Times New Roman" w:hAnsi="Times New Roman" w:cs="Times New Roman"/>
          <w:spacing w:val="-1"/>
          <w:shd w:val="clear" w:color="auto" w:fill="D2D2D2"/>
          <w:lang w:val="fr-CA"/>
        </w:rPr>
        <w:t xml:space="preserve"> </w:t>
      </w:r>
      <w:r w:rsidRPr="009553A1">
        <w:rPr>
          <w:rFonts w:ascii="Times New Roman" w:eastAsia="Times New Roman" w:hAnsi="Times New Roman" w:cs="Times New Roman"/>
          <w:shd w:val="clear" w:color="auto" w:fill="D2D2D2"/>
          <w:lang w:val="fr-CA"/>
        </w:rPr>
        <w:t>lleva</w:t>
      </w:r>
      <w:r w:rsidRPr="009553A1">
        <w:rPr>
          <w:rFonts w:ascii="Times New Roman" w:eastAsia="Times New Roman" w:hAnsi="Times New Roman" w:cs="Times New Roman"/>
          <w:spacing w:val="-1"/>
          <w:shd w:val="clear" w:color="auto" w:fill="D2D2D2"/>
          <w:lang w:val="fr-CA"/>
        </w:rPr>
        <w:t xml:space="preserve"> </w:t>
      </w:r>
      <w:r w:rsidRPr="009553A1">
        <w:rPr>
          <w:rFonts w:ascii="Times New Roman" w:eastAsia="Times New Roman" w:hAnsi="Times New Roman" w:cs="Times New Roman"/>
          <w:shd w:val="clear" w:color="auto" w:fill="D2D2D2"/>
          <w:lang w:val="fr-CA"/>
        </w:rPr>
        <w:t>el identificador</w:t>
      </w:r>
      <w:r w:rsidRPr="009553A1">
        <w:rPr>
          <w:rFonts w:ascii="Times New Roman" w:eastAsia="Times New Roman" w:hAnsi="Times New Roman" w:cs="Times New Roman"/>
          <w:spacing w:val="-1"/>
          <w:shd w:val="clear" w:color="auto" w:fill="D2D2D2"/>
          <w:lang w:val="fr-CA"/>
        </w:rPr>
        <w:t xml:space="preserve"> </w:t>
      </w:r>
      <w:r w:rsidRPr="009553A1">
        <w:rPr>
          <w:rFonts w:ascii="Times New Roman" w:eastAsia="Times New Roman" w:hAnsi="Times New Roman" w:cs="Times New Roman"/>
          <w:shd w:val="clear" w:color="auto" w:fill="D2D2D2"/>
          <w:lang w:val="fr-CA"/>
        </w:rPr>
        <w:t>único.</w:t>
      </w:r>
    </w:p>
    <w:p w14:paraId="5B1BAF96" w14:textId="77777777" w:rsidR="008D4200" w:rsidRDefault="008D4200" w:rsidP="009553A1">
      <w:pPr>
        <w:autoSpaceDE w:val="0"/>
        <w:autoSpaceDN w:val="0"/>
        <w:spacing w:after="0" w:line="240" w:lineRule="auto"/>
        <w:rPr>
          <w:rFonts w:ascii="Times New Roman" w:eastAsia="Times New Roman" w:hAnsi="Times New Roman" w:cs="Times New Roman"/>
          <w:lang w:val="fr-CA"/>
        </w:rPr>
      </w:pPr>
    </w:p>
    <w:p w14:paraId="1D8A2415" w14:textId="5696327C"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w:lastRenderedPageBreak/>
        <mc:AlternateContent>
          <mc:Choice Requires="wps">
            <w:drawing>
              <wp:anchor distT="0" distB="0" distL="0" distR="0" simplePos="0" relativeHeight="251920384" behindDoc="1" locked="0" layoutInCell="1" allowOverlap="1" wp14:anchorId="23579476" wp14:editId="004CECF5">
                <wp:simplePos x="0" y="0"/>
                <wp:positionH relativeFrom="margin">
                  <wp:align>right</wp:align>
                </wp:positionH>
                <wp:positionV relativeFrom="paragraph">
                  <wp:posOffset>162560</wp:posOffset>
                </wp:positionV>
                <wp:extent cx="5734050" cy="219075"/>
                <wp:effectExtent l="0" t="0" r="19050" b="28575"/>
                <wp:wrapTopAndBottom/>
                <wp:docPr id="34313724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190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F71AE" w14:textId="77777777" w:rsidR="00406998" w:rsidRPr="006F5DD3" w:rsidRDefault="00406998" w:rsidP="00406998">
                            <w:pPr>
                              <w:tabs>
                                <w:tab w:val="left" w:pos="674"/>
                              </w:tabs>
                              <w:spacing w:before="20"/>
                              <w:ind w:left="107"/>
                              <w:rPr>
                                <w:b/>
                                <w:lang w:val="fr-CA"/>
                              </w:rPr>
                            </w:pPr>
                            <w:r w:rsidRPr="006F5DD3">
                              <w:rPr>
                                <w:b/>
                                <w:lang w:val="fr-CA"/>
                              </w:rPr>
                              <w:t>18.</w:t>
                            </w:r>
                            <w:r w:rsidRPr="006F5DD3">
                              <w:rPr>
                                <w:b/>
                                <w:lang w:val="fr-CA"/>
                              </w:rPr>
                              <w:tab/>
                              <w:t>IDENTIFICADOR</w:t>
                            </w:r>
                            <w:r w:rsidRPr="006F5DD3">
                              <w:rPr>
                                <w:b/>
                                <w:spacing w:val="-4"/>
                                <w:lang w:val="fr-CA"/>
                              </w:rPr>
                              <w:t xml:space="preserve"> </w:t>
                            </w:r>
                            <w:r w:rsidRPr="006F5DD3">
                              <w:rPr>
                                <w:b/>
                                <w:lang w:val="fr-CA"/>
                              </w:rPr>
                              <w:t>ÚNICO</w:t>
                            </w:r>
                            <w:r w:rsidRPr="006F5DD3">
                              <w:rPr>
                                <w:b/>
                                <w:spacing w:val="-2"/>
                                <w:lang w:val="fr-CA"/>
                              </w:rPr>
                              <w:t xml:space="preserve"> </w:t>
                            </w:r>
                            <w:r w:rsidRPr="006F5DD3">
                              <w:rPr>
                                <w:b/>
                                <w:lang w:val="fr-CA"/>
                              </w:rPr>
                              <w:t>–</w:t>
                            </w:r>
                            <w:r w:rsidRPr="006F5DD3">
                              <w:rPr>
                                <w:b/>
                                <w:spacing w:val="-3"/>
                                <w:lang w:val="fr-CA"/>
                              </w:rPr>
                              <w:t xml:space="preserve"> </w:t>
                            </w:r>
                            <w:r w:rsidRPr="006F5DD3">
                              <w:rPr>
                                <w:b/>
                                <w:lang w:val="fr-CA"/>
                              </w:rPr>
                              <w:t>INFORMACIÓN</w:t>
                            </w:r>
                            <w:r w:rsidRPr="006F5DD3">
                              <w:rPr>
                                <w:b/>
                                <w:spacing w:val="-4"/>
                                <w:lang w:val="fr-CA"/>
                              </w:rPr>
                              <w:t xml:space="preserve"> </w:t>
                            </w:r>
                            <w:r w:rsidRPr="006F5DD3">
                              <w:rPr>
                                <w:b/>
                                <w:lang w:val="fr-CA"/>
                              </w:rPr>
                              <w:t>EN</w:t>
                            </w:r>
                            <w:r w:rsidRPr="006F5DD3">
                              <w:rPr>
                                <w:b/>
                                <w:spacing w:val="-3"/>
                                <w:lang w:val="fr-CA"/>
                              </w:rPr>
                              <w:t xml:space="preserve"> </w:t>
                            </w:r>
                            <w:r w:rsidRPr="006F5DD3">
                              <w:rPr>
                                <w:b/>
                                <w:lang w:val="fr-CA"/>
                              </w:rPr>
                              <w:t>CARACTERES</w:t>
                            </w:r>
                            <w:r w:rsidRPr="006F5DD3">
                              <w:rPr>
                                <w:b/>
                                <w:spacing w:val="-3"/>
                                <w:lang w:val="fr-CA"/>
                              </w:rPr>
                              <w:t xml:space="preserve"> </w:t>
                            </w:r>
                            <w:r w:rsidRPr="006F5DD3">
                              <w:rPr>
                                <w:b/>
                                <w:lang w:val="fr-CA"/>
                              </w:rPr>
                              <w:t>VISUALES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9476" id="Text Box 182" o:spid="_x0000_s1116" type="#_x0000_t202" style="position:absolute;margin-left:400.3pt;margin-top:12.8pt;width:451.5pt;height:17.25pt;z-index:-2513960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" filled="f" strokeweight=".48pt">
                <v:textbox inset="0,0,0,0">
                  <w:txbxContent>
                    <w:p w14:paraId="400F71AE" w14:textId="77777777" w:rsidR="00406998" w:rsidRPr="006F5DD3" w:rsidRDefault="00406998" w:rsidP="00406998">
                      <w:pPr>
                        <w:tabs>
                          <w:tab w:val="left" w:pos="674"/>
                        </w:tabs>
                        <w:spacing w:before="20"/>
                        <w:ind w:left="107"/>
                        <w:rPr>
                          <w:b/>
                          <w:lang w:val="fr-CA"/>
                        </w:rPr>
                      </w:pPr>
                      <w:r w:rsidRPr="006F5DD3">
                        <w:rPr>
                          <w:b/>
                          <w:lang w:val="fr-CA"/>
                        </w:rPr>
                        <w:t>18.</w:t>
                      </w:r>
                      <w:r w:rsidRPr="006F5DD3">
                        <w:rPr>
                          <w:b/>
                          <w:lang w:val="fr-CA"/>
                        </w:rPr>
                        <w:tab/>
                        <w:t>IDENTIFICADOR</w:t>
                      </w:r>
                      <w:r w:rsidRPr="006F5DD3">
                        <w:rPr>
                          <w:b/>
                          <w:spacing w:val="-4"/>
                          <w:lang w:val="fr-CA"/>
                        </w:rPr>
                        <w:t xml:space="preserve"> </w:t>
                      </w:r>
                      <w:r w:rsidRPr="006F5DD3">
                        <w:rPr>
                          <w:b/>
                          <w:lang w:val="fr-CA"/>
                        </w:rPr>
                        <w:t>ÚNICO</w:t>
                      </w:r>
                      <w:r w:rsidRPr="006F5DD3">
                        <w:rPr>
                          <w:b/>
                          <w:spacing w:val="-2"/>
                          <w:lang w:val="fr-CA"/>
                        </w:rPr>
                        <w:t xml:space="preserve"> </w:t>
                      </w:r>
                      <w:r w:rsidRPr="006F5DD3">
                        <w:rPr>
                          <w:b/>
                          <w:lang w:val="fr-CA"/>
                        </w:rPr>
                        <w:t>–</w:t>
                      </w:r>
                      <w:r w:rsidRPr="006F5DD3">
                        <w:rPr>
                          <w:b/>
                          <w:spacing w:val="-3"/>
                          <w:lang w:val="fr-CA"/>
                        </w:rPr>
                        <w:t xml:space="preserve"> </w:t>
                      </w:r>
                      <w:r w:rsidRPr="006F5DD3">
                        <w:rPr>
                          <w:b/>
                          <w:lang w:val="fr-CA"/>
                        </w:rPr>
                        <w:t>INFORMACIÓN</w:t>
                      </w:r>
                      <w:r w:rsidRPr="006F5DD3">
                        <w:rPr>
                          <w:b/>
                          <w:spacing w:val="-4"/>
                          <w:lang w:val="fr-CA"/>
                        </w:rPr>
                        <w:t xml:space="preserve"> </w:t>
                      </w:r>
                      <w:r w:rsidRPr="006F5DD3">
                        <w:rPr>
                          <w:b/>
                          <w:lang w:val="fr-CA"/>
                        </w:rPr>
                        <w:t>EN</w:t>
                      </w:r>
                      <w:r w:rsidRPr="006F5DD3">
                        <w:rPr>
                          <w:b/>
                          <w:spacing w:val="-3"/>
                          <w:lang w:val="fr-CA"/>
                        </w:rPr>
                        <w:t xml:space="preserve"> </w:t>
                      </w:r>
                      <w:r w:rsidRPr="006F5DD3">
                        <w:rPr>
                          <w:b/>
                          <w:lang w:val="fr-CA"/>
                        </w:rPr>
                        <w:t>CARACTERES</w:t>
                      </w:r>
                      <w:r w:rsidRPr="006F5DD3">
                        <w:rPr>
                          <w:b/>
                          <w:spacing w:val="-3"/>
                          <w:lang w:val="fr-CA"/>
                        </w:rPr>
                        <w:t xml:space="preserve"> </w:t>
                      </w:r>
                      <w:r w:rsidRPr="006F5DD3">
                        <w:rPr>
                          <w:b/>
                          <w:lang w:val="fr-CA"/>
                        </w:rPr>
                        <w:t>VISUALES</w:t>
                      </w:r>
                    </w:p>
                  </w:txbxContent>
                </v:textbox>
                <w10:wrap type="topAndBottom" anchorx="margin"/>
              </v:shape>
            </w:pict>
          </mc:Fallback>
        </mc:AlternateContent>
      </w:r>
    </w:p>
    <w:p w14:paraId="5796EE4D"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437129F0" w14:textId="77777777" w:rsidR="00AA4E91" w:rsidRDefault="00406998" w:rsidP="009553A1">
      <w:pPr>
        <w:autoSpaceDE w:val="0"/>
        <w:autoSpaceDN w:val="0"/>
        <w:spacing w:after="0" w:line="240" w:lineRule="auto"/>
        <w:ind w:left="233"/>
        <w:jc w:val="both"/>
        <w:rPr>
          <w:rFonts w:ascii="Times New Roman" w:eastAsia="Times New Roman" w:hAnsi="Times New Roman" w:cs="Times New Roman"/>
          <w:spacing w:val="-53"/>
          <w:lang w:val="en-US"/>
        </w:rPr>
      </w:pPr>
      <w:r w:rsidRPr="009553A1">
        <w:rPr>
          <w:rFonts w:ascii="Times New Roman" w:eastAsia="Times New Roman" w:hAnsi="Times New Roman" w:cs="Times New Roman"/>
          <w:lang w:val="en-US"/>
        </w:rPr>
        <w:t>PC</w:t>
      </w:r>
      <w:r w:rsidRPr="009553A1">
        <w:rPr>
          <w:rFonts w:ascii="Times New Roman" w:eastAsia="Times New Roman" w:hAnsi="Times New Roman" w:cs="Times New Roman"/>
          <w:spacing w:val="-53"/>
          <w:lang w:val="en-US"/>
        </w:rPr>
        <w:t xml:space="preserve"> </w:t>
      </w:r>
    </w:p>
    <w:p w14:paraId="501945C9" w14:textId="77777777" w:rsidR="00AA4E91" w:rsidRDefault="00406998" w:rsidP="009553A1">
      <w:pPr>
        <w:autoSpaceDE w:val="0"/>
        <w:autoSpaceDN w:val="0"/>
        <w:spacing w:after="0" w:line="240" w:lineRule="auto"/>
        <w:ind w:left="233"/>
        <w:jc w:val="both"/>
        <w:rPr>
          <w:rFonts w:ascii="Times New Roman" w:eastAsia="Times New Roman" w:hAnsi="Times New Roman" w:cs="Times New Roman"/>
          <w:spacing w:val="-53"/>
          <w:lang w:val="en-US"/>
        </w:rPr>
      </w:pPr>
      <w:r w:rsidRPr="009553A1">
        <w:rPr>
          <w:rFonts w:ascii="Times New Roman" w:eastAsia="Times New Roman" w:hAnsi="Times New Roman" w:cs="Times New Roman"/>
          <w:lang w:val="en-US"/>
        </w:rPr>
        <w:t>SN</w:t>
      </w:r>
      <w:r w:rsidRPr="009553A1">
        <w:rPr>
          <w:rFonts w:ascii="Times New Roman" w:eastAsia="Times New Roman" w:hAnsi="Times New Roman" w:cs="Times New Roman"/>
          <w:spacing w:val="-53"/>
          <w:lang w:val="en-US"/>
        </w:rPr>
        <w:t xml:space="preserve"> </w:t>
      </w:r>
    </w:p>
    <w:p w14:paraId="5440F469" w14:textId="6762B07B" w:rsidR="00406998" w:rsidRPr="009553A1" w:rsidRDefault="00406998" w:rsidP="009553A1">
      <w:pPr>
        <w:autoSpaceDE w:val="0"/>
        <w:autoSpaceDN w:val="0"/>
        <w:spacing w:after="0" w:line="240" w:lineRule="auto"/>
        <w:ind w:left="233"/>
        <w:jc w:val="both"/>
        <w:rPr>
          <w:rFonts w:ascii="Times New Roman" w:eastAsia="Times New Roman" w:hAnsi="Times New Roman" w:cs="Times New Roman"/>
          <w:lang w:val="en-US"/>
        </w:rPr>
      </w:pPr>
      <w:r w:rsidRPr="009553A1">
        <w:rPr>
          <w:rFonts w:ascii="Times New Roman" w:eastAsia="Times New Roman" w:hAnsi="Times New Roman" w:cs="Times New Roman"/>
          <w:lang w:val="en-US"/>
        </w:rPr>
        <w:t>NN</w:t>
      </w:r>
    </w:p>
    <w:p w14:paraId="138A6143" w14:textId="77777777" w:rsidR="00406998" w:rsidRDefault="00406998" w:rsidP="009553A1">
      <w:pPr>
        <w:autoSpaceDE w:val="0"/>
        <w:autoSpaceDN w:val="0"/>
        <w:spacing w:after="0" w:line="240" w:lineRule="auto"/>
        <w:jc w:val="both"/>
        <w:rPr>
          <w:rFonts w:ascii="Times New Roman" w:eastAsia="Times New Roman" w:hAnsi="Times New Roman" w:cs="Times New Roman"/>
          <w:lang w:val="en-US"/>
        </w:rPr>
      </w:pPr>
    </w:p>
    <w:p w14:paraId="35ED7100" w14:textId="77777777" w:rsidR="00324503" w:rsidRDefault="00324503" w:rsidP="009553A1">
      <w:pPr>
        <w:autoSpaceDE w:val="0"/>
        <w:autoSpaceDN w:val="0"/>
        <w:spacing w:after="0" w:line="240" w:lineRule="auto"/>
        <w:jc w:val="both"/>
        <w:rPr>
          <w:rFonts w:ascii="Times New Roman" w:eastAsia="Times New Roman" w:hAnsi="Times New Roman" w:cs="Times New Roman"/>
          <w:lang w:val="en-US"/>
        </w:rPr>
      </w:pPr>
    </w:p>
    <w:p w14:paraId="5AED4453" w14:textId="77777777" w:rsidR="00324503" w:rsidRPr="009553A1" w:rsidRDefault="00324503" w:rsidP="009553A1">
      <w:pPr>
        <w:autoSpaceDE w:val="0"/>
        <w:autoSpaceDN w:val="0"/>
        <w:spacing w:after="0" w:line="240" w:lineRule="auto"/>
        <w:jc w:val="both"/>
        <w:rPr>
          <w:rFonts w:ascii="Times New Roman" w:eastAsia="Times New Roman" w:hAnsi="Times New Roman" w:cs="Times New Roman"/>
          <w:lang w:val="en-US"/>
        </w:rPr>
        <w:sectPr w:rsidR="00324503" w:rsidRPr="009553A1" w:rsidSect="009553A1">
          <w:footerReference w:type="default" r:id="rId62"/>
          <w:pgSz w:w="11910" w:h="16840"/>
          <w:pgMar w:top="1134" w:right="1418" w:bottom="1134" w:left="1418" w:header="737" w:footer="737" w:gutter="0"/>
          <w:cols w:space="720"/>
        </w:sectPr>
      </w:pPr>
    </w:p>
    <w:p w14:paraId="5B62F85F" w14:textId="74301CE3" w:rsidR="00406998" w:rsidRPr="009553A1" w:rsidRDefault="00406998" w:rsidP="00AA4E91">
      <w:pPr>
        <w:autoSpaceDE w:val="0"/>
        <w:autoSpaceDN w:val="0"/>
        <w:spacing w:after="0" w:line="240" w:lineRule="auto"/>
        <w:ind w:left="115" w:hanging="115"/>
        <w:rPr>
          <w:rFonts w:ascii="Times New Roman" w:eastAsia="Times New Roman" w:hAnsi="Times New Roman" w:cs="Times New Roman"/>
          <w:lang w:val="en-US"/>
        </w:rPr>
      </w:pPr>
      <w:r w:rsidRPr="009553A1">
        <w:rPr>
          <w:rFonts w:ascii="Times New Roman" w:eastAsia="Times New Roman" w:hAnsi="Times New Roman" w:cs="Times New Roman"/>
          <w:noProof/>
          <w:lang w:val="en-US"/>
        </w:rPr>
        <w:lastRenderedPageBreak/>
        <mc:AlternateContent>
          <mc:Choice Requires="wps">
            <w:drawing>
              <wp:inline distT="0" distB="0" distL="0" distR="0" wp14:anchorId="71E72AFC" wp14:editId="2C9049FE">
                <wp:extent cx="5772150" cy="514350"/>
                <wp:effectExtent l="0" t="0" r="19050" b="19050"/>
                <wp:docPr id="17665809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14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88F243" w14:textId="77777777" w:rsidR="00406998" w:rsidRPr="006F5DD3" w:rsidRDefault="00406998" w:rsidP="008D4200">
                            <w:pPr>
                              <w:spacing w:before="20" w:after="0"/>
                              <w:ind w:left="107"/>
                              <w:rPr>
                                <w:b/>
                                <w:lang w:val="fr-CA"/>
                              </w:rPr>
                            </w:pPr>
                            <w:r w:rsidRPr="006F5DD3">
                              <w:rPr>
                                <w:b/>
                                <w:lang w:val="fr-CA"/>
                              </w:rPr>
                              <w:t>INFORMACIÓN</w:t>
                            </w:r>
                            <w:r w:rsidRPr="006F5DD3">
                              <w:rPr>
                                <w:b/>
                                <w:spacing w:val="-3"/>
                                <w:lang w:val="fr-CA"/>
                              </w:rPr>
                              <w:t xml:space="preserve"> </w:t>
                            </w:r>
                            <w:r w:rsidRPr="006F5DD3">
                              <w:rPr>
                                <w:b/>
                                <w:lang w:val="fr-CA"/>
                              </w:rPr>
                              <w:t>QUE</w:t>
                            </w:r>
                            <w:r w:rsidRPr="006F5DD3">
                              <w:rPr>
                                <w:b/>
                                <w:spacing w:val="-2"/>
                                <w:lang w:val="fr-CA"/>
                              </w:rPr>
                              <w:t xml:space="preserve"> </w:t>
                            </w:r>
                            <w:r w:rsidRPr="006F5DD3">
                              <w:rPr>
                                <w:b/>
                                <w:lang w:val="fr-CA"/>
                              </w:rPr>
                              <w:t>DEBE</w:t>
                            </w:r>
                            <w:r w:rsidRPr="006F5DD3">
                              <w:rPr>
                                <w:b/>
                                <w:spacing w:val="-2"/>
                                <w:lang w:val="fr-CA"/>
                              </w:rPr>
                              <w:t xml:space="preserve"> </w:t>
                            </w:r>
                            <w:r w:rsidRPr="006F5DD3">
                              <w:rPr>
                                <w:b/>
                                <w:lang w:val="fr-CA"/>
                              </w:rPr>
                              <w:t>FIGURAR</w:t>
                            </w:r>
                            <w:r w:rsidRPr="006F5DD3">
                              <w:rPr>
                                <w:b/>
                                <w:spacing w:val="-2"/>
                                <w:lang w:val="fr-CA"/>
                              </w:rPr>
                              <w:t xml:space="preserve"> </w:t>
                            </w:r>
                            <w:r w:rsidRPr="006F5DD3">
                              <w:rPr>
                                <w:b/>
                                <w:lang w:val="fr-CA"/>
                              </w:rPr>
                              <w:t>EN</w:t>
                            </w:r>
                            <w:r w:rsidRPr="006F5DD3">
                              <w:rPr>
                                <w:b/>
                                <w:spacing w:val="-3"/>
                                <w:lang w:val="fr-CA"/>
                              </w:rPr>
                              <w:t xml:space="preserve"> </w:t>
                            </w:r>
                            <w:r w:rsidRPr="006F5DD3">
                              <w:rPr>
                                <w:b/>
                                <w:lang w:val="fr-CA"/>
                              </w:rPr>
                              <w:t>LA</w:t>
                            </w:r>
                            <w:r w:rsidRPr="006F5DD3">
                              <w:rPr>
                                <w:b/>
                                <w:spacing w:val="-2"/>
                                <w:lang w:val="fr-CA"/>
                              </w:rPr>
                              <w:t xml:space="preserve"> </w:t>
                            </w:r>
                            <w:r w:rsidRPr="006F5DD3">
                              <w:rPr>
                                <w:b/>
                                <w:lang w:val="fr-CA"/>
                              </w:rPr>
                              <w:t>LÁMINA</w:t>
                            </w:r>
                            <w:r w:rsidRPr="006F5DD3">
                              <w:rPr>
                                <w:b/>
                                <w:spacing w:val="-2"/>
                                <w:lang w:val="fr-CA"/>
                              </w:rPr>
                              <w:t xml:space="preserve"> </w:t>
                            </w:r>
                            <w:r w:rsidRPr="006F5DD3">
                              <w:rPr>
                                <w:b/>
                                <w:lang w:val="fr-CA"/>
                              </w:rPr>
                              <w:t>DEL</w:t>
                            </w:r>
                            <w:r w:rsidRPr="006F5DD3">
                              <w:rPr>
                                <w:b/>
                                <w:spacing w:val="-2"/>
                                <w:lang w:val="fr-CA"/>
                              </w:rPr>
                              <w:t xml:space="preserve"> </w:t>
                            </w:r>
                            <w:r w:rsidRPr="006F5DD3">
                              <w:rPr>
                                <w:b/>
                                <w:lang w:val="fr-CA"/>
                              </w:rPr>
                              <w:t>BLÍSTER</w:t>
                            </w:r>
                          </w:p>
                          <w:p w14:paraId="3FC2AF4F" w14:textId="77777777" w:rsidR="00406998" w:rsidRDefault="00406998" w:rsidP="00406998">
                            <w:pPr>
                              <w:spacing w:before="1"/>
                              <w:ind w:left="107"/>
                              <w:rPr>
                                <w:b/>
                              </w:rPr>
                            </w:pPr>
                            <w:r>
                              <w:rPr>
                                <w:b/>
                              </w:rPr>
                              <w:t>Jeringa</w:t>
                            </w:r>
                            <w:r>
                              <w:rPr>
                                <w:b/>
                                <w:spacing w:val="-2"/>
                              </w:rPr>
                              <w:t xml:space="preserve"> </w:t>
                            </w:r>
                            <w:r>
                              <w:rPr>
                                <w:b/>
                              </w:rPr>
                              <w:t>precargada</w:t>
                            </w:r>
                          </w:p>
                        </w:txbxContent>
                      </wps:txbx>
                      <wps:bodyPr rot="0" vert="horz" wrap="square" lIns="0" tIns="0" rIns="0" bIns="0" anchor="t" anchorCtr="0" upright="1">
                        <a:noAutofit/>
                      </wps:bodyPr>
                    </wps:wsp>
                  </a:graphicData>
                </a:graphic>
              </wp:inline>
            </w:drawing>
          </mc:Choice>
          <mc:Fallback>
            <w:pict>
              <v:shape w14:anchorId="71E72AFC" id="Text Box 181" o:spid="_x0000_s1117" type="#_x0000_t202" style="width:454.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" filled="f" strokeweight=".48pt">
                <v:textbox inset="0,0,0,0">
                  <w:txbxContent>
                    <w:p w14:paraId="2B88F243" w14:textId="77777777" w:rsidR="00406998" w:rsidRPr="006F5DD3" w:rsidRDefault="00406998" w:rsidP="008D4200">
                      <w:pPr>
                        <w:spacing w:before="20" w:after="0"/>
                        <w:ind w:left="107"/>
                        <w:rPr>
                          <w:b/>
                          <w:lang w:val="fr-CA"/>
                        </w:rPr>
                      </w:pPr>
                      <w:r w:rsidRPr="006F5DD3">
                        <w:rPr>
                          <w:b/>
                          <w:lang w:val="fr-CA"/>
                        </w:rPr>
                        <w:t>INFORMACIÓN</w:t>
                      </w:r>
                      <w:r w:rsidRPr="006F5DD3">
                        <w:rPr>
                          <w:b/>
                          <w:spacing w:val="-3"/>
                          <w:lang w:val="fr-CA"/>
                        </w:rPr>
                        <w:t xml:space="preserve"> </w:t>
                      </w:r>
                      <w:r w:rsidRPr="006F5DD3">
                        <w:rPr>
                          <w:b/>
                          <w:lang w:val="fr-CA"/>
                        </w:rPr>
                        <w:t>QUE</w:t>
                      </w:r>
                      <w:r w:rsidRPr="006F5DD3">
                        <w:rPr>
                          <w:b/>
                          <w:spacing w:val="-2"/>
                          <w:lang w:val="fr-CA"/>
                        </w:rPr>
                        <w:t xml:space="preserve"> </w:t>
                      </w:r>
                      <w:r w:rsidRPr="006F5DD3">
                        <w:rPr>
                          <w:b/>
                          <w:lang w:val="fr-CA"/>
                        </w:rPr>
                        <w:t>DEBE</w:t>
                      </w:r>
                      <w:r w:rsidRPr="006F5DD3">
                        <w:rPr>
                          <w:b/>
                          <w:spacing w:val="-2"/>
                          <w:lang w:val="fr-CA"/>
                        </w:rPr>
                        <w:t xml:space="preserve"> </w:t>
                      </w:r>
                      <w:r w:rsidRPr="006F5DD3">
                        <w:rPr>
                          <w:b/>
                          <w:lang w:val="fr-CA"/>
                        </w:rPr>
                        <w:t>FIGURAR</w:t>
                      </w:r>
                      <w:r w:rsidRPr="006F5DD3">
                        <w:rPr>
                          <w:b/>
                          <w:spacing w:val="-2"/>
                          <w:lang w:val="fr-CA"/>
                        </w:rPr>
                        <w:t xml:space="preserve"> </w:t>
                      </w:r>
                      <w:r w:rsidRPr="006F5DD3">
                        <w:rPr>
                          <w:b/>
                          <w:lang w:val="fr-CA"/>
                        </w:rPr>
                        <w:t>EN</w:t>
                      </w:r>
                      <w:r w:rsidRPr="006F5DD3">
                        <w:rPr>
                          <w:b/>
                          <w:spacing w:val="-3"/>
                          <w:lang w:val="fr-CA"/>
                        </w:rPr>
                        <w:t xml:space="preserve"> </w:t>
                      </w:r>
                      <w:r w:rsidRPr="006F5DD3">
                        <w:rPr>
                          <w:b/>
                          <w:lang w:val="fr-CA"/>
                        </w:rPr>
                        <w:t>LA</w:t>
                      </w:r>
                      <w:r w:rsidRPr="006F5DD3">
                        <w:rPr>
                          <w:b/>
                          <w:spacing w:val="-2"/>
                          <w:lang w:val="fr-CA"/>
                        </w:rPr>
                        <w:t xml:space="preserve"> </w:t>
                      </w:r>
                      <w:r w:rsidRPr="006F5DD3">
                        <w:rPr>
                          <w:b/>
                          <w:lang w:val="fr-CA"/>
                        </w:rPr>
                        <w:t>LÁMINA</w:t>
                      </w:r>
                      <w:r w:rsidRPr="006F5DD3">
                        <w:rPr>
                          <w:b/>
                          <w:spacing w:val="-2"/>
                          <w:lang w:val="fr-CA"/>
                        </w:rPr>
                        <w:t xml:space="preserve"> </w:t>
                      </w:r>
                      <w:r w:rsidRPr="006F5DD3">
                        <w:rPr>
                          <w:b/>
                          <w:lang w:val="fr-CA"/>
                        </w:rPr>
                        <w:t>DEL</w:t>
                      </w:r>
                      <w:r w:rsidRPr="006F5DD3">
                        <w:rPr>
                          <w:b/>
                          <w:spacing w:val="-2"/>
                          <w:lang w:val="fr-CA"/>
                        </w:rPr>
                        <w:t xml:space="preserve"> </w:t>
                      </w:r>
                      <w:r w:rsidRPr="006F5DD3">
                        <w:rPr>
                          <w:b/>
                          <w:lang w:val="fr-CA"/>
                        </w:rPr>
                        <w:t>BLÍSTER</w:t>
                      </w:r>
                    </w:p>
                    <w:p w14:paraId="3FC2AF4F" w14:textId="77777777" w:rsidR="00406998" w:rsidRDefault="00406998" w:rsidP="00406998">
                      <w:pPr>
                        <w:spacing w:before="1"/>
                        <w:ind w:left="107"/>
                        <w:rPr>
                          <w:b/>
                        </w:rPr>
                      </w:pPr>
                      <w:r>
                        <w:rPr>
                          <w:b/>
                        </w:rPr>
                        <w:t>Jeringa</w:t>
                      </w:r>
                      <w:r>
                        <w:rPr>
                          <w:b/>
                          <w:spacing w:val="-2"/>
                        </w:rPr>
                        <w:t xml:space="preserve"> </w:t>
                      </w:r>
                      <w:r>
                        <w:rPr>
                          <w:b/>
                        </w:rPr>
                        <w:t>precargada</w:t>
                      </w:r>
                    </w:p>
                  </w:txbxContent>
                </v:textbox>
                <w10:anchorlock/>
              </v:shape>
            </w:pict>
          </mc:Fallback>
        </mc:AlternateContent>
      </w:r>
    </w:p>
    <w:p w14:paraId="27C5C70B" w14:textId="77777777" w:rsidR="00657ECF" w:rsidRDefault="00657ECF" w:rsidP="009553A1">
      <w:pPr>
        <w:autoSpaceDE w:val="0"/>
        <w:autoSpaceDN w:val="0"/>
        <w:spacing w:after="0" w:line="240" w:lineRule="auto"/>
        <w:rPr>
          <w:rFonts w:ascii="Times New Roman" w:eastAsia="Times New Roman" w:hAnsi="Times New Roman" w:cs="Times New Roman"/>
          <w:lang w:val="en-US"/>
        </w:rPr>
      </w:pPr>
    </w:p>
    <w:p w14:paraId="7EDF34A4" w14:textId="53095319" w:rsidR="00406998" w:rsidRPr="009553A1" w:rsidRDefault="00AA4E9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anchor distT="0" distB="0" distL="0" distR="0" simplePos="0" relativeHeight="251921408" behindDoc="1" locked="0" layoutInCell="1" allowOverlap="1" wp14:anchorId="4C69079F" wp14:editId="1C94765B">
                <wp:simplePos x="0" y="0"/>
                <wp:positionH relativeFrom="margin">
                  <wp:align>left</wp:align>
                </wp:positionH>
                <wp:positionV relativeFrom="paragraph">
                  <wp:posOffset>308610</wp:posOffset>
                </wp:positionV>
                <wp:extent cx="5743575" cy="200025"/>
                <wp:effectExtent l="0" t="0" r="28575" b="28575"/>
                <wp:wrapTopAndBottom/>
                <wp:docPr id="16859422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000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C41AB" w14:textId="77777777" w:rsidR="00406998" w:rsidRDefault="00406998" w:rsidP="00406998">
                            <w:pPr>
                              <w:tabs>
                                <w:tab w:val="left" w:pos="674"/>
                              </w:tabs>
                              <w:spacing w:before="20"/>
                              <w:ind w:left="107"/>
                              <w:rPr>
                                <w:b/>
                              </w:rPr>
                            </w:pPr>
                            <w:r>
                              <w:rPr>
                                <w:b/>
                              </w:rPr>
                              <w:t>1.</w:t>
                            </w:r>
                            <w:r>
                              <w:rPr>
                                <w:b/>
                              </w:rPr>
                              <w:tab/>
                              <w:t>NOMBRE</w:t>
                            </w:r>
                            <w:r>
                              <w:rPr>
                                <w:b/>
                                <w:spacing w:val="-2"/>
                              </w:rPr>
                              <w:t xml:space="preserve"> </w:t>
                            </w:r>
                            <w:r>
                              <w:rPr>
                                <w:b/>
                              </w:rPr>
                              <w:t>DEL</w:t>
                            </w:r>
                            <w:r>
                              <w:rPr>
                                <w:b/>
                                <w:spacing w:val="-2"/>
                              </w:rPr>
                              <w:t xml:space="preserve"> </w:t>
                            </w:r>
                            <w:r>
                              <w:rPr>
                                <w:b/>
                              </w:rPr>
                              <w:t>MEDICAMENTO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079F" id="Text Box 180" o:spid="_x0000_s1118" type="#_x0000_t202" style="position:absolute;margin-left:0;margin-top:24.3pt;width:452.25pt;height:15.75pt;z-index:-251395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" filled="f" strokeweight=".48pt">
                <v:textbox inset="0,0,0,0">
                  <w:txbxContent>
                    <w:p w14:paraId="2ACC41AB" w14:textId="77777777" w:rsidR="00406998" w:rsidRDefault="00406998" w:rsidP="00406998">
                      <w:pPr>
                        <w:tabs>
                          <w:tab w:val="left" w:pos="674"/>
                        </w:tabs>
                        <w:spacing w:before="20"/>
                        <w:ind w:left="107"/>
                        <w:rPr>
                          <w:b/>
                        </w:rPr>
                      </w:pPr>
                      <w:r>
                        <w:rPr>
                          <w:b/>
                        </w:rPr>
                        <w:t>1.</w:t>
                      </w:r>
                      <w:r>
                        <w:rPr>
                          <w:b/>
                        </w:rPr>
                        <w:tab/>
                        <w:t>NOMBRE</w:t>
                      </w:r>
                      <w:r>
                        <w:rPr>
                          <w:b/>
                          <w:spacing w:val="-2"/>
                        </w:rPr>
                        <w:t xml:space="preserve"> </w:t>
                      </w:r>
                      <w:r>
                        <w:rPr>
                          <w:b/>
                        </w:rPr>
                        <w:t>DEL</w:t>
                      </w:r>
                      <w:r>
                        <w:rPr>
                          <w:b/>
                          <w:spacing w:val="-2"/>
                        </w:rPr>
                        <w:t xml:space="preserve"> </w:t>
                      </w:r>
                      <w:r>
                        <w:rPr>
                          <w:b/>
                        </w:rPr>
                        <w:t>MEDICAMENTO</w:t>
                      </w:r>
                    </w:p>
                  </w:txbxContent>
                </v:textbox>
                <w10:wrap type="topAndBottom" anchorx="margin"/>
              </v:shape>
            </w:pict>
          </mc:Fallback>
        </mc:AlternateContent>
      </w:r>
    </w:p>
    <w:p w14:paraId="3E892281"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p>
    <w:p w14:paraId="2DFD8422"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spacing w:val="-52"/>
          <w:lang w:val="fr-CA"/>
        </w:rPr>
      </w:pPr>
      <w:r w:rsidRPr="009553A1">
        <w:rPr>
          <w:rFonts w:ascii="Times New Roman" w:eastAsia="Times New Roman" w:hAnsi="Times New Roman" w:cs="Times New Roman"/>
          <w:lang w:val="fr-CA"/>
        </w:rPr>
        <w:t>Yesafili 40 mg/ml solución inyectable</w:t>
      </w:r>
      <w:r w:rsidRPr="009553A1">
        <w:rPr>
          <w:rFonts w:ascii="Times New Roman" w:eastAsia="Times New Roman" w:hAnsi="Times New Roman" w:cs="Times New Roman"/>
          <w:spacing w:val="-52"/>
          <w:lang w:val="fr-CA"/>
        </w:rPr>
        <w:t xml:space="preserve"> </w:t>
      </w:r>
    </w:p>
    <w:p w14:paraId="71C2DAF3"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w:t>
      </w:r>
    </w:p>
    <w:p w14:paraId="5B568ADF"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221A6AC0" w14:textId="2FC8582C"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22432" behindDoc="1" locked="0" layoutInCell="1" allowOverlap="1" wp14:anchorId="74564530" wp14:editId="42EA5F02">
                <wp:simplePos x="0" y="0"/>
                <wp:positionH relativeFrom="margin">
                  <wp:align>right</wp:align>
                </wp:positionH>
                <wp:positionV relativeFrom="paragraph">
                  <wp:posOffset>187325</wp:posOffset>
                </wp:positionV>
                <wp:extent cx="5724525" cy="180975"/>
                <wp:effectExtent l="0" t="0" r="28575" b="28575"/>
                <wp:wrapTopAndBottom/>
                <wp:docPr id="182132564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0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FFFA09" w14:textId="77777777" w:rsidR="00406998" w:rsidRDefault="00406998" w:rsidP="00406998">
                            <w:pPr>
                              <w:tabs>
                                <w:tab w:val="left" w:pos="674"/>
                              </w:tabs>
                              <w:spacing w:before="20"/>
                              <w:ind w:left="107"/>
                              <w:rPr>
                                <w:b/>
                              </w:rPr>
                            </w:pPr>
                            <w:r>
                              <w:rPr>
                                <w:b/>
                              </w:rPr>
                              <w:t>2.</w:t>
                            </w:r>
                            <w:r>
                              <w:rPr>
                                <w:b/>
                              </w:rPr>
                              <w:tab/>
                              <w:t>PRINCIPIO</w:t>
                            </w:r>
                            <w:r>
                              <w:rPr>
                                <w:b/>
                                <w:spacing w:val="-1"/>
                              </w:rPr>
                              <w:t xml:space="preserve"> </w:t>
                            </w:r>
                            <w:r>
                              <w:rPr>
                                <w:b/>
                              </w:rPr>
                              <w:t>ACTIVO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64530" id="Text Box 179" o:spid="_x0000_s1119" type="#_x0000_t202" style="position:absolute;margin-left:399.55pt;margin-top:14.75pt;width:450.75pt;height:14.25pt;z-index:-251394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" filled="f" strokeweight=".48pt">
                <v:textbox inset="0,0,0,0">
                  <w:txbxContent>
                    <w:p w14:paraId="78FFFA09" w14:textId="77777777" w:rsidR="00406998" w:rsidRDefault="00406998" w:rsidP="00406998">
                      <w:pPr>
                        <w:tabs>
                          <w:tab w:val="left" w:pos="674"/>
                        </w:tabs>
                        <w:spacing w:before="20"/>
                        <w:ind w:left="107"/>
                        <w:rPr>
                          <w:b/>
                        </w:rPr>
                      </w:pPr>
                      <w:r>
                        <w:rPr>
                          <w:b/>
                        </w:rPr>
                        <w:t>2.</w:t>
                      </w:r>
                      <w:r>
                        <w:rPr>
                          <w:b/>
                        </w:rPr>
                        <w:tab/>
                        <w:t>PRINCIPIO</w:t>
                      </w:r>
                      <w:r>
                        <w:rPr>
                          <w:b/>
                          <w:spacing w:val="-1"/>
                        </w:rPr>
                        <w:t xml:space="preserve"> </w:t>
                      </w:r>
                      <w:r>
                        <w:rPr>
                          <w:b/>
                        </w:rPr>
                        <w:t>ACTIVO</w:t>
                      </w:r>
                    </w:p>
                  </w:txbxContent>
                </v:textbox>
                <w10:wrap type="topAndBottom" anchorx="margin"/>
              </v:shape>
            </w:pict>
          </mc:Fallback>
        </mc:AlternateContent>
      </w:r>
    </w:p>
    <w:p w14:paraId="6A7E0424"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7F71C259"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1</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jeringa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precargada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contiene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3,6</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aflibercept 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0,09</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ml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 xml:space="preserve">solución </w:t>
      </w:r>
      <w:r w:rsidRPr="009553A1">
        <w:rPr>
          <w:rFonts w:ascii="Times New Roman" w:eastAsia="Times New Roman" w:hAnsi="Times New Roman" w:cs="Times New Roman"/>
          <w:shd w:val="clear" w:color="auto" w:fill="D2D2D2"/>
          <w:lang w:val="fr-CA"/>
        </w:rPr>
        <w:t>(40</w:t>
      </w:r>
      <w:r w:rsidRPr="009553A1">
        <w:rPr>
          <w:rFonts w:ascii="Times New Roman" w:eastAsia="Times New Roman" w:hAnsi="Times New Roman" w:cs="Times New Roman"/>
          <w:spacing w:val="-4"/>
          <w:shd w:val="clear" w:color="auto" w:fill="D2D2D2"/>
          <w:lang w:val="fr-CA"/>
        </w:rPr>
        <w:t xml:space="preserve"> </w:t>
      </w:r>
      <w:r w:rsidRPr="009553A1">
        <w:rPr>
          <w:rFonts w:ascii="Times New Roman" w:eastAsia="Times New Roman" w:hAnsi="Times New Roman" w:cs="Times New Roman"/>
          <w:shd w:val="clear" w:color="auto" w:fill="D2D2D2"/>
          <w:lang w:val="fr-CA"/>
        </w:rPr>
        <w:t>mg/ml)</w:t>
      </w:r>
      <w:r w:rsidRPr="009553A1">
        <w:rPr>
          <w:rFonts w:ascii="Times New Roman" w:eastAsia="Times New Roman" w:hAnsi="Times New Roman" w:cs="Times New Roman"/>
          <w:lang w:val="fr-CA"/>
        </w:rPr>
        <w:t>.</w:t>
      </w:r>
    </w:p>
    <w:p w14:paraId="4A39D867"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282FBBDD" w14:textId="427BF1C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23456" behindDoc="1" locked="0" layoutInCell="1" allowOverlap="1" wp14:anchorId="2CA927E4" wp14:editId="78BE9FFB">
                <wp:simplePos x="0" y="0"/>
                <wp:positionH relativeFrom="margin">
                  <wp:align>right</wp:align>
                </wp:positionH>
                <wp:positionV relativeFrom="paragraph">
                  <wp:posOffset>176530</wp:posOffset>
                </wp:positionV>
                <wp:extent cx="5734050" cy="238125"/>
                <wp:effectExtent l="0" t="0" r="19050" b="28575"/>
                <wp:wrapTopAndBottom/>
                <wp:docPr id="148482823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81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81EF6" w14:textId="77777777" w:rsidR="00406998" w:rsidRDefault="00406998" w:rsidP="00406998">
                            <w:pPr>
                              <w:tabs>
                                <w:tab w:val="left" w:pos="674"/>
                              </w:tabs>
                              <w:spacing w:before="21"/>
                              <w:ind w:left="107"/>
                              <w:rPr>
                                <w:b/>
                              </w:rPr>
                            </w:pPr>
                            <w:r>
                              <w:rPr>
                                <w:b/>
                              </w:rPr>
                              <w:t>3.</w:t>
                            </w:r>
                            <w:r>
                              <w:rPr>
                                <w:b/>
                              </w:rPr>
                              <w:tab/>
                              <w:t>LISTA</w:t>
                            </w:r>
                            <w:r>
                              <w:rPr>
                                <w:b/>
                                <w:spacing w:val="-3"/>
                              </w:rPr>
                              <w:t xml:space="preserve"> </w:t>
                            </w:r>
                            <w:r>
                              <w:rPr>
                                <w:b/>
                              </w:rPr>
                              <w:t>DE</w:t>
                            </w:r>
                            <w:r>
                              <w:rPr>
                                <w:b/>
                                <w:spacing w:val="-2"/>
                              </w:rPr>
                              <w:t xml:space="preserve"> </w:t>
                            </w:r>
                            <w:r>
                              <w:rPr>
                                <w:b/>
                              </w:rPr>
                              <w:t>EXCIPIENTES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27E4" id="Text Box 178" o:spid="_x0000_s1120" type="#_x0000_t202" style="position:absolute;margin-left:400.3pt;margin-top:13.9pt;width:451.5pt;height:18.75pt;z-index:-2513930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" filled="f" strokeweight=".48pt">
                <v:textbox inset="0,0,0,0">
                  <w:txbxContent>
                    <w:p w14:paraId="0F281EF6" w14:textId="77777777" w:rsidR="00406998" w:rsidRDefault="00406998" w:rsidP="00406998">
                      <w:pPr>
                        <w:tabs>
                          <w:tab w:val="left" w:pos="674"/>
                        </w:tabs>
                        <w:spacing w:before="21"/>
                        <w:ind w:left="107"/>
                        <w:rPr>
                          <w:b/>
                        </w:rPr>
                      </w:pPr>
                      <w:r>
                        <w:rPr>
                          <w:b/>
                        </w:rPr>
                        <w:t>3.</w:t>
                      </w:r>
                      <w:r>
                        <w:rPr>
                          <w:b/>
                        </w:rPr>
                        <w:tab/>
                        <w:t>LISTA</w:t>
                      </w:r>
                      <w:r>
                        <w:rPr>
                          <w:b/>
                          <w:spacing w:val="-3"/>
                        </w:rPr>
                        <w:t xml:space="preserve"> </w:t>
                      </w:r>
                      <w:r>
                        <w:rPr>
                          <w:b/>
                        </w:rPr>
                        <w:t>DE</w:t>
                      </w:r>
                      <w:r>
                        <w:rPr>
                          <w:b/>
                          <w:spacing w:val="-2"/>
                        </w:rPr>
                        <w:t xml:space="preserve"> </w:t>
                      </w:r>
                      <w:r>
                        <w:rPr>
                          <w:b/>
                        </w:rPr>
                        <w:t>EXCIPIENTES</w:t>
                      </w:r>
                    </w:p>
                  </w:txbxContent>
                </v:textbox>
                <w10:wrap type="topAndBottom" anchorx="margin"/>
              </v:shape>
            </w:pict>
          </mc:Fallback>
        </mc:AlternateContent>
      </w:r>
    </w:p>
    <w:p w14:paraId="1B713B92"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207034A" w14:textId="31634E9F"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24480" behindDoc="1" locked="0" layoutInCell="1" allowOverlap="1" wp14:anchorId="706C2D91" wp14:editId="3477C334">
                <wp:simplePos x="0" y="0"/>
                <wp:positionH relativeFrom="margin">
                  <wp:align>right</wp:align>
                </wp:positionH>
                <wp:positionV relativeFrom="paragraph">
                  <wp:posOffset>184150</wp:posOffset>
                </wp:positionV>
                <wp:extent cx="5724525" cy="228600"/>
                <wp:effectExtent l="0" t="0" r="28575" b="19050"/>
                <wp:wrapTopAndBottom/>
                <wp:docPr id="72079940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8883B" w14:textId="77777777" w:rsidR="00406998" w:rsidRPr="006F5DD3" w:rsidRDefault="00406998" w:rsidP="00406998">
                            <w:pPr>
                              <w:tabs>
                                <w:tab w:val="left" w:pos="674"/>
                              </w:tabs>
                              <w:spacing w:before="20"/>
                              <w:ind w:left="107"/>
                              <w:rPr>
                                <w:b/>
                                <w:lang w:val="fr-CA"/>
                              </w:rPr>
                            </w:pPr>
                            <w:r w:rsidRPr="006F5DD3">
                              <w:rPr>
                                <w:b/>
                                <w:lang w:val="fr-CA"/>
                              </w:rPr>
                              <w:t>4.</w:t>
                            </w:r>
                            <w:r w:rsidRPr="006F5DD3">
                              <w:rPr>
                                <w:b/>
                                <w:lang w:val="fr-CA"/>
                              </w:rPr>
                              <w:tab/>
                              <w:t>FORMA</w:t>
                            </w:r>
                            <w:r w:rsidRPr="006F5DD3">
                              <w:rPr>
                                <w:b/>
                                <w:spacing w:val="-3"/>
                                <w:lang w:val="fr-CA"/>
                              </w:rPr>
                              <w:t xml:space="preserve"> </w:t>
                            </w:r>
                            <w:r w:rsidRPr="006F5DD3">
                              <w:rPr>
                                <w:b/>
                                <w:lang w:val="fr-CA"/>
                              </w:rPr>
                              <w:t>FARMACÉUTICA</w:t>
                            </w:r>
                            <w:r w:rsidRPr="006F5DD3">
                              <w:rPr>
                                <w:b/>
                                <w:spacing w:val="-3"/>
                                <w:lang w:val="fr-CA"/>
                              </w:rPr>
                              <w:t xml:space="preserve"> </w:t>
                            </w:r>
                            <w:r w:rsidRPr="006F5DD3">
                              <w:rPr>
                                <w:b/>
                                <w:lang w:val="fr-CA"/>
                              </w:rPr>
                              <w:t>Y</w:t>
                            </w:r>
                            <w:r w:rsidRPr="006F5DD3">
                              <w:rPr>
                                <w:b/>
                                <w:spacing w:val="-2"/>
                                <w:lang w:val="fr-CA"/>
                              </w:rPr>
                              <w:t xml:space="preserve"> </w:t>
                            </w:r>
                            <w:r w:rsidRPr="006F5DD3">
                              <w:rPr>
                                <w:b/>
                                <w:lang w:val="fr-CA"/>
                              </w:rPr>
                              <w:t>CONTENIDO</w:t>
                            </w:r>
                            <w:r w:rsidRPr="006F5DD3">
                              <w:rPr>
                                <w:b/>
                                <w:spacing w:val="-1"/>
                                <w:lang w:val="fr-CA"/>
                              </w:rPr>
                              <w:t xml:space="preserve"> </w:t>
                            </w:r>
                            <w:r w:rsidRPr="006F5DD3">
                              <w:rPr>
                                <w:b/>
                                <w:lang w:val="fr-CA"/>
                              </w:rPr>
                              <w:t>DEL</w:t>
                            </w:r>
                            <w:r w:rsidRPr="006F5DD3">
                              <w:rPr>
                                <w:b/>
                                <w:spacing w:val="-2"/>
                                <w:lang w:val="fr-CA"/>
                              </w:rPr>
                              <w:t xml:space="preserve"> </w:t>
                            </w:r>
                            <w:r w:rsidRPr="006F5DD3">
                              <w:rPr>
                                <w:b/>
                                <w:lang w:val="fr-CA"/>
                              </w:rPr>
                              <w:t>ENVASE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C2D91" id="Text Box 177" o:spid="_x0000_s1121" type="#_x0000_t202" style="position:absolute;margin-left:399.55pt;margin-top:14.5pt;width:450.75pt;height:18pt;z-index:-2513920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" filled="f" strokeweight=".48pt">
                <v:textbox inset="0,0,0,0">
                  <w:txbxContent>
                    <w:p w14:paraId="1138883B" w14:textId="77777777" w:rsidR="00406998" w:rsidRPr="006F5DD3" w:rsidRDefault="00406998" w:rsidP="00406998">
                      <w:pPr>
                        <w:tabs>
                          <w:tab w:val="left" w:pos="674"/>
                        </w:tabs>
                        <w:spacing w:before="20"/>
                        <w:ind w:left="107"/>
                        <w:rPr>
                          <w:b/>
                          <w:lang w:val="fr-CA"/>
                        </w:rPr>
                      </w:pPr>
                      <w:r w:rsidRPr="006F5DD3">
                        <w:rPr>
                          <w:b/>
                          <w:lang w:val="fr-CA"/>
                        </w:rPr>
                        <w:t>4.</w:t>
                      </w:r>
                      <w:r w:rsidRPr="006F5DD3">
                        <w:rPr>
                          <w:b/>
                          <w:lang w:val="fr-CA"/>
                        </w:rPr>
                        <w:tab/>
                        <w:t>FORMA</w:t>
                      </w:r>
                      <w:r w:rsidRPr="006F5DD3">
                        <w:rPr>
                          <w:b/>
                          <w:spacing w:val="-3"/>
                          <w:lang w:val="fr-CA"/>
                        </w:rPr>
                        <w:t xml:space="preserve"> </w:t>
                      </w:r>
                      <w:r w:rsidRPr="006F5DD3">
                        <w:rPr>
                          <w:b/>
                          <w:lang w:val="fr-CA"/>
                        </w:rPr>
                        <w:t>FARMACÉUTICA</w:t>
                      </w:r>
                      <w:r w:rsidRPr="006F5DD3">
                        <w:rPr>
                          <w:b/>
                          <w:spacing w:val="-3"/>
                          <w:lang w:val="fr-CA"/>
                        </w:rPr>
                        <w:t xml:space="preserve"> </w:t>
                      </w:r>
                      <w:r w:rsidRPr="006F5DD3">
                        <w:rPr>
                          <w:b/>
                          <w:lang w:val="fr-CA"/>
                        </w:rPr>
                        <w:t>Y</w:t>
                      </w:r>
                      <w:r w:rsidRPr="006F5DD3">
                        <w:rPr>
                          <w:b/>
                          <w:spacing w:val="-2"/>
                          <w:lang w:val="fr-CA"/>
                        </w:rPr>
                        <w:t xml:space="preserve"> </w:t>
                      </w:r>
                      <w:r w:rsidRPr="006F5DD3">
                        <w:rPr>
                          <w:b/>
                          <w:lang w:val="fr-CA"/>
                        </w:rPr>
                        <w:t>CONTENIDO</w:t>
                      </w:r>
                      <w:r w:rsidRPr="006F5DD3">
                        <w:rPr>
                          <w:b/>
                          <w:spacing w:val="-1"/>
                          <w:lang w:val="fr-CA"/>
                        </w:rPr>
                        <w:t xml:space="preserve"> </w:t>
                      </w:r>
                      <w:r w:rsidRPr="006F5DD3">
                        <w:rPr>
                          <w:b/>
                          <w:lang w:val="fr-CA"/>
                        </w:rPr>
                        <w:t>DEL</w:t>
                      </w:r>
                      <w:r w:rsidRPr="006F5DD3">
                        <w:rPr>
                          <w:b/>
                          <w:spacing w:val="-2"/>
                          <w:lang w:val="fr-CA"/>
                        </w:rPr>
                        <w:t xml:space="preserve"> </w:t>
                      </w:r>
                      <w:r w:rsidRPr="006F5DD3">
                        <w:rPr>
                          <w:b/>
                          <w:lang w:val="fr-CA"/>
                        </w:rPr>
                        <w:t>ENVASE</w:t>
                      </w:r>
                    </w:p>
                  </w:txbxContent>
                </v:textbox>
                <w10:wrap type="topAndBottom" anchorx="margin"/>
              </v:shape>
            </w:pict>
          </mc:Fallback>
        </mc:AlternateContent>
      </w:r>
    </w:p>
    <w:p w14:paraId="42161103"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39785D7"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shd w:val="clear" w:color="auto" w:fill="D2D2D2"/>
          <w:lang w:val="fr-CA"/>
        </w:rPr>
        <w:t>1 jeringa precargada contiene 3,6 mg de aflibercept en 0,09 ml de solución (40 mg/ml)</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Proporciona 1 dosis única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mg/0,05 ml.</w:t>
      </w:r>
    </w:p>
    <w:p w14:paraId="46F67C92"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7915C35A" w14:textId="4C57BCB0"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25504" behindDoc="1" locked="0" layoutInCell="1" allowOverlap="1" wp14:anchorId="011D086B" wp14:editId="287FA049">
                <wp:simplePos x="0" y="0"/>
                <wp:positionH relativeFrom="margin">
                  <wp:align>right</wp:align>
                </wp:positionH>
                <wp:positionV relativeFrom="paragraph">
                  <wp:posOffset>184150</wp:posOffset>
                </wp:positionV>
                <wp:extent cx="5724525" cy="180975"/>
                <wp:effectExtent l="0" t="0" r="28575" b="28575"/>
                <wp:wrapTopAndBottom/>
                <wp:docPr id="156823759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80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EF023" w14:textId="77777777" w:rsidR="00406998" w:rsidRDefault="00406998" w:rsidP="00406998">
                            <w:pPr>
                              <w:tabs>
                                <w:tab w:val="left" w:pos="674"/>
                              </w:tabs>
                              <w:spacing w:before="20"/>
                              <w:ind w:left="107"/>
                              <w:rPr>
                                <w:b/>
                              </w:rPr>
                            </w:pPr>
                            <w:r>
                              <w:rPr>
                                <w:b/>
                              </w:rPr>
                              <w:t>5.</w:t>
                            </w:r>
                            <w:r>
                              <w:rPr>
                                <w:b/>
                              </w:rPr>
                              <w:tab/>
                              <w:t>FORMA</w:t>
                            </w:r>
                            <w:r>
                              <w:rPr>
                                <w:b/>
                                <w:spacing w:val="-2"/>
                              </w:rPr>
                              <w:t xml:space="preserve"> </w:t>
                            </w:r>
                            <w:r>
                              <w:rPr>
                                <w:b/>
                              </w:rPr>
                              <w:t>Y</w:t>
                            </w:r>
                            <w:r>
                              <w:rPr>
                                <w:b/>
                                <w:spacing w:val="-5"/>
                              </w:rPr>
                              <w:t xml:space="preserve"> </w:t>
                            </w:r>
                            <w:r>
                              <w:rPr>
                                <w:b/>
                              </w:rPr>
                              <w:t>VÍA</w:t>
                            </w:r>
                            <w:r>
                              <w:rPr>
                                <w:b/>
                                <w:spacing w:val="-1"/>
                              </w:rPr>
                              <w:t xml:space="preserve"> </w:t>
                            </w:r>
                            <w:r>
                              <w:rPr>
                                <w:b/>
                              </w:rPr>
                              <w:t>DE</w:t>
                            </w:r>
                            <w:r>
                              <w:rPr>
                                <w:b/>
                                <w:spacing w:val="-1"/>
                              </w:rPr>
                              <w:t xml:space="preserve"> </w:t>
                            </w:r>
                            <w:r>
                              <w:rPr>
                                <w:b/>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086B" id="Text Box 176" o:spid="_x0000_s1122" type="#_x0000_t202" style="position:absolute;margin-left:399.55pt;margin-top:14.5pt;width:450.75pt;height:14.25pt;z-index:-2513909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" filled="f" strokeweight=".48pt">
                <v:textbox inset="0,0,0,0">
                  <w:txbxContent>
                    <w:p w14:paraId="40CEF023" w14:textId="77777777" w:rsidR="00406998" w:rsidRDefault="00406998" w:rsidP="00406998">
                      <w:pPr>
                        <w:tabs>
                          <w:tab w:val="left" w:pos="674"/>
                        </w:tabs>
                        <w:spacing w:before="20"/>
                        <w:ind w:left="107"/>
                        <w:rPr>
                          <w:b/>
                        </w:rPr>
                      </w:pPr>
                      <w:r>
                        <w:rPr>
                          <w:b/>
                        </w:rPr>
                        <w:t>5.</w:t>
                      </w:r>
                      <w:r>
                        <w:rPr>
                          <w:b/>
                        </w:rPr>
                        <w:tab/>
                        <w:t>FORMA</w:t>
                      </w:r>
                      <w:r>
                        <w:rPr>
                          <w:b/>
                          <w:spacing w:val="-2"/>
                        </w:rPr>
                        <w:t xml:space="preserve"> </w:t>
                      </w:r>
                      <w:r>
                        <w:rPr>
                          <w:b/>
                        </w:rPr>
                        <w:t>Y</w:t>
                      </w:r>
                      <w:r>
                        <w:rPr>
                          <w:b/>
                          <w:spacing w:val="-5"/>
                        </w:rPr>
                        <w:t xml:space="preserve"> </w:t>
                      </w:r>
                      <w:r>
                        <w:rPr>
                          <w:b/>
                        </w:rPr>
                        <w:t>VÍA</w:t>
                      </w:r>
                      <w:r>
                        <w:rPr>
                          <w:b/>
                          <w:spacing w:val="-1"/>
                        </w:rPr>
                        <w:t xml:space="preserve"> </w:t>
                      </w:r>
                      <w:r>
                        <w:rPr>
                          <w:b/>
                        </w:rPr>
                        <w:t>DE</w:t>
                      </w:r>
                      <w:r>
                        <w:rPr>
                          <w:b/>
                          <w:spacing w:val="-1"/>
                        </w:rPr>
                        <w:t xml:space="preserve"> </w:t>
                      </w:r>
                      <w:r>
                        <w:rPr>
                          <w:b/>
                        </w:rPr>
                        <w:t>ADMINISTRACIÓN</w:t>
                      </w:r>
                    </w:p>
                  </w:txbxContent>
                </v:textbox>
                <w10:wrap type="topAndBottom" anchorx="margin"/>
              </v:shape>
            </w:pict>
          </mc:Fallback>
        </mc:AlternateContent>
      </w:r>
    </w:p>
    <w:p w14:paraId="52F45D7D"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03B35FC0"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Vía intravítrea.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solo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uso.</w:t>
      </w:r>
    </w:p>
    <w:p w14:paraId="136D0C57"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Leer el prospecto antes de utilizar este medicamento.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Abrir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blíster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estéril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únicamente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sala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limpia.</w:t>
      </w:r>
    </w:p>
    <w:p w14:paraId="597F12F0"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exceso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volumen debe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eliminarse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w:t>
      </w:r>
    </w:p>
    <w:p w14:paraId="7B0656E7"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D40D454" w14:textId="682C6B25"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g">
            <w:drawing>
              <wp:anchor distT="0" distB="0" distL="0" distR="0" simplePos="0" relativeHeight="251926528" behindDoc="1" locked="0" layoutInCell="1" allowOverlap="1" wp14:anchorId="51D8A459" wp14:editId="5C519E5C">
                <wp:simplePos x="0" y="0"/>
                <wp:positionH relativeFrom="margin">
                  <wp:align>left</wp:align>
                </wp:positionH>
                <wp:positionV relativeFrom="paragraph">
                  <wp:posOffset>179070</wp:posOffset>
                </wp:positionV>
                <wp:extent cx="5762625" cy="396875"/>
                <wp:effectExtent l="0" t="0" r="0" b="3175"/>
                <wp:wrapTopAndBottom/>
                <wp:docPr id="65891994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396875"/>
                          <a:chOff x="1016" y="283"/>
                          <a:chExt cx="9876" cy="567"/>
                        </a:xfrm>
                      </wpg:grpSpPr>
                      <wps:wsp>
                        <wps:cNvPr id="566106831" name="AutoShape 254"/>
                        <wps:cNvSpPr>
                          <a:spLocks/>
                        </wps:cNvSpPr>
                        <wps:spPr bwMode="auto">
                          <a:xfrm>
                            <a:off x="1015" y="283"/>
                            <a:ext cx="9876" cy="567"/>
                          </a:xfrm>
                          <a:custGeom>
                            <a:avLst/>
                            <a:gdLst>
                              <a:gd name="T0" fmla="+- 0 1025 1016"/>
                              <a:gd name="T1" fmla="*/ T0 w 9876"/>
                              <a:gd name="T2" fmla="+- 0 283 283"/>
                              <a:gd name="T3" fmla="*/ 283 h 567"/>
                              <a:gd name="T4" fmla="+- 0 1016 1016"/>
                              <a:gd name="T5" fmla="*/ T4 w 9876"/>
                              <a:gd name="T6" fmla="+- 0 283 283"/>
                              <a:gd name="T7" fmla="*/ 283 h 567"/>
                              <a:gd name="T8" fmla="+- 0 1016 1016"/>
                              <a:gd name="T9" fmla="*/ T8 w 9876"/>
                              <a:gd name="T10" fmla="+- 0 293 283"/>
                              <a:gd name="T11" fmla="*/ 293 h 567"/>
                              <a:gd name="T12" fmla="+- 0 1016 1016"/>
                              <a:gd name="T13" fmla="*/ T12 w 9876"/>
                              <a:gd name="T14" fmla="+- 0 566 283"/>
                              <a:gd name="T15" fmla="*/ 566 h 567"/>
                              <a:gd name="T16" fmla="+- 0 1016 1016"/>
                              <a:gd name="T17" fmla="*/ T16 w 9876"/>
                              <a:gd name="T18" fmla="+- 0 840 283"/>
                              <a:gd name="T19" fmla="*/ 840 h 567"/>
                              <a:gd name="T20" fmla="+- 0 1016 1016"/>
                              <a:gd name="T21" fmla="*/ T20 w 9876"/>
                              <a:gd name="T22" fmla="+- 0 850 283"/>
                              <a:gd name="T23" fmla="*/ 850 h 567"/>
                              <a:gd name="T24" fmla="+- 0 1025 1016"/>
                              <a:gd name="T25" fmla="*/ T24 w 9876"/>
                              <a:gd name="T26" fmla="+- 0 850 283"/>
                              <a:gd name="T27" fmla="*/ 850 h 567"/>
                              <a:gd name="T28" fmla="+- 0 1025 1016"/>
                              <a:gd name="T29" fmla="*/ T28 w 9876"/>
                              <a:gd name="T30" fmla="+- 0 840 283"/>
                              <a:gd name="T31" fmla="*/ 840 h 567"/>
                              <a:gd name="T32" fmla="+- 0 1025 1016"/>
                              <a:gd name="T33" fmla="*/ T32 w 9876"/>
                              <a:gd name="T34" fmla="+- 0 566 283"/>
                              <a:gd name="T35" fmla="*/ 566 h 567"/>
                              <a:gd name="T36" fmla="+- 0 1025 1016"/>
                              <a:gd name="T37" fmla="*/ T36 w 9876"/>
                              <a:gd name="T38" fmla="+- 0 293 283"/>
                              <a:gd name="T39" fmla="*/ 293 h 567"/>
                              <a:gd name="T40" fmla="+- 0 1025 1016"/>
                              <a:gd name="T41" fmla="*/ T40 w 9876"/>
                              <a:gd name="T42" fmla="+- 0 283 283"/>
                              <a:gd name="T43" fmla="*/ 283 h 567"/>
                              <a:gd name="T44" fmla="+- 0 10891 1016"/>
                              <a:gd name="T45" fmla="*/ T44 w 9876"/>
                              <a:gd name="T46" fmla="+- 0 283 283"/>
                              <a:gd name="T47" fmla="*/ 283 h 567"/>
                              <a:gd name="T48" fmla="+- 0 10882 1016"/>
                              <a:gd name="T49" fmla="*/ T48 w 9876"/>
                              <a:gd name="T50" fmla="+- 0 283 283"/>
                              <a:gd name="T51" fmla="*/ 283 h 567"/>
                              <a:gd name="T52" fmla="+- 0 10882 1016"/>
                              <a:gd name="T53" fmla="*/ T52 w 9876"/>
                              <a:gd name="T54" fmla="+- 0 283 283"/>
                              <a:gd name="T55" fmla="*/ 283 h 567"/>
                              <a:gd name="T56" fmla="+- 0 1025 1016"/>
                              <a:gd name="T57" fmla="*/ T56 w 9876"/>
                              <a:gd name="T58" fmla="+- 0 283 283"/>
                              <a:gd name="T59" fmla="*/ 283 h 567"/>
                              <a:gd name="T60" fmla="+- 0 1025 1016"/>
                              <a:gd name="T61" fmla="*/ T60 w 9876"/>
                              <a:gd name="T62" fmla="+- 0 293 283"/>
                              <a:gd name="T63" fmla="*/ 293 h 567"/>
                              <a:gd name="T64" fmla="+- 0 10882 1016"/>
                              <a:gd name="T65" fmla="*/ T64 w 9876"/>
                              <a:gd name="T66" fmla="+- 0 293 283"/>
                              <a:gd name="T67" fmla="*/ 293 h 567"/>
                              <a:gd name="T68" fmla="+- 0 10882 1016"/>
                              <a:gd name="T69" fmla="*/ T68 w 9876"/>
                              <a:gd name="T70" fmla="+- 0 566 283"/>
                              <a:gd name="T71" fmla="*/ 566 h 567"/>
                              <a:gd name="T72" fmla="+- 0 10882 1016"/>
                              <a:gd name="T73" fmla="*/ T72 w 9876"/>
                              <a:gd name="T74" fmla="+- 0 840 283"/>
                              <a:gd name="T75" fmla="*/ 840 h 567"/>
                              <a:gd name="T76" fmla="+- 0 1025 1016"/>
                              <a:gd name="T77" fmla="*/ T76 w 9876"/>
                              <a:gd name="T78" fmla="+- 0 840 283"/>
                              <a:gd name="T79" fmla="*/ 840 h 567"/>
                              <a:gd name="T80" fmla="+- 0 1025 1016"/>
                              <a:gd name="T81" fmla="*/ T80 w 9876"/>
                              <a:gd name="T82" fmla="+- 0 850 283"/>
                              <a:gd name="T83" fmla="*/ 850 h 567"/>
                              <a:gd name="T84" fmla="+- 0 10882 1016"/>
                              <a:gd name="T85" fmla="*/ T84 w 9876"/>
                              <a:gd name="T86" fmla="+- 0 850 283"/>
                              <a:gd name="T87" fmla="*/ 850 h 567"/>
                              <a:gd name="T88" fmla="+- 0 10882 1016"/>
                              <a:gd name="T89" fmla="*/ T88 w 9876"/>
                              <a:gd name="T90" fmla="+- 0 850 283"/>
                              <a:gd name="T91" fmla="*/ 850 h 567"/>
                              <a:gd name="T92" fmla="+- 0 10891 1016"/>
                              <a:gd name="T93" fmla="*/ T92 w 9876"/>
                              <a:gd name="T94" fmla="+- 0 850 283"/>
                              <a:gd name="T95" fmla="*/ 850 h 567"/>
                              <a:gd name="T96" fmla="+- 0 10891 1016"/>
                              <a:gd name="T97" fmla="*/ T96 w 9876"/>
                              <a:gd name="T98" fmla="+- 0 840 283"/>
                              <a:gd name="T99" fmla="*/ 840 h 567"/>
                              <a:gd name="T100" fmla="+- 0 10891 1016"/>
                              <a:gd name="T101" fmla="*/ T100 w 9876"/>
                              <a:gd name="T102" fmla="+- 0 566 283"/>
                              <a:gd name="T103" fmla="*/ 566 h 567"/>
                              <a:gd name="T104" fmla="+- 0 10891 1016"/>
                              <a:gd name="T105" fmla="*/ T104 w 9876"/>
                              <a:gd name="T106" fmla="+- 0 293 283"/>
                              <a:gd name="T107" fmla="*/ 293 h 567"/>
                              <a:gd name="T108" fmla="+- 0 10891 1016"/>
                              <a:gd name="T109" fmla="*/ T108 w 9876"/>
                              <a:gd name="T110" fmla="+- 0 283 283"/>
                              <a:gd name="T111" fmla="*/ 28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876" h="567">
                                <a:moveTo>
                                  <a:pt x="9" y="0"/>
                                </a:moveTo>
                                <a:lnTo>
                                  <a:pt x="0" y="0"/>
                                </a:lnTo>
                                <a:lnTo>
                                  <a:pt x="0" y="10"/>
                                </a:lnTo>
                                <a:lnTo>
                                  <a:pt x="0" y="283"/>
                                </a:lnTo>
                                <a:lnTo>
                                  <a:pt x="0" y="557"/>
                                </a:lnTo>
                                <a:lnTo>
                                  <a:pt x="0" y="567"/>
                                </a:lnTo>
                                <a:lnTo>
                                  <a:pt x="9" y="567"/>
                                </a:lnTo>
                                <a:lnTo>
                                  <a:pt x="9" y="557"/>
                                </a:lnTo>
                                <a:lnTo>
                                  <a:pt x="9" y="283"/>
                                </a:lnTo>
                                <a:lnTo>
                                  <a:pt x="9" y="10"/>
                                </a:lnTo>
                                <a:lnTo>
                                  <a:pt x="9" y="0"/>
                                </a:lnTo>
                                <a:close/>
                                <a:moveTo>
                                  <a:pt x="9875" y="0"/>
                                </a:moveTo>
                                <a:lnTo>
                                  <a:pt x="9866" y="0"/>
                                </a:lnTo>
                                <a:lnTo>
                                  <a:pt x="9" y="0"/>
                                </a:lnTo>
                                <a:lnTo>
                                  <a:pt x="9" y="10"/>
                                </a:lnTo>
                                <a:lnTo>
                                  <a:pt x="9866" y="10"/>
                                </a:lnTo>
                                <a:lnTo>
                                  <a:pt x="9866" y="283"/>
                                </a:lnTo>
                                <a:lnTo>
                                  <a:pt x="9866" y="557"/>
                                </a:lnTo>
                                <a:lnTo>
                                  <a:pt x="9" y="557"/>
                                </a:lnTo>
                                <a:lnTo>
                                  <a:pt x="9" y="567"/>
                                </a:lnTo>
                                <a:lnTo>
                                  <a:pt x="9866" y="567"/>
                                </a:lnTo>
                                <a:lnTo>
                                  <a:pt x="9875" y="567"/>
                                </a:lnTo>
                                <a:lnTo>
                                  <a:pt x="9875" y="557"/>
                                </a:lnTo>
                                <a:lnTo>
                                  <a:pt x="9875" y="283"/>
                                </a:lnTo>
                                <a:lnTo>
                                  <a:pt x="9875" y="10"/>
                                </a:lnTo>
                                <a:lnTo>
                                  <a:pt x="9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987541" name="Text Box 255"/>
                        <wps:cNvSpPr txBox="1">
                          <a:spLocks noChangeArrowheads="1"/>
                        </wps:cNvSpPr>
                        <wps:spPr bwMode="auto">
                          <a:xfrm>
                            <a:off x="1133" y="321"/>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4B1A" w14:textId="77777777" w:rsidR="00406998" w:rsidRDefault="00406998" w:rsidP="00406998">
                              <w:pPr>
                                <w:spacing w:line="244" w:lineRule="exact"/>
                                <w:rPr>
                                  <w:b/>
                                </w:rPr>
                              </w:pPr>
                              <w:r>
                                <w:rPr>
                                  <w:b/>
                                </w:rPr>
                                <w:t>6.</w:t>
                              </w:r>
                            </w:p>
                          </w:txbxContent>
                        </wps:txbx>
                        <wps:bodyPr rot="0" vert="horz" wrap="square" lIns="0" tIns="0" rIns="0" bIns="0" anchor="t" anchorCtr="0" upright="1">
                          <a:noAutofit/>
                        </wps:bodyPr>
                      </wps:wsp>
                      <wps:wsp>
                        <wps:cNvPr id="840650789" name="Text Box 256"/>
                        <wps:cNvSpPr txBox="1">
                          <a:spLocks noChangeArrowheads="1"/>
                        </wps:cNvSpPr>
                        <wps:spPr bwMode="auto">
                          <a:xfrm>
                            <a:off x="1699" y="321"/>
                            <a:ext cx="893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FCDC" w14:textId="77777777" w:rsidR="00406998" w:rsidRPr="006F5DD3" w:rsidRDefault="00406998" w:rsidP="00406998">
                              <w:pPr>
                                <w:spacing w:line="242" w:lineRule="auto"/>
                                <w:ind w:right="1"/>
                                <w:rPr>
                                  <w:b/>
                                  <w:lang w:val="fr-CA"/>
                                </w:rPr>
                              </w:pPr>
                              <w:r w:rsidRPr="006F5DD3">
                                <w:rPr>
                                  <w:b/>
                                  <w:lang w:val="fr-CA"/>
                                </w:rPr>
                                <w:t>ADVERTENCIA ESPECIAL DE QUE EL MEDICAMENTO DEBE MANTENERSE FUERA</w:t>
                              </w:r>
                              <w:r w:rsidRPr="006F5DD3">
                                <w:rPr>
                                  <w:b/>
                                  <w:spacing w:val="-52"/>
                                  <w:lang w:val="fr-CA"/>
                                </w:rPr>
                                <w:t xml:space="preserve"> </w:t>
                              </w:r>
                              <w:r w:rsidRPr="006F5DD3">
                                <w:rPr>
                                  <w:b/>
                                  <w:lang w:val="fr-CA"/>
                                </w:rPr>
                                <w:t>DE</w:t>
                              </w:r>
                              <w:r w:rsidRPr="006F5DD3">
                                <w:rPr>
                                  <w:b/>
                                  <w:spacing w:val="-2"/>
                                  <w:lang w:val="fr-CA"/>
                                </w:rPr>
                                <w:t xml:space="preserve"> </w:t>
                              </w:r>
                              <w:r w:rsidRPr="006F5DD3">
                                <w:rPr>
                                  <w:b/>
                                  <w:lang w:val="fr-CA"/>
                                </w:rPr>
                                <w:t>LA</w:t>
                              </w:r>
                              <w:r w:rsidRPr="006F5DD3">
                                <w:rPr>
                                  <w:b/>
                                  <w:spacing w:val="-1"/>
                                  <w:lang w:val="fr-CA"/>
                                </w:rPr>
                                <w:t xml:space="preserve"> </w:t>
                              </w:r>
                              <w:r w:rsidRPr="006F5DD3">
                                <w:rPr>
                                  <w:b/>
                                  <w:lang w:val="fr-CA"/>
                                </w:rPr>
                                <w:t>VISTA</w:t>
                              </w:r>
                              <w:r w:rsidRPr="006F5DD3">
                                <w:rPr>
                                  <w:b/>
                                  <w:spacing w:val="-1"/>
                                  <w:lang w:val="fr-CA"/>
                                </w:rPr>
                                <w:t xml:space="preserve"> </w:t>
                              </w:r>
                              <w:r w:rsidRPr="006F5DD3">
                                <w:rPr>
                                  <w:b/>
                                  <w:lang w:val="fr-CA"/>
                                </w:rPr>
                                <w:t>Y</w:t>
                              </w:r>
                              <w:r w:rsidRPr="006F5DD3">
                                <w:rPr>
                                  <w:b/>
                                  <w:spacing w:val="-1"/>
                                  <w:lang w:val="fr-CA"/>
                                </w:rPr>
                                <w:t xml:space="preserve"> </w:t>
                              </w:r>
                              <w:r w:rsidRPr="006F5DD3">
                                <w:rPr>
                                  <w:b/>
                                  <w:lang w:val="fr-CA"/>
                                </w:rPr>
                                <w:t>DEL</w:t>
                              </w:r>
                              <w:r w:rsidRPr="006F5DD3">
                                <w:rPr>
                                  <w:b/>
                                  <w:spacing w:val="-1"/>
                                  <w:lang w:val="fr-CA"/>
                                </w:rPr>
                                <w:t xml:space="preserve"> </w:t>
                              </w:r>
                              <w:r w:rsidRPr="006F5DD3">
                                <w:rPr>
                                  <w:b/>
                                  <w:lang w:val="fr-CA"/>
                                </w:rPr>
                                <w:t>ALCANCE</w:t>
                              </w:r>
                              <w:r w:rsidRPr="006F5DD3">
                                <w:rPr>
                                  <w:b/>
                                  <w:spacing w:val="-1"/>
                                  <w:lang w:val="fr-CA"/>
                                </w:rPr>
                                <w:t xml:space="preserve"> </w:t>
                              </w:r>
                              <w:r w:rsidRPr="006F5DD3">
                                <w:rPr>
                                  <w:b/>
                                  <w:lang w:val="fr-CA"/>
                                </w:rPr>
                                <w:t>DE</w:t>
                              </w:r>
                              <w:r w:rsidRPr="006F5DD3">
                                <w:rPr>
                                  <w:b/>
                                  <w:spacing w:val="-1"/>
                                  <w:lang w:val="fr-CA"/>
                                </w:rPr>
                                <w:t xml:space="preserve"> </w:t>
                              </w:r>
                              <w:r w:rsidRPr="006F5DD3">
                                <w:rPr>
                                  <w:b/>
                                  <w:lang w:val="fr-CA"/>
                                </w:rPr>
                                <w:t>LOS</w:t>
                              </w:r>
                              <w:r w:rsidRPr="006F5DD3">
                                <w:rPr>
                                  <w:b/>
                                  <w:spacing w:val="-1"/>
                                  <w:lang w:val="fr-CA"/>
                                </w:rPr>
                                <w:t xml:space="preserve"> </w:t>
                              </w:r>
                              <w:r w:rsidRPr="006F5DD3">
                                <w:rPr>
                                  <w:b/>
                                  <w:lang w:val="fr-CA"/>
                                </w:rPr>
                                <w:t>NIÑOS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8A459" id="Group 175" o:spid="_x0000_s1123" style="position:absolute;margin-left:0;margin-top:14.1pt;width:453.75pt;height:31.25pt;z-index:-251389952;mso-wrap-distance-left:0;mso-wrap-distance-right:0;mso-position-horizontal:left;mso-position-horizontal-relative:margin;mso-position-vertical-relative:text" coordorigin="1016,283" coordsize="987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">
                <v:shape id="AutoShape 254" o:spid="_x0000_s1124" style="position:absolute;left:1015;top:283;width:9876;height:567;visibility:visible;mso-wrap-style:square;v-text-anchor:top" coordsize="9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" path="m9,l,,,10,,283,,557r,10l9,567r,-10l9,283,9,10,9,xm9875,r-9,l9,r,10l9866,10r,273l9866,557,9,557r,10l9866,567r9,l9875,557r,-274l9875,10r,-10xe" fillcolor="black" stroked="f">
                  <v:path arrowok="t" o:connecttype="custom" o:connectlocs="9,283;0,283;0,293;0,566;0,840;0,850;9,850;9,840;9,566;9,293;9,283;9875,283;9866,283;9866,283;9,283;9,293;9866,293;9866,566;9866,840;9,840;9,850;9866,850;9866,850;9875,850;9875,840;9875,566;9875,293;9875,283" o:connectangles="0,0,0,0,0,0,0,0,0,0,0,0,0,0,0,0,0,0,0,0,0,0,0,0,0,0,0,0"/>
                </v:shape>
                <v:shape id="Text Box 255" o:spid="_x0000_s1125" type="#_x0000_t202" style="position:absolute;left:1133;top:321;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" filled="f" stroked="f">
                  <v:textbox inset="0,0,0,0">
                    <w:txbxContent>
                      <w:p w14:paraId="5DDF4B1A" w14:textId="77777777" w:rsidR="00406998" w:rsidRDefault="00406998" w:rsidP="00406998">
                        <w:pPr>
                          <w:spacing w:line="244" w:lineRule="exact"/>
                          <w:rPr>
                            <w:b/>
                          </w:rPr>
                        </w:pPr>
                        <w:r>
                          <w:rPr>
                            <w:b/>
                          </w:rPr>
                          <w:t>6.</w:t>
                        </w:r>
                      </w:p>
                    </w:txbxContent>
                  </v:textbox>
                </v:shape>
                <v:shape id="Text Box 256" o:spid="_x0000_s1126" type="#_x0000_t202" style="position:absolute;left:1699;top:321;width:8933;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" filled="f" stroked="f">
                  <v:textbox inset="0,0,0,0">
                    <w:txbxContent>
                      <w:p w14:paraId="5A50FCDC" w14:textId="77777777" w:rsidR="00406998" w:rsidRPr="006F5DD3" w:rsidRDefault="00406998" w:rsidP="00406998">
                        <w:pPr>
                          <w:spacing w:line="242" w:lineRule="auto"/>
                          <w:ind w:right="1"/>
                          <w:rPr>
                            <w:b/>
                            <w:lang w:val="fr-CA"/>
                          </w:rPr>
                        </w:pPr>
                        <w:r w:rsidRPr="006F5DD3">
                          <w:rPr>
                            <w:b/>
                            <w:lang w:val="fr-CA"/>
                          </w:rPr>
                          <w:t>ADVERTENCIA ESPECIAL DE QUE EL MEDICAMENTO DEBE MANTENERSE FUERA</w:t>
                        </w:r>
                        <w:r w:rsidRPr="006F5DD3">
                          <w:rPr>
                            <w:b/>
                            <w:spacing w:val="-52"/>
                            <w:lang w:val="fr-CA"/>
                          </w:rPr>
                          <w:t xml:space="preserve"> </w:t>
                        </w:r>
                        <w:r w:rsidRPr="006F5DD3">
                          <w:rPr>
                            <w:b/>
                            <w:lang w:val="fr-CA"/>
                          </w:rPr>
                          <w:t>DE</w:t>
                        </w:r>
                        <w:r w:rsidRPr="006F5DD3">
                          <w:rPr>
                            <w:b/>
                            <w:spacing w:val="-2"/>
                            <w:lang w:val="fr-CA"/>
                          </w:rPr>
                          <w:t xml:space="preserve"> </w:t>
                        </w:r>
                        <w:r w:rsidRPr="006F5DD3">
                          <w:rPr>
                            <w:b/>
                            <w:lang w:val="fr-CA"/>
                          </w:rPr>
                          <w:t>LA</w:t>
                        </w:r>
                        <w:r w:rsidRPr="006F5DD3">
                          <w:rPr>
                            <w:b/>
                            <w:spacing w:val="-1"/>
                            <w:lang w:val="fr-CA"/>
                          </w:rPr>
                          <w:t xml:space="preserve"> </w:t>
                        </w:r>
                        <w:r w:rsidRPr="006F5DD3">
                          <w:rPr>
                            <w:b/>
                            <w:lang w:val="fr-CA"/>
                          </w:rPr>
                          <w:t>VISTA</w:t>
                        </w:r>
                        <w:r w:rsidRPr="006F5DD3">
                          <w:rPr>
                            <w:b/>
                            <w:spacing w:val="-1"/>
                            <w:lang w:val="fr-CA"/>
                          </w:rPr>
                          <w:t xml:space="preserve"> </w:t>
                        </w:r>
                        <w:r w:rsidRPr="006F5DD3">
                          <w:rPr>
                            <w:b/>
                            <w:lang w:val="fr-CA"/>
                          </w:rPr>
                          <w:t>Y</w:t>
                        </w:r>
                        <w:r w:rsidRPr="006F5DD3">
                          <w:rPr>
                            <w:b/>
                            <w:spacing w:val="-1"/>
                            <w:lang w:val="fr-CA"/>
                          </w:rPr>
                          <w:t xml:space="preserve"> </w:t>
                        </w:r>
                        <w:r w:rsidRPr="006F5DD3">
                          <w:rPr>
                            <w:b/>
                            <w:lang w:val="fr-CA"/>
                          </w:rPr>
                          <w:t>DEL</w:t>
                        </w:r>
                        <w:r w:rsidRPr="006F5DD3">
                          <w:rPr>
                            <w:b/>
                            <w:spacing w:val="-1"/>
                            <w:lang w:val="fr-CA"/>
                          </w:rPr>
                          <w:t xml:space="preserve"> </w:t>
                        </w:r>
                        <w:r w:rsidRPr="006F5DD3">
                          <w:rPr>
                            <w:b/>
                            <w:lang w:val="fr-CA"/>
                          </w:rPr>
                          <w:t>ALCANCE</w:t>
                        </w:r>
                        <w:r w:rsidRPr="006F5DD3">
                          <w:rPr>
                            <w:b/>
                            <w:spacing w:val="-1"/>
                            <w:lang w:val="fr-CA"/>
                          </w:rPr>
                          <w:t xml:space="preserve"> </w:t>
                        </w:r>
                        <w:r w:rsidRPr="006F5DD3">
                          <w:rPr>
                            <w:b/>
                            <w:lang w:val="fr-CA"/>
                          </w:rPr>
                          <w:t>DE</w:t>
                        </w:r>
                        <w:r w:rsidRPr="006F5DD3">
                          <w:rPr>
                            <w:b/>
                            <w:spacing w:val="-1"/>
                            <w:lang w:val="fr-CA"/>
                          </w:rPr>
                          <w:t xml:space="preserve"> </w:t>
                        </w:r>
                        <w:r w:rsidRPr="006F5DD3">
                          <w:rPr>
                            <w:b/>
                            <w:lang w:val="fr-CA"/>
                          </w:rPr>
                          <w:t>LOS</w:t>
                        </w:r>
                        <w:r w:rsidRPr="006F5DD3">
                          <w:rPr>
                            <w:b/>
                            <w:spacing w:val="-1"/>
                            <w:lang w:val="fr-CA"/>
                          </w:rPr>
                          <w:t xml:space="preserve"> </w:t>
                        </w:r>
                        <w:r w:rsidRPr="006F5DD3">
                          <w:rPr>
                            <w:b/>
                            <w:lang w:val="fr-CA"/>
                          </w:rPr>
                          <w:t>NIÑOS</w:t>
                        </w:r>
                      </w:p>
                    </w:txbxContent>
                  </v:textbox>
                </v:shape>
                <w10:wrap type="topAndBottom" anchorx="margin"/>
              </v:group>
            </w:pict>
          </mc:Fallback>
        </mc:AlternateContent>
      </w:r>
    </w:p>
    <w:p w14:paraId="7B1E7075"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59CD1F74"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Mantener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fuera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vista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alcance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niños.</w:t>
      </w:r>
    </w:p>
    <w:p w14:paraId="2D3C9529"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08330E94" w14:textId="5656E34F"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27552" behindDoc="1" locked="0" layoutInCell="1" allowOverlap="1" wp14:anchorId="7F25BC00" wp14:editId="713E71F0">
                <wp:simplePos x="0" y="0"/>
                <wp:positionH relativeFrom="margin">
                  <wp:align>left</wp:align>
                </wp:positionH>
                <wp:positionV relativeFrom="paragraph">
                  <wp:posOffset>184785</wp:posOffset>
                </wp:positionV>
                <wp:extent cx="5724525" cy="190500"/>
                <wp:effectExtent l="0" t="0" r="28575" b="19050"/>
                <wp:wrapTopAndBottom/>
                <wp:docPr id="2247080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016AA5" w14:textId="77777777" w:rsidR="00406998" w:rsidRDefault="00406998" w:rsidP="00406998">
                            <w:pPr>
                              <w:tabs>
                                <w:tab w:val="left" w:pos="674"/>
                              </w:tabs>
                              <w:spacing w:before="20"/>
                              <w:ind w:left="107"/>
                              <w:rPr>
                                <w:b/>
                              </w:rPr>
                            </w:pPr>
                            <w:r>
                              <w:rPr>
                                <w:b/>
                              </w:rPr>
                              <w:t>7.</w:t>
                            </w:r>
                            <w:r>
                              <w:rPr>
                                <w:b/>
                              </w:rPr>
                              <w:tab/>
                              <w:t>OTRA(S)</w:t>
                            </w:r>
                            <w:r>
                              <w:rPr>
                                <w:b/>
                                <w:spacing w:val="-4"/>
                              </w:rPr>
                              <w:t xml:space="preserve"> </w:t>
                            </w:r>
                            <w:r>
                              <w:rPr>
                                <w:b/>
                              </w:rPr>
                              <w:t>ADVERTENCIA(S)</w:t>
                            </w:r>
                            <w:r>
                              <w:rPr>
                                <w:b/>
                                <w:spacing w:val="-4"/>
                              </w:rPr>
                              <w:t xml:space="preserve"> </w:t>
                            </w:r>
                            <w:r>
                              <w:rPr>
                                <w:b/>
                              </w:rPr>
                              <w:t>ESPECIAL(ES),</w:t>
                            </w:r>
                            <w:r>
                              <w:rPr>
                                <w:b/>
                                <w:spacing w:val="-3"/>
                              </w:rPr>
                              <w:t xml:space="preserve"> </w:t>
                            </w:r>
                            <w:r>
                              <w:rPr>
                                <w:b/>
                              </w:rPr>
                              <w:t>SI</w:t>
                            </w:r>
                            <w:r>
                              <w:rPr>
                                <w:b/>
                                <w:spacing w:val="-5"/>
                              </w:rPr>
                              <w:t xml:space="preserve"> </w:t>
                            </w:r>
                            <w:r>
                              <w:rPr>
                                <w:b/>
                              </w:rPr>
                              <w:t>ES</w:t>
                            </w:r>
                            <w:r>
                              <w:rPr>
                                <w:b/>
                                <w:spacing w:val="-4"/>
                              </w:rPr>
                              <w:t xml:space="preserve"> </w:t>
                            </w:r>
                            <w:r>
                              <w:rPr>
                                <w:b/>
                              </w:rPr>
                              <w:t>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BC00" id="Text Box 174" o:spid="_x0000_s1127" type="#_x0000_t202" style="position:absolute;margin-left:0;margin-top:14.55pt;width:450.75pt;height:15pt;z-index:-251388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WGEAIAAPoDAAAOAAAAZHJzL2Uyb0RvYy54bWysU9tu2zAMfR+wfxD0vtgJlrQx4hRdug4D&#10;ugvQ7QNkWbaFyaJGKbGzrx8lJ2mxvhXTg0CJ1CF5eLS5GXvDDgq9Blvy+SznTFkJtbZtyX/+uH93&#10;z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" filled="f" strokeweight=".48pt">
                <v:textbox inset="0,0,0,0">
                  <w:txbxContent>
                    <w:p w14:paraId="70016AA5" w14:textId="77777777" w:rsidR="00406998" w:rsidRDefault="00406998" w:rsidP="00406998">
                      <w:pPr>
                        <w:tabs>
                          <w:tab w:val="left" w:pos="674"/>
                        </w:tabs>
                        <w:spacing w:before="20"/>
                        <w:ind w:left="107"/>
                        <w:rPr>
                          <w:b/>
                        </w:rPr>
                      </w:pPr>
                      <w:r>
                        <w:rPr>
                          <w:b/>
                        </w:rPr>
                        <w:t>7.</w:t>
                      </w:r>
                      <w:r>
                        <w:rPr>
                          <w:b/>
                        </w:rPr>
                        <w:tab/>
                        <w:t>OTRA(S)</w:t>
                      </w:r>
                      <w:r>
                        <w:rPr>
                          <w:b/>
                          <w:spacing w:val="-4"/>
                        </w:rPr>
                        <w:t xml:space="preserve"> </w:t>
                      </w:r>
                      <w:r>
                        <w:rPr>
                          <w:b/>
                        </w:rPr>
                        <w:t>ADVERTENCIA(S)</w:t>
                      </w:r>
                      <w:r>
                        <w:rPr>
                          <w:b/>
                          <w:spacing w:val="-4"/>
                        </w:rPr>
                        <w:t xml:space="preserve"> </w:t>
                      </w:r>
                      <w:r>
                        <w:rPr>
                          <w:b/>
                        </w:rPr>
                        <w:t>ESPECIAL(ES),</w:t>
                      </w:r>
                      <w:r>
                        <w:rPr>
                          <w:b/>
                          <w:spacing w:val="-3"/>
                        </w:rPr>
                        <w:t xml:space="preserve"> </w:t>
                      </w:r>
                      <w:r>
                        <w:rPr>
                          <w:b/>
                        </w:rPr>
                        <w:t>SI</w:t>
                      </w:r>
                      <w:r>
                        <w:rPr>
                          <w:b/>
                          <w:spacing w:val="-5"/>
                        </w:rPr>
                        <w:t xml:space="preserve"> </w:t>
                      </w:r>
                      <w:r>
                        <w:rPr>
                          <w:b/>
                        </w:rPr>
                        <w:t>ES</w:t>
                      </w:r>
                      <w:r>
                        <w:rPr>
                          <w:b/>
                          <w:spacing w:val="-4"/>
                        </w:rPr>
                        <w:t xml:space="preserve"> </w:t>
                      </w:r>
                      <w:r>
                        <w:rPr>
                          <w:b/>
                        </w:rPr>
                        <w:t>NECESARIO</w:t>
                      </w:r>
                    </w:p>
                  </w:txbxContent>
                </v:textbox>
                <w10:wrap type="topAndBottom" anchorx="margin"/>
              </v:shape>
            </w:pict>
          </mc:Fallback>
        </mc:AlternateContent>
      </w:r>
    </w:p>
    <w:p w14:paraId="010A4CE5" w14:textId="04F7185A" w:rsidR="008D4200" w:rsidRPr="009553A1" w:rsidRDefault="008D4200" w:rsidP="009553A1">
      <w:pPr>
        <w:autoSpaceDE w:val="0"/>
        <w:autoSpaceDN w:val="0"/>
        <w:spacing w:after="0" w:line="240" w:lineRule="auto"/>
        <w:rPr>
          <w:rFonts w:ascii="Times New Roman" w:eastAsia="Times New Roman" w:hAnsi="Times New Roman" w:cs="Times New Roman"/>
          <w:lang w:val="fr-CA"/>
        </w:rPr>
      </w:pPr>
    </w:p>
    <w:p w14:paraId="38AD8A86" w14:textId="166DEB8C" w:rsidR="00406998" w:rsidRPr="009553A1" w:rsidRDefault="00AA4E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28576" behindDoc="1" locked="0" layoutInCell="1" allowOverlap="1" wp14:anchorId="65AA5737" wp14:editId="72178113">
                <wp:simplePos x="0" y="0"/>
                <wp:positionH relativeFrom="margin">
                  <wp:align>left</wp:align>
                </wp:positionH>
                <wp:positionV relativeFrom="paragraph">
                  <wp:posOffset>165100</wp:posOffset>
                </wp:positionV>
                <wp:extent cx="5734050" cy="228600"/>
                <wp:effectExtent l="0" t="0" r="19050" b="19050"/>
                <wp:wrapTopAndBottom/>
                <wp:docPr id="120041677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8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653D46" w14:textId="77777777" w:rsidR="00406998" w:rsidRDefault="00406998" w:rsidP="00406998">
                            <w:pPr>
                              <w:tabs>
                                <w:tab w:val="left" w:pos="674"/>
                              </w:tabs>
                              <w:spacing w:before="20"/>
                              <w:ind w:left="107"/>
                              <w:rPr>
                                <w:b/>
                              </w:rPr>
                            </w:pPr>
                            <w:r>
                              <w:rPr>
                                <w:b/>
                              </w:rPr>
                              <w:t>8.</w:t>
                            </w:r>
                            <w:r>
                              <w:rPr>
                                <w:b/>
                              </w:rPr>
                              <w:tab/>
                              <w:t>FECHA</w:t>
                            </w:r>
                            <w:r>
                              <w:rPr>
                                <w:b/>
                                <w:spacing w:val="-3"/>
                              </w:rPr>
                              <w:t xml:space="preserve"> </w:t>
                            </w:r>
                            <w:r>
                              <w:rPr>
                                <w:b/>
                              </w:rPr>
                              <w:t>DE</w:t>
                            </w:r>
                            <w:r>
                              <w:rPr>
                                <w:b/>
                                <w:spacing w:val="-3"/>
                              </w:rPr>
                              <w:t xml:space="preserve"> </w:t>
                            </w:r>
                            <w:r>
                              <w:rPr>
                                <w:b/>
                              </w:rPr>
                              <w:t>CADUCIDAD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A5737" id="Text Box 173" o:spid="_x0000_s1128" type="#_x0000_t202" style="position:absolute;margin-left:0;margin-top:13pt;width:451.5pt;height:18pt;z-index:-251387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" filled="f" strokeweight=".48pt">
                <v:textbox inset="0,0,0,0">
                  <w:txbxContent>
                    <w:p w14:paraId="01653D46" w14:textId="77777777" w:rsidR="00406998" w:rsidRDefault="00406998" w:rsidP="00406998">
                      <w:pPr>
                        <w:tabs>
                          <w:tab w:val="left" w:pos="674"/>
                        </w:tabs>
                        <w:spacing w:before="20"/>
                        <w:ind w:left="107"/>
                        <w:rPr>
                          <w:b/>
                        </w:rPr>
                      </w:pPr>
                      <w:r>
                        <w:rPr>
                          <w:b/>
                        </w:rPr>
                        <w:t>8.</w:t>
                      </w:r>
                      <w:r>
                        <w:rPr>
                          <w:b/>
                        </w:rPr>
                        <w:tab/>
                        <w:t>FECHA</w:t>
                      </w:r>
                      <w:r>
                        <w:rPr>
                          <w:b/>
                          <w:spacing w:val="-3"/>
                        </w:rPr>
                        <w:t xml:space="preserve"> </w:t>
                      </w:r>
                      <w:r>
                        <w:rPr>
                          <w:b/>
                        </w:rPr>
                        <w:t>DE</w:t>
                      </w:r>
                      <w:r>
                        <w:rPr>
                          <w:b/>
                          <w:spacing w:val="-3"/>
                        </w:rPr>
                        <w:t xml:space="preserve"> </w:t>
                      </w:r>
                      <w:r>
                        <w:rPr>
                          <w:b/>
                        </w:rPr>
                        <w:t>CADUCIDAD</w:t>
                      </w:r>
                    </w:p>
                  </w:txbxContent>
                </v:textbox>
                <w10:wrap type="topAndBottom" anchorx="margin"/>
              </v:shape>
            </w:pict>
          </mc:Fallback>
        </mc:AlternateContent>
      </w:r>
    </w:p>
    <w:p w14:paraId="74A7FBD6"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B7533AE"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en-US"/>
        </w:rPr>
      </w:pPr>
      <w:r w:rsidRPr="009553A1">
        <w:rPr>
          <w:rFonts w:ascii="Times New Roman" w:eastAsia="Times New Roman" w:hAnsi="Times New Roman" w:cs="Times New Roman"/>
          <w:lang w:val="en-US"/>
        </w:rPr>
        <w:t>EXP</w:t>
      </w:r>
    </w:p>
    <w:p w14:paraId="13E51EBB" w14:textId="77777777" w:rsidR="008D4200" w:rsidRPr="00657ECF" w:rsidRDefault="008D4200" w:rsidP="00657ECF">
      <w:pPr>
        <w:autoSpaceDE w:val="0"/>
        <w:autoSpaceDN w:val="0"/>
        <w:spacing w:after="0" w:line="240" w:lineRule="auto"/>
        <w:rPr>
          <w:rFonts w:ascii="Times New Roman" w:eastAsia="Times New Roman" w:hAnsi="Times New Roman" w:cs="Times New Roman"/>
          <w:lang w:val="fr-CA"/>
        </w:rPr>
      </w:pPr>
    </w:p>
    <w:p w14:paraId="0A4C8CA1" w14:textId="77777777" w:rsidR="00406998" w:rsidRPr="009553A1" w:rsidRDefault="00406998" w:rsidP="00657ECF">
      <w:pPr>
        <w:autoSpaceDE w:val="0"/>
        <w:autoSpaceDN w:val="0"/>
        <w:spacing w:after="0" w:line="240" w:lineRule="auto"/>
        <w:rPr>
          <w:rFonts w:ascii="Times New Roman" w:eastAsia="Times New Roman" w:hAnsi="Times New Roman" w:cs="Times New Roman"/>
          <w:lang w:val="en-US"/>
        </w:rPr>
      </w:pPr>
    </w:p>
    <w:p w14:paraId="35BBBE0D" w14:textId="52B60FDE" w:rsidR="00406998" w:rsidRPr="009553A1" w:rsidRDefault="00406998" w:rsidP="00AA4E91">
      <w:pPr>
        <w:autoSpaceDE w:val="0"/>
        <w:autoSpaceDN w:val="0"/>
        <w:spacing w:after="0" w:line="240" w:lineRule="auto"/>
        <w:ind w:left="115" w:hanging="115"/>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inline distT="0" distB="0" distL="0" distR="0" wp14:anchorId="52E0C5B3" wp14:editId="64F7ED2E">
                <wp:extent cx="5715583" cy="295275"/>
                <wp:effectExtent l="0" t="0" r="19050" b="28575"/>
                <wp:docPr id="142209129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583" cy="2952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EC4753" w14:textId="77777777" w:rsidR="00406998" w:rsidRDefault="00406998" w:rsidP="00406998">
                            <w:pPr>
                              <w:tabs>
                                <w:tab w:val="left" w:pos="674"/>
                              </w:tabs>
                              <w:spacing w:before="20"/>
                              <w:ind w:left="107"/>
                              <w:rPr>
                                <w:b/>
                              </w:rPr>
                            </w:pPr>
                            <w:r>
                              <w:rPr>
                                <w:b/>
                              </w:rPr>
                              <w:t>9.</w:t>
                            </w:r>
                            <w:r>
                              <w:rPr>
                                <w:b/>
                              </w:rPr>
                              <w:tab/>
                              <w:t>CONDICIONES</w:t>
                            </w:r>
                            <w:r>
                              <w:rPr>
                                <w:b/>
                                <w:spacing w:val="-4"/>
                              </w:rPr>
                              <w:t xml:space="preserve"> </w:t>
                            </w:r>
                            <w:r>
                              <w:rPr>
                                <w:b/>
                              </w:rPr>
                              <w:t>ESPECIALES</w:t>
                            </w:r>
                            <w:r>
                              <w:rPr>
                                <w:b/>
                                <w:spacing w:val="-3"/>
                              </w:rPr>
                              <w:t xml:space="preserve"> </w:t>
                            </w:r>
                            <w:r>
                              <w:rPr>
                                <w:b/>
                              </w:rPr>
                              <w:t>DE</w:t>
                            </w:r>
                            <w:r>
                              <w:rPr>
                                <w:b/>
                                <w:spacing w:val="-2"/>
                              </w:rPr>
                              <w:t xml:space="preserve"> </w:t>
                            </w:r>
                            <w:r>
                              <w:rPr>
                                <w:b/>
                              </w:rPr>
                              <w:t>CONSERVACIÓN</w:t>
                            </w:r>
                          </w:p>
                        </w:txbxContent>
                      </wps:txbx>
                      <wps:bodyPr rot="0" vert="horz" wrap="square" lIns="0" tIns="0" rIns="0" bIns="0" anchor="t" anchorCtr="0" upright="1">
                        <a:noAutofit/>
                      </wps:bodyPr>
                    </wps:wsp>
                  </a:graphicData>
                </a:graphic>
              </wp:inline>
            </w:drawing>
          </mc:Choice>
          <mc:Fallback>
            <w:pict>
              <v:shape w14:anchorId="52E0C5B3" id="Text Box 172" o:spid="_x0000_s1129" type="#_x0000_t202" style="width:450.0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9KDwIAAPoDAAAOAAAAZHJzL2Uyb0RvYy54bWysU9tu2zAMfR+wfxD0vjjJkDQ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" filled="f" strokeweight=".48pt">
                <v:textbox inset="0,0,0,0">
                  <w:txbxContent>
                    <w:p w14:paraId="23EC4753" w14:textId="77777777" w:rsidR="00406998" w:rsidRDefault="00406998" w:rsidP="00406998">
                      <w:pPr>
                        <w:tabs>
                          <w:tab w:val="left" w:pos="674"/>
                        </w:tabs>
                        <w:spacing w:before="20"/>
                        <w:ind w:left="107"/>
                        <w:rPr>
                          <w:b/>
                        </w:rPr>
                      </w:pPr>
                      <w:r>
                        <w:rPr>
                          <w:b/>
                        </w:rPr>
                        <w:t>9.</w:t>
                      </w:r>
                      <w:r>
                        <w:rPr>
                          <w:b/>
                        </w:rPr>
                        <w:tab/>
                        <w:t>CONDICIONES</w:t>
                      </w:r>
                      <w:r>
                        <w:rPr>
                          <w:b/>
                          <w:spacing w:val="-4"/>
                        </w:rPr>
                        <w:t xml:space="preserve"> </w:t>
                      </w:r>
                      <w:r>
                        <w:rPr>
                          <w:b/>
                        </w:rPr>
                        <w:t>ESPECIALES</w:t>
                      </w:r>
                      <w:r>
                        <w:rPr>
                          <w:b/>
                          <w:spacing w:val="-3"/>
                        </w:rPr>
                        <w:t xml:space="preserve"> </w:t>
                      </w:r>
                      <w:r>
                        <w:rPr>
                          <w:b/>
                        </w:rPr>
                        <w:t>DE</w:t>
                      </w:r>
                      <w:r>
                        <w:rPr>
                          <w:b/>
                          <w:spacing w:val="-2"/>
                        </w:rPr>
                        <w:t xml:space="preserve"> </w:t>
                      </w:r>
                      <w:r>
                        <w:rPr>
                          <w:b/>
                        </w:rPr>
                        <w:t>CONSERVACIÓN</w:t>
                      </w:r>
                    </w:p>
                  </w:txbxContent>
                </v:textbox>
                <w10:anchorlock/>
              </v:shape>
            </w:pict>
          </mc:Fallback>
        </mc:AlternateContent>
      </w:r>
    </w:p>
    <w:p w14:paraId="7E76D016"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p>
    <w:p w14:paraId="2F19D441"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rPr>
      </w:pPr>
      <w:r w:rsidRPr="009553A1">
        <w:rPr>
          <w:rFonts w:ascii="Times New Roman" w:eastAsia="Times New Roman" w:hAnsi="Times New Roman" w:cs="Times New Roman"/>
        </w:rPr>
        <w:t>Conservar</w:t>
      </w:r>
      <w:r w:rsidRPr="009553A1">
        <w:rPr>
          <w:rFonts w:ascii="Times New Roman" w:eastAsia="Times New Roman" w:hAnsi="Times New Roman" w:cs="Times New Roman"/>
          <w:spacing w:val="-8"/>
        </w:rPr>
        <w:t xml:space="preserve"> </w:t>
      </w:r>
      <w:r w:rsidRPr="009553A1">
        <w:rPr>
          <w:rFonts w:ascii="Times New Roman" w:eastAsia="Times New Roman" w:hAnsi="Times New Roman" w:cs="Times New Roman"/>
        </w:rPr>
        <w:t>en</w:t>
      </w:r>
      <w:r w:rsidRPr="009553A1">
        <w:rPr>
          <w:rFonts w:ascii="Times New Roman" w:eastAsia="Times New Roman" w:hAnsi="Times New Roman" w:cs="Times New Roman"/>
          <w:spacing w:val="-7"/>
        </w:rPr>
        <w:t xml:space="preserve"> </w:t>
      </w:r>
      <w:r w:rsidRPr="009553A1">
        <w:rPr>
          <w:rFonts w:ascii="Times New Roman" w:eastAsia="Times New Roman" w:hAnsi="Times New Roman" w:cs="Times New Roman"/>
        </w:rPr>
        <w:t>nevera.</w:t>
      </w:r>
    </w:p>
    <w:p w14:paraId="0CF0899F"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rPr>
      </w:pPr>
      <w:r w:rsidRPr="009553A1">
        <w:rPr>
          <w:rFonts w:ascii="Times New Roman" w:eastAsia="Times New Roman" w:hAnsi="Times New Roman" w:cs="Times New Roman"/>
        </w:rPr>
        <w:lastRenderedPageBreak/>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congelar.</w:t>
      </w:r>
    </w:p>
    <w:p w14:paraId="02DC6199"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fr-CA"/>
        </w:rPr>
      </w:pPr>
      <w:r w:rsidRPr="009553A1">
        <w:rPr>
          <w:rFonts w:ascii="Times New Roman" w:eastAsia="Times New Roman" w:hAnsi="Times New Roman" w:cs="Times New Roman"/>
          <w:lang w:val="fr-CA"/>
        </w:rPr>
        <w:t>Conservar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embalaje original 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protegerlo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luz.</w:t>
      </w:r>
    </w:p>
    <w:p w14:paraId="5B98CCF9"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0FFC549D" w14:textId="3CD1E813"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29600" behindDoc="1" locked="0" layoutInCell="1" allowOverlap="1" wp14:anchorId="140D5360" wp14:editId="319A0522">
                <wp:simplePos x="0" y="0"/>
                <wp:positionH relativeFrom="margin">
                  <wp:align>right</wp:align>
                </wp:positionH>
                <wp:positionV relativeFrom="paragraph">
                  <wp:posOffset>181610</wp:posOffset>
                </wp:positionV>
                <wp:extent cx="5800725" cy="552450"/>
                <wp:effectExtent l="0" t="0" r="28575" b="19050"/>
                <wp:wrapTopAndBottom/>
                <wp:docPr id="108820045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524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790B07" w14:textId="77777777" w:rsidR="00406998" w:rsidRDefault="00406998" w:rsidP="00406998">
                            <w:pPr>
                              <w:tabs>
                                <w:tab w:val="left" w:pos="674"/>
                              </w:tabs>
                              <w:spacing w:before="20" w:line="242" w:lineRule="auto"/>
                              <w:ind w:left="674" w:right="1320" w:hanging="567"/>
                              <w:rPr>
                                <w:b/>
                              </w:rPr>
                            </w:pPr>
                            <w:r>
                              <w:rPr>
                                <w:b/>
                              </w:rPr>
                              <w:t>10.</w:t>
                            </w:r>
                            <w:r>
                              <w:rPr>
                                <w:b/>
                              </w:rPr>
                              <w:tab/>
                              <w:t>PRECAUCIONES ESPECIALES DE ELIMINACIÓN DEL MEDICAMENTO NO</w:t>
                            </w:r>
                            <w:r>
                              <w:rPr>
                                <w:b/>
                                <w:spacing w:val="-53"/>
                              </w:rPr>
                              <w:t xml:space="preserve"> </w:t>
                            </w:r>
                            <w:r>
                              <w:rPr>
                                <w:b/>
                              </w:rPr>
                              <w:t>UTILIZADO Y DE LOS MATERIALES DERIVADOS DE SU USO, CUANDO</w:t>
                            </w:r>
                            <w:r>
                              <w:rPr>
                                <w:b/>
                                <w:spacing w:val="1"/>
                              </w:rPr>
                              <w:t xml:space="preserve"> </w:t>
                            </w:r>
                            <w:r>
                              <w:rPr>
                                <w:b/>
                              </w:rPr>
                              <w:t>CORRESPONDA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5360" id="Text Box 171" o:spid="_x0000_s1130" type="#_x0000_t202" style="position:absolute;margin-left:405.55pt;margin-top:14.3pt;width:456.75pt;height:43.5pt;z-index:-2513868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" filled="f" strokeweight=".48pt">
                <v:textbox inset="0,0,0,0">
                  <w:txbxContent>
                    <w:p w14:paraId="3A790B07" w14:textId="77777777" w:rsidR="00406998" w:rsidRDefault="00406998" w:rsidP="00406998">
                      <w:pPr>
                        <w:tabs>
                          <w:tab w:val="left" w:pos="674"/>
                        </w:tabs>
                        <w:spacing w:before="20" w:line="242" w:lineRule="auto"/>
                        <w:ind w:left="674" w:right="1320" w:hanging="567"/>
                        <w:rPr>
                          <w:b/>
                        </w:rPr>
                      </w:pPr>
                      <w:r>
                        <w:rPr>
                          <w:b/>
                        </w:rPr>
                        <w:t>10.</w:t>
                      </w:r>
                      <w:r>
                        <w:rPr>
                          <w:b/>
                        </w:rPr>
                        <w:tab/>
                        <w:t>PRECAUCIONES ESPECIALES DE ELIMINACIÓN DEL MEDICAMENTO NO</w:t>
                      </w:r>
                      <w:r>
                        <w:rPr>
                          <w:b/>
                          <w:spacing w:val="-53"/>
                        </w:rPr>
                        <w:t xml:space="preserve"> </w:t>
                      </w:r>
                      <w:r>
                        <w:rPr>
                          <w:b/>
                        </w:rPr>
                        <w:t>UTILIZADO Y DE LOS MATERIALES DERIVADOS DE SU USO, CUANDO</w:t>
                      </w:r>
                      <w:r>
                        <w:rPr>
                          <w:b/>
                          <w:spacing w:val="1"/>
                        </w:rPr>
                        <w:t xml:space="preserve"> </w:t>
                      </w:r>
                      <w:r>
                        <w:rPr>
                          <w:b/>
                        </w:rPr>
                        <w:t>CORRESPONDA</w:t>
                      </w:r>
                    </w:p>
                  </w:txbxContent>
                </v:textbox>
                <w10:wrap type="topAndBottom" anchorx="margin"/>
              </v:shape>
            </w:pict>
          </mc:Fallback>
        </mc:AlternateContent>
      </w:r>
    </w:p>
    <w:p w14:paraId="56399C6C" w14:textId="716C06EA" w:rsidR="00AA4E91" w:rsidRPr="009553A1" w:rsidRDefault="00AA4E91" w:rsidP="009553A1">
      <w:pPr>
        <w:autoSpaceDE w:val="0"/>
        <w:autoSpaceDN w:val="0"/>
        <w:spacing w:after="0" w:line="240" w:lineRule="auto"/>
        <w:rPr>
          <w:rFonts w:ascii="Times New Roman" w:eastAsia="Times New Roman" w:hAnsi="Times New Roman" w:cs="Times New Roman"/>
          <w:lang w:val="fr-CA"/>
        </w:rPr>
      </w:pPr>
    </w:p>
    <w:p w14:paraId="5B7D53F5" w14:textId="585223DC" w:rsidR="00406998" w:rsidRPr="009553A1" w:rsidRDefault="00AA4E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30624" behindDoc="1" locked="0" layoutInCell="1" allowOverlap="1" wp14:anchorId="5E443A34" wp14:editId="4C72DA3D">
                <wp:simplePos x="0" y="0"/>
                <wp:positionH relativeFrom="page">
                  <wp:posOffset>857250</wp:posOffset>
                </wp:positionH>
                <wp:positionV relativeFrom="paragraph">
                  <wp:posOffset>163830</wp:posOffset>
                </wp:positionV>
                <wp:extent cx="5829300" cy="409575"/>
                <wp:effectExtent l="0" t="0" r="19050" b="28575"/>
                <wp:wrapTopAndBottom/>
                <wp:docPr id="14595869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095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8E2A5" w14:textId="77777777" w:rsidR="00406998" w:rsidRPr="006F5DD3" w:rsidRDefault="00406998" w:rsidP="00406998">
                            <w:pPr>
                              <w:tabs>
                                <w:tab w:val="left" w:pos="674"/>
                              </w:tabs>
                              <w:spacing w:before="20"/>
                              <w:ind w:left="674" w:right="2175" w:hanging="567"/>
                              <w:rPr>
                                <w:b/>
                                <w:lang w:val="fr-CA"/>
                              </w:rPr>
                            </w:pPr>
                            <w:r w:rsidRPr="006F5DD3">
                              <w:rPr>
                                <w:b/>
                                <w:lang w:val="fr-CA"/>
                              </w:rPr>
                              <w:t>11.</w:t>
                            </w:r>
                            <w:r w:rsidRPr="006F5DD3">
                              <w:rPr>
                                <w:b/>
                                <w:lang w:val="fr-CA"/>
                              </w:rPr>
                              <w:tab/>
                              <w:t>NOMBRE Y DIRECCIÓN DEL TITULAR DE LA AUTORIZACIÓN DE</w:t>
                            </w:r>
                            <w:r w:rsidRPr="006F5DD3">
                              <w:rPr>
                                <w:b/>
                                <w:spacing w:val="-52"/>
                                <w:lang w:val="fr-CA"/>
                              </w:rPr>
                              <w:t xml:space="preserve"> </w:t>
                            </w:r>
                            <w:r w:rsidRPr="006F5DD3">
                              <w:rPr>
                                <w:b/>
                                <w:lang w:val="fr-CA"/>
                              </w:rPr>
                              <w:t>COMERCIALIZACIÓN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3A34" id="Text Box 170" o:spid="_x0000_s1131" type="#_x0000_t202" style="position:absolute;margin-left:67.5pt;margin-top:12.9pt;width:459pt;height:32.25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" filled="f" strokeweight=".48pt">
                <v:textbox inset="0,0,0,0">
                  <w:txbxContent>
                    <w:p w14:paraId="50A8E2A5" w14:textId="77777777" w:rsidR="00406998" w:rsidRPr="006F5DD3" w:rsidRDefault="00406998" w:rsidP="00406998">
                      <w:pPr>
                        <w:tabs>
                          <w:tab w:val="left" w:pos="674"/>
                        </w:tabs>
                        <w:spacing w:before="20"/>
                        <w:ind w:left="674" w:right="2175" w:hanging="567"/>
                        <w:rPr>
                          <w:b/>
                          <w:lang w:val="fr-CA"/>
                        </w:rPr>
                      </w:pPr>
                      <w:r w:rsidRPr="006F5DD3">
                        <w:rPr>
                          <w:b/>
                          <w:lang w:val="fr-CA"/>
                        </w:rPr>
                        <w:t>11.</w:t>
                      </w:r>
                      <w:r w:rsidRPr="006F5DD3">
                        <w:rPr>
                          <w:b/>
                          <w:lang w:val="fr-CA"/>
                        </w:rPr>
                        <w:tab/>
                        <w:t>NOMBRE Y DIRECCIÓN DEL TITULAR DE LA AUTORIZACIÓN DE</w:t>
                      </w:r>
                      <w:r w:rsidRPr="006F5DD3">
                        <w:rPr>
                          <w:b/>
                          <w:spacing w:val="-52"/>
                          <w:lang w:val="fr-CA"/>
                        </w:rPr>
                        <w:t xml:space="preserve"> </w:t>
                      </w:r>
                      <w:r w:rsidRPr="006F5DD3">
                        <w:rPr>
                          <w:b/>
                          <w:lang w:val="fr-CA"/>
                        </w:rPr>
                        <w:t>COMERCIALIZACIÓN</w:t>
                      </w:r>
                    </w:p>
                  </w:txbxContent>
                </v:textbox>
                <w10:wrap type="topAndBottom" anchorx="page"/>
              </v:shape>
            </w:pict>
          </mc:Fallback>
        </mc:AlternateContent>
      </w:r>
    </w:p>
    <w:p w14:paraId="720ACE3E"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23972479" w14:textId="77777777" w:rsidR="00406998" w:rsidRPr="00AA4E91" w:rsidRDefault="00406998" w:rsidP="009553A1">
      <w:pPr>
        <w:kinsoku w:val="0"/>
        <w:overflowPunct w:val="0"/>
        <w:autoSpaceDE w:val="0"/>
        <w:autoSpaceDN w:val="0"/>
        <w:spacing w:after="0" w:line="240" w:lineRule="auto"/>
        <w:ind w:left="218"/>
        <w:rPr>
          <w:rFonts w:ascii="Times New Roman" w:eastAsia="Times New Roman" w:hAnsi="Times New Roman" w:cs="Times New Roman"/>
          <w:b/>
          <w:bCs/>
          <w:spacing w:val="-2"/>
          <w:lang w:val="en-US"/>
        </w:rPr>
      </w:pPr>
      <w:bookmarkStart w:id="6" w:name="_Hlk190175056"/>
      <w:r w:rsidRPr="00AA4E91">
        <w:rPr>
          <w:rFonts w:ascii="Times New Roman" w:eastAsia="Times New Roman" w:hAnsi="Times New Roman" w:cs="Times New Roman"/>
          <w:b/>
          <w:bCs/>
          <w:spacing w:val="-2"/>
          <w:lang w:val="en-US"/>
        </w:rPr>
        <w:t>Biosimilar Collaborations Ireland Limited</w:t>
      </w:r>
    </w:p>
    <w:p w14:paraId="71301F50" w14:textId="6D2B26EE" w:rsidR="00406998" w:rsidRPr="009553A1" w:rsidRDefault="00406998" w:rsidP="00AA4E91">
      <w:pPr>
        <w:kinsoku w:val="0"/>
        <w:overflowPunct w:val="0"/>
        <w:autoSpaceDE w:val="0"/>
        <w:autoSpaceDN w:val="0"/>
        <w:spacing w:after="0" w:line="240" w:lineRule="auto"/>
        <w:ind w:left="218"/>
        <w:rPr>
          <w:rFonts w:ascii="Times New Roman" w:eastAsia="Times New Roman" w:hAnsi="Times New Roman" w:cs="Times New Roman"/>
          <w:spacing w:val="-2"/>
          <w:lang w:val="en-US"/>
        </w:rPr>
      </w:pPr>
      <w:r w:rsidRPr="009553A1">
        <w:rPr>
          <w:rFonts w:ascii="Times New Roman" w:eastAsia="Times New Roman" w:hAnsi="Times New Roman" w:cs="Times New Roman"/>
          <w:spacing w:val="-2"/>
          <w:lang w:val="en-US"/>
        </w:rPr>
        <w:t>Unit 35/36 Grange Parade,</w:t>
      </w:r>
    </w:p>
    <w:p w14:paraId="5E2E4343" w14:textId="77777777" w:rsidR="00406998" w:rsidRPr="009553A1" w:rsidRDefault="00406998" w:rsidP="009553A1">
      <w:pPr>
        <w:kinsoku w:val="0"/>
        <w:overflowPunct w:val="0"/>
        <w:autoSpaceDE w:val="0"/>
        <w:autoSpaceDN w:val="0"/>
        <w:spacing w:after="0" w:line="240" w:lineRule="auto"/>
        <w:ind w:left="218"/>
        <w:rPr>
          <w:rFonts w:ascii="Times New Roman" w:eastAsia="Times New Roman" w:hAnsi="Times New Roman" w:cs="Times New Roman"/>
          <w:spacing w:val="-2"/>
          <w:lang w:val="en-US"/>
        </w:rPr>
      </w:pPr>
      <w:r w:rsidRPr="009553A1">
        <w:rPr>
          <w:rFonts w:ascii="Times New Roman" w:eastAsia="Times New Roman" w:hAnsi="Times New Roman" w:cs="Times New Roman"/>
          <w:spacing w:val="-2"/>
          <w:lang w:val="en-US"/>
        </w:rPr>
        <w:t>Baldoyle Industrial Estate,</w:t>
      </w:r>
    </w:p>
    <w:p w14:paraId="6F56A1C2" w14:textId="1FE5302E" w:rsidR="00406998" w:rsidRPr="009553A1" w:rsidRDefault="00406998" w:rsidP="00AA4E91">
      <w:pPr>
        <w:kinsoku w:val="0"/>
        <w:overflowPunct w:val="0"/>
        <w:autoSpaceDE w:val="0"/>
        <w:autoSpaceDN w:val="0"/>
        <w:spacing w:after="0" w:line="240" w:lineRule="auto"/>
        <w:ind w:left="218"/>
        <w:rPr>
          <w:rFonts w:ascii="Times New Roman" w:eastAsia="Times New Roman" w:hAnsi="Times New Roman" w:cs="Times New Roman"/>
          <w:spacing w:val="-2"/>
          <w:lang w:val="en-US"/>
        </w:rPr>
      </w:pPr>
      <w:r w:rsidRPr="009553A1">
        <w:rPr>
          <w:rFonts w:ascii="Times New Roman" w:eastAsia="Times New Roman" w:hAnsi="Times New Roman" w:cs="Times New Roman"/>
          <w:spacing w:val="-2"/>
          <w:lang w:val="en-US"/>
        </w:rPr>
        <w:t>Dublin 13</w:t>
      </w:r>
      <w:r w:rsidR="00AA4E9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spacing w:val="-2"/>
          <w:lang w:val="en-US"/>
        </w:rPr>
        <w:t>DUBLIN</w:t>
      </w:r>
    </w:p>
    <w:p w14:paraId="36E01940" w14:textId="367622F0" w:rsidR="00406998" w:rsidRPr="00AA4E91" w:rsidRDefault="00406998" w:rsidP="00AA4E91">
      <w:pPr>
        <w:kinsoku w:val="0"/>
        <w:overflowPunct w:val="0"/>
        <w:autoSpaceDE w:val="0"/>
        <w:autoSpaceDN w:val="0"/>
        <w:spacing w:after="0" w:line="240" w:lineRule="auto"/>
        <w:ind w:left="218"/>
        <w:rPr>
          <w:rFonts w:ascii="Times New Roman" w:eastAsia="Times New Roman" w:hAnsi="Times New Roman" w:cs="Times New Roman"/>
          <w:spacing w:val="-2"/>
          <w:lang w:val="en-US"/>
        </w:rPr>
      </w:pPr>
      <w:r w:rsidRPr="009553A1">
        <w:rPr>
          <w:rFonts w:ascii="Times New Roman" w:eastAsia="Times New Roman" w:hAnsi="Times New Roman" w:cs="Times New Roman"/>
          <w:spacing w:val="-2"/>
          <w:lang w:val="en-US"/>
        </w:rPr>
        <w:t>Ireland D13 R20R</w:t>
      </w:r>
      <w:bookmarkEnd w:id="6"/>
    </w:p>
    <w:p w14:paraId="4E358F74"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77CD41DC" w14:textId="021268C3"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31648" behindDoc="1" locked="0" layoutInCell="1" allowOverlap="1" wp14:anchorId="7A79BCCC" wp14:editId="6DF425E8">
                <wp:simplePos x="0" y="0"/>
                <wp:positionH relativeFrom="margin">
                  <wp:align>right</wp:align>
                </wp:positionH>
                <wp:positionV relativeFrom="paragraph">
                  <wp:posOffset>190500</wp:posOffset>
                </wp:positionV>
                <wp:extent cx="5762625" cy="247650"/>
                <wp:effectExtent l="0" t="0" r="28575" b="19050"/>
                <wp:wrapTopAndBottom/>
                <wp:docPr id="20259681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7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0BC707" w14:textId="77777777" w:rsidR="00406998" w:rsidRPr="006F5DD3" w:rsidRDefault="00406998" w:rsidP="00406998">
                            <w:pPr>
                              <w:tabs>
                                <w:tab w:val="left" w:pos="674"/>
                              </w:tabs>
                              <w:spacing w:before="20"/>
                              <w:ind w:left="107"/>
                              <w:rPr>
                                <w:b/>
                                <w:lang w:val="fr-CA"/>
                              </w:rPr>
                            </w:pPr>
                            <w:r w:rsidRPr="006F5DD3">
                              <w:rPr>
                                <w:b/>
                                <w:lang w:val="fr-CA"/>
                              </w:rPr>
                              <w:t>12.</w:t>
                            </w:r>
                            <w:r w:rsidRPr="006F5DD3">
                              <w:rPr>
                                <w:b/>
                                <w:lang w:val="fr-CA"/>
                              </w:rPr>
                              <w:tab/>
                              <w:t>NÚMERO(S)</w:t>
                            </w:r>
                            <w:r w:rsidRPr="006F5DD3">
                              <w:rPr>
                                <w:b/>
                                <w:spacing w:val="-3"/>
                                <w:lang w:val="fr-CA"/>
                              </w:rPr>
                              <w:t xml:space="preserve"> </w:t>
                            </w:r>
                            <w:r w:rsidRPr="006F5DD3">
                              <w:rPr>
                                <w:b/>
                                <w:lang w:val="fr-CA"/>
                              </w:rPr>
                              <w:t>DE</w:t>
                            </w:r>
                            <w:r w:rsidRPr="006F5DD3">
                              <w:rPr>
                                <w:b/>
                                <w:spacing w:val="-5"/>
                                <w:lang w:val="fr-CA"/>
                              </w:rPr>
                              <w:t xml:space="preserve"> </w:t>
                            </w:r>
                            <w:r w:rsidRPr="006F5DD3">
                              <w:rPr>
                                <w:b/>
                                <w:lang w:val="fr-CA"/>
                              </w:rPr>
                              <w:t>AUTORIZACIÓN</w:t>
                            </w:r>
                            <w:r w:rsidRPr="006F5DD3">
                              <w:rPr>
                                <w:b/>
                                <w:spacing w:val="-3"/>
                                <w:lang w:val="fr-CA"/>
                              </w:rPr>
                              <w:t xml:space="preserve"> </w:t>
                            </w:r>
                            <w:r w:rsidRPr="006F5DD3">
                              <w:rPr>
                                <w:b/>
                                <w:lang w:val="fr-CA"/>
                              </w:rPr>
                              <w:t>DE</w:t>
                            </w:r>
                            <w:r w:rsidRPr="006F5DD3">
                              <w:rPr>
                                <w:b/>
                                <w:spacing w:val="-4"/>
                                <w:lang w:val="fr-CA"/>
                              </w:rPr>
                              <w:t xml:space="preserve"> </w:t>
                            </w:r>
                            <w:r w:rsidRPr="006F5DD3">
                              <w:rPr>
                                <w:b/>
                                <w:lang w:val="fr-CA"/>
                              </w:rPr>
                              <w:t>COMERCIALIZACIÓN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9BCCC" id="Text Box 169" o:spid="_x0000_s1132" type="#_x0000_t202" style="position:absolute;margin-left:402.55pt;margin-top:15pt;width:453.75pt;height:19.5pt;z-index:-2513848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" filled="f" strokeweight=".48pt">
                <v:textbox inset="0,0,0,0">
                  <w:txbxContent>
                    <w:p w14:paraId="7A0BC707" w14:textId="77777777" w:rsidR="00406998" w:rsidRPr="006F5DD3" w:rsidRDefault="00406998" w:rsidP="00406998">
                      <w:pPr>
                        <w:tabs>
                          <w:tab w:val="left" w:pos="674"/>
                        </w:tabs>
                        <w:spacing w:before="20"/>
                        <w:ind w:left="107"/>
                        <w:rPr>
                          <w:b/>
                          <w:lang w:val="fr-CA"/>
                        </w:rPr>
                      </w:pPr>
                      <w:r w:rsidRPr="006F5DD3">
                        <w:rPr>
                          <w:b/>
                          <w:lang w:val="fr-CA"/>
                        </w:rPr>
                        <w:t>12.</w:t>
                      </w:r>
                      <w:r w:rsidRPr="006F5DD3">
                        <w:rPr>
                          <w:b/>
                          <w:lang w:val="fr-CA"/>
                        </w:rPr>
                        <w:tab/>
                        <w:t>NÚMERO(S)</w:t>
                      </w:r>
                      <w:r w:rsidRPr="006F5DD3">
                        <w:rPr>
                          <w:b/>
                          <w:spacing w:val="-3"/>
                          <w:lang w:val="fr-CA"/>
                        </w:rPr>
                        <w:t xml:space="preserve"> </w:t>
                      </w:r>
                      <w:r w:rsidRPr="006F5DD3">
                        <w:rPr>
                          <w:b/>
                          <w:lang w:val="fr-CA"/>
                        </w:rPr>
                        <w:t>DE</w:t>
                      </w:r>
                      <w:r w:rsidRPr="006F5DD3">
                        <w:rPr>
                          <w:b/>
                          <w:spacing w:val="-5"/>
                          <w:lang w:val="fr-CA"/>
                        </w:rPr>
                        <w:t xml:space="preserve"> </w:t>
                      </w:r>
                      <w:r w:rsidRPr="006F5DD3">
                        <w:rPr>
                          <w:b/>
                          <w:lang w:val="fr-CA"/>
                        </w:rPr>
                        <w:t>AUTORIZACIÓN</w:t>
                      </w:r>
                      <w:r w:rsidRPr="006F5DD3">
                        <w:rPr>
                          <w:b/>
                          <w:spacing w:val="-3"/>
                          <w:lang w:val="fr-CA"/>
                        </w:rPr>
                        <w:t xml:space="preserve"> </w:t>
                      </w:r>
                      <w:r w:rsidRPr="006F5DD3">
                        <w:rPr>
                          <w:b/>
                          <w:lang w:val="fr-CA"/>
                        </w:rPr>
                        <w:t>DE</w:t>
                      </w:r>
                      <w:r w:rsidRPr="006F5DD3">
                        <w:rPr>
                          <w:b/>
                          <w:spacing w:val="-4"/>
                          <w:lang w:val="fr-CA"/>
                        </w:rPr>
                        <w:t xml:space="preserve"> </w:t>
                      </w:r>
                      <w:r w:rsidRPr="006F5DD3">
                        <w:rPr>
                          <w:b/>
                          <w:lang w:val="fr-CA"/>
                        </w:rPr>
                        <w:t>COMERCIALIZACIÓN</w:t>
                      </w:r>
                    </w:p>
                  </w:txbxContent>
                </v:textbox>
                <w10:wrap type="topAndBottom" anchorx="margin"/>
              </v:shape>
            </w:pict>
          </mc:Fallback>
        </mc:AlternateContent>
      </w:r>
    </w:p>
    <w:p w14:paraId="18648445"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6332FB8B" w14:textId="04FC2369" w:rsidR="00406998" w:rsidRPr="009553A1" w:rsidRDefault="000C279B" w:rsidP="009553A1">
      <w:pPr>
        <w:autoSpaceDE w:val="0"/>
        <w:autoSpaceDN w:val="0"/>
        <w:spacing w:after="0" w:line="240" w:lineRule="auto"/>
        <w:ind w:left="233"/>
        <w:rPr>
          <w:rFonts w:ascii="Times New Roman" w:eastAsia="Times New Roman" w:hAnsi="Times New Roman" w:cs="Times New Roman"/>
          <w:lang w:val="fr-CA"/>
        </w:rPr>
      </w:pPr>
      <w:r w:rsidRPr="000C279B">
        <w:rPr>
          <w:rFonts w:ascii="Times New Roman" w:eastAsia="Times New Roman" w:hAnsi="Times New Roman" w:cs="Times New Roman"/>
        </w:rPr>
        <w:t>EU/1/23/1751/003</w:t>
      </w:r>
    </w:p>
    <w:p w14:paraId="35E8F158"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447F7B62" w14:textId="5676EE98"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32672" behindDoc="1" locked="0" layoutInCell="1" allowOverlap="1" wp14:anchorId="2B4CCB22" wp14:editId="6C4CB383">
                <wp:simplePos x="0" y="0"/>
                <wp:positionH relativeFrom="margin">
                  <wp:align>right</wp:align>
                </wp:positionH>
                <wp:positionV relativeFrom="paragraph">
                  <wp:posOffset>184785</wp:posOffset>
                </wp:positionV>
                <wp:extent cx="5753100" cy="266700"/>
                <wp:effectExtent l="0" t="0" r="19050" b="19050"/>
                <wp:wrapTopAndBottom/>
                <wp:docPr id="129401710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6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DF57BF" w14:textId="77777777" w:rsidR="00406998" w:rsidRDefault="00406998" w:rsidP="00406998">
                            <w:pPr>
                              <w:tabs>
                                <w:tab w:val="left" w:pos="674"/>
                              </w:tabs>
                              <w:spacing w:before="20"/>
                              <w:ind w:left="107"/>
                              <w:rPr>
                                <w:b/>
                              </w:rPr>
                            </w:pPr>
                            <w:r>
                              <w:rPr>
                                <w:b/>
                              </w:rPr>
                              <w:t>13.</w:t>
                            </w:r>
                            <w:r>
                              <w:rPr>
                                <w:b/>
                              </w:rPr>
                              <w:tab/>
                              <w:t>NÚMERO DE</w:t>
                            </w:r>
                            <w:r>
                              <w:rPr>
                                <w:b/>
                                <w:spacing w:val="-1"/>
                              </w:rPr>
                              <w:t xml:space="preserve"> </w:t>
                            </w:r>
                            <w:r>
                              <w:rPr>
                                <w:b/>
                              </w:rPr>
                              <w:t>LOTE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CB22" id="Text Box 168" o:spid="_x0000_s1133" type="#_x0000_t202" style="position:absolute;margin-left:401.8pt;margin-top:14.55pt;width:453pt;height:21pt;z-index:-2513838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" filled="f" strokeweight=".48pt">
                <v:textbox inset="0,0,0,0">
                  <w:txbxContent>
                    <w:p w14:paraId="30DF57BF" w14:textId="77777777" w:rsidR="00406998" w:rsidRDefault="00406998" w:rsidP="00406998">
                      <w:pPr>
                        <w:tabs>
                          <w:tab w:val="left" w:pos="674"/>
                        </w:tabs>
                        <w:spacing w:before="20"/>
                        <w:ind w:left="107"/>
                        <w:rPr>
                          <w:b/>
                        </w:rPr>
                      </w:pPr>
                      <w:r>
                        <w:rPr>
                          <w:b/>
                        </w:rPr>
                        <w:t>13.</w:t>
                      </w:r>
                      <w:r>
                        <w:rPr>
                          <w:b/>
                        </w:rPr>
                        <w:tab/>
                        <w:t>NÚMERO DE</w:t>
                      </w:r>
                      <w:r>
                        <w:rPr>
                          <w:b/>
                          <w:spacing w:val="-1"/>
                        </w:rPr>
                        <w:t xml:space="preserve"> </w:t>
                      </w:r>
                      <w:r>
                        <w:rPr>
                          <w:b/>
                        </w:rPr>
                        <w:t>LOTE</w:t>
                      </w:r>
                    </w:p>
                  </w:txbxContent>
                </v:textbox>
                <w10:wrap type="topAndBottom" anchorx="margin"/>
              </v:shape>
            </w:pict>
          </mc:Fallback>
        </mc:AlternateContent>
      </w:r>
    </w:p>
    <w:p w14:paraId="69AD4434"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371E646B" w14:textId="77777777" w:rsidR="00406998" w:rsidRPr="009553A1" w:rsidRDefault="00406998" w:rsidP="009553A1">
      <w:pPr>
        <w:autoSpaceDE w:val="0"/>
        <w:autoSpaceDN w:val="0"/>
        <w:spacing w:after="0" w:line="240" w:lineRule="auto"/>
        <w:ind w:left="233"/>
        <w:rPr>
          <w:rFonts w:ascii="Times New Roman" w:eastAsia="Times New Roman" w:hAnsi="Times New Roman" w:cs="Times New Roman"/>
          <w:lang w:val="en-US"/>
        </w:rPr>
      </w:pPr>
      <w:r w:rsidRPr="009553A1">
        <w:rPr>
          <w:rFonts w:ascii="Times New Roman" w:eastAsia="Times New Roman" w:hAnsi="Times New Roman" w:cs="Times New Roman"/>
          <w:lang w:val="en-US"/>
        </w:rPr>
        <w:t>Lot</w:t>
      </w:r>
    </w:p>
    <w:p w14:paraId="23FF3B6F"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p>
    <w:p w14:paraId="1197CDA5" w14:textId="0F3A8323"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anchor distT="0" distB="0" distL="0" distR="0" simplePos="0" relativeHeight="251933696" behindDoc="1" locked="0" layoutInCell="1" allowOverlap="1" wp14:anchorId="3C1995EB" wp14:editId="26228448">
                <wp:simplePos x="0" y="0"/>
                <wp:positionH relativeFrom="margin">
                  <wp:align>left</wp:align>
                </wp:positionH>
                <wp:positionV relativeFrom="paragraph">
                  <wp:posOffset>184785</wp:posOffset>
                </wp:positionV>
                <wp:extent cx="5724525" cy="219075"/>
                <wp:effectExtent l="0" t="0" r="28575" b="28575"/>
                <wp:wrapTopAndBottom/>
                <wp:docPr id="97620816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190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360C23" w14:textId="77777777" w:rsidR="00406998" w:rsidRDefault="00406998" w:rsidP="00406998">
                            <w:pPr>
                              <w:tabs>
                                <w:tab w:val="left" w:pos="674"/>
                              </w:tabs>
                              <w:spacing w:before="20"/>
                              <w:ind w:left="107"/>
                              <w:rPr>
                                <w:b/>
                              </w:rPr>
                            </w:pPr>
                            <w:r>
                              <w:rPr>
                                <w:b/>
                              </w:rPr>
                              <w:t>14.</w:t>
                            </w:r>
                            <w:r>
                              <w:rPr>
                                <w:b/>
                              </w:rPr>
                              <w:tab/>
                              <w:t>CONDICIONES</w:t>
                            </w:r>
                            <w:r>
                              <w:rPr>
                                <w:b/>
                                <w:spacing w:val="-5"/>
                              </w:rPr>
                              <w:t xml:space="preserve"> </w:t>
                            </w:r>
                            <w:r>
                              <w:rPr>
                                <w:b/>
                              </w:rPr>
                              <w:t>GENERALES</w:t>
                            </w:r>
                            <w:r>
                              <w:rPr>
                                <w:b/>
                                <w:spacing w:val="-3"/>
                              </w:rPr>
                              <w:t xml:space="preserve"> </w:t>
                            </w:r>
                            <w:r>
                              <w:rPr>
                                <w:b/>
                              </w:rPr>
                              <w:t>DE</w:t>
                            </w:r>
                            <w:r>
                              <w:rPr>
                                <w:b/>
                                <w:spacing w:val="-3"/>
                              </w:rPr>
                              <w:t xml:space="preserve"> </w:t>
                            </w:r>
                            <w:r>
                              <w:rPr>
                                <w:b/>
                              </w:rPr>
                              <w:t>DISPENSACIÓN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995EB" id="Text Box 167" o:spid="_x0000_s1134" type="#_x0000_t202" style="position:absolute;margin-left:0;margin-top:14.55pt;width:450.75pt;height:17.25pt;z-index:-251382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" filled="f" strokeweight=".48pt">
                <v:textbox inset="0,0,0,0">
                  <w:txbxContent>
                    <w:p w14:paraId="03360C23" w14:textId="77777777" w:rsidR="00406998" w:rsidRDefault="00406998" w:rsidP="00406998">
                      <w:pPr>
                        <w:tabs>
                          <w:tab w:val="left" w:pos="674"/>
                        </w:tabs>
                        <w:spacing w:before="20"/>
                        <w:ind w:left="107"/>
                        <w:rPr>
                          <w:b/>
                        </w:rPr>
                      </w:pPr>
                      <w:r>
                        <w:rPr>
                          <w:b/>
                        </w:rPr>
                        <w:t>14.</w:t>
                      </w:r>
                      <w:r>
                        <w:rPr>
                          <w:b/>
                        </w:rPr>
                        <w:tab/>
                        <w:t>CONDICIONES</w:t>
                      </w:r>
                      <w:r>
                        <w:rPr>
                          <w:b/>
                          <w:spacing w:val="-5"/>
                        </w:rPr>
                        <w:t xml:space="preserve"> </w:t>
                      </w:r>
                      <w:r>
                        <w:rPr>
                          <w:b/>
                        </w:rPr>
                        <w:t>GENERALES</w:t>
                      </w:r>
                      <w:r>
                        <w:rPr>
                          <w:b/>
                          <w:spacing w:val="-3"/>
                        </w:rPr>
                        <w:t xml:space="preserve"> </w:t>
                      </w:r>
                      <w:r>
                        <w:rPr>
                          <w:b/>
                        </w:rPr>
                        <w:t>DE</w:t>
                      </w:r>
                      <w:r>
                        <w:rPr>
                          <w:b/>
                          <w:spacing w:val="-3"/>
                        </w:rPr>
                        <w:t xml:space="preserve"> </w:t>
                      </w:r>
                      <w:r>
                        <w:rPr>
                          <w:b/>
                        </w:rPr>
                        <w:t>DISPENSACIÓN</w:t>
                      </w:r>
                    </w:p>
                  </w:txbxContent>
                </v:textbox>
                <w10:wrap type="topAndBottom" anchorx="margin"/>
              </v:shape>
            </w:pict>
          </mc:Fallback>
        </mc:AlternateContent>
      </w:r>
    </w:p>
    <w:p w14:paraId="07B8EEE3"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p>
    <w:p w14:paraId="40D72FF2" w14:textId="1A57242B" w:rsidR="00AA4E91" w:rsidRDefault="00AA4E9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anchor distT="0" distB="0" distL="0" distR="0" simplePos="0" relativeHeight="251934720" behindDoc="1" locked="0" layoutInCell="1" allowOverlap="1" wp14:anchorId="3C99258C" wp14:editId="0E284DAE">
                <wp:simplePos x="0" y="0"/>
                <wp:positionH relativeFrom="margin">
                  <wp:align>right</wp:align>
                </wp:positionH>
                <wp:positionV relativeFrom="paragraph">
                  <wp:posOffset>164465</wp:posOffset>
                </wp:positionV>
                <wp:extent cx="5724525" cy="233045"/>
                <wp:effectExtent l="0" t="0" r="28575" b="14605"/>
                <wp:wrapTopAndBottom/>
                <wp:docPr id="8746853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7C54B5" w14:textId="77777777" w:rsidR="00406998" w:rsidRDefault="00406998" w:rsidP="00406998">
                            <w:pPr>
                              <w:tabs>
                                <w:tab w:val="left" w:pos="674"/>
                              </w:tabs>
                              <w:spacing w:before="20"/>
                              <w:ind w:left="107"/>
                              <w:rPr>
                                <w:b/>
                              </w:rPr>
                            </w:pPr>
                            <w:r>
                              <w:rPr>
                                <w:b/>
                              </w:rPr>
                              <w:t>15.</w:t>
                            </w:r>
                            <w:r>
                              <w:rPr>
                                <w:b/>
                              </w:rPr>
                              <w:tab/>
                              <w:t>INSTRUCCIONES</w:t>
                            </w:r>
                            <w:r>
                              <w:rPr>
                                <w:b/>
                                <w:spacing w:val="-2"/>
                              </w:rPr>
                              <w:t xml:space="preserve"> </w:t>
                            </w:r>
                            <w:r>
                              <w:rPr>
                                <w:b/>
                              </w:rPr>
                              <w:t>DE</w:t>
                            </w:r>
                            <w:r>
                              <w:rPr>
                                <w:b/>
                                <w:spacing w:val="-2"/>
                              </w:rPr>
                              <w:t xml:space="preserve"> </w:t>
                            </w:r>
                            <w:r>
                              <w:rPr>
                                <w:b/>
                              </w:rPr>
                              <w:t>USO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258C" id="Text Box 166" o:spid="_x0000_s1135" type="#_x0000_t202" style="position:absolute;margin-left:399.55pt;margin-top:12.95pt;width:450.75pt;height:18.35pt;z-index:-2513817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" filled="f" strokeweight=".48pt">
                <v:textbox inset="0,0,0,0">
                  <w:txbxContent>
                    <w:p w14:paraId="4B7C54B5" w14:textId="77777777" w:rsidR="00406998" w:rsidRDefault="00406998" w:rsidP="00406998">
                      <w:pPr>
                        <w:tabs>
                          <w:tab w:val="left" w:pos="674"/>
                        </w:tabs>
                        <w:spacing w:before="20"/>
                        <w:ind w:left="107"/>
                        <w:rPr>
                          <w:b/>
                        </w:rPr>
                      </w:pPr>
                      <w:r>
                        <w:rPr>
                          <w:b/>
                        </w:rPr>
                        <w:t>15.</w:t>
                      </w:r>
                      <w:r>
                        <w:rPr>
                          <w:b/>
                        </w:rPr>
                        <w:tab/>
                        <w:t>INSTRUCCIONES</w:t>
                      </w:r>
                      <w:r>
                        <w:rPr>
                          <w:b/>
                          <w:spacing w:val="-2"/>
                        </w:rPr>
                        <w:t xml:space="preserve"> </w:t>
                      </w:r>
                      <w:r>
                        <w:rPr>
                          <w:b/>
                        </w:rPr>
                        <w:t>DE</w:t>
                      </w:r>
                      <w:r>
                        <w:rPr>
                          <w:b/>
                          <w:spacing w:val="-2"/>
                        </w:rPr>
                        <w:t xml:space="preserve"> </w:t>
                      </w:r>
                      <w:r>
                        <w:rPr>
                          <w:b/>
                        </w:rPr>
                        <w:t>USO</w:t>
                      </w:r>
                    </w:p>
                  </w:txbxContent>
                </v:textbox>
                <w10:wrap type="topAndBottom" anchorx="margin"/>
              </v:shape>
            </w:pict>
          </mc:Fallback>
        </mc:AlternateContent>
      </w:r>
    </w:p>
    <w:p w14:paraId="3997A841" w14:textId="77777777" w:rsidR="00AA4E91" w:rsidRPr="009553A1" w:rsidRDefault="00AA4E91" w:rsidP="009553A1">
      <w:pPr>
        <w:autoSpaceDE w:val="0"/>
        <w:autoSpaceDN w:val="0"/>
        <w:spacing w:after="0" w:line="240" w:lineRule="auto"/>
        <w:rPr>
          <w:rFonts w:ascii="Times New Roman" w:eastAsia="Times New Roman" w:hAnsi="Times New Roman" w:cs="Times New Roman"/>
          <w:lang w:val="en-US"/>
        </w:rPr>
      </w:pPr>
    </w:p>
    <w:p w14:paraId="53ADBA9A" w14:textId="75D6C68E" w:rsidR="00406998" w:rsidRPr="009553A1" w:rsidRDefault="00AA4E91"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anchor distT="0" distB="0" distL="0" distR="0" simplePos="0" relativeHeight="251935744" behindDoc="1" locked="0" layoutInCell="1" allowOverlap="1" wp14:anchorId="5A424925" wp14:editId="5FEBBA38">
                <wp:simplePos x="0" y="0"/>
                <wp:positionH relativeFrom="margin">
                  <wp:align>left</wp:align>
                </wp:positionH>
                <wp:positionV relativeFrom="paragraph">
                  <wp:posOffset>168275</wp:posOffset>
                </wp:positionV>
                <wp:extent cx="5829300" cy="304800"/>
                <wp:effectExtent l="0" t="0" r="19050" b="19050"/>
                <wp:wrapTopAndBottom/>
                <wp:docPr id="100700177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48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CA9438" w14:textId="77777777" w:rsidR="00406998" w:rsidRDefault="00406998" w:rsidP="00406998">
                            <w:pPr>
                              <w:tabs>
                                <w:tab w:val="left" w:pos="674"/>
                              </w:tabs>
                              <w:spacing w:before="20"/>
                              <w:ind w:left="107"/>
                              <w:rPr>
                                <w:b/>
                              </w:rPr>
                            </w:pPr>
                            <w:r>
                              <w:rPr>
                                <w:b/>
                              </w:rPr>
                              <w:t>16.</w:t>
                            </w:r>
                            <w:r>
                              <w:rPr>
                                <w:b/>
                              </w:rPr>
                              <w:tab/>
                              <w:t>INFORMACIÓN</w:t>
                            </w:r>
                            <w:r>
                              <w:rPr>
                                <w:b/>
                                <w:spacing w:val="-3"/>
                              </w:rPr>
                              <w:t xml:space="preserve"> </w:t>
                            </w:r>
                            <w:r>
                              <w:rPr>
                                <w:b/>
                              </w:rPr>
                              <w:t>EN</w:t>
                            </w:r>
                            <w:r>
                              <w:rPr>
                                <w:b/>
                                <w:spacing w:val="-3"/>
                              </w:rPr>
                              <w:t xml:space="preserve"> </w:t>
                            </w:r>
                            <w:r>
                              <w:rPr>
                                <w:b/>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24925" id="Text Box 165" o:spid="_x0000_s1136" type="#_x0000_t202" style="position:absolute;margin-left:0;margin-top:13.25pt;width:459pt;height:24pt;z-index:-251380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" filled="f" strokeweight=".48pt">
                <v:textbox inset="0,0,0,0">
                  <w:txbxContent>
                    <w:p w14:paraId="7BCA9438" w14:textId="77777777" w:rsidR="00406998" w:rsidRDefault="00406998" w:rsidP="00406998">
                      <w:pPr>
                        <w:tabs>
                          <w:tab w:val="left" w:pos="674"/>
                        </w:tabs>
                        <w:spacing w:before="20"/>
                        <w:ind w:left="107"/>
                        <w:rPr>
                          <w:b/>
                        </w:rPr>
                      </w:pPr>
                      <w:r>
                        <w:rPr>
                          <w:b/>
                        </w:rPr>
                        <w:t>16.</w:t>
                      </w:r>
                      <w:r>
                        <w:rPr>
                          <w:b/>
                        </w:rPr>
                        <w:tab/>
                        <w:t>INFORMACIÓN</w:t>
                      </w:r>
                      <w:r>
                        <w:rPr>
                          <w:b/>
                          <w:spacing w:val="-3"/>
                        </w:rPr>
                        <w:t xml:space="preserve"> </w:t>
                      </w:r>
                      <w:r>
                        <w:rPr>
                          <w:b/>
                        </w:rPr>
                        <w:t>EN</w:t>
                      </w:r>
                      <w:r>
                        <w:rPr>
                          <w:b/>
                          <w:spacing w:val="-3"/>
                        </w:rPr>
                        <w:t xml:space="preserve"> </w:t>
                      </w:r>
                      <w:r>
                        <w:rPr>
                          <w:b/>
                        </w:rPr>
                        <w:t>BRAILLE</w:t>
                      </w:r>
                    </w:p>
                  </w:txbxContent>
                </v:textbox>
                <w10:wrap type="topAndBottom" anchorx="margin"/>
              </v:shape>
            </w:pict>
          </mc:Fallback>
        </mc:AlternateContent>
      </w:r>
    </w:p>
    <w:p w14:paraId="2B336CF8" w14:textId="77777777" w:rsidR="00406998" w:rsidRDefault="00406998" w:rsidP="009553A1">
      <w:pPr>
        <w:autoSpaceDE w:val="0"/>
        <w:autoSpaceDN w:val="0"/>
        <w:spacing w:after="0" w:line="240" w:lineRule="auto"/>
        <w:rPr>
          <w:rFonts w:ascii="Times New Roman" w:eastAsia="Times New Roman" w:hAnsi="Times New Roman" w:cs="Times New Roman"/>
          <w:lang w:val="en-US"/>
        </w:rPr>
      </w:pPr>
    </w:p>
    <w:p w14:paraId="5C7401D1" w14:textId="77777777" w:rsidR="00657ECF" w:rsidRDefault="00657ECF" w:rsidP="009553A1">
      <w:pPr>
        <w:autoSpaceDE w:val="0"/>
        <w:autoSpaceDN w:val="0"/>
        <w:spacing w:after="0" w:line="240" w:lineRule="auto"/>
        <w:rPr>
          <w:rFonts w:ascii="Times New Roman" w:eastAsia="Times New Roman" w:hAnsi="Times New Roman" w:cs="Times New Roman"/>
          <w:lang w:val="en-US"/>
        </w:rPr>
      </w:pPr>
    </w:p>
    <w:p w14:paraId="4ADC89C0" w14:textId="77777777" w:rsidR="00657ECF" w:rsidRPr="009553A1" w:rsidRDefault="00657ECF" w:rsidP="009553A1">
      <w:pPr>
        <w:autoSpaceDE w:val="0"/>
        <w:autoSpaceDN w:val="0"/>
        <w:spacing w:after="0" w:line="240" w:lineRule="auto"/>
        <w:rPr>
          <w:rFonts w:ascii="Times New Roman" w:eastAsia="Times New Roman" w:hAnsi="Times New Roman" w:cs="Times New Roman"/>
          <w:lang w:val="en-US"/>
        </w:rPr>
        <w:sectPr w:rsidR="00657ECF" w:rsidRPr="009553A1" w:rsidSect="009553A1">
          <w:pgSz w:w="11910" w:h="16840"/>
          <w:pgMar w:top="1134" w:right="1418" w:bottom="1134" w:left="1418" w:header="737" w:footer="737" w:gutter="0"/>
          <w:cols w:space="720"/>
        </w:sectPr>
      </w:pPr>
    </w:p>
    <w:p w14:paraId="099D627F" w14:textId="0E3B70A4" w:rsidR="00406998" w:rsidRPr="009553A1" w:rsidRDefault="00406998" w:rsidP="009553A1">
      <w:pPr>
        <w:autoSpaceDE w:val="0"/>
        <w:autoSpaceDN w:val="0"/>
        <w:spacing w:after="0" w:line="240" w:lineRule="auto"/>
        <w:ind w:left="-426"/>
        <w:rPr>
          <w:rFonts w:ascii="Times New Roman" w:eastAsia="Times New Roman" w:hAnsi="Times New Roman" w:cs="Times New Roman"/>
          <w:lang w:val="en-US"/>
        </w:rPr>
      </w:pPr>
      <w:r w:rsidRPr="009553A1">
        <w:rPr>
          <w:rFonts w:ascii="Times New Roman" w:eastAsia="Times New Roman" w:hAnsi="Times New Roman" w:cs="Times New Roman"/>
          <w:noProof/>
          <w:lang w:val="en-US"/>
        </w:rPr>
        <w:lastRenderedPageBreak/>
        <mc:AlternateContent>
          <mc:Choice Requires="wps">
            <w:drawing>
              <wp:inline distT="0" distB="0" distL="0" distR="0" wp14:anchorId="3BFCEFC0" wp14:editId="7F2D53C1">
                <wp:extent cx="6264910" cy="582735"/>
                <wp:effectExtent l="0" t="0" r="21590" b="27305"/>
                <wp:docPr id="8564250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582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A531D7" w14:textId="77777777" w:rsidR="00406998" w:rsidRPr="006F5DD3" w:rsidRDefault="00406998" w:rsidP="008D4200">
                            <w:pPr>
                              <w:spacing w:before="20" w:after="0"/>
                              <w:ind w:left="107" w:right="311"/>
                              <w:rPr>
                                <w:b/>
                                <w:lang w:val="fr-CA"/>
                              </w:rPr>
                            </w:pPr>
                            <w:r w:rsidRPr="006F5DD3">
                              <w:rPr>
                                <w:b/>
                                <w:lang w:val="fr-CA"/>
                              </w:rPr>
                              <w:t>INFORMACIÓN MÍNIMA QUE DEBE INCLUIRSE EN PEQUEÑOS ACONDICIONAMIENTOS</w:t>
                            </w:r>
                            <w:r w:rsidRPr="006F5DD3">
                              <w:rPr>
                                <w:b/>
                                <w:spacing w:val="-52"/>
                                <w:lang w:val="fr-CA"/>
                              </w:rPr>
                              <w:t xml:space="preserve"> </w:t>
                            </w:r>
                            <w:r w:rsidRPr="006F5DD3">
                              <w:rPr>
                                <w:b/>
                                <w:lang w:val="fr-CA"/>
                              </w:rPr>
                              <w:t>PRIMARIOS</w:t>
                            </w:r>
                          </w:p>
                          <w:p w14:paraId="4D75C492" w14:textId="77777777" w:rsidR="00406998" w:rsidRDefault="00406998" w:rsidP="00406998">
                            <w:pPr>
                              <w:spacing w:before="1"/>
                              <w:ind w:left="107"/>
                              <w:rPr>
                                <w:b/>
                              </w:rPr>
                            </w:pPr>
                            <w:r>
                              <w:rPr>
                                <w:b/>
                              </w:rPr>
                              <w:t>ETIQUETA</w:t>
                            </w:r>
                          </w:p>
                          <w:p w14:paraId="3A02E91C" w14:textId="77777777" w:rsidR="00406998" w:rsidRDefault="00406998" w:rsidP="00406998">
                            <w:pPr>
                              <w:spacing w:before="1"/>
                              <w:ind w:left="107"/>
                              <w:rPr>
                                <w:b/>
                              </w:rPr>
                            </w:pPr>
                            <w:r>
                              <w:rPr>
                                <w:b/>
                              </w:rPr>
                              <w:t>Jeringa</w:t>
                            </w:r>
                            <w:r>
                              <w:rPr>
                                <w:b/>
                                <w:spacing w:val="-2"/>
                              </w:rPr>
                              <w:t xml:space="preserve"> </w:t>
                            </w:r>
                            <w:r>
                              <w:rPr>
                                <w:b/>
                              </w:rPr>
                              <w:t>precargada</w:t>
                            </w:r>
                          </w:p>
                        </w:txbxContent>
                      </wps:txbx>
                      <wps:bodyPr rot="0" vert="horz" wrap="square" lIns="0" tIns="0" rIns="0" bIns="0" anchor="t" anchorCtr="0" upright="1">
                        <a:noAutofit/>
                      </wps:bodyPr>
                    </wps:wsp>
                  </a:graphicData>
                </a:graphic>
              </wp:inline>
            </w:drawing>
          </mc:Choice>
          <mc:Fallback>
            <w:pict>
              <v:shape w14:anchorId="3BFCEFC0" id="Text Box 164" o:spid="_x0000_s1137" type="#_x0000_t202" style="width:493.3pt;height: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" filled="f" strokeweight=".48pt">
                <v:textbox inset="0,0,0,0">
                  <w:txbxContent>
                    <w:p w14:paraId="25A531D7" w14:textId="77777777" w:rsidR="00406998" w:rsidRPr="006F5DD3" w:rsidRDefault="00406998" w:rsidP="008D4200">
                      <w:pPr>
                        <w:spacing w:before="20" w:after="0"/>
                        <w:ind w:left="107" w:right="311"/>
                        <w:rPr>
                          <w:b/>
                          <w:lang w:val="fr-CA"/>
                        </w:rPr>
                      </w:pPr>
                      <w:r w:rsidRPr="006F5DD3">
                        <w:rPr>
                          <w:b/>
                          <w:lang w:val="fr-CA"/>
                        </w:rPr>
                        <w:t>INFORMACIÓN MÍNIMA QUE DEBE INCLUIRSE EN PEQUEÑOS ACONDICIONAMIENTOS</w:t>
                      </w:r>
                      <w:r w:rsidRPr="006F5DD3">
                        <w:rPr>
                          <w:b/>
                          <w:spacing w:val="-52"/>
                          <w:lang w:val="fr-CA"/>
                        </w:rPr>
                        <w:t xml:space="preserve"> </w:t>
                      </w:r>
                      <w:r w:rsidRPr="006F5DD3">
                        <w:rPr>
                          <w:b/>
                          <w:lang w:val="fr-CA"/>
                        </w:rPr>
                        <w:t>PRIMARIOS</w:t>
                      </w:r>
                    </w:p>
                    <w:p w14:paraId="4D75C492" w14:textId="77777777" w:rsidR="00406998" w:rsidRDefault="00406998" w:rsidP="00406998">
                      <w:pPr>
                        <w:spacing w:before="1"/>
                        <w:ind w:left="107"/>
                        <w:rPr>
                          <w:b/>
                        </w:rPr>
                      </w:pPr>
                      <w:r>
                        <w:rPr>
                          <w:b/>
                        </w:rPr>
                        <w:t>ETIQUETA</w:t>
                      </w:r>
                    </w:p>
                    <w:p w14:paraId="3A02E91C" w14:textId="77777777" w:rsidR="00406998" w:rsidRDefault="00406998" w:rsidP="00406998">
                      <w:pPr>
                        <w:spacing w:before="1"/>
                        <w:ind w:left="107"/>
                        <w:rPr>
                          <w:b/>
                        </w:rPr>
                      </w:pPr>
                      <w:r>
                        <w:rPr>
                          <w:b/>
                        </w:rPr>
                        <w:t>Jeringa</w:t>
                      </w:r>
                      <w:r>
                        <w:rPr>
                          <w:b/>
                          <w:spacing w:val="-2"/>
                        </w:rPr>
                        <w:t xml:space="preserve"> </w:t>
                      </w:r>
                      <w:r>
                        <w:rPr>
                          <w:b/>
                        </w:rPr>
                        <w:t>precargada</w:t>
                      </w:r>
                    </w:p>
                  </w:txbxContent>
                </v:textbox>
                <w10:anchorlock/>
              </v:shape>
            </w:pict>
          </mc:Fallback>
        </mc:AlternateContent>
      </w:r>
    </w:p>
    <w:p w14:paraId="75D84A25" w14:textId="77777777" w:rsidR="00406998" w:rsidRDefault="00406998" w:rsidP="009553A1">
      <w:pPr>
        <w:autoSpaceDE w:val="0"/>
        <w:autoSpaceDN w:val="0"/>
        <w:spacing w:after="0" w:line="240" w:lineRule="auto"/>
        <w:rPr>
          <w:rFonts w:ascii="Times New Roman" w:eastAsia="Times New Roman" w:hAnsi="Times New Roman" w:cs="Times New Roman"/>
          <w:lang w:val="en-US"/>
        </w:rPr>
      </w:pPr>
    </w:p>
    <w:p w14:paraId="5095BCF5" w14:textId="33CEAE9E" w:rsidR="00657ECF" w:rsidRPr="009553A1" w:rsidRDefault="00657ECF"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lang w:val="en-US"/>
        </w:rPr>
        <mc:AlternateContent>
          <mc:Choice Requires="wps">
            <w:drawing>
              <wp:anchor distT="0" distB="0" distL="0" distR="0" simplePos="0" relativeHeight="251936768" behindDoc="1" locked="0" layoutInCell="1" allowOverlap="1" wp14:anchorId="71867462" wp14:editId="3E826291">
                <wp:simplePos x="0" y="0"/>
                <wp:positionH relativeFrom="page">
                  <wp:posOffset>647700</wp:posOffset>
                </wp:positionH>
                <wp:positionV relativeFrom="paragraph">
                  <wp:posOffset>224155</wp:posOffset>
                </wp:positionV>
                <wp:extent cx="6264910" cy="280035"/>
                <wp:effectExtent l="0" t="0" r="21590" b="24765"/>
                <wp:wrapTopAndBottom/>
                <wp:docPr id="204727954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80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B5A95F" w14:textId="77777777" w:rsidR="00406998" w:rsidRPr="006F5DD3" w:rsidRDefault="00406998" w:rsidP="00406998">
                            <w:pPr>
                              <w:spacing w:before="20"/>
                              <w:ind w:left="107"/>
                              <w:rPr>
                                <w:b/>
                                <w:lang w:val="fr-CA"/>
                              </w:rPr>
                            </w:pPr>
                            <w:r w:rsidRPr="006F5DD3">
                              <w:rPr>
                                <w:b/>
                                <w:lang w:val="fr-CA"/>
                              </w:rPr>
                              <w:t>1.</w:t>
                            </w:r>
                            <w:r w:rsidRPr="006F5DD3">
                              <w:rPr>
                                <w:b/>
                                <w:spacing w:val="3"/>
                                <w:lang w:val="fr-CA"/>
                              </w:rPr>
                              <w:t xml:space="preserve"> </w:t>
                            </w:r>
                            <w:r w:rsidRPr="006F5DD3">
                              <w:rPr>
                                <w:b/>
                                <w:lang w:val="fr-CA"/>
                              </w:rPr>
                              <w:t>NOMBRE</w:t>
                            </w:r>
                            <w:r w:rsidRPr="006F5DD3">
                              <w:rPr>
                                <w:b/>
                                <w:spacing w:val="-2"/>
                                <w:lang w:val="fr-CA"/>
                              </w:rPr>
                              <w:t xml:space="preserve"> </w:t>
                            </w:r>
                            <w:r w:rsidRPr="006F5DD3">
                              <w:rPr>
                                <w:b/>
                                <w:lang w:val="fr-CA"/>
                              </w:rPr>
                              <w:t>DEL</w:t>
                            </w:r>
                            <w:r w:rsidRPr="006F5DD3">
                              <w:rPr>
                                <w:b/>
                                <w:spacing w:val="-2"/>
                                <w:lang w:val="fr-CA"/>
                              </w:rPr>
                              <w:t xml:space="preserve"> </w:t>
                            </w:r>
                            <w:r w:rsidRPr="006F5DD3">
                              <w:rPr>
                                <w:b/>
                                <w:lang w:val="fr-CA"/>
                              </w:rPr>
                              <w:t>MEDICAMENTO Y</w:t>
                            </w:r>
                            <w:r w:rsidRPr="006F5DD3">
                              <w:rPr>
                                <w:b/>
                                <w:spacing w:val="-3"/>
                                <w:lang w:val="fr-CA"/>
                              </w:rPr>
                              <w:t xml:space="preserve"> </w:t>
                            </w:r>
                            <w:r w:rsidRPr="006F5DD3">
                              <w:rPr>
                                <w:b/>
                                <w:lang w:val="fr-CA"/>
                              </w:rPr>
                              <w:t>VÍA</w:t>
                            </w:r>
                            <w:r w:rsidRPr="006F5DD3">
                              <w:rPr>
                                <w:b/>
                                <w:spacing w:val="-1"/>
                                <w:lang w:val="fr-CA"/>
                              </w:rPr>
                              <w:t xml:space="preserve"> </w:t>
                            </w:r>
                            <w:r w:rsidRPr="006F5DD3">
                              <w:rPr>
                                <w:b/>
                                <w:lang w:val="fr-CA"/>
                              </w:rPr>
                              <w:t>DE</w:t>
                            </w:r>
                            <w:r w:rsidRPr="006F5DD3">
                              <w:rPr>
                                <w:b/>
                                <w:spacing w:val="-1"/>
                                <w:lang w:val="fr-CA"/>
                              </w:rPr>
                              <w:t xml:space="preserve"> </w:t>
                            </w:r>
                            <w:r w:rsidRPr="006F5DD3">
                              <w:rPr>
                                <w:b/>
                                <w:lang w:val="fr-CA"/>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7462" id="Text Box 163" o:spid="_x0000_s1138" type="#_x0000_t202" style="position:absolute;margin-left:51pt;margin-top:17.65pt;width:493.3pt;height:22.0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" filled="f" strokeweight=".48pt">
                <v:textbox inset="0,0,0,0">
                  <w:txbxContent>
                    <w:p w14:paraId="1CB5A95F" w14:textId="77777777" w:rsidR="00406998" w:rsidRPr="006F5DD3" w:rsidRDefault="00406998" w:rsidP="00406998">
                      <w:pPr>
                        <w:spacing w:before="20"/>
                        <w:ind w:left="107"/>
                        <w:rPr>
                          <w:b/>
                          <w:lang w:val="fr-CA"/>
                        </w:rPr>
                      </w:pPr>
                      <w:r w:rsidRPr="006F5DD3">
                        <w:rPr>
                          <w:b/>
                          <w:lang w:val="fr-CA"/>
                        </w:rPr>
                        <w:t>1.</w:t>
                      </w:r>
                      <w:r w:rsidRPr="006F5DD3">
                        <w:rPr>
                          <w:b/>
                          <w:spacing w:val="3"/>
                          <w:lang w:val="fr-CA"/>
                        </w:rPr>
                        <w:t xml:space="preserve"> </w:t>
                      </w:r>
                      <w:r w:rsidRPr="006F5DD3">
                        <w:rPr>
                          <w:b/>
                          <w:lang w:val="fr-CA"/>
                        </w:rPr>
                        <w:t>NOMBRE</w:t>
                      </w:r>
                      <w:r w:rsidRPr="006F5DD3">
                        <w:rPr>
                          <w:b/>
                          <w:spacing w:val="-2"/>
                          <w:lang w:val="fr-CA"/>
                        </w:rPr>
                        <w:t xml:space="preserve"> </w:t>
                      </w:r>
                      <w:r w:rsidRPr="006F5DD3">
                        <w:rPr>
                          <w:b/>
                          <w:lang w:val="fr-CA"/>
                        </w:rPr>
                        <w:t>DEL</w:t>
                      </w:r>
                      <w:r w:rsidRPr="006F5DD3">
                        <w:rPr>
                          <w:b/>
                          <w:spacing w:val="-2"/>
                          <w:lang w:val="fr-CA"/>
                        </w:rPr>
                        <w:t xml:space="preserve"> </w:t>
                      </w:r>
                      <w:r w:rsidRPr="006F5DD3">
                        <w:rPr>
                          <w:b/>
                          <w:lang w:val="fr-CA"/>
                        </w:rPr>
                        <w:t>MEDICAMENTO Y</w:t>
                      </w:r>
                      <w:r w:rsidRPr="006F5DD3">
                        <w:rPr>
                          <w:b/>
                          <w:spacing w:val="-3"/>
                          <w:lang w:val="fr-CA"/>
                        </w:rPr>
                        <w:t xml:space="preserve"> </w:t>
                      </w:r>
                      <w:r w:rsidRPr="006F5DD3">
                        <w:rPr>
                          <w:b/>
                          <w:lang w:val="fr-CA"/>
                        </w:rPr>
                        <w:t>VÍA</w:t>
                      </w:r>
                      <w:r w:rsidRPr="006F5DD3">
                        <w:rPr>
                          <w:b/>
                          <w:spacing w:val="-1"/>
                          <w:lang w:val="fr-CA"/>
                        </w:rPr>
                        <w:t xml:space="preserve"> </w:t>
                      </w:r>
                      <w:r w:rsidRPr="006F5DD3">
                        <w:rPr>
                          <w:b/>
                          <w:lang w:val="fr-CA"/>
                        </w:rPr>
                        <w:t>DE</w:t>
                      </w:r>
                      <w:r w:rsidRPr="006F5DD3">
                        <w:rPr>
                          <w:b/>
                          <w:spacing w:val="-1"/>
                          <w:lang w:val="fr-CA"/>
                        </w:rPr>
                        <w:t xml:space="preserve"> </w:t>
                      </w:r>
                      <w:r w:rsidRPr="006F5DD3">
                        <w:rPr>
                          <w:b/>
                          <w:lang w:val="fr-CA"/>
                        </w:rPr>
                        <w:t>ADMINISTRACIÓN</w:t>
                      </w:r>
                    </w:p>
                  </w:txbxContent>
                </v:textbox>
                <w10:wrap type="topAndBottom" anchorx="page"/>
              </v:shape>
            </w:pict>
          </mc:Fallback>
        </mc:AlternateContent>
      </w:r>
    </w:p>
    <w:p w14:paraId="1CF264F3" w14:textId="35811350" w:rsidR="00406998" w:rsidRPr="009553A1" w:rsidRDefault="00406998" w:rsidP="009553A1">
      <w:pPr>
        <w:autoSpaceDE w:val="0"/>
        <w:autoSpaceDN w:val="0"/>
        <w:spacing w:after="0" w:line="240" w:lineRule="auto"/>
        <w:rPr>
          <w:rFonts w:ascii="Times New Roman" w:eastAsia="Times New Roman" w:hAnsi="Times New Roman" w:cs="Times New Roman"/>
          <w:lang w:val="en-US"/>
        </w:rPr>
      </w:pPr>
    </w:p>
    <w:p w14:paraId="1A178084" w14:textId="77777777" w:rsidR="00406998" w:rsidRPr="009553A1" w:rsidRDefault="00406998" w:rsidP="00657ECF">
      <w:pPr>
        <w:autoSpaceDE w:val="0"/>
        <w:autoSpaceDN w:val="0"/>
        <w:spacing w:after="0" w:line="240" w:lineRule="auto"/>
        <w:ind w:left="-284" w:firstLine="284"/>
        <w:rPr>
          <w:rFonts w:ascii="Times New Roman" w:eastAsia="Times New Roman" w:hAnsi="Times New Roman" w:cs="Times New Roman"/>
          <w:spacing w:val="-52"/>
        </w:rPr>
      </w:pPr>
      <w:r w:rsidRPr="009553A1">
        <w:rPr>
          <w:rFonts w:ascii="Times New Roman" w:eastAsia="Times New Roman" w:hAnsi="Times New Roman" w:cs="Times New Roman"/>
        </w:rPr>
        <w:t>Yesafili 40 mg/ml inyectable</w:t>
      </w:r>
      <w:r w:rsidRPr="009553A1">
        <w:rPr>
          <w:rFonts w:ascii="Times New Roman" w:eastAsia="Times New Roman" w:hAnsi="Times New Roman" w:cs="Times New Roman"/>
          <w:spacing w:val="-52"/>
        </w:rPr>
        <w:t xml:space="preserve"> </w:t>
      </w:r>
    </w:p>
    <w:p w14:paraId="12AA1150" w14:textId="77777777" w:rsidR="00406998" w:rsidRPr="009553A1" w:rsidRDefault="00406998" w:rsidP="00657ECF">
      <w:pPr>
        <w:autoSpaceDE w:val="0"/>
        <w:autoSpaceDN w:val="0"/>
        <w:spacing w:after="0" w:line="240" w:lineRule="auto"/>
        <w:ind w:left="-284" w:firstLine="284"/>
        <w:rPr>
          <w:rFonts w:ascii="Times New Roman" w:eastAsia="Times New Roman" w:hAnsi="Times New Roman" w:cs="Times New Roman"/>
        </w:rPr>
      </w:pPr>
      <w:r w:rsidRPr="009553A1">
        <w:rPr>
          <w:rFonts w:ascii="Times New Roman" w:eastAsia="Times New Roman" w:hAnsi="Times New Roman" w:cs="Times New Roman"/>
        </w:rPr>
        <w:t>aflibercept</w:t>
      </w:r>
    </w:p>
    <w:p w14:paraId="2166D6DF" w14:textId="77777777" w:rsidR="00406998" w:rsidRPr="009553A1" w:rsidRDefault="00406998" w:rsidP="00657ECF">
      <w:pPr>
        <w:autoSpaceDE w:val="0"/>
        <w:autoSpaceDN w:val="0"/>
        <w:spacing w:after="0" w:line="240" w:lineRule="auto"/>
        <w:ind w:left="-284" w:firstLine="284"/>
        <w:rPr>
          <w:rFonts w:ascii="Times New Roman" w:eastAsia="Times New Roman" w:hAnsi="Times New Roman" w:cs="Times New Roman"/>
        </w:rPr>
      </w:pPr>
      <w:r w:rsidRPr="009553A1">
        <w:rPr>
          <w:rFonts w:ascii="Times New Roman" w:eastAsia="Times New Roman" w:hAnsi="Times New Roman" w:cs="Times New Roman"/>
        </w:rPr>
        <w:t>Vía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intravítrea</w:t>
      </w:r>
    </w:p>
    <w:p w14:paraId="014DF452" w14:textId="77777777" w:rsidR="00406998" w:rsidRPr="009553A1" w:rsidRDefault="00406998" w:rsidP="009553A1">
      <w:pPr>
        <w:autoSpaceDE w:val="0"/>
        <w:autoSpaceDN w:val="0"/>
        <w:spacing w:after="0" w:line="240" w:lineRule="auto"/>
        <w:rPr>
          <w:rFonts w:ascii="Times New Roman" w:eastAsia="Times New Roman" w:hAnsi="Times New Roman" w:cs="Times New Roman"/>
        </w:rPr>
      </w:pPr>
    </w:p>
    <w:p w14:paraId="26A28FF5" w14:textId="583F1AF2" w:rsidR="00406998" w:rsidRPr="009553A1" w:rsidRDefault="00406998"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noProof/>
          <w:lang w:val="en-US"/>
        </w:rPr>
        <mc:AlternateContent>
          <mc:Choice Requires="wps">
            <w:drawing>
              <wp:anchor distT="0" distB="0" distL="0" distR="0" simplePos="0" relativeHeight="251937792" behindDoc="1" locked="0" layoutInCell="1" allowOverlap="1" wp14:anchorId="4E2BD96C" wp14:editId="0E7AF270">
                <wp:simplePos x="0" y="0"/>
                <wp:positionH relativeFrom="page">
                  <wp:posOffset>647700</wp:posOffset>
                </wp:positionH>
                <wp:positionV relativeFrom="paragraph">
                  <wp:posOffset>184150</wp:posOffset>
                </wp:positionV>
                <wp:extent cx="6264910" cy="231140"/>
                <wp:effectExtent l="9525" t="6350" r="12065" b="10160"/>
                <wp:wrapTopAndBottom/>
                <wp:docPr id="8162959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11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2F5EF5" w14:textId="77777777" w:rsidR="00406998" w:rsidRDefault="00406998" w:rsidP="00406998">
                            <w:pPr>
                              <w:spacing w:before="20"/>
                              <w:ind w:left="107"/>
                              <w:rPr>
                                <w:b/>
                              </w:rPr>
                            </w:pPr>
                            <w:r>
                              <w:rPr>
                                <w:b/>
                              </w:rPr>
                              <w:t>2.</w:t>
                            </w:r>
                            <w:r>
                              <w:rPr>
                                <w:b/>
                                <w:spacing w:val="3"/>
                              </w:rPr>
                              <w:t xml:space="preserve"> </w:t>
                            </w:r>
                            <w:r>
                              <w:rPr>
                                <w:b/>
                              </w:rPr>
                              <w:t>FORMA</w:t>
                            </w:r>
                            <w:r>
                              <w:rPr>
                                <w:b/>
                                <w:spacing w:val="-2"/>
                              </w:rPr>
                              <w:t xml:space="preserve"> </w:t>
                            </w:r>
                            <w:r>
                              <w:rPr>
                                <w:b/>
                              </w:rPr>
                              <w:t>DE</w:t>
                            </w:r>
                            <w:r>
                              <w:rPr>
                                <w:b/>
                                <w:spacing w:val="-2"/>
                              </w:rPr>
                              <w:t xml:space="preserve"> </w:t>
                            </w:r>
                            <w:r>
                              <w:rPr>
                                <w:b/>
                              </w:rPr>
                              <w:t>ADMINISTRACIÓN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D96C" id="Text Box 162" o:spid="_x0000_s1139" type="#_x0000_t202" style="position:absolute;margin-left:51pt;margin-top:14.5pt;width:493.3pt;height:18.2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" filled="f" strokeweight=".48pt">
                <v:textbox inset="0,0,0,0">
                  <w:txbxContent>
                    <w:p w14:paraId="002F5EF5" w14:textId="77777777" w:rsidR="00406998" w:rsidRDefault="00406998" w:rsidP="00406998">
                      <w:pPr>
                        <w:spacing w:before="20"/>
                        <w:ind w:left="107"/>
                        <w:rPr>
                          <w:b/>
                        </w:rPr>
                      </w:pPr>
                      <w:r>
                        <w:rPr>
                          <w:b/>
                        </w:rPr>
                        <w:t>2.</w:t>
                      </w:r>
                      <w:r>
                        <w:rPr>
                          <w:b/>
                          <w:spacing w:val="3"/>
                        </w:rPr>
                        <w:t xml:space="preserve"> </w:t>
                      </w:r>
                      <w:r>
                        <w:rPr>
                          <w:b/>
                        </w:rPr>
                        <w:t>FORMA</w:t>
                      </w:r>
                      <w:r>
                        <w:rPr>
                          <w:b/>
                          <w:spacing w:val="-2"/>
                        </w:rPr>
                        <w:t xml:space="preserve"> </w:t>
                      </w:r>
                      <w:r>
                        <w:rPr>
                          <w:b/>
                        </w:rPr>
                        <w:t>DE</w:t>
                      </w:r>
                      <w:r>
                        <w:rPr>
                          <w:b/>
                          <w:spacing w:val="-2"/>
                        </w:rPr>
                        <w:t xml:space="preserve"> </w:t>
                      </w:r>
                      <w:r>
                        <w:rPr>
                          <w:b/>
                        </w:rPr>
                        <w:t>ADMINISTRACIÓN</w:t>
                      </w:r>
                    </w:p>
                  </w:txbxContent>
                </v:textbox>
                <w10:wrap type="topAndBottom" anchorx="page"/>
              </v:shape>
            </w:pict>
          </mc:Fallback>
        </mc:AlternateContent>
      </w:r>
    </w:p>
    <w:p w14:paraId="45797D40" w14:textId="77777777" w:rsidR="00406998" w:rsidRPr="009553A1" w:rsidRDefault="00406998" w:rsidP="009553A1">
      <w:pPr>
        <w:autoSpaceDE w:val="0"/>
        <w:autoSpaceDN w:val="0"/>
        <w:spacing w:after="0" w:line="240" w:lineRule="auto"/>
        <w:rPr>
          <w:rFonts w:ascii="Times New Roman" w:eastAsia="Times New Roman" w:hAnsi="Times New Roman" w:cs="Times New Roman"/>
        </w:rPr>
      </w:pPr>
    </w:p>
    <w:p w14:paraId="725823A7" w14:textId="77777777" w:rsidR="008D4200" w:rsidRPr="009553A1" w:rsidRDefault="008D4200" w:rsidP="009553A1">
      <w:pPr>
        <w:autoSpaceDE w:val="0"/>
        <w:autoSpaceDN w:val="0"/>
        <w:spacing w:after="0" w:line="240" w:lineRule="auto"/>
        <w:rPr>
          <w:rFonts w:ascii="Times New Roman" w:eastAsia="Times New Roman" w:hAnsi="Times New Roman" w:cs="Times New Roman"/>
        </w:rPr>
      </w:pPr>
    </w:p>
    <w:p w14:paraId="48405F33" w14:textId="6F3581C1" w:rsidR="00406998" w:rsidRPr="009553A1" w:rsidRDefault="00406998"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noProof/>
          <w:lang w:val="en-US"/>
        </w:rPr>
        <mc:AlternateContent>
          <mc:Choice Requires="wps">
            <w:drawing>
              <wp:anchor distT="0" distB="0" distL="0" distR="0" simplePos="0" relativeHeight="251938816" behindDoc="1" locked="0" layoutInCell="1" allowOverlap="1" wp14:anchorId="0340EDF6" wp14:editId="1DB36A10">
                <wp:simplePos x="0" y="0"/>
                <wp:positionH relativeFrom="page">
                  <wp:posOffset>647700</wp:posOffset>
                </wp:positionH>
                <wp:positionV relativeFrom="paragraph">
                  <wp:posOffset>165100</wp:posOffset>
                </wp:positionV>
                <wp:extent cx="6264910" cy="192405"/>
                <wp:effectExtent l="9525" t="5715" r="12065" b="11430"/>
                <wp:wrapTopAndBottom/>
                <wp:docPr id="126239267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5A8E62" w14:textId="77777777" w:rsidR="00406998" w:rsidRDefault="00406998" w:rsidP="00406998">
                            <w:pPr>
                              <w:spacing w:before="20"/>
                              <w:ind w:left="107"/>
                              <w:rPr>
                                <w:b/>
                              </w:rPr>
                            </w:pPr>
                            <w:r>
                              <w:rPr>
                                <w:b/>
                              </w:rPr>
                              <w:t>3.</w:t>
                            </w:r>
                            <w:r>
                              <w:rPr>
                                <w:b/>
                                <w:spacing w:val="3"/>
                              </w:rPr>
                              <w:t xml:space="preserve"> </w:t>
                            </w:r>
                            <w:r>
                              <w:rPr>
                                <w:b/>
                              </w:rPr>
                              <w:t>FECHA</w:t>
                            </w:r>
                            <w:r>
                              <w:rPr>
                                <w:b/>
                                <w:spacing w:val="-2"/>
                              </w:rPr>
                              <w:t xml:space="preserve"> </w:t>
                            </w:r>
                            <w:r>
                              <w:rPr>
                                <w:b/>
                              </w:rPr>
                              <w:t>DE</w:t>
                            </w:r>
                            <w:r>
                              <w:rPr>
                                <w:b/>
                                <w:spacing w:val="-2"/>
                              </w:rPr>
                              <w:t xml:space="preserve"> </w:t>
                            </w:r>
                            <w:r>
                              <w:rPr>
                                <w:b/>
                              </w:rPr>
                              <w:t>CADUCIDAD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0EDF6" id="Text Box 161" o:spid="_x0000_s1140" type="#_x0000_t202" style="position:absolute;margin-left:51pt;margin-top:13pt;width:493.3pt;height:15.1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" filled="f" strokeweight=".48pt">
                <v:textbox inset="0,0,0,0">
                  <w:txbxContent>
                    <w:p w14:paraId="345A8E62" w14:textId="77777777" w:rsidR="00406998" w:rsidRDefault="00406998" w:rsidP="00406998">
                      <w:pPr>
                        <w:spacing w:before="20"/>
                        <w:ind w:left="107"/>
                        <w:rPr>
                          <w:b/>
                        </w:rPr>
                      </w:pPr>
                      <w:r>
                        <w:rPr>
                          <w:b/>
                        </w:rPr>
                        <w:t>3.</w:t>
                      </w:r>
                      <w:r>
                        <w:rPr>
                          <w:b/>
                          <w:spacing w:val="3"/>
                        </w:rPr>
                        <w:t xml:space="preserve"> </w:t>
                      </w:r>
                      <w:r>
                        <w:rPr>
                          <w:b/>
                        </w:rPr>
                        <w:t>FECHA</w:t>
                      </w:r>
                      <w:r>
                        <w:rPr>
                          <w:b/>
                          <w:spacing w:val="-2"/>
                        </w:rPr>
                        <w:t xml:space="preserve"> </w:t>
                      </w:r>
                      <w:r>
                        <w:rPr>
                          <w:b/>
                        </w:rPr>
                        <w:t>DE</w:t>
                      </w:r>
                      <w:r>
                        <w:rPr>
                          <w:b/>
                          <w:spacing w:val="-2"/>
                        </w:rPr>
                        <w:t xml:space="preserve"> </w:t>
                      </w:r>
                      <w:r>
                        <w:rPr>
                          <w:b/>
                        </w:rPr>
                        <w:t>CADUCIDAD</w:t>
                      </w:r>
                    </w:p>
                  </w:txbxContent>
                </v:textbox>
                <w10:wrap type="topAndBottom" anchorx="page"/>
              </v:shape>
            </w:pict>
          </mc:Fallback>
        </mc:AlternateContent>
      </w:r>
    </w:p>
    <w:p w14:paraId="68910B41" w14:textId="77777777" w:rsidR="00406998" w:rsidRPr="009553A1" w:rsidRDefault="00406998" w:rsidP="00657ECF">
      <w:pPr>
        <w:autoSpaceDE w:val="0"/>
        <w:autoSpaceDN w:val="0"/>
        <w:spacing w:after="0" w:line="240" w:lineRule="auto"/>
        <w:ind w:left="-284" w:firstLine="284"/>
        <w:rPr>
          <w:rFonts w:ascii="Times New Roman" w:eastAsia="Times New Roman" w:hAnsi="Times New Roman" w:cs="Times New Roman"/>
        </w:rPr>
      </w:pPr>
      <w:r w:rsidRPr="009553A1">
        <w:rPr>
          <w:rFonts w:ascii="Times New Roman" w:eastAsia="Times New Roman" w:hAnsi="Times New Roman" w:cs="Times New Roman"/>
        </w:rPr>
        <w:t>EXP</w:t>
      </w:r>
    </w:p>
    <w:p w14:paraId="1F69B3C0" w14:textId="77777777" w:rsidR="00406998" w:rsidRPr="009553A1" w:rsidRDefault="00406998" w:rsidP="009553A1">
      <w:pPr>
        <w:autoSpaceDE w:val="0"/>
        <w:autoSpaceDN w:val="0"/>
        <w:spacing w:after="0" w:line="240" w:lineRule="auto"/>
        <w:rPr>
          <w:rFonts w:ascii="Times New Roman" w:eastAsia="Times New Roman" w:hAnsi="Times New Roman" w:cs="Times New Roman"/>
        </w:rPr>
      </w:pPr>
    </w:p>
    <w:p w14:paraId="35219F3F" w14:textId="5B609990" w:rsidR="00406998" w:rsidRPr="009553A1" w:rsidRDefault="00406998"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noProof/>
          <w:lang w:val="en-US"/>
        </w:rPr>
        <mc:AlternateContent>
          <mc:Choice Requires="wps">
            <w:drawing>
              <wp:anchor distT="0" distB="0" distL="0" distR="0" simplePos="0" relativeHeight="251939840" behindDoc="1" locked="0" layoutInCell="1" allowOverlap="1" wp14:anchorId="6CF5B528" wp14:editId="06F8A435">
                <wp:simplePos x="0" y="0"/>
                <wp:positionH relativeFrom="page">
                  <wp:posOffset>647700</wp:posOffset>
                </wp:positionH>
                <wp:positionV relativeFrom="paragraph">
                  <wp:posOffset>183515</wp:posOffset>
                </wp:positionV>
                <wp:extent cx="6264910" cy="192405"/>
                <wp:effectExtent l="9525" t="10795" r="12065" b="6350"/>
                <wp:wrapTopAndBottom/>
                <wp:docPr id="70622489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1513FB" w14:textId="77777777" w:rsidR="00406998" w:rsidRDefault="00406998" w:rsidP="00406998">
                            <w:pPr>
                              <w:spacing w:before="20"/>
                              <w:ind w:left="107"/>
                              <w:rPr>
                                <w:b/>
                              </w:rPr>
                            </w:pPr>
                            <w:r>
                              <w:rPr>
                                <w:b/>
                              </w:rPr>
                              <w:t>4.</w:t>
                            </w:r>
                            <w:r>
                              <w:rPr>
                                <w:b/>
                                <w:spacing w:val="4"/>
                              </w:rPr>
                              <w:t xml:space="preserve"> </w:t>
                            </w:r>
                            <w:r>
                              <w:rPr>
                                <w:b/>
                              </w:rPr>
                              <w:t>NÚMERO</w:t>
                            </w:r>
                            <w:r>
                              <w:rPr>
                                <w:b/>
                                <w:spacing w:val="1"/>
                              </w:rPr>
                              <w:t xml:space="preserve"> </w:t>
                            </w:r>
                            <w:r>
                              <w:rPr>
                                <w:b/>
                              </w:rPr>
                              <w:t>DE</w:t>
                            </w:r>
                            <w:r>
                              <w:rPr>
                                <w:b/>
                                <w:spacing w:val="-2"/>
                              </w:rPr>
                              <w:t xml:space="preserve"> </w:t>
                            </w:r>
                            <w:r>
                              <w:rPr>
                                <w:b/>
                              </w:rPr>
                              <w:t>LOTE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5B528" id="Text Box 160" o:spid="_x0000_s1141" type="#_x0000_t202" style="position:absolute;margin-left:51pt;margin-top:14.45pt;width:493.3pt;height:15.1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" filled="f" strokeweight=".48pt">
                <v:textbox inset="0,0,0,0">
                  <w:txbxContent>
                    <w:p w14:paraId="111513FB" w14:textId="77777777" w:rsidR="00406998" w:rsidRDefault="00406998" w:rsidP="00406998">
                      <w:pPr>
                        <w:spacing w:before="20"/>
                        <w:ind w:left="107"/>
                        <w:rPr>
                          <w:b/>
                        </w:rPr>
                      </w:pPr>
                      <w:r>
                        <w:rPr>
                          <w:b/>
                        </w:rPr>
                        <w:t>4.</w:t>
                      </w:r>
                      <w:r>
                        <w:rPr>
                          <w:b/>
                          <w:spacing w:val="4"/>
                        </w:rPr>
                        <w:t xml:space="preserve"> </w:t>
                      </w:r>
                      <w:r>
                        <w:rPr>
                          <w:b/>
                        </w:rPr>
                        <w:t>NÚMERO</w:t>
                      </w:r>
                      <w:r>
                        <w:rPr>
                          <w:b/>
                          <w:spacing w:val="1"/>
                        </w:rPr>
                        <w:t xml:space="preserve"> </w:t>
                      </w:r>
                      <w:r>
                        <w:rPr>
                          <w:b/>
                        </w:rPr>
                        <w:t>DE</w:t>
                      </w:r>
                      <w:r>
                        <w:rPr>
                          <w:b/>
                          <w:spacing w:val="-2"/>
                        </w:rPr>
                        <w:t xml:space="preserve"> </w:t>
                      </w:r>
                      <w:r>
                        <w:rPr>
                          <w:b/>
                        </w:rPr>
                        <w:t>LOTE</w:t>
                      </w:r>
                    </w:p>
                  </w:txbxContent>
                </v:textbox>
                <w10:wrap type="topAndBottom" anchorx="page"/>
              </v:shape>
            </w:pict>
          </mc:Fallback>
        </mc:AlternateContent>
      </w:r>
    </w:p>
    <w:p w14:paraId="65E70D33" w14:textId="77777777" w:rsidR="00406998" w:rsidRPr="009553A1" w:rsidRDefault="00406998" w:rsidP="009553A1">
      <w:pPr>
        <w:autoSpaceDE w:val="0"/>
        <w:autoSpaceDN w:val="0"/>
        <w:spacing w:after="0" w:line="240" w:lineRule="auto"/>
        <w:rPr>
          <w:rFonts w:ascii="Times New Roman" w:eastAsia="Times New Roman" w:hAnsi="Times New Roman" w:cs="Times New Roman"/>
        </w:rPr>
      </w:pPr>
    </w:p>
    <w:p w14:paraId="6BF24B25" w14:textId="77777777" w:rsidR="00406998" w:rsidRPr="009553A1" w:rsidRDefault="00406998" w:rsidP="00657ECF">
      <w:pPr>
        <w:autoSpaceDE w:val="0"/>
        <w:autoSpaceDN w:val="0"/>
        <w:spacing w:after="0" w:line="240" w:lineRule="auto"/>
        <w:ind w:left="-284" w:firstLine="284"/>
        <w:rPr>
          <w:rFonts w:ascii="Times New Roman" w:eastAsia="Times New Roman" w:hAnsi="Times New Roman" w:cs="Times New Roman"/>
        </w:rPr>
      </w:pPr>
      <w:r w:rsidRPr="009553A1">
        <w:rPr>
          <w:rFonts w:ascii="Times New Roman" w:eastAsia="Times New Roman" w:hAnsi="Times New Roman" w:cs="Times New Roman"/>
        </w:rPr>
        <w:t>Lot</w:t>
      </w:r>
    </w:p>
    <w:p w14:paraId="4939C0AE" w14:textId="77777777" w:rsidR="00406998" w:rsidRPr="009553A1" w:rsidRDefault="00406998" w:rsidP="00657ECF">
      <w:pPr>
        <w:autoSpaceDE w:val="0"/>
        <w:autoSpaceDN w:val="0"/>
        <w:spacing w:after="0" w:line="240" w:lineRule="auto"/>
        <w:rPr>
          <w:rFonts w:ascii="Times New Roman" w:eastAsia="Times New Roman" w:hAnsi="Times New Roman" w:cs="Times New Roman"/>
        </w:rPr>
      </w:pPr>
    </w:p>
    <w:p w14:paraId="47A19EF7" w14:textId="42BF4F94" w:rsidR="00406998" w:rsidRPr="009553A1" w:rsidRDefault="00406998" w:rsidP="00657ECF">
      <w:pPr>
        <w:autoSpaceDE w:val="0"/>
        <w:autoSpaceDN w:val="0"/>
        <w:spacing w:after="0" w:line="240" w:lineRule="auto"/>
        <w:rPr>
          <w:rFonts w:ascii="Times New Roman" w:eastAsia="Times New Roman" w:hAnsi="Times New Roman" w:cs="Times New Roman"/>
        </w:rPr>
      </w:pPr>
      <w:r w:rsidRPr="00657ECF">
        <w:rPr>
          <w:rFonts w:ascii="Times New Roman" w:eastAsia="Times New Roman" w:hAnsi="Times New Roman" w:cs="Times New Roman"/>
          <w:noProof/>
        </w:rPr>
        <mc:AlternateContent>
          <mc:Choice Requires="wps">
            <w:drawing>
              <wp:anchor distT="0" distB="0" distL="0" distR="0" simplePos="0" relativeHeight="251940864" behindDoc="1" locked="0" layoutInCell="1" allowOverlap="1" wp14:anchorId="2933A19E" wp14:editId="0BC0482B">
                <wp:simplePos x="0" y="0"/>
                <wp:positionH relativeFrom="page">
                  <wp:posOffset>647700</wp:posOffset>
                </wp:positionH>
                <wp:positionV relativeFrom="paragraph">
                  <wp:posOffset>183515</wp:posOffset>
                </wp:positionV>
                <wp:extent cx="6264910" cy="192405"/>
                <wp:effectExtent l="9525" t="6350" r="12065" b="10795"/>
                <wp:wrapTopAndBottom/>
                <wp:docPr id="126880557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C45E5" w14:textId="77777777" w:rsidR="00406998" w:rsidRPr="006F5DD3" w:rsidRDefault="00406998" w:rsidP="00406998">
                            <w:pPr>
                              <w:spacing w:before="20"/>
                              <w:ind w:left="107"/>
                              <w:rPr>
                                <w:b/>
                                <w:lang w:val="fr-CA"/>
                              </w:rPr>
                            </w:pPr>
                            <w:r w:rsidRPr="006F5DD3">
                              <w:rPr>
                                <w:b/>
                                <w:lang w:val="fr-CA"/>
                              </w:rPr>
                              <w:t>5.</w:t>
                            </w:r>
                            <w:r w:rsidRPr="006F5DD3">
                              <w:rPr>
                                <w:b/>
                                <w:spacing w:val="4"/>
                                <w:lang w:val="fr-CA"/>
                              </w:rPr>
                              <w:t xml:space="preserve"> </w:t>
                            </w:r>
                            <w:r w:rsidRPr="006F5DD3">
                              <w:rPr>
                                <w:b/>
                                <w:lang w:val="fr-CA"/>
                              </w:rPr>
                              <w:t>CONTENIDO</w:t>
                            </w:r>
                            <w:r w:rsidRPr="006F5DD3">
                              <w:rPr>
                                <w:b/>
                                <w:spacing w:val="-1"/>
                                <w:lang w:val="fr-CA"/>
                              </w:rPr>
                              <w:t xml:space="preserve"> </w:t>
                            </w:r>
                            <w:r w:rsidRPr="006F5DD3">
                              <w:rPr>
                                <w:b/>
                                <w:lang w:val="fr-CA"/>
                              </w:rPr>
                              <w:t>EN</w:t>
                            </w:r>
                            <w:r w:rsidRPr="006F5DD3">
                              <w:rPr>
                                <w:b/>
                                <w:spacing w:val="-3"/>
                                <w:lang w:val="fr-CA"/>
                              </w:rPr>
                              <w:t xml:space="preserve"> </w:t>
                            </w:r>
                            <w:r w:rsidRPr="006F5DD3">
                              <w:rPr>
                                <w:b/>
                                <w:lang w:val="fr-CA"/>
                              </w:rPr>
                              <w:t>PESO,</w:t>
                            </w:r>
                            <w:r w:rsidRPr="006F5DD3">
                              <w:rPr>
                                <w:b/>
                                <w:spacing w:val="-2"/>
                                <w:lang w:val="fr-CA"/>
                              </w:rPr>
                              <w:t xml:space="preserve"> </w:t>
                            </w:r>
                            <w:r w:rsidRPr="006F5DD3">
                              <w:rPr>
                                <w:b/>
                                <w:lang w:val="fr-CA"/>
                              </w:rPr>
                              <w:t>EN</w:t>
                            </w:r>
                            <w:r w:rsidRPr="006F5DD3">
                              <w:rPr>
                                <w:b/>
                                <w:spacing w:val="-2"/>
                                <w:lang w:val="fr-CA"/>
                              </w:rPr>
                              <w:t xml:space="preserve"> </w:t>
                            </w:r>
                            <w:r w:rsidRPr="006F5DD3">
                              <w:rPr>
                                <w:b/>
                                <w:lang w:val="fr-CA"/>
                              </w:rPr>
                              <w:t>VOLUMEN</w:t>
                            </w:r>
                            <w:r w:rsidRPr="006F5DD3">
                              <w:rPr>
                                <w:b/>
                                <w:spacing w:val="-5"/>
                                <w:lang w:val="fr-CA"/>
                              </w:rPr>
                              <w:t xml:space="preserve"> </w:t>
                            </w:r>
                            <w:r w:rsidRPr="006F5DD3">
                              <w:rPr>
                                <w:b/>
                                <w:lang w:val="fr-CA"/>
                              </w:rPr>
                              <w:t>O EN</w:t>
                            </w:r>
                            <w:r w:rsidRPr="006F5DD3">
                              <w:rPr>
                                <w:b/>
                                <w:spacing w:val="-1"/>
                                <w:lang w:val="fr-CA"/>
                              </w:rPr>
                              <w:t xml:space="preserve"> </w:t>
                            </w:r>
                            <w:r w:rsidRPr="006F5DD3">
                              <w:rPr>
                                <w:b/>
                                <w:lang w:val="fr-CA"/>
                              </w:rPr>
                              <w:t>UNIDADES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A19E" id="Text Box 159" o:spid="_x0000_s1142" type="#_x0000_t202" style="position:absolute;margin-left:51pt;margin-top:14.45pt;width:493.3pt;height:15.1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" filled="f" strokeweight=".48pt">
                <v:textbox inset="0,0,0,0">
                  <w:txbxContent>
                    <w:p w14:paraId="70AC45E5" w14:textId="77777777" w:rsidR="00406998" w:rsidRPr="006F5DD3" w:rsidRDefault="00406998" w:rsidP="00406998">
                      <w:pPr>
                        <w:spacing w:before="20"/>
                        <w:ind w:left="107"/>
                        <w:rPr>
                          <w:b/>
                          <w:lang w:val="fr-CA"/>
                        </w:rPr>
                      </w:pPr>
                      <w:r w:rsidRPr="006F5DD3">
                        <w:rPr>
                          <w:b/>
                          <w:lang w:val="fr-CA"/>
                        </w:rPr>
                        <w:t>5.</w:t>
                      </w:r>
                      <w:r w:rsidRPr="006F5DD3">
                        <w:rPr>
                          <w:b/>
                          <w:spacing w:val="4"/>
                          <w:lang w:val="fr-CA"/>
                        </w:rPr>
                        <w:t xml:space="preserve"> </w:t>
                      </w:r>
                      <w:r w:rsidRPr="006F5DD3">
                        <w:rPr>
                          <w:b/>
                          <w:lang w:val="fr-CA"/>
                        </w:rPr>
                        <w:t>CONTENIDO</w:t>
                      </w:r>
                      <w:r w:rsidRPr="006F5DD3">
                        <w:rPr>
                          <w:b/>
                          <w:spacing w:val="-1"/>
                          <w:lang w:val="fr-CA"/>
                        </w:rPr>
                        <w:t xml:space="preserve"> </w:t>
                      </w:r>
                      <w:r w:rsidRPr="006F5DD3">
                        <w:rPr>
                          <w:b/>
                          <w:lang w:val="fr-CA"/>
                        </w:rPr>
                        <w:t>EN</w:t>
                      </w:r>
                      <w:r w:rsidRPr="006F5DD3">
                        <w:rPr>
                          <w:b/>
                          <w:spacing w:val="-3"/>
                          <w:lang w:val="fr-CA"/>
                        </w:rPr>
                        <w:t xml:space="preserve"> </w:t>
                      </w:r>
                      <w:r w:rsidRPr="006F5DD3">
                        <w:rPr>
                          <w:b/>
                          <w:lang w:val="fr-CA"/>
                        </w:rPr>
                        <w:t>PESO,</w:t>
                      </w:r>
                      <w:r w:rsidRPr="006F5DD3">
                        <w:rPr>
                          <w:b/>
                          <w:spacing w:val="-2"/>
                          <w:lang w:val="fr-CA"/>
                        </w:rPr>
                        <w:t xml:space="preserve"> </w:t>
                      </w:r>
                      <w:r w:rsidRPr="006F5DD3">
                        <w:rPr>
                          <w:b/>
                          <w:lang w:val="fr-CA"/>
                        </w:rPr>
                        <w:t>EN</w:t>
                      </w:r>
                      <w:r w:rsidRPr="006F5DD3">
                        <w:rPr>
                          <w:b/>
                          <w:spacing w:val="-2"/>
                          <w:lang w:val="fr-CA"/>
                        </w:rPr>
                        <w:t xml:space="preserve"> </w:t>
                      </w:r>
                      <w:r w:rsidRPr="006F5DD3">
                        <w:rPr>
                          <w:b/>
                          <w:lang w:val="fr-CA"/>
                        </w:rPr>
                        <w:t>VOLUMEN</w:t>
                      </w:r>
                      <w:r w:rsidRPr="006F5DD3">
                        <w:rPr>
                          <w:b/>
                          <w:spacing w:val="-5"/>
                          <w:lang w:val="fr-CA"/>
                        </w:rPr>
                        <w:t xml:space="preserve"> </w:t>
                      </w:r>
                      <w:r w:rsidRPr="006F5DD3">
                        <w:rPr>
                          <w:b/>
                          <w:lang w:val="fr-CA"/>
                        </w:rPr>
                        <w:t>O EN</w:t>
                      </w:r>
                      <w:r w:rsidRPr="006F5DD3">
                        <w:rPr>
                          <w:b/>
                          <w:spacing w:val="-1"/>
                          <w:lang w:val="fr-CA"/>
                        </w:rPr>
                        <w:t xml:space="preserve"> </w:t>
                      </w:r>
                      <w:r w:rsidRPr="006F5DD3">
                        <w:rPr>
                          <w:b/>
                          <w:lang w:val="fr-CA"/>
                        </w:rPr>
                        <w:t>UNIDADES</w:t>
                      </w:r>
                    </w:p>
                  </w:txbxContent>
                </v:textbox>
                <w10:wrap type="topAndBottom" anchorx="page"/>
              </v:shape>
            </w:pict>
          </mc:Fallback>
        </mc:AlternateContent>
      </w:r>
    </w:p>
    <w:p w14:paraId="1E5C35B6" w14:textId="77777777" w:rsidR="00406998" w:rsidRPr="009553A1" w:rsidRDefault="00406998" w:rsidP="00657ECF">
      <w:pPr>
        <w:autoSpaceDE w:val="0"/>
        <w:autoSpaceDN w:val="0"/>
        <w:spacing w:after="0" w:line="240" w:lineRule="auto"/>
        <w:rPr>
          <w:rFonts w:ascii="Times New Roman" w:eastAsia="Times New Roman" w:hAnsi="Times New Roman" w:cs="Times New Roman"/>
        </w:rPr>
      </w:pPr>
    </w:p>
    <w:p w14:paraId="528541A3" w14:textId="77777777" w:rsidR="00406998" w:rsidRPr="009553A1" w:rsidRDefault="00406998" w:rsidP="00657ECF">
      <w:pPr>
        <w:autoSpaceDE w:val="0"/>
        <w:autoSpaceDN w:val="0"/>
        <w:spacing w:after="0" w:line="240" w:lineRule="auto"/>
        <w:ind w:left="-284" w:firstLine="284"/>
        <w:rPr>
          <w:rFonts w:ascii="Times New Roman" w:eastAsia="Times New Roman" w:hAnsi="Times New Roman" w:cs="Times New Roman"/>
          <w:lang w:val="fr-CA"/>
        </w:rPr>
      </w:pPr>
      <w:r w:rsidRPr="009553A1">
        <w:rPr>
          <w:rFonts w:ascii="Times New Roman" w:eastAsia="Times New Roman" w:hAnsi="Times New Roman" w:cs="Times New Roman"/>
          <w:lang w:val="fr-CA"/>
        </w:rPr>
        <w:t>Volumen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extraíble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0,09</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ml</w:t>
      </w:r>
    </w:p>
    <w:p w14:paraId="5D33DEBC" w14:textId="77777777"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p>
    <w:p w14:paraId="29F4A7F1" w14:textId="208BEAE0" w:rsidR="00406998" w:rsidRPr="009553A1" w:rsidRDefault="00406998"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mc:AlternateContent>
          <mc:Choice Requires="wps">
            <w:drawing>
              <wp:anchor distT="0" distB="0" distL="0" distR="0" simplePos="0" relativeHeight="251941888" behindDoc="1" locked="0" layoutInCell="1" allowOverlap="1" wp14:anchorId="3CCBEBF6" wp14:editId="6A9D54F6">
                <wp:simplePos x="0" y="0"/>
                <wp:positionH relativeFrom="page">
                  <wp:posOffset>647700</wp:posOffset>
                </wp:positionH>
                <wp:positionV relativeFrom="paragraph">
                  <wp:posOffset>184150</wp:posOffset>
                </wp:positionV>
                <wp:extent cx="6264910" cy="192405"/>
                <wp:effectExtent l="9525" t="12065" r="12065" b="5080"/>
                <wp:wrapTopAndBottom/>
                <wp:docPr id="161795023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2477F" w14:textId="77777777" w:rsidR="00406998" w:rsidRDefault="00406998" w:rsidP="00406998">
                            <w:pPr>
                              <w:spacing w:before="20"/>
                              <w:ind w:left="107"/>
                              <w:rPr>
                                <w:b/>
                              </w:rPr>
                            </w:pPr>
                            <w:r>
                              <w:rPr>
                                <w:b/>
                              </w:rPr>
                              <w:t>6.</w:t>
                            </w:r>
                            <w:r>
                              <w:rPr>
                                <w:b/>
                                <w:spacing w:val="5"/>
                              </w:rPr>
                              <w:t xml:space="preserve"> </w:t>
                            </w:r>
                            <w:r>
                              <w:rPr>
                                <w:b/>
                              </w:rPr>
                              <w:t>OTROS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EBF6" id="Text Box 158" o:spid="_x0000_s1143" type="#_x0000_t202" style="position:absolute;margin-left:51pt;margin-top:14.5pt;width:493.3pt;height:15.1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" filled="f" strokeweight=".48pt">
                <v:textbox inset="0,0,0,0">
                  <w:txbxContent>
                    <w:p w14:paraId="1C02477F" w14:textId="77777777" w:rsidR="00406998" w:rsidRDefault="00406998" w:rsidP="00406998">
                      <w:pPr>
                        <w:spacing w:before="20"/>
                        <w:ind w:left="107"/>
                        <w:rPr>
                          <w:b/>
                        </w:rPr>
                      </w:pPr>
                      <w:r>
                        <w:rPr>
                          <w:b/>
                        </w:rPr>
                        <w:t>6.</w:t>
                      </w:r>
                      <w:r>
                        <w:rPr>
                          <w:b/>
                          <w:spacing w:val="5"/>
                        </w:rPr>
                        <w:t xml:space="preserve"> </w:t>
                      </w:r>
                      <w:r>
                        <w:rPr>
                          <w:b/>
                        </w:rPr>
                        <w:t>OTROS</w:t>
                      </w:r>
                    </w:p>
                  </w:txbxContent>
                </v:textbox>
                <w10:wrap type="topAndBottom" anchorx="page"/>
              </v:shape>
            </w:pict>
          </mc:Fallback>
        </mc:AlternateContent>
      </w:r>
    </w:p>
    <w:p w14:paraId="3B8C4D43" w14:textId="77777777" w:rsidR="00406998" w:rsidRPr="009553A1" w:rsidRDefault="00406998"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9553A1">
        <w:rPr>
          <w:rFonts w:ascii="Times New Roman" w:hAnsi="Times New Roman" w:cs="Times New Roman"/>
          <w:b/>
        </w:rPr>
        <w:br w:type="page"/>
      </w:r>
    </w:p>
    <w:p w14:paraId="107CDADC" w14:textId="77777777" w:rsidR="00406998" w:rsidRPr="009553A1" w:rsidRDefault="00406998"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sectPr w:rsidR="00406998" w:rsidRPr="009553A1" w:rsidSect="009553A1">
          <w:pgSz w:w="11907" w:h="16840" w:code="9"/>
          <w:pgMar w:top="1134" w:right="1418" w:bottom="1134" w:left="1418" w:header="737" w:footer="737" w:gutter="0"/>
          <w:cols w:space="720"/>
          <w:docGrid w:linePitch="299"/>
        </w:sectPr>
      </w:pPr>
    </w:p>
    <w:p w14:paraId="083EC4D9" w14:textId="4D511B2C"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553A1">
        <w:rPr>
          <w:rFonts w:ascii="Times New Roman" w:hAnsi="Times New Roman" w:cs="Times New Roman"/>
          <w:b/>
        </w:rPr>
        <w:lastRenderedPageBreak/>
        <w:t>INFORMACIÓN QUE DEBE FIGURAR EN EL EMBALAJE EXTERIOR</w:t>
      </w:r>
      <w:r w:rsidRPr="009553A1">
        <w:rPr>
          <w:rFonts w:ascii="Times New Roman" w:hAnsi="Times New Roman" w:cs="Times New Roman"/>
          <w:b/>
        </w:rPr>
        <w:br/>
        <w:t>CAJA</w:t>
      </w:r>
    </w:p>
    <w:p w14:paraId="0972F288" w14:textId="77777777" w:rsidR="008F7828" w:rsidRPr="009553A1" w:rsidRDefault="008F7828"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6B126BB5" w14:textId="5849273B"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553A1">
        <w:rPr>
          <w:rFonts w:ascii="Times New Roman" w:hAnsi="Times New Roman" w:cs="Times New Roman"/>
          <w:b/>
        </w:rPr>
        <w:t>Vial</w:t>
      </w:r>
    </w:p>
    <w:p w14:paraId="3CBAE568" w14:textId="77777777" w:rsidR="00595180" w:rsidRPr="009553A1" w:rsidRDefault="00595180" w:rsidP="009553A1">
      <w:pPr>
        <w:widowControl/>
        <w:spacing w:after="0" w:line="240" w:lineRule="auto"/>
        <w:rPr>
          <w:rFonts w:ascii="Times New Roman" w:eastAsia="Times New Roman" w:hAnsi="Times New Roman" w:cs="Times New Roman"/>
        </w:rPr>
      </w:pPr>
    </w:p>
    <w:p w14:paraId="30E74F43" w14:textId="77777777" w:rsidR="00595180" w:rsidRPr="009553A1" w:rsidRDefault="00595180" w:rsidP="009553A1">
      <w:pPr>
        <w:widowControl/>
        <w:spacing w:after="0" w:line="240" w:lineRule="auto"/>
        <w:rPr>
          <w:rFonts w:ascii="Times New Roman" w:eastAsia="Times New Roman" w:hAnsi="Times New Roman" w:cs="Times New Roman"/>
        </w:rPr>
      </w:pPr>
    </w:p>
    <w:p w14:paraId="34D89D06" w14:textId="6278FF8B"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w:t>
      </w:r>
      <w:r w:rsidRPr="009553A1">
        <w:rPr>
          <w:rFonts w:ascii="Times New Roman" w:hAnsi="Times New Roman" w:cs="Times New Roman"/>
          <w:b/>
        </w:rPr>
        <w:tab/>
        <w:t>NOMBRE DEL MEDICAMENTO</w:t>
      </w:r>
    </w:p>
    <w:p w14:paraId="750CC74B" w14:textId="77777777" w:rsidR="00595180" w:rsidRPr="009553A1" w:rsidRDefault="00595180" w:rsidP="009553A1">
      <w:pPr>
        <w:widowControl/>
        <w:spacing w:after="0" w:line="240" w:lineRule="auto"/>
        <w:rPr>
          <w:rFonts w:ascii="Times New Roman" w:eastAsia="Times New Roman" w:hAnsi="Times New Roman" w:cs="Times New Roman"/>
        </w:rPr>
      </w:pPr>
    </w:p>
    <w:p w14:paraId="06467977" w14:textId="7CB57953"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Yesafili 40 mg/ml solución inyectable en vial</w:t>
      </w:r>
    </w:p>
    <w:p w14:paraId="58AE8F63" w14:textId="77777777" w:rsidR="00595180" w:rsidRPr="009553A1" w:rsidRDefault="00595180" w:rsidP="009553A1">
      <w:pPr>
        <w:widowControl/>
        <w:spacing w:after="0" w:line="240" w:lineRule="auto"/>
        <w:rPr>
          <w:rFonts w:ascii="Times New Roman" w:eastAsia="Times New Roman" w:hAnsi="Times New Roman" w:cs="Times New Roman"/>
        </w:rPr>
      </w:pPr>
    </w:p>
    <w:p w14:paraId="3BBFBBE8"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w:t>
      </w:r>
    </w:p>
    <w:p w14:paraId="45987F2F" w14:textId="77777777" w:rsidR="00595180" w:rsidRPr="009553A1" w:rsidRDefault="00595180" w:rsidP="009553A1">
      <w:pPr>
        <w:widowControl/>
        <w:spacing w:after="0" w:line="240" w:lineRule="auto"/>
        <w:rPr>
          <w:rFonts w:ascii="Times New Roman" w:eastAsia="Times New Roman" w:hAnsi="Times New Roman" w:cs="Times New Roman"/>
        </w:rPr>
      </w:pPr>
    </w:p>
    <w:p w14:paraId="60C34D8C" w14:textId="77777777" w:rsidR="00595180" w:rsidRPr="009553A1" w:rsidRDefault="00595180" w:rsidP="009553A1">
      <w:pPr>
        <w:widowControl/>
        <w:spacing w:after="0" w:line="240" w:lineRule="auto"/>
        <w:rPr>
          <w:rFonts w:ascii="Times New Roman" w:eastAsia="Times New Roman" w:hAnsi="Times New Roman" w:cs="Times New Roman"/>
        </w:rPr>
      </w:pPr>
    </w:p>
    <w:p w14:paraId="3F82EF7E" w14:textId="7777777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2.</w:t>
      </w:r>
      <w:r w:rsidRPr="009553A1">
        <w:rPr>
          <w:rFonts w:ascii="Times New Roman" w:hAnsi="Times New Roman" w:cs="Times New Roman"/>
          <w:b/>
        </w:rPr>
        <w:tab/>
        <w:t>PRINCIPIO ACTIVO</w:t>
      </w:r>
    </w:p>
    <w:p w14:paraId="1D2A8360" w14:textId="77777777" w:rsidR="00595180" w:rsidRPr="009553A1" w:rsidRDefault="00595180" w:rsidP="009553A1">
      <w:pPr>
        <w:widowControl/>
        <w:spacing w:after="0" w:line="240" w:lineRule="auto"/>
        <w:rPr>
          <w:rFonts w:ascii="Times New Roman" w:eastAsia="Times New Roman" w:hAnsi="Times New Roman" w:cs="Times New Roman"/>
        </w:rPr>
      </w:pPr>
    </w:p>
    <w:p w14:paraId="02FEC21C" w14:textId="5CE05BAD"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1 vial contiene 4 mg de aflibercept en 0,1 ml de solución (40 mg/ml).</w:t>
      </w:r>
    </w:p>
    <w:p w14:paraId="0269638C" w14:textId="77777777" w:rsidR="00595180" w:rsidRPr="009553A1" w:rsidRDefault="00595180" w:rsidP="009553A1">
      <w:pPr>
        <w:widowControl/>
        <w:spacing w:after="0" w:line="240" w:lineRule="auto"/>
        <w:rPr>
          <w:rFonts w:ascii="Times New Roman" w:eastAsia="Times New Roman" w:hAnsi="Times New Roman" w:cs="Times New Roman"/>
        </w:rPr>
      </w:pPr>
    </w:p>
    <w:p w14:paraId="0755CD87" w14:textId="0C3E02E7" w:rsidR="00595180" w:rsidRPr="009553A1" w:rsidRDefault="00595180" w:rsidP="009553A1">
      <w:pPr>
        <w:widowControl/>
        <w:spacing w:after="0" w:line="240" w:lineRule="auto"/>
        <w:rPr>
          <w:rFonts w:ascii="Times New Roman" w:eastAsia="Times New Roman" w:hAnsi="Times New Roman" w:cs="Times New Roman"/>
        </w:rPr>
      </w:pPr>
    </w:p>
    <w:p w14:paraId="01BA5EAE" w14:textId="7777777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3.</w:t>
      </w:r>
      <w:r w:rsidRPr="009553A1">
        <w:rPr>
          <w:rFonts w:ascii="Times New Roman" w:hAnsi="Times New Roman" w:cs="Times New Roman"/>
          <w:b/>
        </w:rPr>
        <w:tab/>
        <w:t>LISTA DE EXCIPIENTES</w:t>
      </w:r>
    </w:p>
    <w:p w14:paraId="65CEFA3F" w14:textId="77777777" w:rsidR="00595180" w:rsidRPr="009553A1" w:rsidRDefault="00595180" w:rsidP="009553A1">
      <w:pPr>
        <w:widowControl/>
        <w:spacing w:after="0" w:line="240" w:lineRule="auto"/>
        <w:rPr>
          <w:rFonts w:ascii="Times New Roman" w:eastAsia="Times New Roman" w:hAnsi="Times New Roman" w:cs="Times New Roman"/>
        </w:rPr>
      </w:pPr>
    </w:p>
    <w:p w14:paraId="50633634" w14:textId="3C479DB8"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Histidina; clorhidrato de histidina monohidrato; polisorbato 20 (E 432); trehalosa dihidrato; agua para preparaciones inyectables.</w:t>
      </w:r>
    </w:p>
    <w:p w14:paraId="09234847" w14:textId="77777777" w:rsidR="00595180" w:rsidRPr="009553A1" w:rsidRDefault="00595180" w:rsidP="009553A1">
      <w:pPr>
        <w:widowControl/>
        <w:spacing w:after="0" w:line="240" w:lineRule="auto"/>
        <w:rPr>
          <w:rFonts w:ascii="Times New Roman" w:eastAsia="Times New Roman" w:hAnsi="Times New Roman" w:cs="Times New Roman"/>
        </w:rPr>
      </w:pPr>
    </w:p>
    <w:p w14:paraId="5BA79C9B" w14:textId="77777777" w:rsidR="00595180" w:rsidRPr="009553A1" w:rsidRDefault="00595180" w:rsidP="009553A1">
      <w:pPr>
        <w:widowControl/>
        <w:spacing w:after="0" w:line="240" w:lineRule="auto"/>
        <w:rPr>
          <w:rFonts w:ascii="Times New Roman" w:eastAsia="Times New Roman" w:hAnsi="Times New Roman" w:cs="Times New Roman"/>
        </w:rPr>
      </w:pPr>
    </w:p>
    <w:p w14:paraId="482FD042" w14:textId="7777777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w:t>
      </w:r>
      <w:r w:rsidRPr="009553A1">
        <w:rPr>
          <w:rFonts w:ascii="Times New Roman" w:hAnsi="Times New Roman" w:cs="Times New Roman"/>
          <w:b/>
        </w:rPr>
        <w:tab/>
        <w:t>FORMA FARMACÉUTICA Y CONTENIDO DEL ENVASE</w:t>
      </w:r>
    </w:p>
    <w:p w14:paraId="6D5547AB" w14:textId="77777777" w:rsidR="00595180" w:rsidRPr="009553A1" w:rsidRDefault="00595180" w:rsidP="009553A1">
      <w:pPr>
        <w:widowControl/>
        <w:spacing w:after="0" w:line="240" w:lineRule="auto"/>
        <w:rPr>
          <w:rFonts w:ascii="Times New Roman" w:eastAsia="Times New Roman" w:hAnsi="Times New Roman" w:cs="Times New Roman"/>
        </w:rPr>
      </w:pPr>
    </w:p>
    <w:p w14:paraId="7BAB6733" w14:textId="15F5A816" w:rsidR="00595180" w:rsidRPr="009553A1" w:rsidRDefault="00572E7B" w:rsidP="009553A1">
      <w:pPr>
        <w:widowControl/>
        <w:spacing w:after="0" w:line="240" w:lineRule="auto"/>
        <w:rPr>
          <w:rFonts w:ascii="Times New Roman" w:eastAsia="Times New Roman" w:hAnsi="Times New Roman" w:cs="Times New Roman"/>
          <w:highlight w:val="lightGray"/>
        </w:rPr>
      </w:pPr>
      <w:r w:rsidRPr="009553A1">
        <w:rPr>
          <w:rFonts w:ascii="Times New Roman" w:hAnsi="Times New Roman" w:cs="Times New Roman"/>
          <w:highlight w:val="lightGray"/>
        </w:rPr>
        <w:t>Solución inyectable</w:t>
      </w:r>
    </w:p>
    <w:p w14:paraId="79A307EF" w14:textId="77777777" w:rsidR="00595180" w:rsidRPr="009553A1" w:rsidRDefault="00595180" w:rsidP="009553A1">
      <w:pPr>
        <w:widowControl/>
        <w:spacing w:after="0" w:line="240" w:lineRule="auto"/>
        <w:rPr>
          <w:rFonts w:ascii="Times New Roman" w:eastAsia="Times New Roman" w:hAnsi="Times New Roman" w:cs="Times New Roman"/>
          <w:highlight w:val="lightGray"/>
        </w:rPr>
      </w:pPr>
    </w:p>
    <w:p w14:paraId="7E745820" w14:textId="0383211B" w:rsidR="00595180" w:rsidRPr="009553A1" w:rsidRDefault="00572E7B" w:rsidP="009553A1">
      <w:pPr>
        <w:widowControl/>
        <w:spacing w:after="0" w:line="240" w:lineRule="auto"/>
        <w:rPr>
          <w:rFonts w:ascii="Times New Roman" w:hAnsi="Times New Roman" w:cs="Times New Roman"/>
        </w:rPr>
      </w:pPr>
      <w:r w:rsidRPr="009553A1">
        <w:rPr>
          <w:rFonts w:ascii="Times New Roman" w:hAnsi="Times New Roman" w:cs="Times New Roman"/>
          <w:highlight w:val="lightGray"/>
        </w:rPr>
        <w:t>1 vial contiene 4 mg de aflibercept en 0,1 ml de solución (40 mg/ml).</w:t>
      </w:r>
    </w:p>
    <w:p w14:paraId="0702CA76" w14:textId="49562BF9" w:rsidR="00FE2D1E" w:rsidRPr="009553A1" w:rsidRDefault="00FE2D1E" w:rsidP="009553A1">
      <w:pPr>
        <w:widowControl/>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4 mg/0,1 ml.</w:t>
      </w:r>
    </w:p>
    <w:p w14:paraId="2A734FD0" w14:textId="77777777" w:rsidR="00B52499" w:rsidRPr="009553A1" w:rsidRDefault="00B52499" w:rsidP="009553A1">
      <w:pPr>
        <w:widowControl/>
        <w:spacing w:after="0" w:line="240" w:lineRule="auto"/>
        <w:rPr>
          <w:rFonts w:ascii="Times New Roman" w:eastAsia="Times New Roman" w:hAnsi="Times New Roman" w:cs="Times New Roman"/>
        </w:rPr>
      </w:pPr>
    </w:p>
    <w:p w14:paraId="6D105700" w14:textId="4D7F9504"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1 aguja con filtro de calibre 18 G</w:t>
      </w:r>
      <w:r w:rsidR="0063529A" w:rsidRPr="009553A1">
        <w:rPr>
          <w:rFonts w:ascii="Times New Roman" w:hAnsi="Times New Roman" w:cs="Times New Roman"/>
        </w:rPr>
        <w:t> ×</w:t>
      </w:r>
      <w:r w:rsidR="00C47EC1" w:rsidRPr="009553A1">
        <w:rPr>
          <w:rFonts w:ascii="Times New Roman" w:hAnsi="Times New Roman" w:cs="Times New Roman"/>
        </w:rPr>
        <w:t>1 </w:t>
      </w:r>
      <w:r w:rsidR="0063529A" w:rsidRPr="009553A1">
        <w:rPr>
          <w:rFonts w:ascii="Times New Roman" w:hAnsi="Times New Roman" w:cs="Times New Roman"/>
        </w:rPr>
        <w:t> ½ pulgada</w:t>
      </w:r>
    </w:p>
    <w:p w14:paraId="6F1D0E50" w14:textId="79D6F06D" w:rsidR="00840FD5" w:rsidRPr="009553A1" w:rsidRDefault="00572E7B" w:rsidP="009553A1">
      <w:pPr>
        <w:widowControl/>
        <w:spacing w:after="0" w:line="240" w:lineRule="auto"/>
        <w:rPr>
          <w:rFonts w:ascii="Times New Roman" w:eastAsia="Times New Roman" w:hAnsi="Times New Roman" w:cs="Times New Roman"/>
          <w:highlight w:val="lightGray"/>
        </w:rPr>
      </w:pPr>
      <w:r w:rsidRPr="009553A1">
        <w:rPr>
          <w:rFonts w:ascii="Times New Roman" w:hAnsi="Times New Roman" w:cs="Times New Roman"/>
          <w:highlight w:val="lightGray"/>
        </w:rPr>
        <w:t>1 aguja con filtro de calibre 18 G</w:t>
      </w:r>
      <w:r w:rsidR="0063529A" w:rsidRPr="009553A1">
        <w:rPr>
          <w:rFonts w:ascii="Times New Roman" w:hAnsi="Times New Roman" w:cs="Times New Roman"/>
          <w:highlight w:val="lightGray"/>
        </w:rPr>
        <w:t> × </w:t>
      </w:r>
      <w:r w:rsidR="00C47EC1" w:rsidRPr="009553A1">
        <w:rPr>
          <w:rFonts w:ascii="Times New Roman" w:hAnsi="Times New Roman" w:cs="Times New Roman"/>
          <w:highlight w:val="lightGray"/>
        </w:rPr>
        <w:t>1 </w:t>
      </w:r>
      <w:r w:rsidR="0063529A" w:rsidRPr="009553A1">
        <w:rPr>
          <w:rFonts w:ascii="Times New Roman" w:hAnsi="Times New Roman" w:cs="Times New Roman"/>
          <w:highlight w:val="lightGray"/>
        </w:rPr>
        <w:t>½ pulgada</w:t>
      </w:r>
    </w:p>
    <w:p w14:paraId="09BB700E" w14:textId="5899B29E" w:rsidR="00840FD5" w:rsidRPr="009553A1" w:rsidRDefault="00572E7B" w:rsidP="009553A1">
      <w:pPr>
        <w:widowControl/>
        <w:spacing w:after="0" w:line="240" w:lineRule="auto"/>
        <w:rPr>
          <w:rFonts w:ascii="Times New Roman" w:eastAsia="Times New Roman" w:hAnsi="Times New Roman" w:cs="Times New Roman"/>
          <w:highlight w:val="lightGray"/>
        </w:rPr>
      </w:pPr>
      <w:r w:rsidRPr="009553A1">
        <w:rPr>
          <w:rFonts w:ascii="Times New Roman" w:hAnsi="Times New Roman" w:cs="Times New Roman"/>
          <w:highlight w:val="lightGray"/>
        </w:rPr>
        <w:t>1 jeringa Luer-Lock de 1 ml</w:t>
      </w:r>
    </w:p>
    <w:p w14:paraId="27398456" w14:textId="70689005" w:rsidR="00840FD5"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highlight w:val="lightGray"/>
        </w:rPr>
        <w:t>1 aguja de inyección de calibre 30 G × ½ pulgada (1,27 cm)</w:t>
      </w:r>
    </w:p>
    <w:p w14:paraId="2E211982" w14:textId="77777777" w:rsidR="00840FD5" w:rsidRPr="009553A1" w:rsidRDefault="00840FD5" w:rsidP="009553A1">
      <w:pPr>
        <w:widowControl/>
        <w:spacing w:after="0" w:line="240" w:lineRule="auto"/>
        <w:rPr>
          <w:rFonts w:ascii="Times New Roman" w:eastAsia="Times New Roman" w:hAnsi="Times New Roman" w:cs="Times New Roman"/>
        </w:rPr>
      </w:pPr>
    </w:p>
    <w:p w14:paraId="73A13C77" w14:textId="3C86EB4C" w:rsidR="00595180" w:rsidRPr="009553A1" w:rsidRDefault="00572E7B" w:rsidP="009553A1">
      <w:pPr>
        <w:widowControl/>
        <w:spacing w:after="0" w:line="240" w:lineRule="auto"/>
        <w:rPr>
          <w:rFonts w:ascii="Times New Roman" w:eastAsia="Times New Roman" w:hAnsi="Times New Roman" w:cs="Times New Roman"/>
          <w:b/>
          <w:bCs/>
        </w:rPr>
      </w:pPr>
      <w:r w:rsidRPr="009553A1">
        <w:rPr>
          <w:rFonts w:ascii="Times New Roman" w:hAnsi="Times New Roman" w:cs="Times New Roman"/>
          <w:b/>
          <w:bCs/>
        </w:rPr>
        <w:t>Proporciona 1 dosis única de 2 mg/0,05 ml.</w:t>
      </w:r>
    </w:p>
    <w:p w14:paraId="0B999BAB" w14:textId="77777777" w:rsidR="00595180" w:rsidRPr="009553A1" w:rsidRDefault="00595180" w:rsidP="009553A1">
      <w:pPr>
        <w:widowControl/>
        <w:spacing w:after="0" w:line="240" w:lineRule="auto"/>
        <w:rPr>
          <w:rFonts w:ascii="Times New Roman" w:eastAsia="Times New Roman" w:hAnsi="Times New Roman" w:cs="Times New Roman"/>
        </w:rPr>
      </w:pPr>
    </w:p>
    <w:p w14:paraId="4F4C2630" w14:textId="2F36B3EB" w:rsidR="00595180" w:rsidRPr="009553A1" w:rsidRDefault="00595180" w:rsidP="009553A1">
      <w:pPr>
        <w:widowControl/>
        <w:spacing w:after="0" w:line="240" w:lineRule="auto"/>
        <w:rPr>
          <w:rFonts w:ascii="Times New Roman" w:eastAsia="Times New Roman" w:hAnsi="Times New Roman" w:cs="Times New Roman"/>
        </w:rPr>
      </w:pPr>
    </w:p>
    <w:p w14:paraId="3761CEF0" w14:textId="7777777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5.</w:t>
      </w:r>
      <w:r w:rsidRPr="009553A1">
        <w:rPr>
          <w:rFonts w:ascii="Times New Roman" w:hAnsi="Times New Roman" w:cs="Times New Roman"/>
          <w:b/>
        </w:rPr>
        <w:tab/>
        <w:t>FORMA Y VÍA DE ADMINISTRACIÓN</w:t>
      </w:r>
    </w:p>
    <w:p w14:paraId="3E4C9C50" w14:textId="77777777" w:rsidR="00595180" w:rsidRPr="009553A1" w:rsidRDefault="00595180" w:rsidP="009553A1">
      <w:pPr>
        <w:widowControl/>
        <w:spacing w:after="0" w:line="240" w:lineRule="auto"/>
        <w:rPr>
          <w:rFonts w:ascii="Times New Roman" w:eastAsia="Times New Roman" w:hAnsi="Times New Roman" w:cs="Times New Roman"/>
        </w:rPr>
      </w:pPr>
    </w:p>
    <w:p w14:paraId="1C157BB6"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Vía intravítrea.</w:t>
      </w:r>
    </w:p>
    <w:p w14:paraId="7F37B600" w14:textId="77777777" w:rsidR="00595180" w:rsidRPr="009553A1" w:rsidRDefault="00572E7B" w:rsidP="009553A1">
      <w:pPr>
        <w:widowControl/>
        <w:spacing w:after="0" w:line="240" w:lineRule="auto"/>
        <w:rPr>
          <w:rFonts w:ascii="Times New Roman" w:eastAsia="Times New Roman" w:hAnsi="Times New Roman" w:cs="Times New Roman"/>
          <w:b/>
          <w:bCs/>
        </w:rPr>
      </w:pPr>
      <w:r w:rsidRPr="009553A1">
        <w:rPr>
          <w:rFonts w:ascii="Times New Roman" w:hAnsi="Times New Roman" w:cs="Times New Roman"/>
          <w:b/>
          <w:bCs/>
        </w:rPr>
        <w:t>Para un solo uso.</w:t>
      </w:r>
    </w:p>
    <w:p w14:paraId="174E29BE"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Leer el prospecto antes de utilizar este medicamento.</w:t>
      </w:r>
    </w:p>
    <w:p w14:paraId="2CA42EB9"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exceso de volumen debe eliminarse antes de la inyección.</w:t>
      </w:r>
    </w:p>
    <w:p w14:paraId="31A13ABC" w14:textId="77777777" w:rsidR="00595180" w:rsidRPr="009553A1" w:rsidRDefault="00595180" w:rsidP="009553A1">
      <w:pPr>
        <w:widowControl/>
        <w:spacing w:after="0" w:line="240" w:lineRule="auto"/>
        <w:rPr>
          <w:rFonts w:ascii="Times New Roman" w:eastAsia="Times New Roman" w:hAnsi="Times New Roman" w:cs="Times New Roman"/>
        </w:rPr>
      </w:pPr>
    </w:p>
    <w:p w14:paraId="55CFC22E" w14:textId="77777777" w:rsidR="00595180" w:rsidRPr="009553A1" w:rsidRDefault="00595180" w:rsidP="009553A1">
      <w:pPr>
        <w:widowControl/>
        <w:spacing w:after="0" w:line="240" w:lineRule="auto"/>
        <w:rPr>
          <w:rFonts w:ascii="Times New Roman" w:eastAsia="Times New Roman" w:hAnsi="Times New Roman" w:cs="Times New Roman"/>
        </w:rPr>
      </w:pPr>
    </w:p>
    <w:p w14:paraId="1E59321C" w14:textId="7777777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w:t>
      </w:r>
      <w:r w:rsidRPr="009553A1">
        <w:rPr>
          <w:rFonts w:ascii="Times New Roman" w:hAnsi="Times New Roman" w:cs="Times New Roman"/>
          <w:b/>
        </w:rPr>
        <w:tab/>
        <w:t>ADVERTENCIA ESPECIAL DE QUE EL MEDICAMENTO DEBE MANTENERSE FUERA DE LA VISTA Y DEL ALCANCE DE LOS NIÑOS</w:t>
      </w:r>
    </w:p>
    <w:p w14:paraId="5EE41604" w14:textId="77777777" w:rsidR="00595180" w:rsidRPr="009553A1" w:rsidRDefault="00595180" w:rsidP="009553A1">
      <w:pPr>
        <w:widowControl/>
        <w:spacing w:after="0" w:line="240" w:lineRule="auto"/>
        <w:rPr>
          <w:rFonts w:ascii="Times New Roman" w:eastAsia="Times New Roman" w:hAnsi="Times New Roman" w:cs="Times New Roman"/>
        </w:rPr>
      </w:pPr>
    </w:p>
    <w:p w14:paraId="6F2D79FB" w14:textId="4BAF18FD"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Mantener fuera de la vista y del alcance de los niños.</w:t>
      </w:r>
    </w:p>
    <w:p w14:paraId="3EAD8CEB" w14:textId="77777777" w:rsidR="00595180" w:rsidRPr="009553A1" w:rsidRDefault="00595180" w:rsidP="009553A1">
      <w:pPr>
        <w:widowControl/>
        <w:spacing w:after="0" w:line="240" w:lineRule="auto"/>
        <w:rPr>
          <w:rFonts w:ascii="Times New Roman" w:eastAsia="Times New Roman" w:hAnsi="Times New Roman" w:cs="Times New Roman"/>
        </w:rPr>
      </w:pPr>
    </w:p>
    <w:p w14:paraId="5C574C38" w14:textId="175E893D" w:rsidR="003F63CA" w:rsidRPr="009553A1" w:rsidRDefault="003F63CA" w:rsidP="009553A1">
      <w:pPr>
        <w:widowControl/>
        <w:spacing w:after="0" w:line="240" w:lineRule="auto"/>
        <w:rPr>
          <w:rFonts w:ascii="Times New Roman" w:eastAsia="Times New Roman" w:hAnsi="Times New Roman" w:cs="Times New Roman"/>
        </w:rPr>
      </w:pPr>
    </w:p>
    <w:p w14:paraId="61516483" w14:textId="1772F2B1"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b/>
        </w:rPr>
        <w:t>7.</w:t>
      </w:r>
      <w:r w:rsidRPr="009553A1">
        <w:rPr>
          <w:rFonts w:ascii="Times New Roman" w:hAnsi="Times New Roman" w:cs="Times New Roman"/>
          <w:b/>
        </w:rPr>
        <w:tab/>
        <w:t>OTRA(S) ADVERTENCIA(S) ESPECIAL(ES), SI ES NECESARIO</w:t>
      </w:r>
    </w:p>
    <w:p w14:paraId="77E32EF3" w14:textId="77777777" w:rsidR="003F63CA" w:rsidRPr="009553A1" w:rsidRDefault="003F63CA" w:rsidP="009553A1">
      <w:pPr>
        <w:widowControl/>
        <w:spacing w:after="0" w:line="240" w:lineRule="auto"/>
        <w:rPr>
          <w:rFonts w:ascii="Times New Roman" w:eastAsia="Times New Roman" w:hAnsi="Times New Roman" w:cs="Times New Roman"/>
        </w:rPr>
      </w:pPr>
    </w:p>
    <w:p w14:paraId="7C7A7391" w14:textId="77777777" w:rsidR="003F63CA" w:rsidRPr="009553A1" w:rsidRDefault="003F63CA" w:rsidP="009553A1">
      <w:pPr>
        <w:widowControl/>
        <w:spacing w:after="0" w:line="240" w:lineRule="auto"/>
        <w:rPr>
          <w:rFonts w:ascii="Times New Roman" w:eastAsia="Times New Roman" w:hAnsi="Times New Roman" w:cs="Times New Roman"/>
        </w:rPr>
      </w:pPr>
    </w:p>
    <w:p w14:paraId="65EFC939" w14:textId="56F059BA" w:rsidR="00595180" w:rsidRPr="009553A1" w:rsidRDefault="00572E7B" w:rsidP="009553A1">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8.</w:t>
      </w:r>
      <w:r w:rsidRPr="009553A1">
        <w:rPr>
          <w:rFonts w:ascii="Times New Roman" w:hAnsi="Times New Roman" w:cs="Times New Roman"/>
          <w:b/>
        </w:rPr>
        <w:tab/>
        <w:t>FECHA DE CADUCIDAD</w:t>
      </w:r>
    </w:p>
    <w:p w14:paraId="3B077E74" w14:textId="77777777" w:rsidR="00595180" w:rsidRPr="009553A1" w:rsidRDefault="00595180" w:rsidP="009553A1">
      <w:pPr>
        <w:widowControl/>
        <w:spacing w:after="0" w:line="240" w:lineRule="auto"/>
        <w:rPr>
          <w:rFonts w:ascii="Times New Roman" w:eastAsia="Times New Roman" w:hAnsi="Times New Roman" w:cs="Times New Roman"/>
        </w:rPr>
      </w:pPr>
    </w:p>
    <w:p w14:paraId="298AED73"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CAD</w:t>
      </w:r>
    </w:p>
    <w:p w14:paraId="51C42F4A" w14:textId="77777777" w:rsidR="00595180" w:rsidRPr="009553A1" w:rsidRDefault="00595180" w:rsidP="009553A1">
      <w:pPr>
        <w:widowControl/>
        <w:spacing w:after="0" w:line="240" w:lineRule="auto"/>
        <w:rPr>
          <w:rFonts w:ascii="Times New Roman" w:eastAsia="Times New Roman" w:hAnsi="Times New Roman" w:cs="Times New Roman"/>
        </w:rPr>
      </w:pPr>
    </w:p>
    <w:p w14:paraId="1DA385F2" w14:textId="61CCC6C3" w:rsidR="00595180" w:rsidRPr="009553A1" w:rsidRDefault="00595180" w:rsidP="009553A1">
      <w:pPr>
        <w:widowControl/>
        <w:spacing w:after="0" w:line="240" w:lineRule="auto"/>
        <w:rPr>
          <w:rFonts w:ascii="Times New Roman" w:eastAsia="Times New Roman" w:hAnsi="Times New Roman" w:cs="Times New Roman"/>
        </w:rPr>
      </w:pPr>
    </w:p>
    <w:p w14:paraId="255666AA" w14:textId="4BD1D7F5"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9.</w:t>
      </w:r>
      <w:r w:rsidRPr="009553A1">
        <w:rPr>
          <w:rFonts w:ascii="Times New Roman" w:hAnsi="Times New Roman" w:cs="Times New Roman"/>
          <w:b/>
        </w:rPr>
        <w:tab/>
        <w:t>CONDICIONES ESPECIALES DE CONSERVACIÓN</w:t>
      </w:r>
    </w:p>
    <w:p w14:paraId="7EAD41C0" w14:textId="77777777" w:rsidR="00595180" w:rsidRPr="009553A1" w:rsidRDefault="00595180" w:rsidP="009553A1">
      <w:pPr>
        <w:widowControl/>
        <w:spacing w:after="0" w:line="240" w:lineRule="auto"/>
        <w:rPr>
          <w:rFonts w:ascii="Times New Roman" w:eastAsia="Times New Roman" w:hAnsi="Times New Roman" w:cs="Times New Roman"/>
        </w:rPr>
      </w:pPr>
    </w:p>
    <w:p w14:paraId="57C05337" w14:textId="28CEAAB8" w:rsidR="00595180" w:rsidRPr="009553A1" w:rsidRDefault="00572E7B" w:rsidP="009553A1">
      <w:pPr>
        <w:widowControl/>
        <w:spacing w:after="0" w:line="240" w:lineRule="auto"/>
        <w:rPr>
          <w:rFonts w:ascii="Times New Roman" w:eastAsia="Times New Roman" w:hAnsi="Times New Roman" w:cs="Times New Roman"/>
          <w:b/>
          <w:bCs/>
        </w:rPr>
      </w:pPr>
      <w:r w:rsidRPr="009553A1">
        <w:rPr>
          <w:rFonts w:ascii="Times New Roman" w:hAnsi="Times New Roman" w:cs="Times New Roman"/>
          <w:b/>
          <w:bCs/>
        </w:rPr>
        <w:t>Conservar en nevera</w:t>
      </w:r>
      <w:r w:rsidR="0035301A" w:rsidRPr="009553A1">
        <w:rPr>
          <w:rFonts w:ascii="Times New Roman" w:hAnsi="Times New Roman" w:cs="Times New Roman"/>
          <w:b/>
          <w:bCs/>
        </w:rPr>
        <w:t xml:space="preserve">. </w:t>
      </w:r>
      <w:r w:rsidRPr="009553A1">
        <w:rPr>
          <w:rFonts w:ascii="Times New Roman" w:hAnsi="Times New Roman" w:cs="Times New Roman"/>
          <w:b/>
          <w:bCs/>
        </w:rPr>
        <w:t>No congelar.</w:t>
      </w:r>
    </w:p>
    <w:p w14:paraId="0845578D"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Conservar en el embalaje original para protegerlo de la luz.</w:t>
      </w:r>
    </w:p>
    <w:p w14:paraId="673C6548" w14:textId="3967E332"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vial sin abrir puede conservarse fuera de la nevera por debajo de 25 °C durante un máximo de 24 horas.</w:t>
      </w:r>
    </w:p>
    <w:p w14:paraId="67EA3E9E" w14:textId="73D86C95" w:rsidR="003B0906" w:rsidRPr="009553A1" w:rsidRDefault="003B0906" w:rsidP="009553A1">
      <w:pPr>
        <w:widowControl/>
        <w:spacing w:after="0" w:line="240" w:lineRule="auto"/>
        <w:rPr>
          <w:rFonts w:ascii="Times New Roman" w:eastAsia="Times New Roman" w:hAnsi="Times New Roman" w:cs="Times New Roman"/>
        </w:rPr>
      </w:pPr>
    </w:p>
    <w:p w14:paraId="130669AE" w14:textId="20C3AF25" w:rsidR="00595180" w:rsidRPr="009553A1" w:rsidRDefault="00595180" w:rsidP="009553A1">
      <w:pPr>
        <w:widowControl/>
        <w:spacing w:after="0" w:line="240" w:lineRule="auto"/>
        <w:rPr>
          <w:rFonts w:ascii="Times New Roman" w:eastAsia="Times New Roman" w:hAnsi="Times New Roman" w:cs="Times New Roman"/>
        </w:rPr>
      </w:pPr>
    </w:p>
    <w:p w14:paraId="7810E89D" w14:textId="4B2D59A8"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10.</w:t>
      </w:r>
      <w:r w:rsidRPr="009553A1">
        <w:rPr>
          <w:rFonts w:ascii="Times New Roman" w:hAnsi="Times New Roman" w:cs="Times New Roman"/>
          <w:b/>
        </w:rPr>
        <w:tab/>
        <w:t>PRECAUCIONES ESPECIALES DE ELIMINACIÓN DEL MEDICAMENTO NO UTILIZADO Y DE LOS MATERIALES DERIVADOS DE SU USO, CUANDO CORRESPONDA</w:t>
      </w:r>
    </w:p>
    <w:p w14:paraId="3BB8B5EA" w14:textId="77777777" w:rsidR="00595180" w:rsidRPr="009553A1" w:rsidRDefault="00595180" w:rsidP="009553A1">
      <w:pPr>
        <w:widowControl/>
        <w:spacing w:after="0" w:line="240" w:lineRule="auto"/>
        <w:rPr>
          <w:rFonts w:ascii="Times New Roman" w:eastAsia="Times New Roman" w:hAnsi="Times New Roman" w:cs="Times New Roman"/>
        </w:rPr>
      </w:pPr>
    </w:p>
    <w:p w14:paraId="617D5D98" w14:textId="0E22EAF2" w:rsidR="00595180" w:rsidRPr="009553A1" w:rsidRDefault="00595180" w:rsidP="009553A1">
      <w:pPr>
        <w:widowControl/>
        <w:spacing w:after="0" w:line="240" w:lineRule="auto"/>
        <w:rPr>
          <w:rFonts w:ascii="Times New Roman" w:eastAsia="Times New Roman" w:hAnsi="Times New Roman" w:cs="Times New Roman"/>
        </w:rPr>
      </w:pPr>
    </w:p>
    <w:p w14:paraId="217C7526" w14:textId="1E437A30"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11.</w:t>
      </w:r>
      <w:r w:rsidRPr="009553A1">
        <w:rPr>
          <w:rFonts w:ascii="Times New Roman" w:hAnsi="Times New Roman" w:cs="Times New Roman"/>
          <w:b/>
        </w:rPr>
        <w:tab/>
        <w:t>NOMBRE Y DIRECCIÓN DEL TITULAR DE LA AUTORIZACIÓN DE COMERCIALIZACIÓN</w:t>
      </w:r>
    </w:p>
    <w:p w14:paraId="3EA6FFFB" w14:textId="77777777" w:rsidR="00595180" w:rsidRPr="009553A1" w:rsidRDefault="00595180" w:rsidP="009553A1">
      <w:pPr>
        <w:widowControl/>
        <w:spacing w:after="0" w:line="240" w:lineRule="auto"/>
        <w:rPr>
          <w:rFonts w:ascii="Times New Roman" w:eastAsia="Times New Roman" w:hAnsi="Times New Roman" w:cs="Times New Roman"/>
        </w:rPr>
      </w:pPr>
    </w:p>
    <w:p w14:paraId="59B9C34D" w14:textId="77777777" w:rsidR="00D31D8E" w:rsidRPr="00657ECF" w:rsidRDefault="00D31D8E" w:rsidP="009553A1">
      <w:pPr>
        <w:keepNext/>
        <w:spacing w:after="0" w:line="240" w:lineRule="auto"/>
        <w:rPr>
          <w:rFonts w:ascii="Times New Roman" w:eastAsia="Times New Roman" w:hAnsi="Times New Roman" w:cs="Times New Roman"/>
          <w:b/>
          <w:bCs/>
          <w:lang w:val="en-US"/>
        </w:rPr>
      </w:pPr>
      <w:r w:rsidRPr="00657ECF">
        <w:rPr>
          <w:rFonts w:ascii="Times New Roman" w:eastAsia="Times New Roman" w:hAnsi="Times New Roman" w:cs="Times New Roman"/>
          <w:b/>
          <w:bCs/>
          <w:lang w:val="en-US"/>
        </w:rPr>
        <w:t>Biosimilar Collaborations Ireland Limited</w:t>
      </w:r>
    </w:p>
    <w:p w14:paraId="26826FA0" w14:textId="1BC921FA" w:rsidR="00D31D8E" w:rsidRPr="00657ECF" w:rsidRDefault="00D31D8E" w:rsidP="009553A1">
      <w:pPr>
        <w:keepNext/>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 xml:space="preserve">Unit 35/36 </w:t>
      </w:r>
      <w:r w:rsidRPr="009553A1">
        <w:rPr>
          <w:rFonts w:ascii="Times New Roman" w:eastAsia="Times New Roman" w:hAnsi="Times New Roman" w:cs="Times New Roman"/>
          <w:lang w:val="en-GB"/>
        </w:rPr>
        <w:t>Grange Parade,</w:t>
      </w:r>
    </w:p>
    <w:p w14:paraId="75010C83" w14:textId="77777777" w:rsidR="00D31D8E" w:rsidRPr="009553A1" w:rsidRDefault="00D31D8E" w:rsidP="009553A1">
      <w:pPr>
        <w:keepNext/>
        <w:spacing w:after="0" w:line="240" w:lineRule="auto"/>
        <w:rPr>
          <w:rFonts w:ascii="Times New Roman" w:eastAsia="Times New Roman" w:hAnsi="Times New Roman" w:cs="Times New Roman"/>
          <w:lang w:val="en-GB"/>
        </w:rPr>
      </w:pPr>
      <w:r w:rsidRPr="009553A1">
        <w:rPr>
          <w:rFonts w:ascii="Times New Roman" w:eastAsia="Times New Roman" w:hAnsi="Times New Roman" w:cs="Times New Roman"/>
          <w:lang w:val="en-GB"/>
        </w:rPr>
        <w:t>Baldoyle Industrial Estate,</w:t>
      </w:r>
    </w:p>
    <w:p w14:paraId="63B17C7A" w14:textId="60A0C90F" w:rsidR="00D31D8E" w:rsidRPr="00657ECF" w:rsidRDefault="00D31D8E" w:rsidP="009553A1">
      <w:pPr>
        <w:keepNext/>
        <w:spacing w:after="0" w:line="240" w:lineRule="auto"/>
        <w:rPr>
          <w:rFonts w:ascii="Times New Roman" w:eastAsia="Times New Roman" w:hAnsi="Times New Roman" w:cs="Times New Roman"/>
          <w:lang w:val="en-GB"/>
        </w:rPr>
      </w:pPr>
      <w:r w:rsidRPr="009553A1">
        <w:rPr>
          <w:rFonts w:ascii="Times New Roman" w:eastAsia="Times New Roman" w:hAnsi="Times New Roman" w:cs="Times New Roman"/>
          <w:lang w:val="en-GB"/>
        </w:rPr>
        <w:t>Dublin 13</w:t>
      </w:r>
      <w:r w:rsidR="00657ECF">
        <w:rPr>
          <w:rFonts w:ascii="Times New Roman" w:eastAsia="Times New Roman" w:hAnsi="Times New Roman" w:cs="Times New Roman"/>
          <w:lang w:val="en-GB"/>
        </w:rPr>
        <w:t xml:space="preserve"> </w:t>
      </w:r>
      <w:r w:rsidRPr="009553A1">
        <w:rPr>
          <w:rFonts w:ascii="Times New Roman" w:eastAsia="Times New Roman" w:hAnsi="Times New Roman" w:cs="Times New Roman"/>
        </w:rPr>
        <w:t>DUBLIN</w:t>
      </w:r>
    </w:p>
    <w:p w14:paraId="2B013EB8" w14:textId="51BD8311" w:rsidR="00D31D8E" w:rsidRPr="009553A1" w:rsidRDefault="00D31D8E"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Irland</w:t>
      </w:r>
      <w:r w:rsidR="007241DF" w:rsidRPr="009553A1">
        <w:rPr>
          <w:rFonts w:ascii="Times New Roman" w:eastAsia="Times New Roman" w:hAnsi="Times New Roman" w:cs="Times New Roman"/>
        </w:rPr>
        <w:t>a</w:t>
      </w:r>
      <w:r w:rsidRPr="009553A1">
        <w:rPr>
          <w:rFonts w:ascii="Times New Roman" w:eastAsia="Times New Roman" w:hAnsi="Times New Roman" w:cs="Times New Roman"/>
        </w:rPr>
        <w:t xml:space="preserve"> </w:t>
      </w:r>
    </w:p>
    <w:p w14:paraId="69CFEFFC" w14:textId="77777777" w:rsidR="00D31D8E" w:rsidRPr="009553A1" w:rsidRDefault="00D31D8E"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D13 R20R</w:t>
      </w:r>
    </w:p>
    <w:p w14:paraId="5F97317E" w14:textId="6A55240B" w:rsidR="00757069" w:rsidRPr="009553A1" w:rsidRDefault="00757069" w:rsidP="009553A1">
      <w:pPr>
        <w:widowControl/>
        <w:spacing w:after="0" w:line="240" w:lineRule="auto"/>
        <w:rPr>
          <w:rFonts w:ascii="Times New Roman" w:eastAsia="Times New Roman" w:hAnsi="Times New Roman" w:cs="Times New Roman"/>
        </w:rPr>
      </w:pPr>
    </w:p>
    <w:p w14:paraId="3CEFAA92" w14:textId="6C9C0AD8" w:rsidR="00595180" w:rsidRPr="009553A1" w:rsidRDefault="00595180" w:rsidP="009553A1">
      <w:pPr>
        <w:widowControl/>
        <w:spacing w:after="0" w:line="240" w:lineRule="auto"/>
        <w:rPr>
          <w:rFonts w:ascii="Times New Roman" w:eastAsia="Times New Roman" w:hAnsi="Times New Roman" w:cs="Times New Roman"/>
        </w:rPr>
      </w:pPr>
    </w:p>
    <w:p w14:paraId="3CB4D9CF" w14:textId="40DE0FE5"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12.</w:t>
      </w:r>
      <w:r w:rsidRPr="009553A1">
        <w:rPr>
          <w:rFonts w:ascii="Times New Roman" w:hAnsi="Times New Roman" w:cs="Times New Roman"/>
          <w:b/>
        </w:rPr>
        <w:tab/>
        <w:t>NÚMERO(S) DE AUTORIZACIÓN DE COMERCIALIZACIÓN</w:t>
      </w:r>
    </w:p>
    <w:p w14:paraId="0114A641" w14:textId="1557E13A" w:rsidR="00595180" w:rsidRPr="009553A1" w:rsidRDefault="00595180" w:rsidP="009553A1">
      <w:pPr>
        <w:widowControl/>
        <w:spacing w:after="0" w:line="240" w:lineRule="auto"/>
        <w:rPr>
          <w:rFonts w:ascii="Times New Roman" w:eastAsia="Times New Roman" w:hAnsi="Times New Roman" w:cs="Times New Roman"/>
        </w:rPr>
      </w:pPr>
    </w:p>
    <w:p w14:paraId="07BD681B" w14:textId="77777777" w:rsidR="00B37E0E" w:rsidRPr="009553A1" w:rsidRDefault="00B37E0E" w:rsidP="009553A1">
      <w:pPr>
        <w:widowControl/>
        <w:spacing w:after="0" w:line="240" w:lineRule="auto"/>
        <w:rPr>
          <w:rFonts w:ascii="Times New Roman" w:hAnsi="Times New Roman" w:cs="Times New Roman"/>
          <w:color w:val="000000"/>
        </w:rPr>
      </w:pPr>
      <w:r w:rsidRPr="009553A1">
        <w:rPr>
          <w:rFonts w:ascii="Times New Roman" w:hAnsi="Times New Roman" w:cs="Times New Roman"/>
          <w:color w:val="000000"/>
        </w:rPr>
        <w:t>EU/1/23/1751/001</w:t>
      </w:r>
    </w:p>
    <w:p w14:paraId="0052A667" w14:textId="2F34CC28" w:rsidR="00840FD5" w:rsidRPr="009553A1" w:rsidRDefault="00B37E0E"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color w:val="000000"/>
        </w:rPr>
        <w:t>EU/1/23/1751/002</w:t>
      </w:r>
    </w:p>
    <w:p w14:paraId="05A0F5FE" w14:textId="395904DE" w:rsidR="00595180" w:rsidRPr="009553A1" w:rsidRDefault="00595180" w:rsidP="009553A1">
      <w:pPr>
        <w:widowControl/>
        <w:spacing w:after="0" w:line="240" w:lineRule="auto"/>
        <w:rPr>
          <w:rFonts w:ascii="Times New Roman" w:eastAsia="Times New Roman" w:hAnsi="Times New Roman" w:cs="Times New Roman"/>
        </w:rPr>
      </w:pPr>
    </w:p>
    <w:p w14:paraId="46770BA4" w14:textId="77777777" w:rsidR="00425791" w:rsidRPr="009553A1" w:rsidRDefault="00425791" w:rsidP="009553A1">
      <w:pPr>
        <w:widowControl/>
        <w:spacing w:after="0" w:line="240" w:lineRule="auto"/>
        <w:rPr>
          <w:rFonts w:ascii="Times New Roman" w:eastAsia="Times New Roman" w:hAnsi="Times New Roman" w:cs="Times New Roman"/>
        </w:rPr>
      </w:pPr>
    </w:p>
    <w:p w14:paraId="1040F1C3" w14:textId="42037F3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13.</w:t>
      </w:r>
      <w:r w:rsidRPr="009553A1">
        <w:rPr>
          <w:rFonts w:ascii="Times New Roman" w:hAnsi="Times New Roman" w:cs="Times New Roman"/>
          <w:b/>
        </w:rPr>
        <w:tab/>
        <w:t>NÚMERO DE LOTE</w:t>
      </w:r>
    </w:p>
    <w:p w14:paraId="268782FC" w14:textId="23086E7B" w:rsidR="00595180" w:rsidRPr="009553A1" w:rsidRDefault="00595180" w:rsidP="009553A1">
      <w:pPr>
        <w:widowControl/>
        <w:spacing w:after="0" w:line="240" w:lineRule="auto"/>
        <w:rPr>
          <w:rFonts w:ascii="Times New Roman" w:eastAsia="Times New Roman" w:hAnsi="Times New Roman" w:cs="Times New Roman"/>
        </w:rPr>
      </w:pPr>
    </w:p>
    <w:p w14:paraId="37B8B96A" w14:textId="75034413"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Lote</w:t>
      </w:r>
    </w:p>
    <w:p w14:paraId="44ADF65E" w14:textId="3910E61F" w:rsidR="00595180" w:rsidRPr="009553A1" w:rsidRDefault="00595180" w:rsidP="009553A1">
      <w:pPr>
        <w:widowControl/>
        <w:spacing w:after="0" w:line="240" w:lineRule="auto"/>
        <w:rPr>
          <w:rFonts w:ascii="Times New Roman" w:eastAsia="Times New Roman" w:hAnsi="Times New Roman" w:cs="Times New Roman"/>
        </w:rPr>
      </w:pPr>
    </w:p>
    <w:p w14:paraId="586A776D" w14:textId="271C90FE" w:rsidR="00595180" w:rsidRPr="009553A1" w:rsidRDefault="00595180" w:rsidP="009553A1">
      <w:pPr>
        <w:widowControl/>
        <w:spacing w:after="0" w:line="240" w:lineRule="auto"/>
        <w:rPr>
          <w:rFonts w:ascii="Times New Roman" w:eastAsia="Times New Roman" w:hAnsi="Times New Roman" w:cs="Times New Roman"/>
        </w:rPr>
      </w:pPr>
    </w:p>
    <w:p w14:paraId="077477ED" w14:textId="1EE59D72"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14.</w:t>
      </w:r>
      <w:r w:rsidRPr="009553A1">
        <w:rPr>
          <w:rFonts w:ascii="Times New Roman" w:hAnsi="Times New Roman" w:cs="Times New Roman"/>
          <w:b/>
        </w:rPr>
        <w:tab/>
        <w:t>CONDICIONES GENERALES DE DISPENSACIÓN</w:t>
      </w:r>
    </w:p>
    <w:p w14:paraId="3C49B28E" w14:textId="0DF319AC" w:rsidR="00595180" w:rsidRPr="009553A1" w:rsidRDefault="00595180" w:rsidP="009553A1">
      <w:pPr>
        <w:widowControl/>
        <w:spacing w:after="0" w:line="240" w:lineRule="auto"/>
        <w:rPr>
          <w:rFonts w:ascii="Times New Roman" w:eastAsia="Times New Roman" w:hAnsi="Times New Roman" w:cs="Times New Roman"/>
        </w:rPr>
      </w:pPr>
    </w:p>
    <w:p w14:paraId="11C969EC" w14:textId="77777777" w:rsidR="005700F5" w:rsidRPr="009553A1" w:rsidRDefault="005700F5" w:rsidP="009553A1">
      <w:pPr>
        <w:widowControl/>
        <w:spacing w:after="0" w:line="240" w:lineRule="auto"/>
        <w:rPr>
          <w:rFonts w:ascii="Times New Roman" w:eastAsia="Times New Roman" w:hAnsi="Times New Roman" w:cs="Times New Roman"/>
        </w:rPr>
      </w:pPr>
    </w:p>
    <w:p w14:paraId="7253C9D9" w14:textId="56E77B91"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15.</w:t>
      </w:r>
      <w:r w:rsidRPr="009553A1">
        <w:rPr>
          <w:rFonts w:ascii="Times New Roman" w:hAnsi="Times New Roman" w:cs="Times New Roman"/>
          <w:b/>
        </w:rPr>
        <w:tab/>
        <w:t>INSTRUCCIONES DE USO</w:t>
      </w:r>
    </w:p>
    <w:p w14:paraId="1F99BD34" w14:textId="77777777" w:rsidR="005700F5" w:rsidRPr="009553A1" w:rsidRDefault="005700F5" w:rsidP="009553A1">
      <w:pPr>
        <w:widowControl/>
        <w:spacing w:after="0" w:line="240" w:lineRule="auto"/>
        <w:rPr>
          <w:rFonts w:ascii="Times New Roman" w:eastAsia="Times New Roman" w:hAnsi="Times New Roman" w:cs="Times New Roman"/>
        </w:rPr>
      </w:pPr>
    </w:p>
    <w:p w14:paraId="0A54A858" w14:textId="422C9435" w:rsidR="00595180" w:rsidRPr="009553A1" w:rsidRDefault="00595180" w:rsidP="009553A1">
      <w:pPr>
        <w:widowControl/>
        <w:spacing w:after="0" w:line="240" w:lineRule="auto"/>
        <w:rPr>
          <w:rFonts w:ascii="Times New Roman" w:eastAsia="Times New Roman" w:hAnsi="Times New Roman" w:cs="Times New Roman"/>
        </w:rPr>
      </w:pPr>
    </w:p>
    <w:p w14:paraId="6CCAFCD3" w14:textId="46047C7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16.</w:t>
      </w:r>
      <w:r w:rsidRPr="009553A1">
        <w:rPr>
          <w:rFonts w:ascii="Times New Roman" w:hAnsi="Times New Roman" w:cs="Times New Roman"/>
          <w:b/>
        </w:rPr>
        <w:tab/>
        <w:t>INFORMACIÓN EN BRAILLE</w:t>
      </w:r>
    </w:p>
    <w:p w14:paraId="42522815" w14:textId="4D026135" w:rsidR="00595180" w:rsidRPr="009553A1" w:rsidRDefault="00595180" w:rsidP="009553A1">
      <w:pPr>
        <w:widowControl/>
        <w:spacing w:after="0" w:line="240" w:lineRule="auto"/>
        <w:rPr>
          <w:rFonts w:ascii="Times New Roman" w:eastAsia="Times New Roman" w:hAnsi="Times New Roman" w:cs="Times New Roman"/>
        </w:rPr>
      </w:pPr>
    </w:p>
    <w:p w14:paraId="64D88A2A" w14:textId="6FC074EA"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highlight w:val="darkGray"/>
        </w:rPr>
        <w:t>Se acepta la justificación para no incluir la información en Braille.</w:t>
      </w:r>
    </w:p>
    <w:p w14:paraId="22C9DA7A" w14:textId="1F527BB6" w:rsidR="003B0906" w:rsidRPr="009553A1" w:rsidRDefault="003B0906" w:rsidP="009553A1">
      <w:pPr>
        <w:widowControl/>
        <w:spacing w:after="0" w:line="240" w:lineRule="auto"/>
        <w:rPr>
          <w:rFonts w:ascii="Times New Roman" w:eastAsia="Times New Roman" w:hAnsi="Times New Roman" w:cs="Times New Roman"/>
        </w:rPr>
      </w:pPr>
    </w:p>
    <w:p w14:paraId="6239539C" w14:textId="433E7BFD" w:rsidR="00595180" w:rsidRPr="009553A1" w:rsidRDefault="00595180" w:rsidP="009553A1">
      <w:pPr>
        <w:widowControl/>
        <w:spacing w:after="0" w:line="240" w:lineRule="auto"/>
        <w:rPr>
          <w:rFonts w:ascii="Times New Roman" w:eastAsia="Times New Roman" w:hAnsi="Times New Roman" w:cs="Times New Roman"/>
        </w:rPr>
      </w:pPr>
    </w:p>
    <w:p w14:paraId="4C496628" w14:textId="123A8BC6" w:rsidR="00595180" w:rsidRPr="009553A1" w:rsidRDefault="00572E7B" w:rsidP="009553A1">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lastRenderedPageBreak/>
        <w:t>17.</w:t>
      </w:r>
      <w:r w:rsidRPr="009553A1">
        <w:rPr>
          <w:rFonts w:ascii="Times New Roman" w:hAnsi="Times New Roman" w:cs="Times New Roman"/>
          <w:b/>
        </w:rPr>
        <w:tab/>
        <w:t>IDENTIFICADOR ÚNICO – CÓDIGO DE BARRAS 2D</w:t>
      </w:r>
    </w:p>
    <w:p w14:paraId="36E0E83F" w14:textId="31530D00" w:rsidR="00595180" w:rsidRPr="009553A1" w:rsidRDefault="00595180" w:rsidP="009553A1">
      <w:pPr>
        <w:keepNext/>
        <w:widowControl/>
        <w:spacing w:after="0" w:line="240" w:lineRule="auto"/>
        <w:rPr>
          <w:rFonts w:ascii="Times New Roman" w:eastAsia="Times New Roman" w:hAnsi="Times New Roman" w:cs="Times New Roman"/>
        </w:rPr>
      </w:pPr>
    </w:p>
    <w:p w14:paraId="6D3A78F3" w14:textId="5334128F" w:rsidR="00595180"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highlight w:val="darkGray"/>
        </w:rPr>
        <w:t>Incluido el código de barras 2D que lleva el identificador único.</w:t>
      </w:r>
    </w:p>
    <w:p w14:paraId="773EE7BA" w14:textId="743415F5" w:rsidR="00595180" w:rsidRPr="009553A1" w:rsidRDefault="00595180" w:rsidP="009553A1">
      <w:pPr>
        <w:keepNext/>
        <w:widowControl/>
        <w:spacing w:after="0" w:line="240" w:lineRule="auto"/>
        <w:rPr>
          <w:rFonts w:ascii="Times New Roman" w:eastAsia="Times New Roman" w:hAnsi="Times New Roman" w:cs="Times New Roman"/>
        </w:rPr>
      </w:pPr>
    </w:p>
    <w:p w14:paraId="5274CD80" w14:textId="2DB45699" w:rsidR="003B0906" w:rsidRPr="009553A1" w:rsidRDefault="003B0906" w:rsidP="009553A1">
      <w:pPr>
        <w:widowControl/>
        <w:spacing w:after="0" w:line="240" w:lineRule="auto"/>
        <w:rPr>
          <w:rFonts w:ascii="Times New Roman" w:eastAsia="Times New Roman" w:hAnsi="Times New Roman" w:cs="Times New Roman"/>
        </w:rPr>
      </w:pPr>
    </w:p>
    <w:p w14:paraId="434CC8AD" w14:textId="4F275E5E" w:rsidR="00595180" w:rsidRPr="009553A1" w:rsidRDefault="00572E7B" w:rsidP="009553A1">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18.</w:t>
      </w:r>
      <w:r w:rsidRPr="009553A1">
        <w:rPr>
          <w:rFonts w:ascii="Times New Roman" w:hAnsi="Times New Roman" w:cs="Times New Roman"/>
          <w:b/>
        </w:rPr>
        <w:tab/>
        <w:t>IDENTIFICADOR ÚNICO – INFORMACIÓN EN CARACTERES VISUALES</w:t>
      </w:r>
    </w:p>
    <w:p w14:paraId="73BB634B" w14:textId="77777777" w:rsidR="00595180" w:rsidRPr="009553A1" w:rsidRDefault="00595180" w:rsidP="009553A1">
      <w:pPr>
        <w:keepNext/>
        <w:widowControl/>
        <w:spacing w:after="0" w:line="240" w:lineRule="auto"/>
        <w:rPr>
          <w:rFonts w:ascii="Times New Roman" w:eastAsia="Times New Roman" w:hAnsi="Times New Roman" w:cs="Times New Roman"/>
        </w:rPr>
      </w:pPr>
    </w:p>
    <w:p w14:paraId="77DD5818" w14:textId="77777777" w:rsidR="003B0906"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PC </w:t>
      </w:r>
    </w:p>
    <w:p w14:paraId="16D9D047" w14:textId="77777777" w:rsidR="003B0906"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SN </w:t>
      </w:r>
    </w:p>
    <w:p w14:paraId="76DD3B44" w14:textId="7201A85A" w:rsidR="00595180"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NN</w:t>
      </w:r>
    </w:p>
    <w:p w14:paraId="44A466C7" w14:textId="77777777" w:rsidR="00757069" w:rsidRDefault="00757069" w:rsidP="009553A1">
      <w:pPr>
        <w:keepNext/>
        <w:widowControl/>
        <w:spacing w:after="0" w:line="240" w:lineRule="auto"/>
        <w:rPr>
          <w:rFonts w:ascii="Times New Roman" w:eastAsia="Times New Roman" w:hAnsi="Times New Roman" w:cs="Times New Roman"/>
        </w:rPr>
      </w:pPr>
    </w:p>
    <w:p w14:paraId="3D754269" w14:textId="77777777" w:rsidR="00657ECF" w:rsidRPr="009553A1" w:rsidRDefault="00657ECF" w:rsidP="009553A1">
      <w:pPr>
        <w:keepNext/>
        <w:widowControl/>
        <w:spacing w:after="0" w:line="240" w:lineRule="auto"/>
        <w:rPr>
          <w:rFonts w:ascii="Times New Roman" w:eastAsia="Times New Roman" w:hAnsi="Times New Roman" w:cs="Times New Roman"/>
        </w:rPr>
      </w:pPr>
    </w:p>
    <w:p w14:paraId="203785D5" w14:textId="027AD367" w:rsidR="00556C35" w:rsidRPr="009553A1" w:rsidRDefault="00556C35" w:rsidP="009553A1">
      <w:pPr>
        <w:spacing w:after="0" w:line="240" w:lineRule="auto"/>
        <w:rPr>
          <w:rFonts w:ascii="Times New Roman" w:eastAsia="Times New Roman" w:hAnsi="Times New Roman" w:cs="Times New Roman"/>
        </w:rPr>
      </w:pPr>
      <w:r w:rsidRPr="009553A1">
        <w:rPr>
          <w:rFonts w:ascii="Times New Roman" w:hAnsi="Times New Roman" w:cs="Times New Roman"/>
        </w:rPr>
        <w:br w:type="page"/>
      </w:r>
    </w:p>
    <w:p w14:paraId="0D160609" w14:textId="1BF1A310"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553A1">
        <w:rPr>
          <w:rFonts w:ascii="Times New Roman" w:hAnsi="Times New Roman" w:cs="Times New Roman"/>
          <w:b/>
        </w:rPr>
        <w:lastRenderedPageBreak/>
        <w:t>INFORMACIÓN MÍNIMA QUE DEBE INCLUIRSE EN PEQUEÑOS ACONDICIONAMIENTOS PRIMARIOS</w:t>
      </w:r>
      <w:r w:rsidRPr="009553A1">
        <w:rPr>
          <w:rFonts w:ascii="Times New Roman" w:hAnsi="Times New Roman" w:cs="Times New Roman"/>
          <w:b/>
        </w:rPr>
        <w:br/>
        <w:t>ETIQUETA</w:t>
      </w:r>
    </w:p>
    <w:p w14:paraId="730E5D2A" w14:textId="77777777" w:rsidR="008F7828" w:rsidRPr="009553A1" w:rsidRDefault="008F7828"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20F24FF4" w14:textId="5DD943E4"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553A1">
        <w:rPr>
          <w:rFonts w:ascii="Times New Roman" w:hAnsi="Times New Roman" w:cs="Times New Roman"/>
          <w:b/>
        </w:rPr>
        <w:t>Vial</w:t>
      </w:r>
    </w:p>
    <w:p w14:paraId="0AF1FE77" w14:textId="77777777" w:rsidR="00595180" w:rsidRPr="009553A1" w:rsidRDefault="00595180" w:rsidP="009553A1">
      <w:pPr>
        <w:widowControl/>
        <w:spacing w:after="0" w:line="240" w:lineRule="auto"/>
        <w:rPr>
          <w:rFonts w:ascii="Times New Roman" w:eastAsia="Times New Roman" w:hAnsi="Times New Roman" w:cs="Times New Roman"/>
        </w:rPr>
      </w:pPr>
    </w:p>
    <w:p w14:paraId="3D9742B7" w14:textId="20096C04" w:rsidR="00595180" w:rsidRPr="009553A1" w:rsidRDefault="00595180" w:rsidP="009553A1">
      <w:pPr>
        <w:widowControl/>
        <w:spacing w:after="0" w:line="240" w:lineRule="auto"/>
        <w:rPr>
          <w:rFonts w:ascii="Times New Roman" w:eastAsia="Times New Roman" w:hAnsi="Times New Roman" w:cs="Times New Roman"/>
        </w:rPr>
      </w:pPr>
    </w:p>
    <w:p w14:paraId="6EE7330E" w14:textId="77777777"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w:t>
      </w:r>
      <w:r w:rsidRPr="009553A1">
        <w:rPr>
          <w:rFonts w:ascii="Times New Roman" w:hAnsi="Times New Roman" w:cs="Times New Roman"/>
          <w:b/>
        </w:rPr>
        <w:tab/>
        <w:t>NOMBRE DEL MEDICAMENTO Y VÍA DE ADMINISTRACIÓN</w:t>
      </w:r>
    </w:p>
    <w:p w14:paraId="369E9DD1" w14:textId="77777777" w:rsidR="00595180" w:rsidRPr="009553A1" w:rsidRDefault="00595180" w:rsidP="009553A1">
      <w:pPr>
        <w:widowControl/>
        <w:spacing w:after="0" w:line="240" w:lineRule="auto"/>
        <w:rPr>
          <w:rFonts w:ascii="Times New Roman" w:eastAsia="Times New Roman" w:hAnsi="Times New Roman" w:cs="Times New Roman"/>
        </w:rPr>
      </w:pPr>
    </w:p>
    <w:p w14:paraId="5F7A578A" w14:textId="6183CD5A" w:rsidR="00B52499"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Yesafili 40 mg/ml inyectable</w:t>
      </w:r>
    </w:p>
    <w:p w14:paraId="7E192CF8" w14:textId="64E5D070"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w:t>
      </w:r>
    </w:p>
    <w:p w14:paraId="26DF2254"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Vía intravítrea</w:t>
      </w:r>
    </w:p>
    <w:p w14:paraId="5934AA49" w14:textId="77777777" w:rsidR="00595180" w:rsidRPr="009553A1" w:rsidRDefault="00595180" w:rsidP="009553A1">
      <w:pPr>
        <w:widowControl/>
        <w:spacing w:after="0" w:line="240" w:lineRule="auto"/>
        <w:rPr>
          <w:rFonts w:ascii="Times New Roman" w:eastAsia="Times New Roman" w:hAnsi="Times New Roman" w:cs="Times New Roman"/>
        </w:rPr>
      </w:pPr>
    </w:p>
    <w:p w14:paraId="3CD8941F" w14:textId="39F3E7A4" w:rsidR="00595180" w:rsidRPr="009553A1" w:rsidRDefault="00595180" w:rsidP="009553A1">
      <w:pPr>
        <w:widowControl/>
        <w:spacing w:after="0" w:line="240" w:lineRule="auto"/>
        <w:rPr>
          <w:rFonts w:ascii="Times New Roman" w:eastAsia="Times New Roman" w:hAnsi="Times New Roman" w:cs="Times New Roman"/>
        </w:rPr>
      </w:pPr>
    </w:p>
    <w:p w14:paraId="5BB73098" w14:textId="5BD7504C"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b/>
        </w:rPr>
        <w:t>2.</w:t>
      </w:r>
      <w:r w:rsidRPr="009553A1">
        <w:rPr>
          <w:rFonts w:ascii="Times New Roman" w:hAnsi="Times New Roman" w:cs="Times New Roman"/>
          <w:b/>
        </w:rPr>
        <w:tab/>
        <w:t>FORMA DE ADMINISTRACIÓN</w:t>
      </w:r>
    </w:p>
    <w:p w14:paraId="1DD00E10" w14:textId="77777777" w:rsidR="00595180" w:rsidRPr="009553A1" w:rsidRDefault="00595180" w:rsidP="009553A1">
      <w:pPr>
        <w:widowControl/>
        <w:spacing w:after="0" w:line="240" w:lineRule="auto"/>
        <w:rPr>
          <w:rFonts w:ascii="Times New Roman" w:eastAsia="Times New Roman" w:hAnsi="Times New Roman" w:cs="Times New Roman"/>
        </w:rPr>
      </w:pPr>
    </w:p>
    <w:p w14:paraId="24FA7907" w14:textId="5D0A54E5" w:rsidR="00595180" w:rsidRPr="009553A1" w:rsidRDefault="00595180" w:rsidP="009553A1">
      <w:pPr>
        <w:widowControl/>
        <w:spacing w:after="0" w:line="240" w:lineRule="auto"/>
        <w:rPr>
          <w:rFonts w:ascii="Times New Roman" w:eastAsia="Times New Roman" w:hAnsi="Times New Roman" w:cs="Times New Roman"/>
        </w:rPr>
      </w:pPr>
    </w:p>
    <w:p w14:paraId="3801C0C9" w14:textId="4264FCD2"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b/>
        </w:rPr>
        <w:t>3.</w:t>
      </w:r>
      <w:r w:rsidRPr="009553A1">
        <w:rPr>
          <w:rFonts w:ascii="Times New Roman" w:hAnsi="Times New Roman" w:cs="Times New Roman"/>
          <w:b/>
        </w:rPr>
        <w:tab/>
        <w:t>FECHA DE CADUCIDAD</w:t>
      </w:r>
    </w:p>
    <w:p w14:paraId="364D9E2F" w14:textId="77777777" w:rsidR="00595180" w:rsidRPr="009553A1" w:rsidRDefault="00595180" w:rsidP="009553A1">
      <w:pPr>
        <w:widowControl/>
        <w:spacing w:after="0" w:line="240" w:lineRule="auto"/>
        <w:rPr>
          <w:rFonts w:ascii="Times New Roman" w:eastAsia="Times New Roman" w:hAnsi="Times New Roman" w:cs="Times New Roman"/>
        </w:rPr>
      </w:pPr>
    </w:p>
    <w:p w14:paraId="5ABA4FA2"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EXP</w:t>
      </w:r>
    </w:p>
    <w:p w14:paraId="388DDC88" w14:textId="77777777" w:rsidR="00595180" w:rsidRPr="009553A1" w:rsidRDefault="00595180" w:rsidP="009553A1">
      <w:pPr>
        <w:widowControl/>
        <w:spacing w:after="0" w:line="240" w:lineRule="auto"/>
        <w:rPr>
          <w:rFonts w:ascii="Times New Roman" w:eastAsia="Times New Roman" w:hAnsi="Times New Roman" w:cs="Times New Roman"/>
        </w:rPr>
      </w:pPr>
    </w:p>
    <w:p w14:paraId="2CFD3EF2" w14:textId="7067B89E" w:rsidR="00595180" w:rsidRPr="009553A1" w:rsidRDefault="00595180" w:rsidP="009553A1">
      <w:pPr>
        <w:widowControl/>
        <w:spacing w:after="0" w:line="240" w:lineRule="auto"/>
        <w:rPr>
          <w:rFonts w:ascii="Times New Roman" w:eastAsia="Times New Roman" w:hAnsi="Times New Roman" w:cs="Times New Roman"/>
        </w:rPr>
      </w:pPr>
    </w:p>
    <w:p w14:paraId="0A649DFD" w14:textId="5A9D815F"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b/>
        </w:rPr>
        <w:t>4.</w:t>
      </w:r>
      <w:r w:rsidRPr="009553A1">
        <w:rPr>
          <w:rFonts w:ascii="Times New Roman" w:hAnsi="Times New Roman" w:cs="Times New Roman"/>
          <w:b/>
        </w:rPr>
        <w:tab/>
        <w:t>NÚMERO DE LOTE</w:t>
      </w:r>
    </w:p>
    <w:p w14:paraId="510D9EBE" w14:textId="77777777" w:rsidR="00595180" w:rsidRPr="009553A1" w:rsidRDefault="00595180" w:rsidP="009553A1">
      <w:pPr>
        <w:widowControl/>
        <w:spacing w:after="0" w:line="240" w:lineRule="auto"/>
        <w:rPr>
          <w:rFonts w:ascii="Times New Roman" w:eastAsia="Times New Roman" w:hAnsi="Times New Roman" w:cs="Times New Roman"/>
        </w:rPr>
      </w:pPr>
    </w:p>
    <w:p w14:paraId="128FC2D5" w14:textId="77777777"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Lot</w:t>
      </w:r>
    </w:p>
    <w:p w14:paraId="303216C2" w14:textId="77777777" w:rsidR="00595180" w:rsidRPr="009553A1" w:rsidRDefault="00595180" w:rsidP="009553A1">
      <w:pPr>
        <w:widowControl/>
        <w:spacing w:after="0" w:line="240" w:lineRule="auto"/>
        <w:rPr>
          <w:rFonts w:ascii="Times New Roman" w:eastAsia="Times New Roman" w:hAnsi="Times New Roman" w:cs="Times New Roman"/>
        </w:rPr>
      </w:pPr>
    </w:p>
    <w:p w14:paraId="6C352AE2" w14:textId="56228706" w:rsidR="00595180" w:rsidRPr="009553A1" w:rsidRDefault="00595180" w:rsidP="009553A1">
      <w:pPr>
        <w:widowControl/>
        <w:spacing w:after="0" w:line="240" w:lineRule="auto"/>
        <w:rPr>
          <w:rFonts w:ascii="Times New Roman" w:eastAsia="Times New Roman" w:hAnsi="Times New Roman" w:cs="Times New Roman"/>
        </w:rPr>
      </w:pPr>
    </w:p>
    <w:p w14:paraId="4EBB0A33" w14:textId="472A7532"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b/>
        </w:rPr>
        <w:t>5.</w:t>
      </w:r>
      <w:r w:rsidRPr="009553A1">
        <w:rPr>
          <w:rFonts w:ascii="Times New Roman" w:hAnsi="Times New Roman" w:cs="Times New Roman"/>
          <w:b/>
        </w:rPr>
        <w:tab/>
        <w:t>CONTENIDO EN PESO, EN VOLUMEN O EN UNIDADES</w:t>
      </w:r>
    </w:p>
    <w:p w14:paraId="78832828" w14:textId="77777777" w:rsidR="00595180" w:rsidRPr="009553A1" w:rsidRDefault="00595180" w:rsidP="009553A1">
      <w:pPr>
        <w:widowControl/>
        <w:spacing w:after="0" w:line="240" w:lineRule="auto"/>
        <w:rPr>
          <w:rFonts w:ascii="Times New Roman" w:eastAsia="Times New Roman" w:hAnsi="Times New Roman" w:cs="Times New Roman"/>
        </w:rPr>
      </w:pPr>
    </w:p>
    <w:p w14:paraId="5AA87A5E" w14:textId="1869EDE2" w:rsidR="00595180"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highlight w:val="lightGray"/>
        </w:rPr>
        <w:t>Volumen extraíble 0,1 ml</w:t>
      </w:r>
    </w:p>
    <w:p w14:paraId="0C6B6176" w14:textId="65B4060D" w:rsidR="00595180" w:rsidRPr="009553A1" w:rsidRDefault="00595180" w:rsidP="009553A1">
      <w:pPr>
        <w:widowControl/>
        <w:spacing w:after="0" w:line="240" w:lineRule="auto"/>
        <w:rPr>
          <w:rFonts w:ascii="Times New Roman" w:eastAsia="Times New Roman" w:hAnsi="Times New Roman" w:cs="Times New Roman"/>
        </w:rPr>
      </w:pPr>
    </w:p>
    <w:p w14:paraId="5E0BDF98" w14:textId="48948AF4" w:rsidR="00595180" w:rsidRPr="009553A1" w:rsidRDefault="00595180" w:rsidP="009553A1">
      <w:pPr>
        <w:widowControl/>
        <w:spacing w:after="0" w:line="240" w:lineRule="auto"/>
        <w:rPr>
          <w:rFonts w:ascii="Times New Roman" w:eastAsia="Times New Roman" w:hAnsi="Times New Roman" w:cs="Times New Roman"/>
        </w:rPr>
      </w:pPr>
    </w:p>
    <w:p w14:paraId="088DC2B5" w14:textId="46591F5A" w:rsidR="00595180" w:rsidRPr="009553A1" w:rsidRDefault="00572E7B" w:rsidP="009553A1">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553A1">
        <w:rPr>
          <w:rFonts w:ascii="Times New Roman" w:hAnsi="Times New Roman" w:cs="Times New Roman"/>
          <w:b/>
        </w:rPr>
        <w:t>6.</w:t>
      </w:r>
      <w:r w:rsidRPr="009553A1">
        <w:rPr>
          <w:rFonts w:ascii="Times New Roman" w:hAnsi="Times New Roman" w:cs="Times New Roman"/>
          <w:b/>
        </w:rPr>
        <w:tab/>
        <w:t>OTROS</w:t>
      </w:r>
    </w:p>
    <w:p w14:paraId="6414987C" w14:textId="63175A6A" w:rsidR="00E6578F" w:rsidRPr="009553A1" w:rsidRDefault="00E6578F" w:rsidP="009553A1">
      <w:pPr>
        <w:widowControl/>
        <w:spacing w:after="0" w:line="240" w:lineRule="auto"/>
        <w:rPr>
          <w:rFonts w:ascii="Times New Roman" w:eastAsia="Times New Roman" w:hAnsi="Times New Roman" w:cs="Times New Roman"/>
        </w:rPr>
      </w:pPr>
    </w:p>
    <w:p w14:paraId="11F475EB" w14:textId="77777777" w:rsidR="009F05A6" w:rsidRPr="009553A1" w:rsidRDefault="009F05A6" w:rsidP="009553A1">
      <w:pPr>
        <w:widowControl/>
        <w:spacing w:after="0" w:line="240" w:lineRule="auto"/>
        <w:rPr>
          <w:rFonts w:ascii="Times New Roman" w:eastAsia="Times New Roman" w:hAnsi="Times New Roman" w:cs="Times New Roman"/>
        </w:rPr>
      </w:pPr>
    </w:p>
    <w:p w14:paraId="4173503A" w14:textId="3A4F1353" w:rsidR="00795A91" w:rsidRPr="009553A1" w:rsidRDefault="00795A91" w:rsidP="009553A1">
      <w:pPr>
        <w:spacing w:after="0" w:line="240" w:lineRule="auto"/>
        <w:rPr>
          <w:rFonts w:ascii="Times New Roman" w:eastAsia="Times New Roman" w:hAnsi="Times New Roman" w:cs="Times New Roman"/>
        </w:rPr>
      </w:pPr>
      <w:r w:rsidRPr="009553A1">
        <w:rPr>
          <w:rFonts w:ascii="Times New Roman" w:hAnsi="Times New Roman" w:cs="Times New Roman"/>
        </w:rPr>
        <w:br w:type="page"/>
      </w:r>
    </w:p>
    <w:p w14:paraId="7FD99CEE"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5A664AD3"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21515DF1"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498D9F7F"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592CA6C6"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2106D964"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1ECE948B"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76254959"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0F7BC5A9"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1A5A8E48"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1F11283D"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70417BF5"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1B3D5101"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1A595587"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7032DE6D"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6A8BF940"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16E5FD9F"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103F696C"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6BBC1199"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28FC11B8"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6940927D"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6D40ACA9"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04F94C05" w14:textId="77777777" w:rsidR="00595180" w:rsidRPr="009553A1" w:rsidRDefault="00595180" w:rsidP="00324503">
      <w:pPr>
        <w:widowControl/>
        <w:spacing w:after="0" w:line="240" w:lineRule="auto"/>
        <w:jc w:val="center"/>
        <w:rPr>
          <w:rFonts w:ascii="Times New Roman" w:eastAsia="Times New Roman" w:hAnsi="Times New Roman" w:cs="Times New Roman"/>
        </w:rPr>
      </w:pPr>
    </w:p>
    <w:p w14:paraId="6AE612E3" w14:textId="77777777" w:rsidR="00595180" w:rsidRPr="009553A1" w:rsidRDefault="00572E7B" w:rsidP="00324503">
      <w:pPr>
        <w:pStyle w:val="Heading1"/>
        <w:ind w:left="0" w:right="0"/>
      </w:pPr>
      <w:r w:rsidRPr="009553A1">
        <w:t>B. PROSPECTO</w:t>
      </w:r>
    </w:p>
    <w:p w14:paraId="176F7BB7" w14:textId="08D9E305" w:rsidR="00795A91" w:rsidRPr="009553A1" w:rsidRDefault="00795A91" w:rsidP="009553A1">
      <w:pPr>
        <w:spacing w:after="0" w:line="240" w:lineRule="auto"/>
        <w:rPr>
          <w:rFonts w:ascii="Times New Roman" w:eastAsia="Times New Roman" w:hAnsi="Times New Roman" w:cs="Times New Roman"/>
        </w:rPr>
      </w:pPr>
      <w:r w:rsidRPr="009553A1">
        <w:rPr>
          <w:rFonts w:ascii="Times New Roman" w:hAnsi="Times New Roman" w:cs="Times New Roman"/>
        </w:rPr>
        <w:br w:type="page"/>
      </w:r>
    </w:p>
    <w:p w14:paraId="53E4C3B1" w14:textId="562288A9" w:rsidR="00177995" w:rsidRPr="009553A1" w:rsidRDefault="00177995" w:rsidP="009553A1">
      <w:pPr>
        <w:autoSpaceDE w:val="0"/>
        <w:autoSpaceDN w:val="0"/>
        <w:spacing w:after="0" w:line="240" w:lineRule="auto"/>
        <w:jc w:val="center"/>
        <w:outlineLvl w:val="0"/>
        <w:rPr>
          <w:rFonts w:ascii="Times New Roman" w:eastAsia="Times New Roman" w:hAnsi="Times New Roman" w:cs="Times New Roman"/>
          <w:b/>
          <w:bCs/>
        </w:rPr>
      </w:pPr>
      <w:r w:rsidRPr="009553A1">
        <w:rPr>
          <w:rFonts w:ascii="Times New Roman" w:eastAsia="Times New Roman" w:hAnsi="Times New Roman" w:cs="Times New Roman"/>
          <w:b/>
          <w:bCs/>
        </w:rPr>
        <w:lastRenderedPageBreak/>
        <w:t>Prospecto:</w:t>
      </w:r>
      <w:r w:rsidRPr="009553A1">
        <w:rPr>
          <w:rFonts w:ascii="Times New Roman" w:eastAsia="Times New Roman" w:hAnsi="Times New Roman" w:cs="Times New Roman"/>
          <w:b/>
          <w:bCs/>
          <w:spacing w:val="-1"/>
        </w:rPr>
        <w:t xml:space="preserve"> </w:t>
      </w:r>
      <w:r w:rsidRPr="009553A1">
        <w:rPr>
          <w:rFonts w:ascii="Times New Roman" w:eastAsia="Times New Roman" w:hAnsi="Times New Roman" w:cs="Times New Roman"/>
          <w:b/>
          <w:bCs/>
        </w:rPr>
        <w:t>información</w:t>
      </w:r>
      <w:r w:rsidRPr="009553A1">
        <w:rPr>
          <w:rFonts w:ascii="Times New Roman" w:eastAsia="Times New Roman" w:hAnsi="Times New Roman" w:cs="Times New Roman"/>
          <w:b/>
          <w:bCs/>
          <w:spacing w:val="-1"/>
        </w:rPr>
        <w:t xml:space="preserve"> </w:t>
      </w:r>
      <w:r w:rsidRPr="009553A1">
        <w:rPr>
          <w:rFonts w:ascii="Times New Roman" w:eastAsia="Times New Roman" w:hAnsi="Times New Roman" w:cs="Times New Roman"/>
          <w:b/>
          <w:bCs/>
        </w:rPr>
        <w:t>para</w:t>
      </w:r>
      <w:r w:rsidRPr="009553A1">
        <w:rPr>
          <w:rFonts w:ascii="Times New Roman" w:eastAsia="Times New Roman" w:hAnsi="Times New Roman" w:cs="Times New Roman"/>
          <w:b/>
          <w:bCs/>
          <w:spacing w:val="-2"/>
        </w:rPr>
        <w:t xml:space="preserve"> </w:t>
      </w:r>
      <w:r w:rsidRPr="009553A1">
        <w:rPr>
          <w:rFonts w:ascii="Times New Roman" w:eastAsia="Times New Roman" w:hAnsi="Times New Roman" w:cs="Times New Roman"/>
          <w:b/>
          <w:bCs/>
        </w:rPr>
        <w:t>el</w:t>
      </w:r>
      <w:r w:rsidRPr="009553A1">
        <w:rPr>
          <w:rFonts w:ascii="Times New Roman" w:eastAsia="Times New Roman" w:hAnsi="Times New Roman" w:cs="Times New Roman"/>
          <w:b/>
          <w:bCs/>
          <w:spacing w:val="1"/>
        </w:rPr>
        <w:t xml:space="preserve"> </w:t>
      </w:r>
      <w:r w:rsidRPr="009553A1">
        <w:rPr>
          <w:rFonts w:ascii="Times New Roman" w:eastAsia="Times New Roman" w:hAnsi="Times New Roman" w:cs="Times New Roman"/>
          <w:b/>
          <w:bCs/>
        </w:rPr>
        <w:t>paciente</w:t>
      </w:r>
    </w:p>
    <w:p w14:paraId="0A34356C" w14:textId="77777777" w:rsidR="00177995" w:rsidRPr="009553A1" w:rsidRDefault="00177995" w:rsidP="009553A1">
      <w:pPr>
        <w:autoSpaceDE w:val="0"/>
        <w:autoSpaceDN w:val="0"/>
        <w:spacing w:after="0" w:line="240" w:lineRule="auto"/>
        <w:jc w:val="center"/>
        <w:rPr>
          <w:rFonts w:ascii="Times New Roman" w:eastAsia="Times New Roman" w:hAnsi="Times New Roman" w:cs="Times New Roman"/>
          <w:b/>
        </w:rPr>
      </w:pPr>
    </w:p>
    <w:p w14:paraId="0FF214BA" w14:textId="77777777" w:rsidR="00177995" w:rsidRPr="009553A1" w:rsidRDefault="00177995" w:rsidP="009553A1">
      <w:pPr>
        <w:autoSpaceDE w:val="0"/>
        <w:autoSpaceDN w:val="0"/>
        <w:spacing w:after="0" w:line="240" w:lineRule="auto"/>
        <w:jc w:val="center"/>
        <w:rPr>
          <w:rFonts w:ascii="Times New Roman" w:eastAsia="Times New Roman" w:hAnsi="Times New Roman" w:cs="Times New Roman"/>
          <w:b/>
        </w:rPr>
      </w:pPr>
      <w:r w:rsidRPr="009553A1">
        <w:rPr>
          <w:rFonts w:ascii="Times New Roman" w:eastAsia="Times New Roman" w:hAnsi="Times New Roman" w:cs="Times New Roman"/>
          <w:b/>
        </w:rPr>
        <w:t>Yesafili</w:t>
      </w:r>
      <w:r w:rsidRPr="009553A1">
        <w:rPr>
          <w:rFonts w:ascii="Times New Roman" w:eastAsia="Times New Roman" w:hAnsi="Times New Roman" w:cs="Times New Roman"/>
          <w:b/>
          <w:spacing w:val="-2"/>
        </w:rPr>
        <w:t xml:space="preserve"> </w:t>
      </w:r>
      <w:r w:rsidRPr="009553A1">
        <w:rPr>
          <w:rFonts w:ascii="Times New Roman" w:eastAsia="Times New Roman" w:hAnsi="Times New Roman" w:cs="Times New Roman"/>
          <w:b/>
        </w:rPr>
        <w:t>40</w:t>
      </w:r>
      <w:r w:rsidRPr="009553A1">
        <w:rPr>
          <w:rFonts w:ascii="Times New Roman" w:eastAsia="Times New Roman" w:hAnsi="Times New Roman" w:cs="Times New Roman"/>
          <w:b/>
          <w:spacing w:val="-4"/>
        </w:rPr>
        <w:t xml:space="preserve"> </w:t>
      </w:r>
      <w:r w:rsidRPr="009553A1">
        <w:rPr>
          <w:rFonts w:ascii="Times New Roman" w:eastAsia="Times New Roman" w:hAnsi="Times New Roman" w:cs="Times New Roman"/>
          <w:b/>
        </w:rPr>
        <w:t>mg/ml solución</w:t>
      </w:r>
      <w:r w:rsidRPr="009553A1">
        <w:rPr>
          <w:rFonts w:ascii="Times New Roman" w:eastAsia="Times New Roman" w:hAnsi="Times New Roman" w:cs="Times New Roman"/>
          <w:b/>
          <w:spacing w:val="-4"/>
        </w:rPr>
        <w:t xml:space="preserve"> </w:t>
      </w:r>
      <w:r w:rsidRPr="009553A1">
        <w:rPr>
          <w:rFonts w:ascii="Times New Roman" w:eastAsia="Times New Roman" w:hAnsi="Times New Roman" w:cs="Times New Roman"/>
          <w:b/>
        </w:rPr>
        <w:t>inyectable</w:t>
      </w:r>
      <w:r w:rsidRPr="009553A1">
        <w:rPr>
          <w:rFonts w:ascii="Times New Roman" w:eastAsia="Times New Roman" w:hAnsi="Times New Roman" w:cs="Times New Roman"/>
          <w:b/>
          <w:spacing w:val="-4"/>
        </w:rPr>
        <w:t xml:space="preserve"> </w:t>
      </w:r>
      <w:r w:rsidRPr="009553A1">
        <w:rPr>
          <w:rFonts w:ascii="Times New Roman" w:eastAsia="Times New Roman" w:hAnsi="Times New Roman" w:cs="Times New Roman"/>
          <w:b/>
        </w:rPr>
        <w:t>en</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jeringa</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precargada</w:t>
      </w:r>
    </w:p>
    <w:p w14:paraId="5511E8A7" w14:textId="61D78AE2" w:rsidR="00177995" w:rsidRDefault="00191EA9" w:rsidP="009553A1">
      <w:pPr>
        <w:autoSpaceDE w:val="0"/>
        <w:autoSpaceDN w:val="0"/>
        <w:spacing w:after="0" w:line="240" w:lineRule="auto"/>
        <w:jc w:val="center"/>
        <w:rPr>
          <w:rFonts w:ascii="Times New Roman" w:eastAsia="Times New Roman" w:hAnsi="Times New Roman" w:cs="Times New Roman"/>
        </w:rPr>
      </w:pPr>
      <w:r w:rsidRPr="009553A1">
        <w:rPr>
          <w:rFonts w:ascii="Times New Roman" w:eastAsia="Times New Roman" w:hAnsi="Times New Roman" w:cs="Times New Roman"/>
        </w:rPr>
        <w:t>A</w:t>
      </w:r>
      <w:r w:rsidR="00177995" w:rsidRPr="009553A1">
        <w:rPr>
          <w:rFonts w:ascii="Times New Roman" w:eastAsia="Times New Roman" w:hAnsi="Times New Roman" w:cs="Times New Roman"/>
        </w:rPr>
        <w:t>flibercept</w:t>
      </w:r>
    </w:p>
    <w:p w14:paraId="6CE0E244" w14:textId="77777777" w:rsidR="00191EA9" w:rsidRPr="009553A1" w:rsidRDefault="00191EA9" w:rsidP="00191EA9">
      <w:pPr>
        <w:widowControl/>
        <w:tabs>
          <w:tab w:val="left" w:pos="360"/>
        </w:tabs>
        <w:spacing w:after="0" w:line="240" w:lineRule="auto"/>
        <w:rPr>
          <w:rFonts w:ascii="Times New Roman" w:hAnsi="Times New Roman" w:cs="Times New Roman"/>
          <w:b/>
        </w:rPr>
      </w:pPr>
      <w:r w:rsidRPr="009553A1">
        <w:rPr>
          <w:rFonts w:ascii="Times New Roman" w:hAnsi="Times New Roman" w:cs="Times New Roman"/>
          <w:noProof/>
        </w:rPr>
        <w:drawing>
          <wp:inline distT="0" distB="0" distL="0" distR="0" wp14:anchorId="0A554930" wp14:editId="04E55AEE">
            <wp:extent cx="196850" cy="171450"/>
            <wp:effectExtent l="0" t="0" r="0" b="0"/>
            <wp:docPr id="32975720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850" cy="171450"/>
                    </a:xfrm>
                    <a:prstGeom prst="rect">
                      <a:avLst/>
                    </a:prstGeom>
                    <a:noFill/>
                    <a:ln>
                      <a:noFill/>
                    </a:ln>
                  </pic:spPr>
                </pic:pic>
              </a:graphicData>
            </a:graphic>
          </wp:inline>
        </w:drawing>
      </w:r>
      <w:r w:rsidRPr="009553A1">
        <w:rPr>
          <w:rFonts w:ascii="Times New Roman" w:hAnsi="Times New Roman" w:cs="Times New Roman"/>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3531759A" w14:textId="77777777" w:rsidR="00177995" w:rsidRDefault="00177995" w:rsidP="009553A1">
      <w:pPr>
        <w:autoSpaceDE w:val="0"/>
        <w:autoSpaceDN w:val="0"/>
        <w:spacing w:after="0" w:line="240" w:lineRule="auto"/>
        <w:rPr>
          <w:rFonts w:ascii="Times New Roman" w:eastAsia="Times New Roman" w:hAnsi="Times New Roman" w:cs="Times New Roman"/>
          <w:b/>
        </w:rPr>
      </w:pPr>
    </w:p>
    <w:p w14:paraId="54371B4C" w14:textId="77777777" w:rsidR="00191EA9" w:rsidRPr="009553A1" w:rsidRDefault="00191EA9" w:rsidP="009553A1">
      <w:pPr>
        <w:autoSpaceDE w:val="0"/>
        <w:autoSpaceDN w:val="0"/>
        <w:spacing w:after="0" w:line="240" w:lineRule="auto"/>
        <w:rPr>
          <w:rFonts w:ascii="Times New Roman" w:eastAsia="Times New Roman" w:hAnsi="Times New Roman" w:cs="Times New Roman"/>
          <w:b/>
        </w:rPr>
      </w:pPr>
    </w:p>
    <w:p w14:paraId="45796E7C" w14:textId="77777777" w:rsidR="00177995" w:rsidRPr="009553A1" w:rsidRDefault="00177995" w:rsidP="009553A1">
      <w:pPr>
        <w:autoSpaceDE w:val="0"/>
        <w:autoSpaceDN w:val="0"/>
        <w:spacing w:after="0" w:line="240" w:lineRule="auto"/>
        <w:rPr>
          <w:rFonts w:ascii="Times New Roman" w:eastAsia="Times New Roman" w:hAnsi="Times New Roman" w:cs="Times New Roman"/>
          <w:b/>
        </w:rPr>
      </w:pPr>
      <w:r w:rsidRPr="009553A1">
        <w:rPr>
          <w:rFonts w:ascii="Times New Roman" w:eastAsia="Times New Roman" w:hAnsi="Times New Roman" w:cs="Times New Roman"/>
          <w:b/>
        </w:rPr>
        <w:t>Lea todo el prospecto detenidamente antes de que le administren este medicamento, porque contiene</w:t>
      </w:r>
      <w:r w:rsidRPr="009553A1">
        <w:rPr>
          <w:rFonts w:ascii="Times New Roman" w:eastAsia="Times New Roman" w:hAnsi="Times New Roman" w:cs="Times New Roman"/>
          <w:b/>
          <w:spacing w:val="-52"/>
        </w:rPr>
        <w:t xml:space="preserve"> </w:t>
      </w:r>
      <w:r w:rsidRPr="009553A1">
        <w:rPr>
          <w:rFonts w:ascii="Times New Roman" w:eastAsia="Times New Roman" w:hAnsi="Times New Roman" w:cs="Times New Roman"/>
          <w:b/>
        </w:rPr>
        <w:t>información</w:t>
      </w:r>
      <w:r w:rsidRPr="009553A1">
        <w:rPr>
          <w:rFonts w:ascii="Times New Roman" w:eastAsia="Times New Roman" w:hAnsi="Times New Roman" w:cs="Times New Roman"/>
          <w:b/>
          <w:spacing w:val="-4"/>
        </w:rPr>
        <w:t xml:space="preserve"> </w:t>
      </w:r>
      <w:r w:rsidRPr="009553A1">
        <w:rPr>
          <w:rFonts w:ascii="Times New Roman" w:eastAsia="Times New Roman" w:hAnsi="Times New Roman" w:cs="Times New Roman"/>
          <w:b/>
        </w:rPr>
        <w:t>importante</w:t>
      </w:r>
      <w:r w:rsidRPr="009553A1">
        <w:rPr>
          <w:rFonts w:ascii="Times New Roman" w:eastAsia="Times New Roman" w:hAnsi="Times New Roman" w:cs="Times New Roman"/>
          <w:b/>
          <w:spacing w:val="-2"/>
        </w:rPr>
        <w:t xml:space="preserve"> </w:t>
      </w:r>
      <w:r w:rsidRPr="009553A1">
        <w:rPr>
          <w:rFonts w:ascii="Times New Roman" w:eastAsia="Times New Roman" w:hAnsi="Times New Roman" w:cs="Times New Roman"/>
          <w:b/>
        </w:rPr>
        <w:t>para usted.</w:t>
      </w:r>
    </w:p>
    <w:p w14:paraId="5E906735" w14:textId="77777777" w:rsidR="00177995" w:rsidRPr="009553A1" w:rsidRDefault="00177995" w:rsidP="0050014C">
      <w:pPr>
        <w:numPr>
          <w:ilvl w:val="0"/>
          <w:numId w:val="31"/>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Conserve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prospecto,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que puede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tener que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volver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leerlo.</w:t>
      </w:r>
    </w:p>
    <w:p w14:paraId="64D44620" w14:textId="77777777" w:rsidR="00177995" w:rsidRPr="009553A1" w:rsidRDefault="00177995" w:rsidP="0050014C">
      <w:pPr>
        <w:numPr>
          <w:ilvl w:val="0"/>
          <w:numId w:val="31"/>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tiene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alguna duda,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consulte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 su</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médico.</w:t>
      </w:r>
    </w:p>
    <w:p w14:paraId="3E932CB7" w14:textId="77777777" w:rsidR="00177995" w:rsidRPr="009553A1" w:rsidRDefault="00177995" w:rsidP="0050014C">
      <w:pPr>
        <w:numPr>
          <w:ilvl w:val="0"/>
          <w:numId w:val="31"/>
        </w:numPr>
        <w:tabs>
          <w:tab w:val="left" w:pos="799"/>
          <w:tab w:val="left" w:pos="800"/>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fr-CA"/>
        </w:rPr>
        <w:t>Si experimenta efectos adversos, consulte a su médico, incluso si se trata de efectos adversos que no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aparecen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 este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prospecto.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en-US"/>
        </w:rPr>
        <w:t>Ver</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sección 4.</w:t>
      </w:r>
    </w:p>
    <w:p w14:paraId="2F27425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en-US"/>
        </w:rPr>
      </w:pPr>
    </w:p>
    <w:p w14:paraId="1028157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en-US"/>
        </w:rPr>
      </w:pPr>
    </w:p>
    <w:p w14:paraId="6CCC2941"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Contenido</w:t>
      </w:r>
      <w:r w:rsidRPr="009553A1">
        <w:rPr>
          <w:rFonts w:ascii="Times New Roman" w:eastAsia="Times New Roman" w:hAnsi="Times New Roman" w:cs="Times New Roman"/>
          <w:b/>
          <w:bCs/>
          <w:spacing w:val="-5"/>
          <w:lang w:val="en-US"/>
        </w:rPr>
        <w:t xml:space="preserve"> </w:t>
      </w:r>
      <w:r w:rsidRPr="009553A1">
        <w:rPr>
          <w:rFonts w:ascii="Times New Roman" w:eastAsia="Times New Roman" w:hAnsi="Times New Roman" w:cs="Times New Roman"/>
          <w:b/>
          <w:bCs/>
          <w:lang w:val="en-US"/>
        </w:rPr>
        <w:t>del</w:t>
      </w:r>
      <w:r w:rsidRPr="009553A1">
        <w:rPr>
          <w:rFonts w:ascii="Times New Roman" w:eastAsia="Times New Roman" w:hAnsi="Times New Roman" w:cs="Times New Roman"/>
          <w:b/>
          <w:bCs/>
          <w:spacing w:val="-3"/>
          <w:lang w:val="en-US"/>
        </w:rPr>
        <w:t xml:space="preserve"> </w:t>
      </w:r>
      <w:r w:rsidRPr="009553A1">
        <w:rPr>
          <w:rFonts w:ascii="Times New Roman" w:eastAsia="Times New Roman" w:hAnsi="Times New Roman" w:cs="Times New Roman"/>
          <w:b/>
          <w:bCs/>
          <w:lang w:val="en-US"/>
        </w:rPr>
        <w:t>prospecto</w:t>
      </w:r>
    </w:p>
    <w:p w14:paraId="6F579733" w14:textId="77777777" w:rsidR="00177995" w:rsidRPr="009553A1" w:rsidRDefault="00177995" w:rsidP="0050014C">
      <w:pPr>
        <w:numPr>
          <w:ilvl w:val="0"/>
          <w:numId w:val="12"/>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Qué</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 Yesafili</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 qué 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utiliza</w:t>
      </w:r>
    </w:p>
    <w:p w14:paraId="0E5071A6" w14:textId="77777777" w:rsidR="00177995" w:rsidRPr="009553A1" w:rsidRDefault="00177995" w:rsidP="0050014C">
      <w:pPr>
        <w:numPr>
          <w:ilvl w:val="0"/>
          <w:numId w:val="12"/>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Qué</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necesita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saber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administren Yesafili</w:t>
      </w:r>
    </w:p>
    <w:p w14:paraId="3F2492FE" w14:textId="77777777" w:rsidR="00177995" w:rsidRPr="009553A1" w:rsidRDefault="00177995" w:rsidP="0050014C">
      <w:pPr>
        <w:numPr>
          <w:ilvl w:val="0"/>
          <w:numId w:val="12"/>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Cómo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administrará</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Yesafili</w:t>
      </w:r>
    </w:p>
    <w:p w14:paraId="7928021F" w14:textId="77777777" w:rsidR="00177995" w:rsidRPr="009553A1" w:rsidRDefault="00177995" w:rsidP="0050014C">
      <w:pPr>
        <w:numPr>
          <w:ilvl w:val="0"/>
          <w:numId w:val="12"/>
        </w:numPr>
        <w:tabs>
          <w:tab w:val="left" w:pos="799"/>
          <w:tab w:val="left" w:pos="800"/>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Posibles</w:t>
      </w:r>
      <w:r w:rsidRPr="009553A1">
        <w:rPr>
          <w:rFonts w:ascii="Times New Roman" w:eastAsia="Times New Roman" w:hAnsi="Times New Roman" w:cs="Times New Roman"/>
          <w:spacing w:val="-4"/>
          <w:lang w:val="en-US"/>
        </w:rPr>
        <w:t xml:space="preserve"> </w:t>
      </w:r>
      <w:r w:rsidRPr="009553A1">
        <w:rPr>
          <w:rFonts w:ascii="Times New Roman" w:eastAsia="Times New Roman" w:hAnsi="Times New Roman" w:cs="Times New Roman"/>
          <w:lang w:val="en-US"/>
        </w:rPr>
        <w:t>efectos</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adversos</w:t>
      </w:r>
    </w:p>
    <w:p w14:paraId="0EE65607" w14:textId="77777777" w:rsidR="00177995" w:rsidRPr="009553A1" w:rsidRDefault="00177995" w:rsidP="0050014C">
      <w:pPr>
        <w:numPr>
          <w:ilvl w:val="0"/>
          <w:numId w:val="12"/>
        </w:numPr>
        <w:tabs>
          <w:tab w:val="left" w:pos="799"/>
          <w:tab w:val="left" w:pos="800"/>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Conservación</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de</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fr-CA"/>
        </w:rPr>
        <w:t>Yesafili</w:t>
      </w:r>
    </w:p>
    <w:p w14:paraId="357EFA46" w14:textId="77777777" w:rsidR="00177995" w:rsidRPr="009553A1" w:rsidRDefault="00177995" w:rsidP="0050014C">
      <w:pPr>
        <w:numPr>
          <w:ilvl w:val="0"/>
          <w:numId w:val="12"/>
        </w:numPr>
        <w:tabs>
          <w:tab w:val="left" w:pos="799"/>
          <w:tab w:val="left" w:pos="800"/>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Contenido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envase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información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adicional</w:t>
      </w:r>
    </w:p>
    <w:p w14:paraId="63541DF4"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p w14:paraId="2D0E0145"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p w14:paraId="0D536F90" w14:textId="77777777" w:rsidR="00177995" w:rsidRPr="009553A1" w:rsidRDefault="00177995" w:rsidP="0050014C">
      <w:pPr>
        <w:numPr>
          <w:ilvl w:val="0"/>
          <w:numId w:val="11"/>
        </w:numPr>
        <w:tabs>
          <w:tab w:val="left" w:pos="799"/>
          <w:tab w:val="left" w:pos="800"/>
        </w:tabs>
        <w:autoSpaceDE w:val="0"/>
        <w:autoSpaceDN w:val="0"/>
        <w:spacing w:after="0" w:line="240" w:lineRule="auto"/>
        <w:ind w:left="567"/>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Qué</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es</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Yesafili</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para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qué</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se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utiliza</w:t>
      </w:r>
    </w:p>
    <w:p w14:paraId="54EBA354"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fr-CA"/>
        </w:rPr>
      </w:pPr>
    </w:p>
    <w:p w14:paraId="6EE5BA4F"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Yesafili</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 una solución que se inyecta en el ojo para tratar unas enfermedades oculares en pacientes adultos,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denominadas:</w:t>
      </w:r>
    </w:p>
    <w:p w14:paraId="7E295F02" w14:textId="77777777" w:rsidR="00177995" w:rsidRPr="009553A1" w:rsidRDefault="00177995" w:rsidP="0050014C">
      <w:pPr>
        <w:numPr>
          <w:ilvl w:val="0"/>
          <w:numId w:val="32"/>
        </w:numPr>
        <w:tabs>
          <w:tab w:val="left" w:pos="593"/>
          <w:tab w:val="left" w:pos="594"/>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degeneración macular asociada a la edad neovascular (exudativa) comunmente conocida como DMAE</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exudativa</w:t>
      </w:r>
    </w:p>
    <w:p w14:paraId="142EC8BD" w14:textId="77777777" w:rsidR="00177995" w:rsidRPr="009553A1" w:rsidRDefault="00177995" w:rsidP="0050014C">
      <w:pPr>
        <w:numPr>
          <w:ilvl w:val="0"/>
          <w:numId w:val="32"/>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alteración de la visión debida al edema macular a causa de un bloqueo de las venas retinianas (oclusión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vena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central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retina (OVCR)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 rama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venosa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retina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(ORVR))</w:t>
      </w:r>
    </w:p>
    <w:p w14:paraId="61D7BB9F" w14:textId="77777777" w:rsidR="00177995" w:rsidRPr="009553A1" w:rsidRDefault="00177995" w:rsidP="0050014C">
      <w:pPr>
        <w:numPr>
          <w:ilvl w:val="0"/>
          <w:numId w:val="32"/>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alteración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visión debida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edema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macular diabético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(EMD)</w:t>
      </w:r>
    </w:p>
    <w:p w14:paraId="2C45AF1C" w14:textId="77777777" w:rsidR="00177995" w:rsidRPr="009553A1" w:rsidRDefault="00177995" w:rsidP="0050014C">
      <w:pPr>
        <w:numPr>
          <w:ilvl w:val="0"/>
          <w:numId w:val="32"/>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alteración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debida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neovascularización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coroidea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miópica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(NVC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miópica).</w:t>
      </w:r>
    </w:p>
    <w:p w14:paraId="085B91A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3BF05EC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el principio activo de Yesafili, bloquea la actividad de un grupo de factores denominados factor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crecimiento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endotelial vascular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(VEGF-A)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factor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crecimiento placentario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(PlGF).</w:t>
      </w:r>
    </w:p>
    <w:p w14:paraId="0F70FCB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7C9AEA90" w14:textId="39C5D2A9"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pacientes con DMAE exudativa y NVC miópica, cuando estos factores existen en cantidad excesiva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influyen en la formación anómala de nuevos vasos sanguíneos en el ojo. Estos nuevos vasos sanguíneos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pueden causar una fuga de los componentes de la sangre hacia el interior del ojo, con el consiguiente daño en</w:t>
      </w:r>
      <w:r w:rsidR="004A24F3"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tejidos oculares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responsables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 visión.</w:t>
      </w:r>
    </w:p>
    <w:p w14:paraId="5E25957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2E3D982" w14:textId="6034CFF7" w:rsidR="00177995"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pacientes con OVCR, se produce un bloqueo de la vena principal que transporta sangre desde la retina. 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causa de ello, los niveles de VEGF aumentan causando la fuga de fluido en la retina y por tanto, la hinchazón</w:t>
      </w:r>
      <w:r w:rsidRPr="009553A1">
        <w:rPr>
          <w:rFonts w:ascii="Times New Roman" w:eastAsia="Times New Roman" w:hAnsi="Times New Roman" w:cs="Times New Roman"/>
          <w:spacing w:val="-52"/>
          <w:lang w:val="fr-CA"/>
        </w:rPr>
        <w:t xml:space="preserve"> </w:t>
      </w:r>
      <w:r w:rsidR="004A24F3"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mácula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parte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retina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responsable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visión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fina), lo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cual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conoce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como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edema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macular.</w:t>
      </w:r>
    </w:p>
    <w:p w14:paraId="679F2FFD" w14:textId="77777777" w:rsidR="00191EA9" w:rsidRPr="009553A1" w:rsidRDefault="00191EA9" w:rsidP="009553A1">
      <w:pPr>
        <w:autoSpaceDE w:val="0"/>
        <w:autoSpaceDN w:val="0"/>
        <w:spacing w:after="0" w:line="240" w:lineRule="auto"/>
        <w:rPr>
          <w:rFonts w:ascii="Times New Roman" w:eastAsia="Times New Roman" w:hAnsi="Times New Roman" w:cs="Times New Roman"/>
          <w:lang w:val="fr-CA"/>
        </w:rPr>
      </w:pPr>
    </w:p>
    <w:p w14:paraId="5A1C43EA"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Cuando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mácula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llena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líquido,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central</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vuelve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borrosa.</w:t>
      </w:r>
    </w:p>
    <w:p w14:paraId="0966533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3593D580" w14:textId="2EB406E0"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pacientes con ORVR, se produce un bloqueo de una o más ramas del vaso sanguíneo principal 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transporta sangre desde la retina. A causa de ello, los niveles de VEGF aumentan causando la fuga de líquido</w:t>
      </w:r>
      <w:r w:rsidR="00424D9C"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retina y, por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tanto,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hinchazón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mácula.</w:t>
      </w:r>
    </w:p>
    <w:p w14:paraId="03726BE4"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57A1BBE1" w14:textId="063A422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lastRenderedPageBreak/>
        <w:t>El edema macular diabético es una hinchazón de la retina que se produce en pacientes con diabetes debido a</w:t>
      </w:r>
      <w:r w:rsidR="00424D9C"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la fuga de líquido de los vasos sanguíneos de la mácula. La mácula es la parte de la retina responsable 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fina. Cuando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mácula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 hincha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líquido,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visión central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vuelve borrosa.</w:t>
      </w:r>
    </w:p>
    <w:p w14:paraId="72B18D76"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08CE93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demostrado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detener</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crecimiento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nuevos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vasos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sanguíneos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anómalos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ojo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menudo sangran o presentan fugas de líquido. Aflibercept puede ayudar a estabilizar y, en muchos casos, a mejorar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pérdida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visión producida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DMAE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exudativa,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OVCR, ORVR,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EMD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NVC</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miópica.</w:t>
      </w:r>
    </w:p>
    <w:p w14:paraId="58DAEA6B" w14:textId="77777777" w:rsidR="00177995" w:rsidRDefault="00177995" w:rsidP="009553A1">
      <w:pPr>
        <w:autoSpaceDE w:val="0"/>
        <w:autoSpaceDN w:val="0"/>
        <w:spacing w:after="0" w:line="240" w:lineRule="auto"/>
        <w:rPr>
          <w:rFonts w:ascii="Times New Roman" w:eastAsia="Times New Roman" w:hAnsi="Times New Roman" w:cs="Times New Roman"/>
          <w:lang w:val="fr-CA"/>
        </w:rPr>
      </w:pPr>
    </w:p>
    <w:p w14:paraId="0381CD78" w14:textId="77777777" w:rsidR="004A106C" w:rsidRPr="009553A1" w:rsidRDefault="004A106C" w:rsidP="009553A1">
      <w:pPr>
        <w:autoSpaceDE w:val="0"/>
        <w:autoSpaceDN w:val="0"/>
        <w:spacing w:after="0" w:line="240" w:lineRule="auto"/>
        <w:rPr>
          <w:rFonts w:ascii="Times New Roman" w:eastAsia="Times New Roman" w:hAnsi="Times New Roman" w:cs="Times New Roman"/>
          <w:lang w:val="fr-CA"/>
        </w:rPr>
      </w:pPr>
    </w:p>
    <w:p w14:paraId="79D662ED" w14:textId="29683044" w:rsidR="00191EA9" w:rsidRDefault="00177995" w:rsidP="0050014C">
      <w:pPr>
        <w:numPr>
          <w:ilvl w:val="0"/>
          <w:numId w:val="11"/>
        </w:numPr>
        <w:tabs>
          <w:tab w:val="left" w:pos="799"/>
          <w:tab w:val="left" w:pos="800"/>
        </w:tabs>
        <w:autoSpaceDE w:val="0"/>
        <w:autoSpaceDN w:val="0"/>
        <w:spacing w:after="0" w:line="240" w:lineRule="auto"/>
        <w:ind w:left="0" w:firstLine="0"/>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Qué necesita saber antes de que le administren Yesafili</w:t>
      </w:r>
    </w:p>
    <w:p w14:paraId="19825778" w14:textId="77777777" w:rsidR="00191EA9" w:rsidRPr="00191EA9" w:rsidRDefault="00191EA9" w:rsidP="00191EA9">
      <w:pPr>
        <w:tabs>
          <w:tab w:val="left" w:pos="799"/>
          <w:tab w:val="left" w:pos="800"/>
        </w:tabs>
        <w:autoSpaceDE w:val="0"/>
        <w:autoSpaceDN w:val="0"/>
        <w:spacing w:after="0" w:line="240" w:lineRule="auto"/>
        <w:outlineLvl w:val="0"/>
        <w:rPr>
          <w:rFonts w:ascii="Times New Roman" w:eastAsia="Times New Roman" w:hAnsi="Times New Roman" w:cs="Times New Roman"/>
          <w:b/>
          <w:bCs/>
          <w:lang w:val="fr-CA"/>
        </w:rPr>
      </w:pPr>
    </w:p>
    <w:p w14:paraId="3B175AC6" w14:textId="77777777" w:rsidR="00177995" w:rsidRPr="009553A1" w:rsidRDefault="00177995" w:rsidP="009553A1">
      <w:pPr>
        <w:tabs>
          <w:tab w:val="left" w:pos="799"/>
          <w:tab w:val="left" w:pos="800"/>
        </w:tabs>
        <w:autoSpaceDE w:val="0"/>
        <w:autoSpaceDN w:val="0"/>
        <w:spacing w:after="0" w:line="240" w:lineRule="auto"/>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spacing w:val="-52"/>
          <w:lang w:val="fr-CA"/>
        </w:rPr>
        <w:t xml:space="preserve"> </w:t>
      </w:r>
      <w:r w:rsidRPr="009553A1">
        <w:rPr>
          <w:rFonts w:ascii="Times New Roman" w:eastAsia="Times New Roman" w:hAnsi="Times New Roman" w:cs="Times New Roman"/>
          <w:b/>
          <w:bCs/>
          <w:lang w:val="en-US"/>
        </w:rPr>
        <w:t>No</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bCs/>
          <w:lang w:val="en-US"/>
        </w:rPr>
        <w:t>le deben administrar</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bCs/>
          <w:lang w:val="en-US"/>
        </w:rPr>
        <w:t>Yesafili</w:t>
      </w:r>
    </w:p>
    <w:p w14:paraId="0A024256" w14:textId="77777777" w:rsidR="00177995" w:rsidRPr="009553A1" w:rsidRDefault="00177995" w:rsidP="0050014C">
      <w:pPr>
        <w:numPr>
          <w:ilvl w:val="0"/>
          <w:numId w:val="33"/>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si es </w:t>
      </w:r>
      <w:r w:rsidRPr="009553A1">
        <w:rPr>
          <w:rFonts w:ascii="Times New Roman" w:eastAsia="Times New Roman" w:hAnsi="Times New Roman" w:cs="Times New Roman"/>
          <w:b/>
          <w:lang w:val="fr-CA"/>
        </w:rPr>
        <w:t xml:space="preserve">alérgico </w:t>
      </w:r>
      <w:r w:rsidRPr="009553A1">
        <w:rPr>
          <w:rFonts w:ascii="Times New Roman" w:eastAsia="Times New Roman" w:hAnsi="Times New Roman" w:cs="Times New Roman"/>
          <w:lang w:val="fr-CA"/>
        </w:rPr>
        <w:t>a aflibercept o a alguno de los demás componentes de este medicamento (incluidos en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6)</w:t>
      </w:r>
    </w:p>
    <w:p w14:paraId="13B7A002" w14:textId="77777777" w:rsidR="00177995" w:rsidRPr="009553A1" w:rsidRDefault="00177995" w:rsidP="0050014C">
      <w:pPr>
        <w:numPr>
          <w:ilvl w:val="0"/>
          <w:numId w:val="33"/>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tiene una infección activa o sospecha que pueda tener una infección en el ojo o a su alrededor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(infección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ocular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 periocular)</w:t>
      </w:r>
    </w:p>
    <w:p w14:paraId="06821A23" w14:textId="77777777" w:rsidR="00177995" w:rsidRPr="009553A1" w:rsidRDefault="00177995" w:rsidP="0050014C">
      <w:pPr>
        <w:numPr>
          <w:ilvl w:val="0"/>
          <w:numId w:val="33"/>
        </w:numPr>
        <w:tabs>
          <w:tab w:val="left" w:pos="799"/>
          <w:tab w:val="left" w:pos="800"/>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si padece una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inflamación</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grave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ojo (indicada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por dolor</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o enrojecimiento).</w:t>
      </w:r>
    </w:p>
    <w:p w14:paraId="4831670A"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p w14:paraId="2A4AB88F"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rPr>
      </w:pPr>
      <w:r w:rsidRPr="009553A1">
        <w:rPr>
          <w:rFonts w:ascii="Times New Roman" w:eastAsia="Times New Roman" w:hAnsi="Times New Roman" w:cs="Times New Roman"/>
          <w:b/>
          <w:bCs/>
        </w:rPr>
        <w:t>Advertencias</w:t>
      </w:r>
      <w:r w:rsidRPr="009553A1">
        <w:rPr>
          <w:rFonts w:ascii="Times New Roman" w:eastAsia="Times New Roman" w:hAnsi="Times New Roman" w:cs="Times New Roman"/>
          <w:b/>
          <w:bCs/>
          <w:spacing w:val="-3"/>
        </w:rPr>
        <w:t xml:space="preserve"> </w:t>
      </w:r>
      <w:r w:rsidRPr="009553A1">
        <w:rPr>
          <w:rFonts w:ascii="Times New Roman" w:eastAsia="Times New Roman" w:hAnsi="Times New Roman" w:cs="Times New Roman"/>
          <w:b/>
          <w:bCs/>
        </w:rPr>
        <w:t>y</w:t>
      </w:r>
      <w:r w:rsidRPr="009553A1">
        <w:rPr>
          <w:rFonts w:ascii="Times New Roman" w:eastAsia="Times New Roman" w:hAnsi="Times New Roman" w:cs="Times New Roman"/>
          <w:b/>
          <w:bCs/>
          <w:spacing w:val="-2"/>
        </w:rPr>
        <w:t xml:space="preserve"> </w:t>
      </w:r>
      <w:r w:rsidRPr="009553A1">
        <w:rPr>
          <w:rFonts w:ascii="Times New Roman" w:eastAsia="Times New Roman" w:hAnsi="Times New Roman" w:cs="Times New Roman"/>
          <w:b/>
          <w:bCs/>
        </w:rPr>
        <w:t>precauciones</w:t>
      </w:r>
    </w:p>
    <w:p w14:paraId="0F971C3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Consulte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administren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Yesafili:</w:t>
      </w:r>
    </w:p>
    <w:p w14:paraId="33216043"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Si</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sufre</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glaucoma.</w:t>
      </w:r>
    </w:p>
    <w:p w14:paraId="2276C9BA"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tiene antecedentes de visión de destellos de luz o partículas flotantes o si de repente aumenta el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tamaño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número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partículas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flotantes.</w:t>
      </w:r>
    </w:p>
    <w:p w14:paraId="4225A0D0"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le han operado o tiene programada una cirugía en su ojo en las cuatro semanas previas o en las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cuatro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semanas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siguientes.</w:t>
      </w:r>
    </w:p>
    <w:p w14:paraId="389726E7"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padece una forma grave de OVCR o bien ORVR (OVCR u ORVR isquémicas), no está</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recomendado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 Yesafili.</w:t>
      </w:r>
    </w:p>
    <w:p w14:paraId="19BC2F8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3773B8E"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Además, 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importante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sepa que:</w:t>
      </w:r>
    </w:p>
    <w:p w14:paraId="7034B2AA" w14:textId="2529508B"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seguridad y eficacia de aflibercept cuando se administra en ambos ojos a la vez no se ha estudiado y si se</w:t>
      </w:r>
      <w:r w:rsidR="00334FA5" w:rsidRPr="009553A1">
        <w:rPr>
          <w:rFonts w:ascii="Times New Roman" w:eastAsia="Times New Roman" w:hAnsi="Times New Roman" w:cs="Times New Roman"/>
          <w:lang w:val="fr-CA"/>
        </w:rPr>
        <w:t xml:space="preserve"> </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utiliza</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esta</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forma puede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dar</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lugar a</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un</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mayor</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riesgo</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 que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se produzcan</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efectos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adversos.</w:t>
      </w:r>
    </w:p>
    <w:p w14:paraId="30B71C2B" w14:textId="676D1E2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inyecciones de aflibercept pueden producir un aumento de la presión dentro del ojo (presión intraocular)</w:t>
      </w:r>
      <w:r w:rsidR="00334FA5" w:rsidRPr="009553A1">
        <w:rPr>
          <w:rFonts w:ascii="Times New Roman" w:eastAsia="Times New Roman" w:hAnsi="Times New Roman" w:cs="Times New Roman"/>
          <w:lang w:val="fr-CA"/>
        </w:rPr>
        <w:t xml:space="preserve"> </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en algunos pacientes en los 60 minutos siguientes a la inyección. Su médico le realizará un seguimiento</w:t>
      </w:r>
      <w:r w:rsidRPr="00191EA9">
        <w:rPr>
          <w:rFonts w:ascii="Times New Roman" w:eastAsia="Times New Roman" w:hAnsi="Times New Roman" w:cs="Times New Roman"/>
          <w:lang w:val="fr-CA"/>
        </w:rPr>
        <w:t xml:space="preserve"> </w:t>
      </w:r>
      <w:r w:rsidR="00334FA5"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después de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cada</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inyección.</w:t>
      </w:r>
    </w:p>
    <w:p w14:paraId="7BC0738F"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desarrolla una infección o inflamación en la parte interna del ojo (endoftalmitis) u otras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complicaciones, puede notar dolor o un aumento de las molestias en el ojo, un empeoramiento del</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enrojecimiento ocular, visión borrosa o disminuida y aumento de la sensibilidad a la luz. Es importante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que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todo síntoma que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aparezca se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diagnostique y</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se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trate lo antes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posible.</w:t>
      </w:r>
    </w:p>
    <w:p w14:paraId="211E4244" w14:textId="6383F0A2"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Su médico comprobará si tiene otros factores de riesgo que puedan aumentar la posibilidad de que se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produzca un desgarro o un desprendimiento de las capas posteriores del ojo (desgarro o desprendimiento</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 retina, o bien un desgarro o desprendimiento del epitelio pigmentario de la retina) en cuyo caso aflibercept</w:t>
      </w:r>
      <w:r w:rsidRPr="00191EA9">
        <w:rPr>
          <w:rFonts w:ascii="Times New Roman" w:eastAsia="Times New Roman" w:hAnsi="Times New Roman" w:cs="Times New Roman"/>
          <w:lang w:val="fr-CA"/>
        </w:rPr>
        <w:t xml:space="preserve"> </w:t>
      </w:r>
      <w:r w:rsidR="00006AEF" w:rsidRPr="00191EA9">
        <w:rPr>
          <w:rFonts w:ascii="Times New Roman" w:eastAsia="Times New Roman" w:hAnsi="Times New Roman" w:cs="Times New Roman"/>
          <w:lang w:val="fr-CA"/>
        </w:rPr>
        <w:t xml:space="preserve">         </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se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le administrará</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con precaución.</w:t>
      </w:r>
    </w:p>
    <w:p w14:paraId="20E0F45C" w14:textId="62B2B12E"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Aflibercept no se debe utilizar durante el embarazo, a menos que el beneficio potencial supere el riesgo</w:t>
      </w:r>
      <w:r w:rsidRPr="00191EA9">
        <w:rPr>
          <w:rFonts w:ascii="Times New Roman" w:eastAsia="Times New Roman" w:hAnsi="Times New Roman" w:cs="Times New Roman"/>
          <w:lang w:val="fr-CA"/>
        </w:rPr>
        <w:t xml:space="preserve"> </w:t>
      </w:r>
      <w:r w:rsidR="00566D40"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potencial</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para</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el</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feto.</w:t>
      </w:r>
    </w:p>
    <w:p w14:paraId="710B361A"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mujeres en edad fértil deben utilizar métodos anticonceptivos efectivos durante el tratamiento y</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durante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al</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menos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tres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meses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más después de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la ultima</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inyección de Yesafili.</w:t>
      </w:r>
    </w:p>
    <w:p w14:paraId="562764A0"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04C3E9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uso sistémico de inhibidores del VEGF, sustancias parecidas a las que contiene Yesafili, está potencialmente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relacionado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riesgo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bloqueo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vasos sanguíneos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coágulos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sangre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(acontecimientos tromboembólicos arteriales) que pueden dar lugar a un infarto de miocardio o un accidente cerebrovascular.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Tras la inyección de Yesafili</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 el ojo, existe un riesgo teórico de que se puedan producir estos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acontecimientos. Los datos sobre la seguridad del tratamiento de pacientes con </w:t>
      </w:r>
      <w:r w:rsidRPr="009553A1">
        <w:rPr>
          <w:rFonts w:ascii="Times New Roman" w:eastAsia="Times New Roman" w:hAnsi="Times New Roman" w:cs="Times New Roman"/>
          <w:lang w:val="fr-CA"/>
        </w:rPr>
        <w:lastRenderedPageBreak/>
        <w:t>OVCR, ORVR, EMD y NVC</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miópica que han sufrido un accidente cerebrovascular, un accidente cerebrovascular transitorio (ataque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isquémico transitorio), o bien un infarto de miocardio en los últimos 6 meses son limitados. Si alguno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casos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le aplica,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le administrará</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Yesafili</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 precaución.</w:t>
      </w:r>
    </w:p>
    <w:p w14:paraId="480A1959"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67B33CA"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experiencia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solo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limitada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p>
    <w:p w14:paraId="7F7E98A8"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Pacientes con EMD debido a diabetes de tipo I.</w:t>
      </w:r>
    </w:p>
    <w:p w14:paraId="36B361CA"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Pacientes diabéticos con valores medios de azúcar en sangre muy elevados (Hemoglobina glicosilada superior al 12%).</w:t>
      </w:r>
    </w:p>
    <w:p w14:paraId="1ABB467F"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Pacientes diabéticos con una enfermedad ocular provocada por la diabetes, conocida como retinopatía diabética proliferativa.</w:t>
      </w:r>
    </w:p>
    <w:p w14:paraId="1D8C2DE3"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5C91656"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existe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experiencia en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p>
    <w:p w14:paraId="2E6AB5EA" w14:textId="77777777" w:rsidR="00177995" w:rsidRPr="00191EA9"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191EA9">
        <w:rPr>
          <w:rFonts w:ascii="Times New Roman" w:eastAsia="Times New Roman" w:hAnsi="Times New Roman" w:cs="Times New Roman"/>
          <w:lang w:val="fr-CA"/>
        </w:rPr>
        <w:t>Pacientes con infecciones agudas.</w:t>
      </w:r>
    </w:p>
    <w:p w14:paraId="4ED18F39" w14:textId="77777777"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Pacientes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con</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otras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enfermedades oculares</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como desprendimiento</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de</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retina</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o</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agujero</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macular.</w:t>
      </w:r>
    </w:p>
    <w:p w14:paraId="587066E8" w14:textId="77777777" w:rsidR="00177995" w:rsidRPr="00191EA9"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191EA9">
        <w:rPr>
          <w:rFonts w:ascii="Times New Roman" w:eastAsia="Times New Roman" w:hAnsi="Times New Roman" w:cs="Times New Roman"/>
          <w:lang w:val="fr-CA"/>
        </w:rPr>
        <w:t>Pacientes diabéticos con hipertensión no controlada.</w:t>
      </w:r>
    </w:p>
    <w:p w14:paraId="6B28AD04" w14:textId="77777777" w:rsidR="00177995" w:rsidRPr="00191EA9"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191EA9">
        <w:rPr>
          <w:rFonts w:ascii="Times New Roman" w:eastAsia="Times New Roman" w:hAnsi="Times New Roman" w:cs="Times New Roman"/>
          <w:lang w:val="fr-CA"/>
        </w:rPr>
        <w:t>Pacientes no asiáticos con NVC miópica.</w:t>
      </w:r>
    </w:p>
    <w:p w14:paraId="12827162" w14:textId="77777777" w:rsidR="00177995" w:rsidRPr="00191EA9"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191EA9">
        <w:rPr>
          <w:rFonts w:ascii="Times New Roman" w:eastAsia="Times New Roman" w:hAnsi="Times New Roman" w:cs="Times New Roman"/>
          <w:lang w:val="fr-CA"/>
        </w:rPr>
        <w:t>Pacientes que han sido tratados anteriormente por una NVC miópica.</w:t>
      </w:r>
    </w:p>
    <w:p w14:paraId="31448B0D" w14:textId="4E1BB91C" w:rsidR="00177995" w:rsidRPr="009553A1" w:rsidRDefault="00177995" w:rsidP="0050014C">
      <w:pPr>
        <w:numPr>
          <w:ilvl w:val="0"/>
          <w:numId w:val="3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Pacientes con daños fuera de la parte central de la mácula (lesiones extrafoveales) debido a una NVC</w:t>
      </w:r>
      <w:r w:rsidR="009E6D2B" w:rsidRPr="009553A1">
        <w:rPr>
          <w:rFonts w:ascii="Times New Roman" w:eastAsia="Times New Roman" w:hAnsi="Times New Roman" w:cs="Times New Roman"/>
          <w:lang w:val="fr-CA"/>
        </w:rPr>
        <w:t xml:space="preserve"> </w:t>
      </w:r>
      <w:r w:rsidRPr="00191EA9">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miópica.</w:t>
      </w:r>
    </w:p>
    <w:p w14:paraId="2D97526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140393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algo de lo anterior le sucede, su médico tendrá en cuenta esta falta de información en el momento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tratarle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 Yesafili.</w:t>
      </w:r>
    </w:p>
    <w:p w14:paraId="37DFD4F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0FAB7DE"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Niños</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adolescentes</w:t>
      </w:r>
    </w:p>
    <w:p w14:paraId="4D6C7DD7" w14:textId="05E1A2B9" w:rsidR="00177995" w:rsidRPr="009553A1" w:rsidRDefault="00FB7160"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hAnsi="Times New Roman" w:cs="Times New Roman"/>
          <w:lang w:val="es-AR"/>
        </w:rPr>
        <w:t>El uso de aflibercept en niños y adolescentes menores de 18 años no se ha estudiado.</w:t>
      </w:r>
    </w:p>
    <w:p w14:paraId="562471C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F2EB75D"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Otros</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medicamentos</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Yesafili</w:t>
      </w:r>
    </w:p>
    <w:p w14:paraId="4E3D483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Informe a su médico si está utilizando, ha utilizado recientemente o pudiera tener que utilizar cualquier otro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medicamento.</w:t>
      </w:r>
    </w:p>
    <w:p w14:paraId="2008799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002D6941"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Embarazo</w:t>
      </w:r>
      <w:r w:rsidRPr="009553A1">
        <w:rPr>
          <w:rFonts w:ascii="Times New Roman" w:eastAsia="Times New Roman" w:hAnsi="Times New Roman" w:cs="Times New Roman"/>
          <w:b/>
          <w:bCs/>
          <w:spacing w:val="-2"/>
          <w:lang w:val="en-US"/>
        </w:rPr>
        <w:t xml:space="preserve"> </w:t>
      </w:r>
      <w:r w:rsidRPr="009553A1">
        <w:rPr>
          <w:rFonts w:ascii="Times New Roman" w:eastAsia="Times New Roman" w:hAnsi="Times New Roman" w:cs="Times New Roman"/>
          <w:b/>
          <w:bCs/>
          <w:lang w:val="en-US"/>
        </w:rPr>
        <w:t>y</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bCs/>
          <w:lang w:val="en-US"/>
        </w:rPr>
        <w:t>lactancia</w:t>
      </w:r>
    </w:p>
    <w:p w14:paraId="692B9C75" w14:textId="77777777" w:rsidR="00177995" w:rsidRPr="009553A1" w:rsidRDefault="00177995" w:rsidP="0050014C">
      <w:pPr>
        <w:numPr>
          <w:ilvl w:val="0"/>
          <w:numId w:val="35"/>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Las mujeres en edad fértil deben utilizar métodos anticonceptivos efectivos durante el tratamiento y</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durante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menos tres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meses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más después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última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 de Yesafili.</w:t>
      </w:r>
    </w:p>
    <w:p w14:paraId="491E1709" w14:textId="77777777" w:rsidR="00177995" w:rsidRPr="009553A1" w:rsidRDefault="00177995" w:rsidP="0050014C">
      <w:pPr>
        <w:numPr>
          <w:ilvl w:val="0"/>
          <w:numId w:val="35"/>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 hay experiencia con el uso de aflibercept en mujeres embarazadas. No se debe utilizar Yesafili durante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embarazo a menos que el beneficio potencial supere al riesgo potencial para el feto. Si está</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embarazada o tiene intención de quedarse embarazada, coméntelo con su médico antes del tratamiento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 Yesafili.</w:t>
      </w:r>
    </w:p>
    <w:p w14:paraId="22669707" w14:textId="7F4FF255" w:rsidR="00177995" w:rsidRPr="009553A1" w:rsidRDefault="00177995" w:rsidP="0050014C">
      <w:pPr>
        <w:numPr>
          <w:ilvl w:val="0"/>
          <w:numId w:val="35"/>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Pueden pasar a la leche materna cantidades pequeñas de aflibercept. Se desconocen los efectos en recién</w:t>
      </w:r>
      <w:r w:rsidR="00655725"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nacidos/bebés lactantes. Yesafili no está recomendado durante la lactancia. Si usted es una mujer 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periodo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lactancia, coméntelo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 Yesafili.</w:t>
      </w:r>
    </w:p>
    <w:p w14:paraId="54BCAA74"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4E405D8"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Conducción</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uso</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máquinas</w:t>
      </w:r>
    </w:p>
    <w:p w14:paraId="1AC12A4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Después de la inyección de Yesafili puede experimentar algunas alteraciones visuales transitorias. No conduzca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ni use máquinas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mientras duren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estas alteraciones.</w:t>
      </w:r>
    </w:p>
    <w:p w14:paraId="7F7FB47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1745C517" w14:textId="52309599" w:rsidR="00F549CF" w:rsidRPr="009553A1" w:rsidRDefault="00F549CF"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Yesafili contiene :</w:t>
      </w:r>
    </w:p>
    <w:p w14:paraId="431C1DDF" w14:textId="77777777" w:rsidR="002D6B2C" w:rsidRPr="009553A1" w:rsidRDefault="002D6B2C" w:rsidP="009553A1">
      <w:pPr>
        <w:autoSpaceDE w:val="0"/>
        <w:autoSpaceDN w:val="0"/>
        <w:spacing w:after="0" w:line="240" w:lineRule="auto"/>
        <w:outlineLvl w:val="0"/>
        <w:rPr>
          <w:rFonts w:ascii="Times New Roman" w:eastAsia="Times New Roman" w:hAnsi="Times New Roman" w:cs="Times New Roman"/>
          <w:b/>
          <w:bCs/>
          <w:lang w:val="fr-CA"/>
        </w:rPr>
      </w:pPr>
    </w:p>
    <w:p w14:paraId="21582595" w14:textId="0BD8B7BD" w:rsidR="00F549CF" w:rsidRPr="009553A1" w:rsidRDefault="00F549CF" w:rsidP="0050014C">
      <w:pPr>
        <w:pStyle w:val="ListParagraph"/>
        <w:numPr>
          <w:ilvl w:val="0"/>
          <w:numId w:val="36"/>
        </w:num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lang w:val="fr-CA"/>
        </w:rPr>
        <w:t>menos de 1 mmol de sodio (23 mg) por unidad de dosis; esto es, esencialmente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“exento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sodio”.</w:t>
      </w:r>
    </w:p>
    <w:p w14:paraId="5DE9C49C" w14:textId="77777777" w:rsidR="009420A9" w:rsidRPr="009553A1" w:rsidRDefault="009420A9" w:rsidP="0050014C">
      <w:pPr>
        <w:pStyle w:val="Default"/>
        <w:numPr>
          <w:ilvl w:val="0"/>
          <w:numId w:val="36"/>
        </w:numPr>
        <w:rPr>
          <w:sz w:val="22"/>
          <w:szCs w:val="22"/>
        </w:rPr>
      </w:pPr>
      <w:r w:rsidRPr="009553A1">
        <w:rPr>
          <w:sz w:val="22"/>
          <w:szCs w:val="22"/>
        </w:rPr>
        <w:t xml:space="preserve">0,015 mg de polisorbato 20 en cada dosis de 0,05 ml equivalente a 0,3 mg/ml. Los polisorbatos pueden causar reacciones alérgicas. Informe a su médico si tiene cualquier alergia conocida. </w:t>
      </w:r>
    </w:p>
    <w:p w14:paraId="1FAE286F" w14:textId="77777777" w:rsidR="00F549CF" w:rsidRPr="009553A1" w:rsidRDefault="00F549CF" w:rsidP="009553A1">
      <w:pPr>
        <w:pStyle w:val="ListParagraph"/>
        <w:autoSpaceDE w:val="0"/>
        <w:autoSpaceDN w:val="0"/>
        <w:spacing w:after="0" w:line="240" w:lineRule="auto"/>
        <w:ind w:left="799"/>
        <w:outlineLvl w:val="0"/>
        <w:rPr>
          <w:rFonts w:ascii="Times New Roman" w:eastAsia="Times New Roman" w:hAnsi="Times New Roman" w:cs="Times New Roman"/>
          <w:b/>
          <w:bCs/>
          <w:lang w:val="fr-CA"/>
        </w:rPr>
      </w:pPr>
    </w:p>
    <w:p w14:paraId="4080BB6C" w14:textId="77777777" w:rsidR="00177995" w:rsidRDefault="00177995" w:rsidP="009553A1">
      <w:pPr>
        <w:autoSpaceDE w:val="0"/>
        <w:autoSpaceDN w:val="0"/>
        <w:spacing w:after="0" w:line="240" w:lineRule="auto"/>
        <w:rPr>
          <w:rFonts w:ascii="Times New Roman" w:eastAsia="Times New Roman" w:hAnsi="Times New Roman" w:cs="Times New Roman"/>
          <w:lang w:val="fr-CA"/>
        </w:rPr>
      </w:pPr>
    </w:p>
    <w:p w14:paraId="0CA87E3F" w14:textId="77777777" w:rsidR="004A106C" w:rsidRPr="009553A1" w:rsidRDefault="004A106C" w:rsidP="009553A1">
      <w:pPr>
        <w:autoSpaceDE w:val="0"/>
        <w:autoSpaceDN w:val="0"/>
        <w:spacing w:after="0" w:line="240" w:lineRule="auto"/>
        <w:rPr>
          <w:rFonts w:ascii="Times New Roman" w:eastAsia="Times New Roman" w:hAnsi="Times New Roman" w:cs="Times New Roman"/>
          <w:lang w:val="fr-CA"/>
        </w:rPr>
      </w:pPr>
    </w:p>
    <w:p w14:paraId="25A2FFDE" w14:textId="77777777" w:rsidR="00177995" w:rsidRPr="009553A1" w:rsidRDefault="00177995" w:rsidP="0050014C">
      <w:pPr>
        <w:numPr>
          <w:ilvl w:val="0"/>
          <w:numId w:val="11"/>
        </w:numPr>
        <w:tabs>
          <w:tab w:val="left" w:pos="799"/>
          <w:tab w:val="left" w:pos="800"/>
        </w:tabs>
        <w:autoSpaceDE w:val="0"/>
        <w:autoSpaceDN w:val="0"/>
        <w:spacing w:after="0" w:line="240" w:lineRule="auto"/>
        <w:ind w:left="567"/>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Cómo</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se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le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administrará</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Yesafili</w:t>
      </w:r>
    </w:p>
    <w:p w14:paraId="793EB51F"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fr-CA"/>
        </w:rPr>
      </w:pPr>
    </w:p>
    <w:p w14:paraId="75B75F6B"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Yesafili le será administrado por un médico con experiencia en la administración de inyecciones oculares, en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condiciones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asépticas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limpieza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 estériles).</w:t>
      </w:r>
    </w:p>
    <w:p w14:paraId="16D48123"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716AD98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dosis recomendada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mg</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aflibercept</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(0,05</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ml).</w:t>
      </w:r>
    </w:p>
    <w:p w14:paraId="2B280AA1"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Yesafili 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administra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forma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interior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del ojo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intravítrea).</w:t>
      </w:r>
    </w:p>
    <w:p w14:paraId="3A2C7C4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57A7CB8A"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Antes de la inyección, su médico utilizará un lavado ocular desinfectante para limpiar cuidadosamente su ojo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para prevenir una infección. Su médico también le administrará un anestésico local para reducir o prevenir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cualquier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dolor que pudiera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sentir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inyección.</w:t>
      </w:r>
    </w:p>
    <w:p w14:paraId="5B38459F"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18D3D276"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DMAE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exudativa</w:t>
      </w:r>
    </w:p>
    <w:p w14:paraId="113DA959"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pacientes con DMAE exudativa se tratarán con una inyección mensual para las tres primeras dosis,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seguido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otra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después de otros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 meses.</w:t>
      </w:r>
    </w:p>
    <w:p w14:paraId="059682D1"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7A254A56"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Su médico decidirá entonces si el intervalo de tratamiento entre las inyecciones puede mantenerse cada dos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meses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extenderse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gradualmente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 intervalos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4 semanas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si 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enfermedad</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estabilizado.</w:t>
      </w:r>
    </w:p>
    <w:p w14:paraId="03A1D136"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enfermedad empeora,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entre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puede acortarse.</w:t>
      </w:r>
    </w:p>
    <w:p w14:paraId="71E3C3C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9DAAE3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 es necesario que su médico le visite entre inyecciones, a menos que su médico considere lo contrario 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usted</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experimente algún problema.</w:t>
      </w:r>
    </w:p>
    <w:p w14:paraId="655A56CF"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55C13371"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Edema</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macular</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secundario</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a</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OVR (de</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rama o</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central)</w:t>
      </w:r>
    </w:p>
    <w:p w14:paraId="6FDF53A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Su médico determinará el programa de tratamiento más adecuado para usted. Su tratamiento se iniciará con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serie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inyecciones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Yesafili administradas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una vez 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mes.</w:t>
      </w:r>
    </w:p>
    <w:p w14:paraId="6598690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302496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entre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ser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inferior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mes.</w:t>
      </w:r>
    </w:p>
    <w:p w14:paraId="29C79531"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8B35449"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podrá</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decidir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interrumpir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Yesafili si</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beneficia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continuado.</w:t>
      </w:r>
    </w:p>
    <w:p w14:paraId="42B56C6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50C9D3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tratamiento continuará con una inyección una vez al mes hasta que su enfermedad se estabilice. Puede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necesitar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tres 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más inyecciones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mensuales.</w:t>
      </w:r>
    </w:p>
    <w:p w14:paraId="0FF8DD44"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594D44B5" w14:textId="77777777" w:rsidR="00177995" w:rsidRPr="009553A1" w:rsidRDefault="00177995"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Su médico controlará su respuesta al tratamiento y podrá continuar el tratamiento, incrementando de forma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gradual el intervalo entre las inyecciones para estabilizar su enfermedad. En caso de empeoramiento con un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entre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tratamientos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más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largo,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reducirá el intervalo entre inyecciones.</w:t>
      </w:r>
    </w:p>
    <w:p w14:paraId="0451A6C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B77DDA9" w14:textId="77777777" w:rsidR="00177995" w:rsidRPr="009553A1" w:rsidRDefault="00177995"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función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respuesta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decidirá</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programa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seguimiento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tratamiento.</w:t>
      </w:r>
    </w:p>
    <w:p w14:paraId="507F6D2B"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38BDD1E" w14:textId="77777777" w:rsidR="00177995" w:rsidRPr="009553A1" w:rsidRDefault="00177995" w:rsidP="009553A1">
      <w:pPr>
        <w:autoSpaceDE w:val="0"/>
        <w:autoSpaceDN w:val="0"/>
        <w:spacing w:after="0" w:line="240" w:lineRule="auto"/>
        <w:jc w:val="both"/>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Edema</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macular</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diabético</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(EMD)</w:t>
      </w:r>
    </w:p>
    <w:p w14:paraId="67AEA136" w14:textId="77777777" w:rsidR="00177995" w:rsidRPr="009553A1" w:rsidRDefault="00177995"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Los pacientes con EMD se tratarán con una inyección mensual para las cinco primeras dosis consecutivas, y</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continuación, una inyección cada 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meses.</w:t>
      </w:r>
    </w:p>
    <w:p w14:paraId="316B823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04702E0A" w14:textId="437A324C" w:rsidR="00177995" w:rsidRPr="009553A1" w:rsidRDefault="00177995"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El intervalo entre tratamientos puede mantenerse cada dos meses o ajustarse según su enfermedad en función</w:t>
      </w:r>
      <w:r w:rsidR="005D0313"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exploración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realizada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decidirá</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 programa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visitas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seguimiento.</w:t>
      </w:r>
    </w:p>
    <w:p w14:paraId="5EA2DADF"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8B3816B" w14:textId="77777777" w:rsidR="00177995" w:rsidRPr="009553A1" w:rsidRDefault="00177995" w:rsidP="009553A1">
      <w:pPr>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Su médico podrá decidir la interrupción del tratamiento con Yesafili si comprueba que usted no se beneficia del</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tratamiento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continuado.</w:t>
      </w:r>
    </w:p>
    <w:p w14:paraId="0978A8A3" w14:textId="77777777" w:rsidR="00177995" w:rsidRDefault="00177995" w:rsidP="009553A1">
      <w:pPr>
        <w:autoSpaceDE w:val="0"/>
        <w:autoSpaceDN w:val="0"/>
        <w:spacing w:after="0" w:line="240" w:lineRule="auto"/>
        <w:jc w:val="both"/>
        <w:rPr>
          <w:rFonts w:ascii="Times New Roman" w:eastAsia="Times New Roman" w:hAnsi="Times New Roman" w:cs="Times New Roman"/>
          <w:lang w:val="fr-CA"/>
        </w:rPr>
      </w:pPr>
    </w:p>
    <w:p w14:paraId="1507E9DA" w14:textId="77777777" w:rsidR="004A106C" w:rsidRPr="009553A1" w:rsidRDefault="004A106C" w:rsidP="009553A1">
      <w:pPr>
        <w:autoSpaceDE w:val="0"/>
        <w:autoSpaceDN w:val="0"/>
        <w:spacing w:after="0" w:line="240" w:lineRule="auto"/>
        <w:jc w:val="both"/>
        <w:rPr>
          <w:rFonts w:ascii="Times New Roman" w:eastAsia="Times New Roman" w:hAnsi="Times New Roman" w:cs="Times New Roman"/>
          <w:lang w:val="fr-CA"/>
        </w:rPr>
      </w:pPr>
    </w:p>
    <w:p w14:paraId="74EA229E" w14:textId="0C95771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lastRenderedPageBreak/>
        <w:t>NVC</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miópica</w:t>
      </w:r>
    </w:p>
    <w:p w14:paraId="553F0A72" w14:textId="66507803"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Los pacientes con NVC miópica serán tratados con una sola inyección. Solamente recibirá más inyecciones</w:t>
      </w:r>
      <w:r w:rsidRPr="009553A1">
        <w:rPr>
          <w:rFonts w:ascii="Times New Roman" w:eastAsia="Times New Roman" w:hAnsi="Times New Roman" w:cs="Times New Roman"/>
          <w:spacing w:val="-52"/>
          <w:lang w:val="fr-CA"/>
        </w:rPr>
        <w:t xml:space="preserve"> </w:t>
      </w:r>
      <w:r w:rsidR="005D0313"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si las exploraciones de 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revelan que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su enfermedad no ha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mejorado.</w:t>
      </w:r>
    </w:p>
    <w:p w14:paraId="6E80ABC6"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594ACE81"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intervalo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entre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inyecciones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ser inferior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 mes.</w:t>
      </w:r>
    </w:p>
    <w:p w14:paraId="25E10335"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444C1A6"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su enfermedad desaparece y luego regresa, su médico puede reiniciar el tratamiento.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decidirá</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sobre 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programa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revisiones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seguimiento.</w:t>
      </w:r>
    </w:p>
    <w:p w14:paraId="1CC5DC64"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DA4AF0F" w14:textId="5D0677FC"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 presentan instrucciones detalladas para el uso al final de este prospecto en “Cómo preparar y administrar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Yesafili”.</w:t>
      </w:r>
    </w:p>
    <w:p w14:paraId="61DCBE45"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C7C4597"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Si</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no</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se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le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administra una</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dosis</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de Yesafili</w:t>
      </w:r>
    </w:p>
    <w:p w14:paraId="76869A9A"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Pida 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nueva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cita 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examinen y</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le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administren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inyección.</w:t>
      </w:r>
    </w:p>
    <w:p w14:paraId="24E603C0"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72AB5B1"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Interrupción</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del</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tratamiento</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con</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Yesafili</w:t>
      </w:r>
    </w:p>
    <w:p w14:paraId="2C891215"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Consulte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médico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interrumpir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tratamiento.</w:t>
      </w:r>
    </w:p>
    <w:p w14:paraId="21876DBF"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38A021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tiene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cualquier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otra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duda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sobre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uso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medicamento,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pregunte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médico.</w:t>
      </w:r>
    </w:p>
    <w:p w14:paraId="4080088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0AD4BFE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1ED38B24" w14:textId="77777777" w:rsidR="00177995" w:rsidRPr="009553A1" w:rsidRDefault="00177995" w:rsidP="0050014C">
      <w:pPr>
        <w:numPr>
          <w:ilvl w:val="0"/>
          <w:numId w:val="11"/>
        </w:numPr>
        <w:tabs>
          <w:tab w:val="left" w:pos="799"/>
          <w:tab w:val="left" w:pos="800"/>
        </w:tabs>
        <w:autoSpaceDE w:val="0"/>
        <w:autoSpaceDN w:val="0"/>
        <w:spacing w:after="0" w:line="240" w:lineRule="auto"/>
        <w:ind w:left="567"/>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Posibles</w:t>
      </w:r>
      <w:r w:rsidRPr="009553A1">
        <w:rPr>
          <w:rFonts w:ascii="Times New Roman" w:eastAsia="Times New Roman" w:hAnsi="Times New Roman" w:cs="Times New Roman"/>
          <w:b/>
          <w:bCs/>
          <w:spacing w:val="-3"/>
          <w:lang w:val="en-US"/>
        </w:rPr>
        <w:t xml:space="preserve"> </w:t>
      </w:r>
      <w:r w:rsidRPr="009553A1">
        <w:rPr>
          <w:rFonts w:ascii="Times New Roman" w:eastAsia="Times New Roman" w:hAnsi="Times New Roman" w:cs="Times New Roman"/>
          <w:b/>
          <w:bCs/>
          <w:lang w:val="en-US"/>
        </w:rPr>
        <w:t>efectos adversos</w:t>
      </w:r>
    </w:p>
    <w:p w14:paraId="348DA5B7"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en-US"/>
        </w:rPr>
      </w:pPr>
    </w:p>
    <w:p w14:paraId="391B3BD1" w14:textId="1F0BA811" w:rsidR="00177995" w:rsidRPr="009553A1" w:rsidRDefault="00177995"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Al igual que todos los medicamentos, este medicamento puede producir efectos adversos, aunque no todas</w:t>
      </w:r>
      <w:r w:rsidR="00CF1AAD" w:rsidRPr="009553A1">
        <w:rPr>
          <w:rFonts w:ascii="Times New Roman" w:eastAsia="Times New Roman" w:hAnsi="Times New Roman" w:cs="Times New Roman"/>
        </w:rPr>
        <w:t xml:space="preserve"> </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las personas</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los sufran.</w:t>
      </w:r>
    </w:p>
    <w:p w14:paraId="64D28EB3"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p w14:paraId="7CB957B1"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fr-CA"/>
        </w:rPr>
      </w:pPr>
      <w:r w:rsidRPr="009553A1">
        <w:rPr>
          <w:rFonts w:ascii="Times New Roman" w:eastAsia="Times New Roman" w:hAnsi="Times New Roman" w:cs="Times New Roman"/>
          <w:lang w:val="fr-CA"/>
        </w:rPr>
        <w:t xml:space="preserve">Potencialmente podrían producirse </w:t>
      </w:r>
      <w:r w:rsidRPr="009553A1">
        <w:rPr>
          <w:rFonts w:ascii="Times New Roman" w:eastAsia="Times New Roman" w:hAnsi="Times New Roman" w:cs="Times New Roman"/>
          <w:b/>
          <w:lang w:val="fr-CA"/>
        </w:rPr>
        <w:t xml:space="preserve">reacciones alérgicas </w:t>
      </w:r>
      <w:r w:rsidRPr="009553A1">
        <w:rPr>
          <w:rFonts w:ascii="Times New Roman" w:eastAsia="Times New Roman" w:hAnsi="Times New Roman" w:cs="Times New Roman"/>
          <w:lang w:val="fr-CA"/>
        </w:rPr>
        <w:t xml:space="preserve">(hipersensibilidad). </w:t>
      </w:r>
      <w:r w:rsidRPr="009553A1">
        <w:rPr>
          <w:rFonts w:ascii="Times New Roman" w:eastAsia="Times New Roman" w:hAnsi="Times New Roman" w:cs="Times New Roman"/>
          <w:b/>
          <w:lang w:val="fr-CA"/>
        </w:rPr>
        <w:t>Estas pueden ser graves y</w:t>
      </w:r>
      <w:r w:rsidRPr="009553A1">
        <w:rPr>
          <w:rFonts w:ascii="Times New Roman" w:eastAsia="Times New Roman" w:hAnsi="Times New Roman" w:cs="Times New Roman"/>
          <w:b/>
          <w:spacing w:val="-52"/>
          <w:lang w:val="fr-CA"/>
        </w:rPr>
        <w:t xml:space="preserve"> </w:t>
      </w:r>
      <w:r w:rsidRPr="009553A1">
        <w:rPr>
          <w:rFonts w:ascii="Times New Roman" w:eastAsia="Times New Roman" w:hAnsi="Times New Roman" w:cs="Times New Roman"/>
          <w:b/>
          <w:lang w:val="fr-CA"/>
        </w:rPr>
        <w:t>requerir</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que se ponga en</w:t>
      </w:r>
      <w:r w:rsidRPr="009553A1">
        <w:rPr>
          <w:rFonts w:ascii="Times New Roman" w:eastAsia="Times New Roman" w:hAnsi="Times New Roman" w:cs="Times New Roman"/>
          <w:b/>
          <w:spacing w:val="-3"/>
          <w:lang w:val="fr-CA"/>
        </w:rPr>
        <w:t xml:space="preserve"> </w:t>
      </w:r>
      <w:r w:rsidRPr="009553A1">
        <w:rPr>
          <w:rFonts w:ascii="Times New Roman" w:eastAsia="Times New Roman" w:hAnsi="Times New Roman" w:cs="Times New Roman"/>
          <w:b/>
          <w:lang w:val="fr-CA"/>
        </w:rPr>
        <w:t>contacto con su</w:t>
      </w:r>
      <w:r w:rsidRPr="009553A1">
        <w:rPr>
          <w:rFonts w:ascii="Times New Roman" w:eastAsia="Times New Roman" w:hAnsi="Times New Roman" w:cs="Times New Roman"/>
          <w:b/>
          <w:spacing w:val="-3"/>
          <w:lang w:val="fr-CA"/>
        </w:rPr>
        <w:t xml:space="preserve"> </w:t>
      </w:r>
      <w:r w:rsidRPr="009553A1">
        <w:rPr>
          <w:rFonts w:ascii="Times New Roman" w:eastAsia="Times New Roman" w:hAnsi="Times New Roman" w:cs="Times New Roman"/>
          <w:b/>
          <w:lang w:val="fr-CA"/>
        </w:rPr>
        <w:t>médico</w:t>
      </w:r>
      <w:r w:rsidRPr="009553A1">
        <w:rPr>
          <w:rFonts w:ascii="Times New Roman" w:eastAsia="Times New Roman" w:hAnsi="Times New Roman" w:cs="Times New Roman"/>
          <w:b/>
          <w:spacing w:val="-2"/>
          <w:lang w:val="fr-CA"/>
        </w:rPr>
        <w:t xml:space="preserve"> </w:t>
      </w:r>
      <w:r w:rsidRPr="009553A1">
        <w:rPr>
          <w:rFonts w:ascii="Times New Roman" w:eastAsia="Times New Roman" w:hAnsi="Times New Roman" w:cs="Times New Roman"/>
          <w:b/>
          <w:lang w:val="fr-CA"/>
        </w:rPr>
        <w:t>inmediatamente.</w:t>
      </w:r>
    </w:p>
    <w:p w14:paraId="6D662C5E"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fr-CA"/>
        </w:rPr>
      </w:pPr>
    </w:p>
    <w:p w14:paraId="03C0F0C9" w14:textId="699F566A"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 la administración de aflibercept pueden producirse algunos efectos adversos que afectan a los ojos que son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debidos al procedimiento de inyección. Algunos pueden ser </w:t>
      </w:r>
      <w:r w:rsidRPr="009553A1">
        <w:rPr>
          <w:rFonts w:ascii="Times New Roman" w:eastAsia="Times New Roman" w:hAnsi="Times New Roman" w:cs="Times New Roman"/>
          <w:b/>
          <w:lang w:val="fr-CA"/>
        </w:rPr>
        <w:t>graves</w:t>
      </w:r>
      <w:r w:rsidRPr="009553A1">
        <w:rPr>
          <w:rFonts w:ascii="Times New Roman" w:eastAsia="Times New Roman" w:hAnsi="Times New Roman" w:cs="Times New Roman"/>
          <w:lang w:val="fr-CA"/>
        </w:rPr>
        <w:t xml:space="preserve">, incluyendo </w:t>
      </w:r>
      <w:r w:rsidRPr="009553A1">
        <w:rPr>
          <w:rFonts w:ascii="Times New Roman" w:eastAsia="Times New Roman" w:hAnsi="Times New Roman" w:cs="Times New Roman"/>
          <w:b/>
          <w:lang w:val="fr-CA"/>
        </w:rPr>
        <w:t>ceguera</w:t>
      </w:r>
      <w:r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b/>
          <w:lang w:val="fr-CA"/>
        </w:rPr>
        <w:t>una infección</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 xml:space="preserve">grave o inflamación en el interior del ojo </w:t>
      </w:r>
      <w:r w:rsidRPr="009553A1">
        <w:rPr>
          <w:rFonts w:ascii="Times New Roman" w:eastAsia="Times New Roman" w:hAnsi="Times New Roman" w:cs="Times New Roman"/>
          <w:lang w:val="fr-CA"/>
        </w:rPr>
        <w:t xml:space="preserve">(endoftalmitis), </w:t>
      </w:r>
      <w:r w:rsidRPr="009553A1">
        <w:rPr>
          <w:rFonts w:ascii="Times New Roman" w:eastAsia="Times New Roman" w:hAnsi="Times New Roman" w:cs="Times New Roman"/>
          <w:b/>
          <w:lang w:val="fr-CA"/>
        </w:rPr>
        <w:t>desprendimiento, desgarro o hemorragia de la</w:t>
      </w:r>
      <w:r w:rsidRPr="009553A1">
        <w:rPr>
          <w:rFonts w:ascii="Times New Roman" w:eastAsia="Times New Roman" w:hAnsi="Times New Roman" w:cs="Times New Roman"/>
          <w:b/>
          <w:spacing w:val="-52"/>
          <w:lang w:val="fr-CA"/>
        </w:rPr>
        <w:t xml:space="preserve"> </w:t>
      </w:r>
      <w:r w:rsidR="00836611" w:rsidRPr="009553A1">
        <w:rPr>
          <w:rFonts w:ascii="Times New Roman" w:eastAsia="Times New Roman" w:hAnsi="Times New Roman" w:cs="Times New Roman"/>
          <w:b/>
          <w:spacing w:val="-52"/>
          <w:lang w:val="fr-CA"/>
        </w:rPr>
        <w:t xml:space="preserve">            </w:t>
      </w:r>
      <w:r w:rsidRPr="009553A1">
        <w:rPr>
          <w:rFonts w:ascii="Times New Roman" w:eastAsia="Times New Roman" w:hAnsi="Times New Roman" w:cs="Times New Roman"/>
          <w:b/>
          <w:lang w:val="fr-CA"/>
        </w:rPr>
        <w:t xml:space="preserve">capa sensible a la luz en la parte posterior del ojo </w:t>
      </w:r>
      <w:r w:rsidRPr="009553A1">
        <w:rPr>
          <w:rFonts w:ascii="Times New Roman" w:eastAsia="Times New Roman" w:hAnsi="Times New Roman" w:cs="Times New Roman"/>
          <w:lang w:val="fr-CA"/>
        </w:rPr>
        <w:t>(desprendimiento o desgarro de la retina),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b/>
          <w:lang w:val="fr-CA"/>
        </w:rPr>
        <w:t xml:space="preserve">enturbiamiento del cristalino </w:t>
      </w:r>
      <w:r w:rsidRPr="009553A1">
        <w:rPr>
          <w:rFonts w:ascii="Times New Roman" w:eastAsia="Times New Roman" w:hAnsi="Times New Roman" w:cs="Times New Roman"/>
          <w:lang w:val="fr-CA"/>
        </w:rPr>
        <w:t xml:space="preserve">(catarata), </w:t>
      </w:r>
      <w:r w:rsidRPr="009553A1">
        <w:rPr>
          <w:rFonts w:ascii="Times New Roman" w:eastAsia="Times New Roman" w:hAnsi="Times New Roman" w:cs="Times New Roman"/>
          <w:b/>
          <w:lang w:val="fr-CA"/>
        </w:rPr>
        <w:t xml:space="preserve">hemorragia en el ojo </w:t>
      </w:r>
      <w:r w:rsidRPr="009553A1">
        <w:rPr>
          <w:rFonts w:ascii="Times New Roman" w:eastAsia="Times New Roman" w:hAnsi="Times New Roman" w:cs="Times New Roman"/>
          <w:lang w:val="fr-CA"/>
        </w:rPr>
        <w:t xml:space="preserve">(hemorragia vítrea), </w:t>
      </w:r>
      <w:r w:rsidRPr="009553A1">
        <w:rPr>
          <w:rFonts w:ascii="Times New Roman" w:eastAsia="Times New Roman" w:hAnsi="Times New Roman" w:cs="Times New Roman"/>
          <w:b/>
          <w:lang w:val="fr-CA"/>
        </w:rPr>
        <w:t>desprendimiento de la</w:t>
      </w:r>
      <w:r w:rsidRPr="009553A1">
        <w:rPr>
          <w:rFonts w:ascii="Times New Roman" w:eastAsia="Times New Roman" w:hAnsi="Times New Roman" w:cs="Times New Roman"/>
          <w:b/>
          <w:spacing w:val="-52"/>
          <w:lang w:val="fr-CA"/>
        </w:rPr>
        <w:t xml:space="preserve"> </w:t>
      </w:r>
      <w:r w:rsidR="00865D37" w:rsidRPr="009553A1">
        <w:rPr>
          <w:rFonts w:ascii="Times New Roman" w:eastAsia="Times New Roman" w:hAnsi="Times New Roman" w:cs="Times New Roman"/>
          <w:b/>
          <w:spacing w:val="-52"/>
          <w:lang w:val="fr-CA"/>
        </w:rPr>
        <w:t xml:space="preserve">            </w:t>
      </w:r>
      <w:r w:rsidRPr="009553A1">
        <w:rPr>
          <w:rFonts w:ascii="Times New Roman" w:eastAsia="Times New Roman" w:hAnsi="Times New Roman" w:cs="Times New Roman"/>
          <w:b/>
          <w:lang w:val="fr-CA"/>
        </w:rPr>
        <w:t>sustancia similar a un gel que se encuentra en el interior del ojo en contacto con la retina</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lang w:val="fr-CA"/>
        </w:rPr>
        <w:t xml:space="preserve">(desprendimiento de vítreo) y </w:t>
      </w:r>
      <w:r w:rsidRPr="009553A1">
        <w:rPr>
          <w:rFonts w:ascii="Times New Roman" w:eastAsia="Times New Roman" w:hAnsi="Times New Roman" w:cs="Times New Roman"/>
          <w:b/>
          <w:lang w:val="fr-CA"/>
        </w:rPr>
        <w:t>aumento de la presión en el interior del ojo</w:t>
      </w:r>
      <w:r w:rsidR="004327B6"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lang w:val="fr-CA"/>
        </w:rPr>
        <w:t>ver sección 2. Estos efectos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adversos graves que afectan a los ojos se produjeron en menos de 1 de 1.900 inyecciones durante los ensayos</w:t>
      </w:r>
      <w:r w:rsidRPr="009553A1">
        <w:rPr>
          <w:rFonts w:ascii="Times New Roman" w:eastAsia="Times New Roman" w:hAnsi="Times New Roman" w:cs="Times New Roman"/>
          <w:spacing w:val="-52"/>
          <w:lang w:val="fr-CA"/>
        </w:rPr>
        <w:t xml:space="preserve"> </w:t>
      </w:r>
      <w:r w:rsidR="004327B6"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clínicos.</w:t>
      </w:r>
    </w:p>
    <w:p w14:paraId="1BE2126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AE7F864" w14:textId="2CA99FA9"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nota una disminución repentina de la visión o un aumento del dolor y enrojecimiento en el ojo después de</w:t>
      </w:r>
      <w:r w:rsidR="00396505"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inyección, </w:t>
      </w:r>
      <w:r w:rsidRPr="009553A1">
        <w:rPr>
          <w:rFonts w:ascii="Times New Roman" w:eastAsia="Times New Roman" w:hAnsi="Times New Roman" w:cs="Times New Roman"/>
          <w:b/>
          <w:lang w:val="fr-CA"/>
        </w:rPr>
        <w:t>consulte inmediatamente</w:t>
      </w:r>
      <w:r w:rsidRPr="009553A1">
        <w:rPr>
          <w:rFonts w:ascii="Times New Roman" w:eastAsia="Times New Roman" w:hAnsi="Times New Roman" w:cs="Times New Roman"/>
          <w:b/>
          <w:spacing w:val="-2"/>
          <w:lang w:val="fr-CA"/>
        </w:rPr>
        <w:t xml:space="preserve"> </w:t>
      </w:r>
      <w:r w:rsidRPr="009553A1">
        <w:rPr>
          <w:rFonts w:ascii="Times New Roman" w:eastAsia="Times New Roman" w:hAnsi="Times New Roman" w:cs="Times New Roman"/>
          <w:b/>
          <w:lang w:val="fr-CA"/>
        </w:rPr>
        <w:t>a su</w:t>
      </w:r>
      <w:r w:rsidRPr="009553A1">
        <w:rPr>
          <w:rFonts w:ascii="Times New Roman" w:eastAsia="Times New Roman" w:hAnsi="Times New Roman" w:cs="Times New Roman"/>
          <w:b/>
          <w:spacing w:val="-3"/>
          <w:lang w:val="fr-CA"/>
        </w:rPr>
        <w:t xml:space="preserve"> </w:t>
      </w:r>
      <w:r w:rsidRPr="009553A1">
        <w:rPr>
          <w:rFonts w:ascii="Times New Roman" w:eastAsia="Times New Roman" w:hAnsi="Times New Roman" w:cs="Times New Roman"/>
          <w:b/>
          <w:lang w:val="fr-CA"/>
        </w:rPr>
        <w:t>médico</w:t>
      </w:r>
      <w:r w:rsidRPr="009553A1">
        <w:rPr>
          <w:rFonts w:ascii="Times New Roman" w:eastAsia="Times New Roman" w:hAnsi="Times New Roman" w:cs="Times New Roman"/>
          <w:lang w:val="fr-CA"/>
        </w:rPr>
        <w:t>.</w:t>
      </w:r>
    </w:p>
    <w:p w14:paraId="4030F669"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3169EB11"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Lista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los</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efectos</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adversos</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comunicados</w:t>
      </w:r>
    </w:p>
    <w:p w14:paraId="476BCB9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 continuación se incluye una lista de los efectos adversos comunicados como posiblemente relacionados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con el procedimiento de inyección o con el medicamento. No debe alarmarse, ya que puede que usted 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experimente ninguno de ellos. Consulte siempre con su médico acerca de cualquier sospecha de efecto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adverso.</w:t>
      </w:r>
    </w:p>
    <w:p w14:paraId="0D6EF0BF"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74169764" w14:textId="77777777" w:rsidR="00177995" w:rsidRPr="009553A1" w:rsidRDefault="00177995" w:rsidP="009553A1">
      <w:pPr>
        <w:autoSpaceDE w:val="0"/>
        <w:autoSpaceDN w:val="0"/>
        <w:spacing w:after="0" w:line="240" w:lineRule="auto"/>
        <w:rPr>
          <w:rFonts w:ascii="Times New Roman" w:eastAsia="Times New Roman" w:hAnsi="Times New Roman" w:cs="Times New Roman"/>
          <w:i/>
          <w:lang w:val="fr-CA"/>
        </w:rPr>
      </w:pPr>
      <w:r w:rsidRPr="009553A1">
        <w:rPr>
          <w:rFonts w:ascii="Times New Roman" w:eastAsia="Times New Roman" w:hAnsi="Times New Roman" w:cs="Times New Roman"/>
          <w:b/>
          <w:lang w:val="fr-CA"/>
        </w:rPr>
        <w:t>Efectos</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adversos</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muy</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frecuentes</w:t>
      </w:r>
      <w:r w:rsidRPr="009553A1">
        <w:rPr>
          <w:rFonts w:ascii="Times New Roman" w:eastAsia="Times New Roman" w:hAnsi="Times New Roman" w:cs="Times New Roman"/>
          <w:b/>
          <w:spacing w:val="-2"/>
          <w:lang w:val="fr-CA"/>
        </w:rPr>
        <w:t xml:space="preserve"> </w:t>
      </w:r>
      <w:r w:rsidRPr="009553A1">
        <w:rPr>
          <w:rFonts w:ascii="Times New Roman" w:eastAsia="Times New Roman" w:hAnsi="Times New Roman" w:cs="Times New Roman"/>
          <w:i/>
          <w:lang w:val="fr-CA"/>
        </w:rPr>
        <w:t>(pueden</w:t>
      </w:r>
      <w:r w:rsidRPr="009553A1">
        <w:rPr>
          <w:rFonts w:ascii="Times New Roman" w:eastAsia="Times New Roman" w:hAnsi="Times New Roman" w:cs="Times New Roman"/>
          <w:i/>
          <w:spacing w:val="-4"/>
          <w:lang w:val="fr-CA"/>
        </w:rPr>
        <w:t xml:space="preserve"> </w:t>
      </w:r>
      <w:r w:rsidRPr="009553A1">
        <w:rPr>
          <w:rFonts w:ascii="Times New Roman" w:eastAsia="Times New Roman" w:hAnsi="Times New Roman" w:cs="Times New Roman"/>
          <w:i/>
          <w:lang w:val="fr-CA"/>
        </w:rPr>
        <w:t>afectar</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a más</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de</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1</w:t>
      </w:r>
      <w:r w:rsidRPr="009553A1">
        <w:rPr>
          <w:rFonts w:ascii="Times New Roman" w:eastAsia="Times New Roman" w:hAnsi="Times New Roman" w:cs="Times New Roman"/>
          <w:i/>
          <w:spacing w:val="-4"/>
          <w:lang w:val="fr-CA"/>
        </w:rPr>
        <w:t xml:space="preserve"> </w:t>
      </w:r>
      <w:r w:rsidRPr="009553A1">
        <w:rPr>
          <w:rFonts w:ascii="Times New Roman" w:eastAsia="Times New Roman" w:hAnsi="Times New Roman" w:cs="Times New Roman"/>
          <w:i/>
          <w:lang w:val="fr-CA"/>
        </w:rPr>
        <w:t>de</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cada</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10</w:t>
      </w:r>
      <w:r w:rsidRPr="009553A1">
        <w:rPr>
          <w:rFonts w:ascii="Times New Roman" w:eastAsia="Times New Roman" w:hAnsi="Times New Roman" w:cs="Times New Roman"/>
          <w:i/>
          <w:spacing w:val="1"/>
          <w:lang w:val="fr-CA"/>
        </w:rPr>
        <w:t xml:space="preserve"> </w:t>
      </w:r>
      <w:r w:rsidRPr="009553A1">
        <w:rPr>
          <w:rFonts w:ascii="Times New Roman" w:eastAsia="Times New Roman" w:hAnsi="Times New Roman" w:cs="Times New Roman"/>
          <w:i/>
          <w:lang w:val="fr-CA"/>
        </w:rPr>
        <w:t>personas):</w:t>
      </w:r>
    </w:p>
    <w:p w14:paraId="21BAC686" w14:textId="77777777" w:rsidR="00177995" w:rsidRPr="009553A1" w:rsidRDefault="00177995" w:rsidP="0050014C">
      <w:pPr>
        <w:numPr>
          <w:ilvl w:val="0"/>
          <w:numId w:val="37"/>
        </w:numPr>
        <w:tabs>
          <w:tab w:val="left" w:pos="705"/>
          <w:tab w:val="left" w:pos="707"/>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deterioro</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de</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la</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visión</w:t>
      </w:r>
    </w:p>
    <w:p w14:paraId="155ECB70" w14:textId="77777777" w:rsidR="00177995" w:rsidRPr="009553A1" w:rsidRDefault="00177995" w:rsidP="0050014C">
      <w:pPr>
        <w:numPr>
          <w:ilvl w:val="0"/>
          <w:numId w:val="37"/>
        </w:numPr>
        <w:tabs>
          <w:tab w:val="left" w:pos="705"/>
          <w:tab w:val="left" w:pos="707"/>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sangrado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en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parte</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posterior</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del ojo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(hemorragia retiniana)</w:t>
      </w:r>
    </w:p>
    <w:p w14:paraId="70AF4979" w14:textId="77777777" w:rsidR="00177995" w:rsidRPr="009553A1" w:rsidRDefault="00177995" w:rsidP="0050014C">
      <w:pPr>
        <w:numPr>
          <w:ilvl w:val="0"/>
          <w:numId w:val="37"/>
        </w:numPr>
        <w:tabs>
          <w:tab w:val="left" w:pos="705"/>
          <w:tab w:val="left" w:pos="707"/>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sangre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el ojo debido al sangrado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pequeños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vasos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sanguíneos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capas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externas del ojo</w:t>
      </w:r>
    </w:p>
    <w:p w14:paraId="0FA2933B" w14:textId="77777777" w:rsidR="00177995" w:rsidRPr="009553A1" w:rsidRDefault="00177995" w:rsidP="0050014C">
      <w:pPr>
        <w:numPr>
          <w:ilvl w:val="0"/>
          <w:numId w:val="37"/>
        </w:numPr>
        <w:tabs>
          <w:tab w:val="left" w:pos="705"/>
          <w:tab w:val="left" w:pos="707"/>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dolor</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ocular</w:t>
      </w:r>
    </w:p>
    <w:p w14:paraId="6AF7040A"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en-US"/>
        </w:rPr>
      </w:pPr>
    </w:p>
    <w:p w14:paraId="2162EA06" w14:textId="77777777" w:rsidR="00177995" w:rsidRPr="009553A1" w:rsidRDefault="00177995" w:rsidP="009553A1">
      <w:pPr>
        <w:autoSpaceDE w:val="0"/>
        <w:autoSpaceDN w:val="0"/>
        <w:spacing w:after="0" w:line="240" w:lineRule="auto"/>
        <w:rPr>
          <w:rFonts w:ascii="Times New Roman" w:eastAsia="Times New Roman" w:hAnsi="Times New Roman" w:cs="Times New Roman"/>
          <w:i/>
        </w:rPr>
      </w:pPr>
      <w:r w:rsidRPr="009553A1">
        <w:rPr>
          <w:rFonts w:ascii="Times New Roman" w:eastAsia="Times New Roman" w:hAnsi="Times New Roman" w:cs="Times New Roman"/>
          <w:b/>
        </w:rPr>
        <w:t>Efectos</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adversos</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frecuentes</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i/>
        </w:rPr>
        <w:t>(pueden</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i/>
        </w:rPr>
        <w:t>afectar</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hasta</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i/>
        </w:rPr>
        <w:t>1</w:t>
      </w:r>
      <w:r w:rsidRPr="009553A1">
        <w:rPr>
          <w:rFonts w:ascii="Times New Roman" w:eastAsia="Times New Roman" w:hAnsi="Times New Roman" w:cs="Times New Roman"/>
          <w:i/>
          <w:spacing w:val="-4"/>
        </w:rPr>
        <w:t xml:space="preserve"> </w:t>
      </w:r>
      <w:r w:rsidRPr="009553A1">
        <w:rPr>
          <w:rFonts w:ascii="Times New Roman" w:eastAsia="Times New Roman" w:hAnsi="Times New Roman" w:cs="Times New Roman"/>
          <w:i/>
        </w:rPr>
        <w:t>de cada</w:t>
      </w:r>
      <w:r w:rsidRPr="009553A1">
        <w:rPr>
          <w:rFonts w:ascii="Times New Roman" w:eastAsia="Times New Roman" w:hAnsi="Times New Roman" w:cs="Times New Roman"/>
          <w:i/>
          <w:spacing w:val="-4"/>
        </w:rPr>
        <w:t xml:space="preserve"> </w:t>
      </w:r>
      <w:r w:rsidRPr="009553A1">
        <w:rPr>
          <w:rFonts w:ascii="Times New Roman" w:eastAsia="Times New Roman" w:hAnsi="Times New Roman" w:cs="Times New Roman"/>
          <w:i/>
        </w:rPr>
        <w:t>10 personas):</w:t>
      </w:r>
    </w:p>
    <w:p w14:paraId="6AB89B5A" w14:textId="51E3AD7C" w:rsidR="00177995" w:rsidRPr="009553A1" w:rsidRDefault="00177995" w:rsidP="0050014C">
      <w:pPr>
        <w:numPr>
          <w:ilvl w:val="0"/>
          <w:numId w:val="38"/>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desprendimiento o desgarro de una de las capas de la parte posterior del ojo que producen destellos de</w:t>
      </w:r>
      <w:r w:rsidRPr="009553A1">
        <w:rPr>
          <w:rFonts w:ascii="Times New Roman" w:eastAsia="Times New Roman" w:hAnsi="Times New Roman" w:cs="Times New Roman"/>
          <w:spacing w:val="-52"/>
          <w:lang w:val="fr-CA"/>
        </w:rPr>
        <w:t xml:space="preserve"> </w:t>
      </w:r>
      <w:r w:rsidR="00732572"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luz con manchas flotantes que en ocasiones progresa a pérdida de visión </w:t>
      </w:r>
      <w:r w:rsidRPr="009553A1">
        <w:rPr>
          <w:rFonts w:ascii="Times New Roman" w:eastAsia="Times New Roman" w:hAnsi="Times New Roman" w:cs="Times New Roman"/>
          <w:lang w:val="fr-CA"/>
        </w:rPr>
        <w:lastRenderedPageBreak/>
        <w:t>(desgarro*/desprendimiento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epitelio pigmentario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retina,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desgarro/desprendimiento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retina)</w:t>
      </w:r>
    </w:p>
    <w:p w14:paraId="472CCE38" w14:textId="51C325AA" w:rsidR="00177995" w:rsidRPr="009553A1" w:rsidRDefault="00177995" w:rsidP="0050014C">
      <w:pPr>
        <w:pStyle w:val="ListParagraph"/>
        <w:numPr>
          <w:ilvl w:val="0"/>
          <w:numId w:val="24"/>
        </w:numPr>
        <w:autoSpaceDE w:val="0"/>
        <w:autoSpaceDN w:val="0"/>
        <w:spacing w:after="0" w:line="240" w:lineRule="auto"/>
        <w:ind w:left="993" w:hanging="426"/>
        <w:rPr>
          <w:rFonts w:ascii="Times New Roman" w:eastAsia="Times New Roman" w:hAnsi="Times New Roman" w:cs="Times New Roman"/>
          <w:lang w:val="fr-CA"/>
        </w:rPr>
      </w:pPr>
      <w:r w:rsidRPr="009553A1">
        <w:rPr>
          <w:rFonts w:ascii="Times New Roman" w:eastAsia="Times New Roman" w:hAnsi="Times New Roman" w:cs="Times New Roman"/>
          <w:lang w:val="fr-CA"/>
        </w:rPr>
        <w:t>*Efectos adversos que se sabe están asociados a la DMAE exudativa; observados únicamente en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DMAE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exudativa.</w:t>
      </w:r>
    </w:p>
    <w:p w14:paraId="1CF02438"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degeneración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retina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causa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alteraciones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visión)</w:t>
      </w:r>
    </w:p>
    <w:p w14:paraId="43AA4512"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sangrado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el</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ojo</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(hemorragia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vítrea)</w:t>
      </w:r>
    </w:p>
    <w:p w14:paraId="76289D60"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ciertas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formas</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enturbiamiento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cristalino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(catarata)</w:t>
      </w:r>
    </w:p>
    <w:p w14:paraId="0F2A63EA"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daños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capa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superficial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globo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ocular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córnea)</w:t>
      </w:r>
    </w:p>
    <w:p w14:paraId="6847BB2F"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aumento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 presión en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interior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ojo</w:t>
      </w:r>
    </w:p>
    <w:p w14:paraId="22E4D63D"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manchas en la visión (partículas flotantes)</w:t>
      </w:r>
    </w:p>
    <w:p w14:paraId="3FFBA5AC"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desprendimiento de la sustancia similar a un gel que se encuentra en el interior del ojo de la retina (desprendimiento vítreo, que resulta en destellos de luz con manchas flotantes)</w:t>
      </w:r>
    </w:p>
    <w:p w14:paraId="340F8436"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sensación de tener algo dentro del ojo</w:t>
      </w:r>
    </w:p>
    <w:p w14:paraId="524FE575"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aumento de la producción de lágrimas</w:t>
      </w:r>
    </w:p>
    <w:p w14:paraId="5E228B2D"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hinchazón del párpado</w:t>
      </w:r>
    </w:p>
    <w:p w14:paraId="6E4216BC"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sangrado en el lugar de inyección</w:t>
      </w:r>
    </w:p>
    <w:p w14:paraId="786F1EE2" w14:textId="77777777" w:rsidR="00177995" w:rsidRPr="009553A1" w:rsidRDefault="00177995" w:rsidP="0050014C">
      <w:pPr>
        <w:numPr>
          <w:ilvl w:val="0"/>
          <w:numId w:val="39"/>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enrojecimiento del ojo</w:t>
      </w:r>
    </w:p>
    <w:p w14:paraId="5A00B63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en-US"/>
        </w:rPr>
      </w:pPr>
    </w:p>
    <w:p w14:paraId="685B4E65" w14:textId="77777777" w:rsidR="00177995" w:rsidRPr="009553A1" w:rsidRDefault="00177995" w:rsidP="009553A1">
      <w:pPr>
        <w:autoSpaceDE w:val="0"/>
        <w:autoSpaceDN w:val="0"/>
        <w:spacing w:after="0" w:line="240" w:lineRule="auto"/>
        <w:rPr>
          <w:rFonts w:ascii="Times New Roman" w:eastAsia="Times New Roman" w:hAnsi="Times New Roman" w:cs="Times New Roman"/>
          <w:i/>
        </w:rPr>
      </w:pPr>
      <w:r w:rsidRPr="009553A1">
        <w:rPr>
          <w:rFonts w:ascii="Times New Roman" w:eastAsia="Times New Roman" w:hAnsi="Times New Roman" w:cs="Times New Roman"/>
          <w:b/>
        </w:rPr>
        <w:t>Efectos</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adversos</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poco</w:t>
      </w:r>
      <w:r w:rsidRPr="009553A1">
        <w:rPr>
          <w:rFonts w:ascii="Times New Roman" w:eastAsia="Times New Roman" w:hAnsi="Times New Roman" w:cs="Times New Roman"/>
          <w:b/>
          <w:spacing w:val="-2"/>
        </w:rPr>
        <w:t xml:space="preserve"> </w:t>
      </w:r>
      <w:r w:rsidRPr="009553A1">
        <w:rPr>
          <w:rFonts w:ascii="Times New Roman" w:eastAsia="Times New Roman" w:hAnsi="Times New Roman" w:cs="Times New Roman"/>
          <w:b/>
        </w:rPr>
        <w:t xml:space="preserve">frecuentes </w:t>
      </w:r>
      <w:r w:rsidRPr="009553A1">
        <w:rPr>
          <w:rFonts w:ascii="Times New Roman" w:eastAsia="Times New Roman" w:hAnsi="Times New Roman" w:cs="Times New Roman"/>
          <w:i/>
        </w:rPr>
        <w:t>(pueden afectar</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hasta</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1</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i/>
        </w:rPr>
        <w:t>de</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cada 100</w:t>
      </w:r>
      <w:r w:rsidRPr="009553A1">
        <w:rPr>
          <w:rFonts w:ascii="Times New Roman" w:eastAsia="Times New Roman" w:hAnsi="Times New Roman" w:cs="Times New Roman"/>
          <w:i/>
          <w:spacing w:val="-3"/>
        </w:rPr>
        <w:t xml:space="preserve"> </w:t>
      </w:r>
      <w:r w:rsidRPr="009553A1">
        <w:rPr>
          <w:rFonts w:ascii="Times New Roman" w:eastAsia="Times New Roman" w:hAnsi="Times New Roman" w:cs="Times New Roman"/>
          <w:i/>
        </w:rPr>
        <w:t>personas):</w:t>
      </w:r>
    </w:p>
    <w:p w14:paraId="11DB608C" w14:textId="77777777" w:rsidR="00177995" w:rsidRPr="009553A1" w:rsidRDefault="00177995" w:rsidP="0050014C">
      <w:pPr>
        <w:numPr>
          <w:ilvl w:val="0"/>
          <w:numId w:val="40"/>
        </w:numPr>
        <w:tabs>
          <w:tab w:val="left" w:pos="593"/>
          <w:tab w:val="left" w:pos="594"/>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reacciones</w:t>
      </w:r>
      <w:r w:rsidRPr="009553A1">
        <w:rPr>
          <w:rFonts w:ascii="Times New Roman" w:eastAsia="Times New Roman" w:hAnsi="Times New Roman" w:cs="Times New Roman"/>
          <w:spacing w:val="-5"/>
          <w:lang w:val="en-US"/>
        </w:rPr>
        <w:t xml:space="preserve"> </w:t>
      </w:r>
      <w:r w:rsidRPr="009553A1">
        <w:rPr>
          <w:rFonts w:ascii="Times New Roman" w:eastAsia="Times New Roman" w:hAnsi="Times New Roman" w:cs="Times New Roman"/>
          <w:lang w:val="en-US"/>
        </w:rPr>
        <w:t>alérgicas</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(hipersensibilidad)**</w:t>
      </w:r>
    </w:p>
    <w:p w14:paraId="281384E5" w14:textId="73D2557D" w:rsidR="00177995" w:rsidRPr="009553A1" w:rsidRDefault="00177995" w:rsidP="0050014C">
      <w:pPr>
        <w:pStyle w:val="ListParagraph"/>
        <w:numPr>
          <w:ilvl w:val="0"/>
          <w:numId w:val="24"/>
        </w:num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**Se notificaron reacciones alérgicas como erupción, picor (prurito), ronchas (urticaria) y algunos</w:t>
      </w:r>
      <w:r w:rsidRPr="009553A1">
        <w:rPr>
          <w:rFonts w:ascii="Times New Roman" w:eastAsia="Times New Roman" w:hAnsi="Times New Roman" w:cs="Times New Roman"/>
          <w:spacing w:val="-52"/>
        </w:rPr>
        <w:t xml:space="preserve"> </w:t>
      </w:r>
      <w:r w:rsidRPr="009553A1">
        <w:rPr>
          <w:rFonts w:ascii="Times New Roman" w:eastAsia="Times New Roman" w:hAnsi="Times New Roman" w:cs="Times New Roman"/>
        </w:rPr>
        <w:t>casos</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reacciones</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alérgicas</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(anafilácticas/anafilactoides)</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graves.</w:t>
      </w:r>
    </w:p>
    <w:p w14:paraId="0FDE1B36" w14:textId="77777777" w:rsidR="00177995" w:rsidRPr="009553A1" w:rsidRDefault="00177995" w:rsidP="0050014C">
      <w:pPr>
        <w:numPr>
          <w:ilvl w:val="0"/>
          <w:numId w:val="41"/>
        </w:numPr>
        <w:tabs>
          <w:tab w:val="left" w:pos="593"/>
          <w:tab w:val="left" w:pos="594"/>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inflamación</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o</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infección</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grave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dentro</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ojo</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(endoftalmitis)</w:t>
      </w:r>
    </w:p>
    <w:p w14:paraId="56C6AE2C" w14:textId="6E6DED0A" w:rsidR="00177995" w:rsidRPr="009553A1" w:rsidRDefault="00177995" w:rsidP="0050014C">
      <w:pPr>
        <w:numPr>
          <w:ilvl w:val="0"/>
          <w:numId w:val="41"/>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inflamación del iris o de otras partes del ojo (iritis, uveítis, iridociclitis, células flotantes en la cámara</w:t>
      </w:r>
      <w:r w:rsidR="005862BE"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anterior)</w:t>
      </w:r>
    </w:p>
    <w:p w14:paraId="1F14B9BC" w14:textId="77777777" w:rsidR="00177995" w:rsidRPr="009553A1" w:rsidRDefault="00177995" w:rsidP="0050014C">
      <w:pPr>
        <w:numPr>
          <w:ilvl w:val="0"/>
          <w:numId w:val="41"/>
        </w:numPr>
        <w:tabs>
          <w:tab w:val="left" w:pos="593"/>
          <w:tab w:val="left" w:pos="594"/>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sensación</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anormal</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en</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el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ojo</w:t>
      </w:r>
    </w:p>
    <w:p w14:paraId="79261C6A" w14:textId="77777777" w:rsidR="00177995" w:rsidRPr="009553A1" w:rsidRDefault="00177995" w:rsidP="0050014C">
      <w:pPr>
        <w:numPr>
          <w:ilvl w:val="0"/>
          <w:numId w:val="41"/>
        </w:numPr>
        <w:tabs>
          <w:tab w:val="left" w:pos="593"/>
          <w:tab w:val="left" w:pos="594"/>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irritación</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en el</w:t>
      </w:r>
      <w:r w:rsidRPr="009553A1">
        <w:rPr>
          <w:rFonts w:ascii="Times New Roman" w:eastAsia="Times New Roman" w:hAnsi="Times New Roman" w:cs="Times New Roman"/>
          <w:spacing w:val="-2"/>
          <w:lang w:val="en-US"/>
        </w:rPr>
        <w:t xml:space="preserve"> </w:t>
      </w:r>
      <w:r w:rsidRPr="009553A1">
        <w:rPr>
          <w:rFonts w:ascii="Times New Roman" w:eastAsia="Times New Roman" w:hAnsi="Times New Roman" w:cs="Times New Roman"/>
          <w:lang w:val="en-US"/>
        </w:rPr>
        <w:t>párpado</w:t>
      </w:r>
    </w:p>
    <w:p w14:paraId="461CF469" w14:textId="77777777" w:rsidR="00177995" w:rsidRPr="009553A1" w:rsidRDefault="00177995" w:rsidP="0050014C">
      <w:pPr>
        <w:numPr>
          <w:ilvl w:val="0"/>
          <w:numId w:val="41"/>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hinchazón</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capa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superficial del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globo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ocular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(córnea)</w:t>
      </w:r>
    </w:p>
    <w:p w14:paraId="5FD93B2E"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BC04827" w14:textId="77777777" w:rsidR="00177995" w:rsidRPr="009553A1" w:rsidRDefault="00177995" w:rsidP="009553A1">
      <w:pPr>
        <w:autoSpaceDE w:val="0"/>
        <w:autoSpaceDN w:val="0"/>
        <w:spacing w:after="0" w:line="240" w:lineRule="auto"/>
        <w:rPr>
          <w:rFonts w:ascii="Times New Roman" w:eastAsia="Times New Roman" w:hAnsi="Times New Roman" w:cs="Times New Roman"/>
          <w:i/>
        </w:rPr>
      </w:pPr>
      <w:r w:rsidRPr="009553A1">
        <w:rPr>
          <w:rFonts w:ascii="Times New Roman" w:eastAsia="Times New Roman" w:hAnsi="Times New Roman" w:cs="Times New Roman"/>
          <w:b/>
        </w:rPr>
        <w:t>Efectos</w:t>
      </w:r>
      <w:r w:rsidRPr="009553A1">
        <w:rPr>
          <w:rFonts w:ascii="Times New Roman" w:eastAsia="Times New Roman" w:hAnsi="Times New Roman" w:cs="Times New Roman"/>
          <w:b/>
          <w:spacing w:val="-2"/>
        </w:rPr>
        <w:t xml:space="preserve"> </w:t>
      </w:r>
      <w:r w:rsidRPr="009553A1">
        <w:rPr>
          <w:rFonts w:ascii="Times New Roman" w:eastAsia="Times New Roman" w:hAnsi="Times New Roman" w:cs="Times New Roman"/>
          <w:b/>
        </w:rPr>
        <w:t>adversos</w:t>
      </w:r>
      <w:r w:rsidRPr="009553A1">
        <w:rPr>
          <w:rFonts w:ascii="Times New Roman" w:eastAsia="Times New Roman" w:hAnsi="Times New Roman" w:cs="Times New Roman"/>
          <w:b/>
          <w:spacing w:val="-1"/>
        </w:rPr>
        <w:t xml:space="preserve"> </w:t>
      </w:r>
      <w:r w:rsidRPr="009553A1">
        <w:rPr>
          <w:rFonts w:ascii="Times New Roman" w:eastAsia="Times New Roman" w:hAnsi="Times New Roman" w:cs="Times New Roman"/>
          <w:b/>
        </w:rPr>
        <w:t>raros</w:t>
      </w:r>
      <w:r w:rsidRPr="009553A1">
        <w:rPr>
          <w:rFonts w:ascii="Times New Roman" w:eastAsia="Times New Roman" w:hAnsi="Times New Roman" w:cs="Times New Roman"/>
          <w:b/>
          <w:spacing w:val="-2"/>
        </w:rPr>
        <w:t xml:space="preserve"> </w:t>
      </w:r>
      <w:r w:rsidRPr="009553A1">
        <w:rPr>
          <w:rFonts w:ascii="Times New Roman" w:eastAsia="Times New Roman" w:hAnsi="Times New Roman" w:cs="Times New Roman"/>
          <w:i/>
        </w:rPr>
        <w:t>(pueden</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afectar</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hasta</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1</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de</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cada</w:t>
      </w:r>
      <w:r w:rsidRPr="009553A1">
        <w:rPr>
          <w:rFonts w:ascii="Times New Roman" w:eastAsia="Times New Roman" w:hAnsi="Times New Roman" w:cs="Times New Roman"/>
          <w:i/>
          <w:spacing w:val="-2"/>
        </w:rPr>
        <w:t xml:space="preserve"> </w:t>
      </w:r>
      <w:r w:rsidRPr="009553A1">
        <w:rPr>
          <w:rFonts w:ascii="Times New Roman" w:eastAsia="Times New Roman" w:hAnsi="Times New Roman" w:cs="Times New Roman"/>
          <w:i/>
        </w:rPr>
        <w:t>1.000</w:t>
      </w:r>
      <w:r w:rsidRPr="009553A1">
        <w:rPr>
          <w:rFonts w:ascii="Times New Roman" w:eastAsia="Times New Roman" w:hAnsi="Times New Roman" w:cs="Times New Roman"/>
          <w:i/>
          <w:spacing w:val="1"/>
        </w:rPr>
        <w:t xml:space="preserve"> </w:t>
      </w:r>
      <w:r w:rsidRPr="009553A1">
        <w:rPr>
          <w:rFonts w:ascii="Times New Roman" w:eastAsia="Times New Roman" w:hAnsi="Times New Roman" w:cs="Times New Roman"/>
          <w:i/>
        </w:rPr>
        <w:t>personas)</w:t>
      </w:r>
    </w:p>
    <w:p w14:paraId="0A9CBDFD" w14:textId="77777777" w:rsidR="00177995" w:rsidRPr="009553A1" w:rsidRDefault="00177995" w:rsidP="0050014C">
      <w:pPr>
        <w:numPr>
          <w:ilvl w:val="0"/>
          <w:numId w:val="42"/>
        </w:numPr>
        <w:tabs>
          <w:tab w:val="left" w:pos="593"/>
          <w:tab w:val="left" w:pos="594"/>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ceguera</w:t>
      </w:r>
    </w:p>
    <w:p w14:paraId="3A3140C4" w14:textId="77777777" w:rsidR="00177995" w:rsidRPr="009553A1" w:rsidRDefault="00177995" w:rsidP="0050014C">
      <w:pPr>
        <w:numPr>
          <w:ilvl w:val="0"/>
          <w:numId w:val="42"/>
        </w:numPr>
        <w:tabs>
          <w:tab w:val="left" w:pos="593"/>
          <w:tab w:val="left" w:pos="594"/>
        </w:tabs>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enturbiamiento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del</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cristalino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debido</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a</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lesión</w:t>
      </w:r>
      <w:r w:rsidRPr="009553A1">
        <w:rPr>
          <w:rFonts w:ascii="Times New Roman" w:eastAsia="Times New Roman" w:hAnsi="Times New Roman" w:cs="Times New Roman"/>
          <w:spacing w:val="-4"/>
        </w:rPr>
        <w:t xml:space="preserve"> </w:t>
      </w:r>
      <w:r w:rsidRPr="009553A1">
        <w:rPr>
          <w:rFonts w:ascii="Times New Roman" w:eastAsia="Times New Roman" w:hAnsi="Times New Roman" w:cs="Times New Roman"/>
        </w:rPr>
        <w:t>(catarata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traumática)</w:t>
      </w:r>
    </w:p>
    <w:p w14:paraId="0E8E7F57" w14:textId="77777777" w:rsidR="00177995" w:rsidRPr="009553A1" w:rsidRDefault="00177995" w:rsidP="0050014C">
      <w:pPr>
        <w:numPr>
          <w:ilvl w:val="0"/>
          <w:numId w:val="42"/>
        </w:numPr>
        <w:tabs>
          <w:tab w:val="left" w:pos="593"/>
          <w:tab w:val="left" w:pos="594"/>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inflamación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sustancia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similar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encuentra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interior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ojo</w:t>
      </w:r>
    </w:p>
    <w:p w14:paraId="0BB7E1CF" w14:textId="77777777" w:rsidR="00177995" w:rsidRDefault="00177995" w:rsidP="0050014C">
      <w:pPr>
        <w:numPr>
          <w:ilvl w:val="0"/>
          <w:numId w:val="42"/>
        </w:numPr>
        <w:tabs>
          <w:tab w:val="left" w:pos="593"/>
          <w:tab w:val="left" w:pos="594"/>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pus en</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el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ojo</w:t>
      </w:r>
    </w:p>
    <w:p w14:paraId="55A00C5F" w14:textId="77777777" w:rsidR="00472491" w:rsidRPr="009553A1" w:rsidRDefault="00472491" w:rsidP="00472491">
      <w:pPr>
        <w:tabs>
          <w:tab w:val="left" w:pos="593"/>
          <w:tab w:val="left" w:pos="594"/>
        </w:tabs>
        <w:autoSpaceDE w:val="0"/>
        <w:autoSpaceDN w:val="0"/>
        <w:spacing w:after="0" w:line="240" w:lineRule="auto"/>
        <w:rPr>
          <w:rFonts w:ascii="Times New Roman" w:eastAsia="Times New Roman" w:hAnsi="Times New Roman" w:cs="Times New Roman"/>
          <w:lang w:val="en-US"/>
        </w:rPr>
      </w:pPr>
    </w:p>
    <w:p w14:paraId="4DE9C15E" w14:textId="77777777" w:rsidR="006D4D96" w:rsidRPr="009553A1" w:rsidRDefault="006D4D96" w:rsidP="009553A1">
      <w:pPr>
        <w:pStyle w:val="Default"/>
        <w:rPr>
          <w:sz w:val="22"/>
          <w:szCs w:val="22"/>
        </w:rPr>
      </w:pPr>
      <w:r w:rsidRPr="009553A1">
        <w:rPr>
          <w:b/>
          <w:bCs/>
          <w:sz w:val="22"/>
          <w:szCs w:val="22"/>
        </w:rPr>
        <w:t xml:space="preserve">Frecuencia no conocida </w:t>
      </w:r>
      <w:r w:rsidRPr="009553A1">
        <w:rPr>
          <w:i/>
          <w:iCs/>
          <w:sz w:val="22"/>
          <w:szCs w:val="22"/>
        </w:rPr>
        <w:t xml:space="preserve">(no puede estimarse a partir de los datos disponibles): </w:t>
      </w:r>
    </w:p>
    <w:p w14:paraId="1BAC06B2" w14:textId="20C3049D" w:rsidR="006D4D96" w:rsidRPr="009553A1" w:rsidRDefault="006D4D96" w:rsidP="0050014C">
      <w:pPr>
        <w:pStyle w:val="Default"/>
        <w:numPr>
          <w:ilvl w:val="0"/>
          <w:numId w:val="43"/>
        </w:numPr>
        <w:rPr>
          <w:sz w:val="22"/>
          <w:szCs w:val="22"/>
        </w:rPr>
      </w:pPr>
      <w:r w:rsidRPr="009553A1">
        <w:rPr>
          <w:sz w:val="22"/>
          <w:szCs w:val="22"/>
        </w:rPr>
        <w:t xml:space="preserve">inflamación de la parte blanca del ojo asociada con enrojecimiento y dolor (escleritis) </w:t>
      </w:r>
    </w:p>
    <w:p w14:paraId="285E7454"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p w14:paraId="4AA181D9" w14:textId="44B5EBE9"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 los ensayos clínicos se observó un aumento de la incidencia de sangrado de los vasos sanguíneos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pequeños en las capas externas del ojo (hemorragia conjuntival) en pacientes con DMAE exudativa 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recibían tratamiento con medicamentos anticoagulantes. Este aumento de la incidencia fue comparable en los</w:t>
      </w:r>
      <w:r w:rsidRPr="009553A1">
        <w:rPr>
          <w:rFonts w:ascii="Times New Roman" w:eastAsia="Times New Roman" w:hAnsi="Times New Roman" w:cs="Times New Roman"/>
          <w:spacing w:val="-52"/>
          <w:lang w:val="fr-CA"/>
        </w:rPr>
        <w:t xml:space="preserve"> </w:t>
      </w:r>
      <w:r w:rsidR="004C09D1"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pacientes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tratados con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ranibizumab y</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 aflibercept.</w:t>
      </w:r>
    </w:p>
    <w:p w14:paraId="30FF38A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A2E0C54"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uso de inhibidores del VEGF por vía sistémica, sustancias similares a las contenidas en Yesafili, está</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potencialmente relacionado con el riesgo de formación de coágulos de sangre que bloquean los vasos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sanguíneos (eventos tromboembólicos arteriales) que pueden producir un ataque al corazón o una embolia.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Hay un riesgo teórico de que pueda producirse este tipo de eventos después de la inyección de aflibercept en 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ojo.</w:t>
      </w:r>
    </w:p>
    <w:p w14:paraId="639BD74B"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C9F3DD9"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Al igual que con todas las proteínas terapéuticas, existe la posibilidad de una reacción inmune (formación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anticuerpos)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 aflibercept.</w:t>
      </w:r>
    </w:p>
    <w:p w14:paraId="3414935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14660F0F"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Comunicación</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efectos</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adversos</w:t>
      </w:r>
    </w:p>
    <w:p w14:paraId="2A5C75B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Si experimenta cualquier tipo de efecto adverso, consulte a su médico, incluso si se trata de posibles efectos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adversos que no aparecen en este prospecto. También puede comunicarlos directamente a través del </w:t>
      </w:r>
      <w:r w:rsidRPr="009553A1">
        <w:rPr>
          <w:rFonts w:ascii="Times New Roman" w:eastAsia="Times New Roman" w:hAnsi="Times New Roman" w:cs="Times New Roman"/>
          <w:shd w:val="clear" w:color="auto" w:fill="D2D2D2"/>
          <w:lang w:val="fr-CA"/>
        </w:rPr>
        <w:t>sistema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shd w:val="clear" w:color="auto" w:fill="D2D2D2"/>
          <w:lang w:val="fr-CA"/>
        </w:rPr>
        <w:t xml:space="preserve">nacional de notificación incluido en el </w:t>
      </w:r>
      <w:hyperlink r:id="rId63">
        <w:r w:rsidRPr="009553A1">
          <w:rPr>
            <w:rFonts w:ascii="Times New Roman" w:eastAsia="Times New Roman" w:hAnsi="Times New Roman" w:cs="Times New Roman"/>
            <w:color w:val="0000FF"/>
            <w:u w:val="single" w:color="0000FF"/>
            <w:shd w:val="clear" w:color="auto" w:fill="D2D2D2"/>
            <w:lang w:val="fr-CA"/>
          </w:rPr>
          <w:t>Apéndice V</w:t>
        </w:r>
      </w:hyperlink>
      <w:r w:rsidRPr="009553A1">
        <w:rPr>
          <w:rFonts w:ascii="Times New Roman" w:eastAsia="Times New Roman" w:hAnsi="Times New Roman" w:cs="Times New Roman"/>
          <w:lang w:val="fr-CA"/>
        </w:rPr>
        <w:t xml:space="preserve">. Mediante la comunicación de </w:t>
      </w:r>
      <w:r w:rsidRPr="009553A1">
        <w:rPr>
          <w:rFonts w:ascii="Times New Roman" w:eastAsia="Times New Roman" w:hAnsi="Times New Roman" w:cs="Times New Roman"/>
          <w:lang w:val="fr-CA"/>
        </w:rPr>
        <w:lastRenderedPageBreak/>
        <w:t>efectos adversos usted</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contribuir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 proporcionar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más información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sobre 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seguridad 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medicamento.</w:t>
      </w:r>
    </w:p>
    <w:p w14:paraId="381D8B7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07CD3E2" w14:textId="77777777" w:rsidR="00177995" w:rsidRPr="009553A1" w:rsidRDefault="00177995" w:rsidP="0050014C">
      <w:pPr>
        <w:numPr>
          <w:ilvl w:val="0"/>
          <w:numId w:val="11"/>
        </w:numPr>
        <w:tabs>
          <w:tab w:val="left" w:pos="567"/>
        </w:tabs>
        <w:autoSpaceDE w:val="0"/>
        <w:autoSpaceDN w:val="0"/>
        <w:spacing w:after="0" w:line="240" w:lineRule="auto"/>
        <w:ind w:hanging="799"/>
        <w:jc w:val="both"/>
        <w:outlineLvl w:val="0"/>
        <w:rPr>
          <w:rFonts w:ascii="Times New Roman" w:eastAsia="Times New Roman" w:hAnsi="Times New Roman" w:cs="Times New Roman"/>
          <w:b/>
          <w:bCs/>
          <w:lang w:val="en-US"/>
        </w:rPr>
      </w:pPr>
      <w:r w:rsidRPr="009553A1">
        <w:rPr>
          <w:rFonts w:ascii="Times New Roman" w:eastAsia="Times New Roman" w:hAnsi="Times New Roman" w:cs="Times New Roman"/>
          <w:b/>
          <w:bCs/>
          <w:lang w:val="en-US"/>
        </w:rPr>
        <w:t>Conservación</w:t>
      </w:r>
      <w:r w:rsidRPr="009553A1">
        <w:rPr>
          <w:rFonts w:ascii="Times New Roman" w:eastAsia="Times New Roman" w:hAnsi="Times New Roman" w:cs="Times New Roman"/>
          <w:b/>
          <w:bCs/>
          <w:spacing w:val="-1"/>
          <w:lang w:val="en-US"/>
        </w:rPr>
        <w:t xml:space="preserve"> </w:t>
      </w:r>
      <w:r w:rsidRPr="009553A1">
        <w:rPr>
          <w:rFonts w:ascii="Times New Roman" w:eastAsia="Times New Roman" w:hAnsi="Times New Roman" w:cs="Times New Roman"/>
          <w:b/>
          <w:bCs/>
          <w:lang w:val="en-US"/>
        </w:rPr>
        <w:t xml:space="preserve">de </w:t>
      </w:r>
      <w:r w:rsidRPr="009553A1">
        <w:rPr>
          <w:rFonts w:ascii="Times New Roman" w:eastAsia="Times New Roman" w:hAnsi="Times New Roman" w:cs="Times New Roman"/>
          <w:b/>
          <w:bCs/>
          <w:lang w:val="fr-CA"/>
        </w:rPr>
        <w:t>Yesafili</w:t>
      </w:r>
    </w:p>
    <w:p w14:paraId="2FD97C04"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en-US"/>
        </w:rPr>
      </w:pPr>
    </w:p>
    <w:p w14:paraId="4577630B" w14:textId="77777777" w:rsidR="00177995" w:rsidRPr="009553A1" w:rsidRDefault="00177995" w:rsidP="0050014C">
      <w:pPr>
        <w:numPr>
          <w:ilvl w:val="0"/>
          <w:numId w:val="4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Mantener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medicamento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fuera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vista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 alcance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 los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niños.</w:t>
      </w:r>
    </w:p>
    <w:p w14:paraId="101F82AD" w14:textId="77777777" w:rsidR="00177995" w:rsidRPr="009553A1" w:rsidRDefault="00177995" w:rsidP="0050014C">
      <w:pPr>
        <w:numPr>
          <w:ilvl w:val="0"/>
          <w:numId w:val="4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 utilice este medicamento después de la fecha de caducidad que aparece en la caja y en la etiqueta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después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“CAD/EXP”.</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La fecha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caducidad es el último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día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mes que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indica.</w:t>
      </w:r>
    </w:p>
    <w:p w14:paraId="23E4ECFC" w14:textId="77777777" w:rsidR="00177995" w:rsidRPr="009553A1" w:rsidRDefault="00177995" w:rsidP="0050014C">
      <w:pPr>
        <w:numPr>
          <w:ilvl w:val="0"/>
          <w:numId w:val="44"/>
        </w:numPr>
        <w:tabs>
          <w:tab w:val="left" w:pos="799"/>
          <w:tab w:val="left" w:pos="800"/>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fr-CA"/>
        </w:rPr>
        <w:t>Conservar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en nevera (entre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2</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ºC</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y 8</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 xml:space="preserve">ºC). </w:t>
      </w:r>
      <w:r w:rsidRPr="009553A1">
        <w:rPr>
          <w:rFonts w:ascii="Times New Roman" w:eastAsia="Times New Roman" w:hAnsi="Times New Roman" w:cs="Times New Roman"/>
          <w:lang w:val="en-US"/>
        </w:rPr>
        <w:t>No</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congelar.</w:t>
      </w:r>
    </w:p>
    <w:p w14:paraId="206433A0" w14:textId="77777777" w:rsidR="00177995" w:rsidRPr="009553A1" w:rsidRDefault="00177995" w:rsidP="0050014C">
      <w:pPr>
        <w:numPr>
          <w:ilvl w:val="0"/>
          <w:numId w:val="4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blíster sin abrir puede conservarse fuera de la nevera por debajo de 25 °C durante un máximo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72 horas.</w:t>
      </w:r>
    </w:p>
    <w:p w14:paraId="3F1D3DD1" w14:textId="77777777" w:rsidR="00177995" w:rsidRPr="009553A1" w:rsidRDefault="00177995" w:rsidP="0050014C">
      <w:pPr>
        <w:numPr>
          <w:ilvl w:val="0"/>
          <w:numId w:val="44"/>
        </w:numPr>
        <w:tabs>
          <w:tab w:val="left" w:pos="799"/>
          <w:tab w:val="left" w:pos="800"/>
        </w:tabs>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Conservar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embalaje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original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para protegerlo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luz.</w:t>
      </w:r>
    </w:p>
    <w:p w14:paraId="5FD959B5" w14:textId="77777777" w:rsidR="00177995" w:rsidRPr="009553A1" w:rsidRDefault="00177995" w:rsidP="0050014C">
      <w:pPr>
        <w:numPr>
          <w:ilvl w:val="0"/>
          <w:numId w:val="44"/>
        </w:numPr>
        <w:tabs>
          <w:tab w:val="left" w:pos="799"/>
          <w:tab w:val="left" w:pos="800"/>
        </w:tabs>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fr-CA"/>
        </w:rPr>
        <w:t>Los medicamentos no se deben tirar por los desagües ni a la basura. Pregunte a su farmacéutico cómo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deshacerse de los envases y de los medicamentos que ya no necesita. </w:t>
      </w:r>
      <w:r w:rsidRPr="009553A1">
        <w:rPr>
          <w:rFonts w:ascii="Times New Roman" w:eastAsia="Times New Roman" w:hAnsi="Times New Roman" w:cs="Times New Roman"/>
          <w:lang w:val="en-US"/>
        </w:rPr>
        <w:t>De esta forma, ayudará a</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proteger</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el</w:t>
      </w:r>
      <w:r w:rsidRPr="009553A1">
        <w:rPr>
          <w:rFonts w:ascii="Times New Roman" w:eastAsia="Times New Roman" w:hAnsi="Times New Roman" w:cs="Times New Roman"/>
          <w:spacing w:val="1"/>
          <w:lang w:val="en-US"/>
        </w:rPr>
        <w:t xml:space="preserve"> </w:t>
      </w:r>
      <w:r w:rsidRPr="009553A1">
        <w:rPr>
          <w:rFonts w:ascii="Times New Roman" w:eastAsia="Times New Roman" w:hAnsi="Times New Roman" w:cs="Times New Roman"/>
          <w:lang w:val="en-US"/>
        </w:rPr>
        <w:t>medio</w:t>
      </w:r>
      <w:r w:rsidRPr="009553A1">
        <w:rPr>
          <w:rFonts w:ascii="Times New Roman" w:eastAsia="Times New Roman" w:hAnsi="Times New Roman" w:cs="Times New Roman"/>
          <w:spacing w:val="-3"/>
          <w:lang w:val="en-US"/>
        </w:rPr>
        <w:t xml:space="preserve"> </w:t>
      </w:r>
      <w:r w:rsidRPr="009553A1">
        <w:rPr>
          <w:rFonts w:ascii="Times New Roman" w:eastAsia="Times New Roman" w:hAnsi="Times New Roman" w:cs="Times New Roman"/>
          <w:lang w:val="en-US"/>
        </w:rPr>
        <w:t>ambiente.</w:t>
      </w:r>
    </w:p>
    <w:p w14:paraId="30536C5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en-US"/>
        </w:rPr>
      </w:pPr>
    </w:p>
    <w:p w14:paraId="7BB9AD90" w14:textId="77777777" w:rsidR="007667AE" w:rsidRPr="009553A1" w:rsidRDefault="00177995" w:rsidP="0050014C">
      <w:pPr>
        <w:numPr>
          <w:ilvl w:val="0"/>
          <w:numId w:val="11"/>
        </w:numPr>
        <w:tabs>
          <w:tab w:val="left" w:pos="800"/>
        </w:tabs>
        <w:autoSpaceDE w:val="0"/>
        <w:autoSpaceDN w:val="0"/>
        <w:spacing w:after="0" w:line="240" w:lineRule="auto"/>
        <w:ind w:left="567"/>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Contenido del envase e información adicional</w:t>
      </w:r>
      <w:r w:rsidRPr="009553A1">
        <w:rPr>
          <w:rFonts w:ascii="Times New Roman" w:eastAsia="Times New Roman" w:hAnsi="Times New Roman" w:cs="Times New Roman"/>
          <w:b/>
          <w:bCs/>
          <w:spacing w:val="-52"/>
          <w:lang w:val="fr-CA"/>
        </w:rPr>
        <w:t xml:space="preserve"> </w:t>
      </w:r>
    </w:p>
    <w:p w14:paraId="0B701B8D" w14:textId="05DFF4A9" w:rsidR="00177995" w:rsidRPr="009553A1" w:rsidRDefault="00177995" w:rsidP="009553A1">
      <w:pPr>
        <w:tabs>
          <w:tab w:val="left" w:pos="800"/>
        </w:tabs>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Composición</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 Yesafili</w:t>
      </w:r>
    </w:p>
    <w:p w14:paraId="66DDB0CF" w14:textId="77777777" w:rsidR="00177995" w:rsidRPr="009553A1" w:rsidRDefault="00177995" w:rsidP="0050014C">
      <w:pPr>
        <w:numPr>
          <w:ilvl w:val="0"/>
          <w:numId w:val="45"/>
        </w:numPr>
        <w:tabs>
          <w:tab w:val="left" w:pos="800"/>
        </w:tabs>
        <w:autoSpaceDE w:val="0"/>
        <w:autoSpaceDN w:val="0"/>
        <w:spacing w:after="0" w:line="240" w:lineRule="auto"/>
        <w:jc w:val="both"/>
        <w:rPr>
          <w:rFonts w:ascii="Times New Roman" w:eastAsia="Times New Roman" w:hAnsi="Times New Roman" w:cs="Times New Roman"/>
          <w:lang w:val="fr-CA"/>
        </w:rPr>
      </w:pPr>
      <w:r w:rsidRPr="009553A1">
        <w:rPr>
          <w:rFonts w:ascii="Times New Roman" w:eastAsia="Times New Roman" w:hAnsi="Times New Roman" w:cs="Times New Roman"/>
          <w:lang w:val="fr-CA"/>
        </w:rPr>
        <w:t>El principio activo es: aflibercept. Una jeringa precargada contiene un volumen extraíble de al menos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0,09 ml, equivalente a al menos 3,6 mg de aflibercept. Una jeringa precargada proporciona una dosis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2 mg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aflibercept</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0,05 ml.</w:t>
      </w:r>
    </w:p>
    <w:p w14:paraId="61D4E511" w14:textId="20685121" w:rsidR="00177995" w:rsidRPr="009553A1" w:rsidRDefault="008D7A96" w:rsidP="0050014C">
      <w:pPr>
        <w:numPr>
          <w:ilvl w:val="0"/>
          <w:numId w:val="45"/>
        </w:numPr>
        <w:tabs>
          <w:tab w:val="left" w:pos="799"/>
          <w:tab w:val="left" w:pos="800"/>
        </w:tabs>
        <w:autoSpaceDE w:val="0"/>
        <w:autoSpaceDN w:val="0"/>
        <w:spacing w:after="0" w:line="240" w:lineRule="auto"/>
        <w:rPr>
          <w:rFonts w:ascii="Times New Roman" w:eastAsia="Times New Roman" w:hAnsi="Times New Roman" w:cs="Times New Roman"/>
        </w:rPr>
      </w:pPr>
      <w:r w:rsidRPr="009553A1">
        <w:rPr>
          <w:rFonts w:ascii="Times New Roman" w:hAnsi="Times New Roman" w:cs="Times New Roman"/>
          <w:lang w:val="es-AR"/>
        </w:rPr>
        <w:t xml:space="preserve">Excipientes: </w:t>
      </w:r>
      <w:r w:rsidR="00CB6FD7" w:rsidRPr="009553A1">
        <w:rPr>
          <w:rFonts w:ascii="Times New Roman" w:hAnsi="Times New Roman" w:cs="Times New Roman"/>
          <w:lang w:val="es-AR"/>
        </w:rPr>
        <w:t xml:space="preserve">histidina; </w:t>
      </w:r>
      <w:r w:rsidRPr="009553A1">
        <w:rPr>
          <w:rFonts w:ascii="Times New Roman" w:hAnsi="Times New Roman" w:cs="Times New Roman"/>
          <w:lang w:val="es-AR"/>
        </w:rPr>
        <w:t>clor</w:t>
      </w:r>
      <w:r w:rsidR="0041724C" w:rsidRPr="009553A1">
        <w:rPr>
          <w:rFonts w:ascii="Times New Roman" w:hAnsi="Times New Roman" w:cs="Times New Roman"/>
          <w:lang w:val="es-AR"/>
        </w:rPr>
        <w:t>h</w:t>
      </w:r>
      <w:r w:rsidRPr="009553A1">
        <w:rPr>
          <w:rFonts w:ascii="Times New Roman" w:hAnsi="Times New Roman" w:cs="Times New Roman"/>
          <w:lang w:val="es-AR"/>
        </w:rPr>
        <w:t>idrato de histidina monohidrato; polisorbato 20 (E432); trehalosa dihidrato y agua para inyección.</w:t>
      </w:r>
    </w:p>
    <w:p w14:paraId="3F649E49"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p w14:paraId="12191995"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Aspecto</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del</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producto</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y</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contenido</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del</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envase</w:t>
      </w:r>
    </w:p>
    <w:p w14:paraId="67F7326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Yesafili es una solución inyectable (inyectable) en una jeringa precargada . La solución es de incolora 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amarillo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pálido.</w:t>
      </w:r>
    </w:p>
    <w:p w14:paraId="1155B25A"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Envase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 1</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jeringa precargada.</w:t>
      </w:r>
    </w:p>
    <w:p w14:paraId="1FA7CFC2"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03DA0DA3"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Titular</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autorización</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comercialización</w:t>
      </w:r>
    </w:p>
    <w:p w14:paraId="5F49D69E"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EBB5247" w14:textId="77777777" w:rsidR="00177995" w:rsidRPr="00472491" w:rsidRDefault="00177995" w:rsidP="009553A1">
      <w:pPr>
        <w:keepNext/>
        <w:autoSpaceDE w:val="0"/>
        <w:autoSpaceDN w:val="0"/>
        <w:spacing w:after="0" w:line="240" w:lineRule="auto"/>
        <w:rPr>
          <w:rFonts w:ascii="Times New Roman" w:eastAsia="Times New Roman" w:hAnsi="Times New Roman" w:cs="Times New Roman"/>
          <w:b/>
          <w:bCs/>
          <w:lang w:val="en-US"/>
        </w:rPr>
      </w:pPr>
      <w:r w:rsidRPr="00472491">
        <w:rPr>
          <w:rFonts w:ascii="Times New Roman" w:eastAsia="Times New Roman" w:hAnsi="Times New Roman" w:cs="Times New Roman"/>
          <w:b/>
          <w:bCs/>
          <w:lang w:val="en-US"/>
        </w:rPr>
        <w:t xml:space="preserve">Biosimilar Collaborations Ireland Limited </w:t>
      </w:r>
    </w:p>
    <w:p w14:paraId="165AEBBF" w14:textId="460FF3F7" w:rsidR="00177995" w:rsidRPr="00472491" w:rsidRDefault="00177995" w:rsidP="009553A1">
      <w:pPr>
        <w:keepNext/>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 xml:space="preserve">Unit 35/36 </w:t>
      </w:r>
      <w:r w:rsidRPr="009553A1">
        <w:rPr>
          <w:rFonts w:ascii="Times New Roman" w:eastAsia="Times New Roman" w:hAnsi="Times New Roman" w:cs="Times New Roman"/>
          <w:lang w:val="fr-CA"/>
        </w:rPr>
        <w:t xml:space="preserve">Grange Parade, </w:t>
      </w:r>
    </w:p>
    <w:p w14:paraId="3912C113" w14:textId="77777777" w:rsidR="00177995" w:rsidRPr="009553A1" w:rsidRDefault="00177995" w:rsidP="009553A1">
      <w:pPr>
        <w:keepNext/>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Baldoyle Industrial Estate, </w:t>
      </w:r>
    </w:p>
    <w:p w14:paraId="698B5432" w14:textId="6D0F11FC" w:rsidR="00177995" w:rsidRPr="009553A1" w:rsidRDefault="00177995" w:rsidP="009553A1">
      <w:pPr>
        <w:keepNext/>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Dublin 13 DUBLIN </w:t>
      </w:r>
    </w:p>
    <w:p w14:paraId="61D23707" w14:textId="7631E6C8" w:rsidR="00177995" w:rsidRPr="009553A1" w:rsidRDefault="00177995" w:rsidP="00472491">
      <w:pPr>
        <w:keepNext/>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Ireland D13 R20R</w:t>
      </w:r>
    </w:p>
    <w:p w14:paraId="5895F89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0C6F5630"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Responsable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3"/>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4"/>
          <w:lang w:val="fr-CA"/>
        </w:rPr>
        <w:t xml:space="preserve"> </w:t>
      </w:r>
      <w:r w:rsidRPr="009553A1">
        <w:rPr>
          <w:rFonts w:ascii="Times New Roman" w:eastAsia="Times New Roman" w:hAnsi="Times New Roman" w:cs="Times New Roman"/>
          <w:b/>
          <w:bCs/>
          <w:lang w:val="fr-CA"/>
        </w:rPr>
        <w:t>fabricación</w:t>
      </w:r>
    </w:p>
    <w:p w14:paraId="264A16ED"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035E5160" w14:textId="77777777" w:rsidR="00177995" w:rsidRPr="00472491" w:rsidRDefault="00177995" w:rsidP="009553A1">
      <w:pPr>
        <w:autoSpaceDE w:val="0"/>
        <w:autoSpaceDN w:val="0"/>
        <w:spacing w:after="0" w:line="240" w:lineRule="auto"/>
        <w:rPr>
          <w:rFonts w:ascii="Times New Roman" w:eastAsia="Times New Roman" w:hAnsi="Times New Roman" w:cs="Times New Roman"/>
          <w:b/>
          <w:bCs/>
          <w:spacing w:val="-2"/>
          <w:lang w:val="en-US"/>
        </w:rPr>
      </w:pPr>
      <w:r w:rsidRPr="00472491">
        <w:rPr>
          <w:rFonts w:ascii="Times New Roman" w:eastAsia="Times New Roman" w:hAnsi="Times New Roman" w:cs="Times New Roman"/>
          <w:b/>
          <w:bCs/>
          <w:spacing w:val="-2"/>
          <w:lang w:val="en-US"/>
        </w:rPr>
        <w:t xml:space="preserve">Biosimilar Collaborations Ireland Limited </w:t>
      </w:r>
    </w:p>
    <w:p w14:paraId="54648A18" w14:textId="77777777" w:rsidR="00177995" w:rsidRPr="009553A1" w:rsidRDefault="00177995" w:rsidP="009553A1">
      <w:pPr>
        <w:autoSpaceDE w:val="0"/>
        <w:autoSpaceDN w:val="0"/>
        <w:spacing w:after="0" w:line="240" w:lineRule="auto"/>
        <w:rPr>
          <w:rFonts w:ascii="Times New Roman" w:eastAsia="Times New Roman" w:hAnsi="Times New Roman" w:cs="Times New Roman"/>
          <w:spacing w:val="-2"/>
          <w:lang w:val="en-US"/>
        </w:rPr>
      </w:pPr>
      <w:r w:rsidRPr="009553A1">
        <w:rPr>
          <w:rFonts w:ascii="Times New Roman" w:eastAsia="Times New Roman" w:hAnsi="Times New Roman" w:cs="Times New Roman"/>
          <w:spacing w:val="-2"/>
          <w:lang w:val="en-US"/>
        </w:rPr>
        <w:t xml:space="preserve">Block B, The Crescent Building, Santry Demesne </w:t>
      </w:r>
    </w:p>
    <w:p w14:paraId="301299BB" w14:textId="77777777" w:rsidR="00177995" w:rsidRPr="009553A1" w:rsidRDefault="00177995" w:rsidP="009553A1">
      <w:pPr>
        <w:autoSpaceDE w:val="0"/>
        <w:autoSpaceDN w:val="0"/>
        <w:spacing w:after="0" w:line="240" w:lineRule="auto"/>
        <w:rPr>
          <w:rFonts w:ascii="Times New Roman" w:eastAsia="Times New Roman" w:hAnsi="Times New Roman" w:cs="Times New Roman"/>
          <w:spacing w:val="-2"/>
        </w:rPr>
      </w:pPr>
      <w:r w:rsidRPr="009553A1">
        <w:rPr>
          <w:rFonts w:ascii="Times New Roman" w:eastAsia="Times New Roman" w:hAnsi="Times New Roman" w:cs="Times New Roman"/>
          <w:spacing w:val="-2"/>
        </w:rPr>
        <w:t xml:space="preserve">Dublin </w:t>
      </w:r>
    </w:p>
    <w:p w14:paraId="54A05AB2" w14:textId="77777777" w:rsidR="00177995" w:rsidRPr="009553A1" w:rsidRDefault="00177995" w:rsidP="009553A1">
      <w:pPr>
        <w:autoSpaceDE w:val="0"/>
        <w:autoSpaceDN w:val="0"/>
        <w:spacing w:after="0" w:line="240" w:lineRule="auto"/>
        <w:rPr>
          <w:rFonts w:ascii="Times New Roman" w:eastAsia="Times New Roman" w:hAnsi="Times New Roman" w:cs="Times New Roman"/>
          <w:spacing w:val="-2"/>
        </w:rPr>
      </w:pPr>
      <w:r w:rsidRPr="009553A1">
        <w:rPr>
          <w:rFonts w:ascii="Times New Roman" w:eastAsia="Times New Roman" w:hAnsi="Times New Roman" w:cs="Times New Roman"/>
          <w:spacing w:val="-2"/>
        </w:rPr>
        <w:t xml:space="preserve">D09 C6X8 </w:t>
      </w:r>
    </w:p>
    <w:p w14:paraId="26C44E9C" w14:textId="77777777" w:rsidR="00177995" w:rsidRPr="009553A1" w:rsidRDefault="00177995" w:rsidP="009553A1">
      <w:pPr>
        <w:autoSpaceDE w:val="0"/>
        <w:autoSpaceDN w:val="0"/>
        <w:spacing w:after="0" w:line="240" w:lineRule="auto"/>
        <w:rPr>
          <w:rFonts w:ascii="Times New Roman" w:eastAsia="Times New Roman" w:hAnsi="Times New Roman" w:cs="Times New Roman"/>
          <w:spacing w:val="-2"/>
        </w:rPr>
      </w:pPr>
      <w:r w:rsidRPr="009553A1">
        <w:rPr>
          <w:rFonts w:ascii="Times New Roman" w:eastAsia="Times New Roman" w:hAnsi="Times New Roman" w:cs="Times New Roman"/>
          <w:spacing w:val="-2"/>
        </w:rPr>
        <w:t>Ireland</w:t>
      </w:r>
    </w:p>
    <w:p w14:paraId="54087862"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p w14:paraId="63FF2CE7" w14:textId="361386E8" w:rsidR="00177995" w:rsidRPr="009553A1" w:rsidRDefault="00177995"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Pueden solicitar más información respecto a este medicamento dirigiéndose al representante local del titular</w:t>
      </w:r>
      <w:r w:rsidRPr="009553A1">
        <w:rPr>
          <w:rFonts w:ascii="Times New Roman" w:eastAsia="Times New Roman" w:hAnsi="Times New Roman" w:cs="Times New Roman"/>
          <w:spacing w:val="-53"/>
        </w:rPr>
        <w:t xml:space="preserve"> </w:t>
      </w:r>
      <w:r w:rsidR="00A43F88" w:rsidRPr="009553A1">
        <w:rPr>
          <w:rFonts w:ascii="Times New Roman" w:eastAsia="Times New Roman" w:hAnsi="Times New Roman" w:cs="Times New Roman"/>
          <w:spacing w:val="-53"/>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2"/>
        </w:rPr>
        <w:t xml:space="preserve"> </w:t>
      </w:r>
      <w:r w:rsidRPr="009553A1">
        <w:rPr>
          <w:rFonts w:ascii="Times New Roman" w:eastAsia="Times New Roman" w:hAnsi="Times New Roman" w:cs="Times New Roman"/>
        </w:rPr>
        <w:t>autorización</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de</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comercialización:</w:t>
      </w:r>
    </w:p>
    <w:p w14:paraId="4F6A89EF"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p>
    <w:tbl>
      <w:tblPr>
        <w:tblW w:w="5047" w:type="pct"/>
        <w:tblLayout w:type="fixed"/>
        <w:tblLook w:val="04A0" w:firstRow="1" w:lastRow="0" w:firstColumn="1" w:lastColumn="0" w:noHBand="0" w:noVBand="1"/>
      </w:tblPr>
      <w:tblGrid>
        <w:gridCol w:w="4647"/>
        <w:gridCol w:w="4512"/>
      </w:tblGrid>
      <w:tr w:rsidR="00177995" w:rsidRPr="009553A1" w14:paraId="236CD759" w14:textId="77777777" w:rsidTr="00887338">
        <w:trPr>
          <w:cantSplit/>
          <w:trHeight w:val="682"/>
        </w:trPr>
        <w:tc>
          <w:tcPr>
            <w:tcW w:w="2537" w:type="pct"/>
          </w:tcPr>
          <w:p w14:paraId="453A84DE"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fr-FR"/>
              </w:rPr>
            </w:pPr>
            <w:r w:rsidRPr="009553A1">
              <w:rPr>
                <w:rFonts w:ascii="Times New Roman" w:eastAsia="Times New Roman" w:hAnsi="Times New Roman" w:cs="Times New Roman"/>
                <w:b/>
                <w:noProof/>
                <w:lang w:val="fr-FR"/>
              </w:rPr>
              <w:t>België/Belgique/Belgien</w:t>
            </w:r>
          </w:p>
          <w:p w14:paraId="710819D4" w14:textId="77777777" w:rsidR="00177995" w:rsidRPr="009553A1" w:rsidRDefault="00177995" w:rsidP="009553A1">
            <w:pPr>
              <w:tabs>
                <w:tab w:val="left" w:pos="-720"/>
              </w:tabs>
              <w:suppressAutoHyphens/>
              <w:autoSpaceDE w:val="0"/>
              <w:autoSpaceDN w:val="0"/>
              <w:spacing w:after="0" w:line="240" w:lineRule="auto"/>
              <w:rPr>
                <w:rFonts w:ascii="Times New Roman" w:eastAsia="Times New Roman" w:hAnsi="Times New Roman" w:cs="Times New Roman"/>
                <w:bCs/>
                <w:noProof/>
                <w:lang w:val="fr-FR"/>
              </w:rPr>
            </w:pPr>
            <w:r w:rsidRPr="009553A1">
              <w:rPr>
                <w:rFonts w:ascii="Times New Roman" w:eastAsia="Times New Roman" w:hAnsi="Times New Roman" w:cs="Times New Roman"/>
                <w:bCs/>
                <w:noProof/>
                <w:lang w:val="fr-FR"/>
              </w:rPr>
              <w:t>Biocon Biologics Belgium BV</w:t>
            </w:r>
          </w:p>
          <w:p w14:paraId="5ED3CA68"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Cs/>
                <w:noProof/>
                <w:lang w:val="fr-FR"/>
              </w:rPr>
            </w:pPr>
            <w:r w:rsidRPr="009553A1">
              <w:rPr>
                <w:rFonts w:ascii="Times New Roman" w:eastAsia="Times New Roman" w:hAnsi="Times New Roman" w:cs="Times New Roman"/>
                <w:noProof/>
                <w:lang w:val="fr-FR"/>
              </w:rPr>
              <w:t xml:space="preserve">Tél/Tel: </w:t>
            </w:r>
            <w:r w:rsidRPr="009553A1">
              <w:rPr>
                <w:rFonts w:ascii="Times New Roman" w:eastAsia="Times New Roman" w:hAnsi="Times New Roman" w:cs="Times New Roman"/>
                <w:bCs/>
                <w:noProof/>
                <w:lang w:val="fr-FR"/>
              </w:rPr>
              <w:t>0080008250910</w:t>
            </w:r>
          </w:p>
          <w:p w14:paraId="7E08E34D" w14:textId="77777777" w:rsidR="00177995" w:rsidRPr="009553A1" w:rsidRDefault="00177995" w:rsidP="009553A1">
            <w:pPr>
              <w:autoSpaceDE w:val="0"/>
              <w:autoSpaceDN w:val="0"/>
              <w:spacing w:after="0" w:line="240" w:lineRule="auto"/>
              <w:rPr>
                <w:rFonts w:ascii="Times New Roman" w:eastAsia="Times New Roman" w:hAnsi="Times New Roman" w:cs="Times New Roman"/>
                <w:noProof/>
                <w:lang w:val="fr-FR"/>
              </w:rPr>
            </w:pPr>
          </w:p>
        </w:tc>
        <w:tc>
          <w:tcPr>
            <w:tcW w:w="2463" w:type="pct"/>
          </w:tcPr>
          <w:p w14:paraId="3604F3EA"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Lietuva</w:t>
            </w:r>
          </w:p>
          <w:p w14:paraId="770E240F" w14:textId="77777777" w:rsidR="00177995" w:rsidRPr="009553A1" w:rsidRDefault="00177995" w:rsidP="009553A1">
            <w:pPr>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Biosimilar Collaborations Ireland Limited</w:t>
            </w:r>
          </w:p>
          <w:p w14:paraId="748A3B4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p w14:paraId="7611C985" w14:textId="77777777" w:rsidR="00177995" w:rsidRPr="009553A1" w:rsidRDefault="00177995" w:rsidP="009553A1">
            <w:pPr>
              <w:autoSpaceDE w:val="0"/>
              <w:autoSpaceDN w:val="0"/>
              <w:spacing w:after="0" w:line="240" w:lineRule="auto"/>
              <w:rPr>
                <w:rFonts w:ascii="Times New Roman" w:eastAsia="Times New Roman" w:hAnsi="Times New Roman" w:cs="Times New Roman"/>
                <w:noProof/>
                <w:lang w:val="en-US"/>
              </w:rPr>
            </w:pPr>
          </w:p>
        </w:tc>
      </w:tr>
      <w:tr w:rsidR="00177995" w:rsidRPr="009553A1" w14:paraId="69E34C02" w14:textId="77777777" w:rsidTr="00887338">
        <w:trPr>
          <w:cantSplit/>
          <w:trHeight w:val="682"/>
        </w:trPr>
        <w:tc>
          <w:tcPr>
            <w:tcW w:w="2537" w:type="pct"/>
          </w:tcPr>
          <w:p w14:paraId="218E37B1"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България</w:t>
            </w:r>
          </w:p>
          <w:p w14:paraId="67FB4A47"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Biosimilar Collaborations Ireland Limited</w:t>
            </w:r>
          </w:p>
          <w:p w14:paraId="2E5D82DA"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Тел: </w:t>
            </w:r>
            <w:r w:rsidRPr="009553A1">
              <w:rPr>
                <w:rFonts w:ascii="Times New Roman" w:eastAsia="Times New Roman" w:hAnsi="Times New Roman" w:cs="Times New Roman"/>
                <w:bCs/>
                <w:noProof/>
                <w:lang w:val="fr-FR"/>
              </w:rPr>
              <w:t>0080008250910</w:t>
            </w:r>
          </w:p>
          <w:p w14:paraId="54719EBD"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c>
          <w:tcPr>
            <w:tcW w:w="2463" w:type="pct"/>
          </w:tcPr>
          <w:p w14:paraId="25E3A5AF"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de-DE"/>
              </w:rPr>
            </w:pPr>
            <w:r w:rsidRPr="009553A1">
              <w:rPr>
                <w:rFonts w:ascii="Times New Roman" w:eastAsia="Times New Roman" w:hAnsi="Times New Roman" w:cs="Times New Roman"/>
                <w:b/>
                <w:noProof/>
                <w:lang w:val="de-DE"/>
              </w:rPr>
              <w:t>Luxembourg/Luxemburg</w:t>
            </w:r>
          </w:p>
          <w:p w14:paraId="2957E911" w14:textId="77777777" w:rsidR="00177995" w:rsidRPr="009553A1" w:rsidRDefault="00177995" w:rsidP="009553A1">
            <w:pPr>
              <w:tabs>
                <w:tab w:val="left" w:pos="-720"/>
              </w:tabs>
              <w:suppressAutoHyphens/>
              <w:autoSpaceDE w:val="0"/>
              <w:autoSpaceDN w:val="0"/>
              <w:spacing w:after="0" w:line="240" w:lineRule="auto"/>
              <w:rPr>
                <w:rFonts w:ascii="Times New Roman" w:eastAsia="Times New Roman" w:hAnsi="Times New Roman" w:cs="Times New Roman"/>
                <w:bCs/>
                <w:noProof/>
                <w:lang w:val="fr-CA"/>
              </w:rPr>
            </w:pPr>
            <w:r w:rsidRPr="009553A1">
              <w:rPr>
                <w:rFonts w:ascii="Times New Roman" w:eastAsia="Times New Roman" w:hAnsi="Times New Roman" w:cs="Times New Roman"/>
                <w:bCs/>
                <w:noProof/>
                <w:lang w:val="fr-CA"/>
              </w:rPr>
              <w:t>Biocon Biologics France S.A.S</w:t>
            </w:r>
          </w:p>
          <w:p w14:paraId="2C94F763"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Tél/Tel: </w:t>
            </w:r>
            <w:r w:rsidRPr="009553A1">
              <w:rPr>
                <w:rFonts w:ascii="Times New Roman" w:eastAsia="Times New Roman" w:hAnsi="Times New Roman" w:cs="Times New Roman"/>
                <w:bCs/>
                <w:noProof/>
                <w:lang w:val="fr-FR"/>
              </w:rPr>
              <w:t>0080008250910</w:t>
            </w:r>
          </w:p>
        </w:tc>
      </w:tr>
      <w:tr w:rsidR="00177995" w:rsidRPr="009553A1" w14:paraId="4CEE3AF6" w14:textId="77777777" w:rsidTr="00887338">
        <w:trPr>
          <w:cantSplit/>
          <w:trHeight w:val="603"/>
        </w:trPr>
        <w:tc>
          <w:tcPr>
            <w:tcW w:w="2537" w:type="pct"/>
            <w:hideMark/>
          </w:tcPr>
          <w:p w14:paraId="4FE7C7A9"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lastRenderedPageBreak/>
              <w:t>Česká republika</w:t>
            </w:r>
          </w:p>
          <w:p w14:paraId="09E37D8F" w14:textId="77777777" w:rsidR="00177995" w:rsidRPr="009553A1" w:rsidRDefault="00177995" w:rsidP="009553A1">
            <w:pPr>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Germany GmbH</w:t>
            </w:r>
            <w:r w:rsidRPr="009553A1" w:rsidDel="00AD65E3">
              <w:rPr>
                <w:rFonts w:ascii="Times New Roman" w:eastAsia="Times New Roman" w:hAnsi="Times New Roman" w:cs="Times New Roman"/>
                <w:bCs/>
                <w:noProof/>
                <w:lang w:val="en-US"/>
              </w:rPr>
              <w:t xml:space="preserve"> </w:t>
            </w:r>
          </w:p>
          <w:p w14:paraId="77547E49"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fr-FR"/>
              </w:rPr>
              <w:t>0080008250910</w:t>
            </w:r>
          </w:p>
        </w:tc>
        <w:tc>
          <w:tcPr>
            <w:tcW w:w="2463" w:type="pct"/>
          </w:tcPr>
          <w:p w14:paraId="7F7D9E37"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Magyarország</w:t>
            </w:r>
          </w:p>
          <w:p w14:paraId="112BB32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Cs/>
                <w:noProof/>
                <w:lang w:val="en-US"/>
              </w:rPr>
              <w:t>Biosimilar Collaborations Ireland Limited</w:t>
            </w:r>
            <w:r w:rsidRPr="009553A1" w:rsidDel="007229FC">
              <w:rPr>
                <w:rFonts w:ascii="Times New Roman" w:eastAsia="Times New Roman" w:hAnsi="Times New Roman" w:cs="Times New Roman"/>
                <w:b/>
                <w:noProof/>
                <w:lang w:val="en-US"/>
              </w:rPr>
              <w:t xml:space="preserve"> </w:t>
            </w:r>
          </w:p>
          <w:p w14:paraId="548556F4"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p w14:paraId="1A65C2C8"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r>
      <w:tr w:rsidR="00177995" w:rsidRPr="009553A1" w14:paraId="13856470" w14:textId="77777777" w:rsidTr="00887338">
        <w:trPr>
          <w:cantSplit/>
          <w:trHeight w:val="682"/>
        </w:trPr>
        <w:tc>
          <w:tcPr>
            <w:tcW w:w="2537" w:type="pct"/>
          </w:tcPr>
          <w:p w14:paraId="6A58D41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de-DE"/>
              </w:rPr>
            </w:pPr>
            <w:r w:rsidRPr="009553A1">
              <w:rPr>
                <w:rFonts w:ascii="Times New Roman" w:eastAsia="Times New Roman" w:hAnsi="Times New Roman" w:cs="Times New Roman"/>
                <w:b/>
                <w:noProof/>
                <w:lang w:val="de-DE"/>
              </w:rPr>
              <w:t>Danmark</w:t>
            </w:r>
          </w:p>
          <w:p w14:paraId="6CCC952C"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Finland OY</w:t>
            </w:r>
            <w:r w:rsidRPr="009553A1" w:rsidDel="00324A73">
              <w:rPr>
                <w:rFonts w:ascii="Times New Roman" w:eastAsia="Times New Roman" w:hAnsi="Times New Roman" w:cs="Times New Roman"/>
                <w:bCs/>
                <w:noProof/>
                <w:lang w:val="en-US"/>
              </w:rPr>
              <w:t xml:space="preserve"> </w:t>
            </w:r>
          </w:p>
          <w:p w14:paraId="7F83A2A1"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de-DE"/>
              </w:rPr>
            </w:pPr>
            <w:r w:rsidRPr="009553A1">
              <w:rPr>
                <w:rFonts w:ascii="Times New Roman" w:eastAsia="Times New Roman" w:hAnsi="Times New Roman" w:cs="Times New Roman"/>
                <w:lang w:val="de-DE"/>
              </w:rPr>
              <w:t xml:space="preserve">Tlf: </w:t>
            </w:r>
            <w:r w:rsidRPr="009553A1">
              <w:rPr>
                <w:rFonts w:ascii="Times New Roman" w:eastAsia="Times New Roman" w:hAnsi="Times New Roman" w:cs="Times New Roman"/>
                <w:bCs/>
                <w:noProof/>
                <w:lang w:val="en-US"/>
              </w:rPr>
              <w:t>0080008250910</w:t>
            </w:r>
          </w:p>
        </w:tc>
        <w:tc>
          <w:tcPr>
            <w:tcW w:w="2463" w:type="pct"/>
          </w:tcPr>
          <w:p w14:paraId="7802FF2F"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fi-FI"/>
              </w:rPr>
            </w:pPr>
            <w:r w:rsidRPr="009553A1">
              <w:rPr>
                <w:rFonts w:ascii="Times New Roman" w:eastAsia="Times New Roman" w:hAnsi="Times New Roman" w:cs="Times New Roman"/>
                <w:b/>
                <w:noProof/>
                <w:lang w:val="fi-FI"/>
              </w:rPr>
              <w:t>Malta</w:t>
            </w:r>
          </w:p>
          <w:p w14:paraId="2604A24A"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Cs/>
                <w:noProof/>
                <w:lang w:val="en-US"/>
              </w:rPr>
              <w:t>Biosimilar Collaborations Ireland Limited</w:t>
            </w:r>
            <w:r w:rsidRPr="009553A1" w:rsidDel="007229FC">
              <w:rPr>
                <w:rFonts w:ascii="Times New Roman" w:eastAsia="Times New Roman" w:hAnsi="Times New Roman" w:cs="Times New Roman"/>
                <w:b/>
                <w:noProof/>
                <w:lang w:val="en-US"/>
              </w:rPr>
              <w:t xml:space="preserve"> </w:t>
            </w:r>
          </w:p>
          <w:p w14:paraId="1AD2C03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p w14:paraId="22257EFD" w14:textId="77777777" w:rsidR="00177995" w:rsidRPr="009553A1" w:rsidRDefault="00177995" w:rsidP="009553A1">
            <w:pPr>
              <w:autoSpaceDE w:val="0"/>
              <w:autoSpaceDN w:val="0"/>
              <w:spacing w:after="0" w:line="240" w:lineRule="auto"/>
              <w:rPr>
                <w:rFonts w:ascii="Times New Roman" w:eastAsia="Times New Roman" w:hAnsi="Times New Roman" w:cs="Times New Roman"/>
                <w:noProof/>
                <w:lang w:val="en-US"/>
              </w:rPr>
            </w:pPr>
          </w:p>
        </w:tc>
      </w:tr>
      <w:tr w:rsidR="00177995" w:rsidRPr="009553A1" w14:paraId="56F8EB86" w14:textId="77777777" w:rsidTr="00887338">
        <w:trPr>
          <w:cantSplit/>
          <w:trHeight w:val="682"/>
        </w:trPr>
        <w:tc>
          <w:tcPr>
            <w:tcW w:w="2537" w:type="pct"/>
          </w:tcPr>
          <w:p w14:paraId="7F6ADCD3"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de-DE"/>
              </w:rPr>
            </w:pPr>
            <w:r w:rsidRPr="009553A1">
              <w:rPr>
                <w:rFonts w:ascii="Times New Roman" w:eastAsia="Times New Roman" w:hAnsi="Times New Roman" w:cs="Times New Roman"/>
                <w:b/>
                <w:noProof/>
                <w:lang w:val="de-DE"/>
              </w:rPr>
              <w:t>Deutschland</w:t>
            </w:r>
          </w:p>
          <w:p w14:paraId="41A67713"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Germany GmbH</w:t>
            </w:r>
            <w:r w:rsidRPr="009553A1" w:rsidDel="007907BA">
              <w:rPr>
                <w:rFonts w:ascii="Times New Roman" w:eastAsia="Times New Roman" w:hAnsi="Times New Roman" w:cs="Times New Roman"/>
                <w:bCs/>
                <w:noProof/>
                <w:lang w:val="en-US"/>
              </w:rPr>
              <w:t xml:space="preserve"> </w:t>
            </w:r>
          </w:p>
          <w:p w14:paraId="2A32E773"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de-DE"/>
              </w:rPr>
            </w:pPr>
            <w:r w:rsidRPr="009553A1">
              <w:rPr>
                <w:rFonts w:ascii="Times New Roman" w:eastAsia="Times New Roman" w:hAnsi="Times New Roman" w:cs="Times New Roman"/>
                <w:noProof/>
                <w:lang w:val="de-DE"/>
              </w:rPr>
              <w:t xml:space="preserve">Tel: </w:t>
            </w:r>
            <w:r w:rsidRPr="009553A1">
              <w:rPr>
                <w:rFonts w:ascii="Times New Roman" w:eastAsia="Times New Roman" w:hAnsi="Times New Roman" w:cs="Times New Roman"/>
                <w:bCs/>
                <w:noProof/>
                <w:lang w:val="en-US"/>
              </w:rPr>
              <w:t>0080008250910</w:t>
            </w:r>
          </w:p>
          <w:p w14:paraId="7DE5EE8E"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de-DE"/>
              </w:rPr>
            </w:pPr>
          </w:p>
        </w:tc>
        <w:tc>
          <w:tcPr>
            <w:tcW w:w="2463" w:type="pct"/>
            <w:hideMark/>
          </w:tcPr>
          <w:p w14:paraId="78FDBE3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Nederland</w:t>
            </w:r>
          </w:p>
          <w:p w14:paraId="3977FF5B"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France S.A.S</w:t>
            </w:r>
          </w:p>
          <w:p w14:paraId="4B8C0DC4"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fr-FR"/>
              </w:rPr>
              <w:t>0080008250910</w:t>
            </w:r>
          </w:p>
        </w:tc>
      </w:tr>
      <w:tr w:rsidR="00177995" w:rsidRPr="009553A1" w14:paraId="60152CEE" w14:textId="77777777" w:rsidTr="00887338">
        <w:trPr>
          <w:cantSplit/>
          <w:trHeight w:val="682"/>
        </w:trPr>
        <w:tc>
          <w:tcPr>
            <w:tcW w:w="2537" w:type="pct"/>
            <w:hideMark/>
          </w:tcPr>
          <w:p w14:paraId="26704CE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b/>
                <w:noProof/>
                <w:lang w:val="en-US"/>
              </w:rPr>
              <w:t>Eesti</w:t>
            </w:r>
          </w:p>
          <w:p w14:paraId="3D43BA06"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Biosimilar Collaborations Ireland Limited</w:t>
            </w:r>
          </w:p>
          <w:p w14:paraId="6A444C2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tc>
        <w:tc>
          <w:tcPr>
            <w:tcW w:w="2463" w:type="pct"/>
          </w:tcPr>
          <w:p w14:paraId="592B2593"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Norge</w:t>
            </w:r>
          </w:p>
          <w:p w14:paraId="674D6053"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Finland OY</w:t>
            </w:r>
            <w:r w:rsidRPr="009553A1" w:rsidDel="00AD0CF8">
              <w:rPr>
                <w:rFonts w:ascii="Times New Roman" w:eastAsia="Times New Roman" w:hAnsi="Times New Roman" w:cs="Times New Roman"/>
                <w:bCs/>
                <w:noProof/>
                <w:lang w:val="en-US"/>
              </w:rPr>
              <w:t xml:space="preserve"> </w:t>
            </w:r>
          </w:p>
          <w:p w14:paraId="1E754DE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Tlf: </w:t>
            </w:r>
            <w:r w:rsidRPr="009553A1">
              <w:rPr>
                <w:rFonts w:ascii="Times New Roman" w:eastAsia="Times New Roman" w:hAnsi="Times New Roman" w:cs="Times New Roman"/>
                <w:bCs/>
                <w:noProof/>
                <w:lang w:val="en-US"/>
              </w:rPr>
              <w:t>+47 800 62 671</w:t>
            </w:r>
          </w:p>
          <w:p w14:paraId="1539A900" w14:textId="77777777" w:rsidR="00177995" w:rsidRPr="009553A1" w:rsidRDefault="00177995" w:rsidP="009553A1">
            <w:pPr>
              <w:autoSpaceDE w:val="0"/>
              <w:autoSpaceDN w:val="0"/>
              <w:spacing w:after="0" w:line="240" w:lineRule="auto"/>
              <w:rPr>
                <w:rFonts w:ascii="Times New Roman" w:eastAsia="Times New Roman" w:hAnsi="Times New Roman" w:cs="Times New Roman"/>
                <w:noProof/>
                <w:lang w:val="en-US"/>
              </w:rPr>
            </w:pPr>
          </w:p>
        </w:tc>
      </w:tr>
      <w:tr w:rsidR="00177995" w:rsidRPr="009553A1" w14:paraId="6F16C608" w14:textId="77777777" w:rsidTr="00887338">
        <w:trPr>
          <w:cantSplit/>
          <w:trHeight w:val="850"/>
        </w:trPr>
        <w:tc>
          <w:tcPr>
            <w:tcW w:w="2537" w:type="pct"/>
          </w:tcPr>
          <w:p w14:paraId="27698EB0"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l-GR"/>
              </w:rPr>
            </w:pPr>
            <w:r w:rsidRPr="009553A1">
              <w:rPr>
                <w:rFonts w:ascii="Times New Roman" w:eastAsia="Times New Roman" w:hAnsi="Times New Roman" w:cs="Times New Roman"/>
                <w:b/>
                <w:noProof/>
                <w:lang w:val="el-GR"/>
              </w:rPr>
              <w:t xml:space="preserve">Ελλάδα </w:t>
            </w:r>
          </w:p>
          <w:p w14:paraId="1793C2D1"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Cs/>
                <w:noProof/>
                <w:lang w:val="en-GB"/>
              </w:rPr>
            </w:pPr>
            <w:r w:rsidRPr="009553A1">
              <w:rPr>
                <w:rFonts w:ascii="Times New Roman" w:eastAsia="Times New Roman" w:hAnsi="Times New Roman" w:cs="Times New Roman"/>
                <w:bCs/>
                <w:noProof/>
                <w:lang w:val="en-GB"/>
              </w:rPr>
              <w:t xml:space="preserve">Biocon Biologics Greece </w:t>
            </w:r>
            <w:r w:rsidRPr="009553A1">
              <w:rPr>
                <w:rFonts w:ascii="Times New Roman" w:eastAsia="Times New Roman" w:hAnsi="Times New Roman" w:cs="Times New Roman"/>
                <w:bCs/>
                <w:noProof/>
                <w:lang w:val="fr-FR"/>
              </w:rPr>
              <w:t>ΜΟΝΟΠΡΟΣΩΠΗ</w:t>
            </w:r>
            <w:r w:rsidRPr="009553A1">
              <w:rPr>
                <w:rFonts w:ascii="Times New Roman" w:eastAsia="Times New Roman" w:hAnsi="Times New Roman" w:cs="Times New Roman"/>
                <w:bCs/>
                <w:noProof/>
                <w:lang w:val="en-GB"/>
              </w:rPr>
              <w:t xml:space="preserve"> </w:t>
            </w:r>
            <w:r w:rsidRPr="009553A1">
              <w:rPr>
                <w:rFonts w:ascii="Times New Roman" w:eastAsia="Times New Roman" w:hAnsi="Times New Roman" w:cs="Times New Roman"/>
                <w:bCs/>
                <w:noProof/>
                <w:lang w:val="fr-FR"/>
              </w:rPr>
              <w:t>Ι</w:t>
            </w:r>
            <w:r w:rsidRPr="009553A1">
              <w:rPr>
                <w:rFonts w:ascii="Times New Roman" w:eastAsia="Times New Roman" w:hAnsi="Times New Roman" w:cs="Times New Roman"/>
                <w:bCs/>
                <w:noProof/>
                <w:lang w:val="en-GB"/>
              </w:rPr>
              <w:t>.</w:t>
            </w:r>
            <w:r w:rsidRPr="009553A1">
              <w:rPr>
                <w:rFonts w:ascii="Times New Roman" w:eastAsia="Times New Roman" w:hAnsi="Times New Roman" w:cs="Times New Roman"/>
                <w:bCs/>
                <w:noProof/>
                <w:lang w:val="fr-FR"/>
              </w:rPr>
              <w:t>Κ</w:t>
            </w:r>
            <w:r w:rsidRPr="009553A1">
              <w:rPr>
                <w:rFonts w:ascii="Times New Roman" w:eastAsia="Times New Roman" w:hAnsi="Times New Roman" w:cs="Times New Roman"/>
                <w:bCs/>
                <w:noProof/>
                <w:lang w:val="en-GB"/>
              </w:rPr>
              <w:t>.</w:t>
            </w:r>
            <w:r w:rsidRPr="009553A1">
              <w:rPr>
                <w:rFonts w:ascii="Times New Roman" w:eastAsia="Times New Roman" w:hAnsi="Times New Roman" w:cs="Times New Roman"/>
                <w:bCs/>
                <w:noProof/>
                <w:lang w:val="fr-FR"/>
              </w:rPr>
              <w:t>Ε</w:t>
            </w:r>
          </w:p>
          <w:p w14:paraId="1AA58D57"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Τηλ.: </w:t>
            </w:r>
            <w:r w:rsidRPr="009553A1">
              <w:rPr>
                <w:rFonts w:ascii="Times New Roman" w:eastAsia="Times New Roman" w:hAnsi="Times New Roman" w:cs="Times New Roman"/>
                <w:bCs/>
                <w:noProof/>
                <w:lang w:val="fr-FR"/>
              </w:rPr>
              <w:t>0080008250910</w:t>
            </w:r>
          </w:p>
          <w:p w14:paraId="5C2C0C09"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c>
          <w:tcPr>
            <w:tcW w:w="2463" w:type="pct"/>
          </w:tcPr>
          <w:p w14:paraId="20D68F69"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de-DE"/>
              </w:rPr>
            </w:pPr>
            <w:r w:rsidRPr="009553A1">
              <w:rPr>
                <w:rFonts w:ascii="Times New Roman" w:eastAsia="Times New Roman" w:hAnsi="Times New Roman" w:cs="Times New Roman"/>
                <w:b/>
                <w:noProof/>
                <w:lang w:val="de-DE"/>
              </w:rPr>
              <w:t>Österreich</w:t>
            </w:r>
          </w:p>
          <w:p w14:paraId="62487653"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Germany GmbH</w:t>
            </w:r>
            <w:r w:rsidRPr="009553A1" w:rsidDel="00E86E9F">
              <w:rPr>
                <w:rFonts w:ascii="Times New Roman" w:eastAsia="Times New Roman" w:hAnsi="Times New Roman" w:cs="Times New Roman"/>
                <w:bCs/>
                <w:noProof/>
                <w:lang w:val="en-US"/>
              </w:rPr>
              <w:t xml:space="preserve"> </w:t>
            </w:r>
          </w:p>
          <w:p w14:paraId="10F03D6D"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de-DE"/>
              </w:rPr>
            </w:pPr>
            <w:r w:rsidRPr="009553A1">
              <w:rPr>
                <w:rFonts w:ascii="Times New Roman" w:eastAsia="Times New Roman" w:hAnsi="Times New Roman" w:cs="Times New Roman"/>
                <w:lang w:val="de-DE"/>
              </w:rPr>
              <w:t xml:space="preserve">Tel: </w:t>
            </w:r>
            <w:r w:rsidRPr="009553A1">
              <w:rPr>
                <w:rFonts w:ascii="Times New Roman" w:eastAsia="Times New Roman" w:hAnsi="Times New Roman" w:cs="Times New Roman"/>
                <w:bCs/>
                <w:noProof/>
                <w:lang w:val="en-US"/>
              </w:rPr>
              <w:t>0080008250910</w:t>
            </w:r>
          </w:p>
          <w:p w14:paraId="6B7127F5"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de-DE"/>
              </w:rPr>
            </w:pPr>
          </w:p>
        </w:tc>
      </w:tr>
      <w:tr w:rsidR="00177995" w:rsidRPr="009553A1" w14:paraId="567FEA69" w14:textId="77777777" w:rsidTr="00887338">
        <w:trPr>
          <w:cantSplit/>
          <w:trHeight w:val="682"/>
        </w:trPr>
        <w:tc>
          <w:tcPr>
            <w:tcW w:w="2537" w:type="pct"/>
          </w:tcPr>
          <w:p w14:paraId="57B80DA0"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s-ES_tradnl"/>
              </w:rPr>
            </w:pPr>
            <w:r w:rsidRPr="009553A1">
              <w:rPr>
                <w:rFonts w:ascii="Times New Roman" w:eastAsia="Times New Roman" w:hAnsi="Times New Roman" w:cs="Times New Roman"/>
                <w:b/>
                <w:noProof/>
                <w:lang w:val="es-ES_tradnl"/>
              </w:rPr>
              <w:t>España</w:t>
            </w:r>
          </w:p>
          <w:p w14:paraId="4AEFA28B"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Cs/>
                <w:noProof/>
                <w:lang w:val="en-US"/>
              </w:rPr>
              <w:t>Biocon Biologics Spain S.L.</w:t>
            </w:r>
          </w:p>
          <w:p w14:paraId="663B8C28"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fr-FR"/>
              </w:rPr>
              <w:t>0080008250910</w:t>
            </w:r>
          </w:p>
          <w:p w14:paraId="157CB65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c>
          <w:tcPr>
            <w:tcW w:w="2463" w:type="pct"/>
          </w:tcPr>
          <w:p w14:paraId="6C6B2ED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pl-PL"/>
              </w:rPr>
            </w:pPr>
            <w:r w:rsidRPr="009553A1">
              <w:rPr>
                <w:rFonts w:ascii="Times New Roman" w:eastAsia="Times New Roman" w:hAnsi="Times New Roman" w:cs="Times New Roman"/>
                <w:b/>
                <w:noProof/>
                <w:lang w:val="pl-PL"/>
              </w:rPr>
              <w:t>Polska</w:t>
            </w:r>
          </w:p>
          <w:p w14:paraId="66F00F9E"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Cs/>
                <w:noProof/>
                <w:lang w:val="en-US"/>
              </w:rPr>
              <w:t>Biosimilar Collaborations Ireland Limited</w:t>
            </w:r>
            <w:r w:rsidRPr="009553A1" w:rsidDel="007229FC">
              <w:rPr>
                <w:rFonts w:ascii="Times New Roman" w:eastAsia="Times New Roman" w:hAnsi="Times New Roman" w:cs="Times New Roman"/>
                <w:b/>
                <w:noProof/>
                <w:lang w:val="en-US"/>
              </w:rPr>
              <w:t xml:space="preserve"> </w:t>
            </w:r>
          </w:p>
          <w:p w14:paraId="22941ECE"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Tel: 0</w:t>
            </w:r>
            <w:r w:rsidRPr="009553A1">
              <w:rPr>
                <w:rFonts w:ascii="Times New Roman" w:eastAsia="Times New Roman" w:hAnsi="Times New Roman" w:cs="Times New Roman"/>
                <w:bCs/>
                <w:noProof/>
                <w:lang w:val="en-US"/>
              </w:rPr>
              <w:t>080008250910</w:t>
            </w:r>
          </w:p>
          <w:p w14:paraId="276E88B9"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r>
      <w:tr w:rsidR="00177995" w:rsidRPr="009553A1" w14:paraId="6AF67FDA" w14:textId="77777777" w:rsidTr="00887338">
        <w:trPr>
          <w:cantSplit/>
          <w:trHeight w:val="682"/>
        </w:trPr>
        <w:tc>
          <w:tcPr>
            <w:tcW w:w="2537" w:type="pct"/>
          </w:tcPr>
          <w:p w14:paraId="0450A9BF"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France</w:t>
            </w:r>
          </w:p>
          <w:p w14:paraId="258CB192" w14:textId="77777777" w:rsidR="00177995" w:rsidRPr="009553A1" w:rsidRDefault="00177995" w:rsidP="009553A1">
            <w:pPr>
              <w:autoSpaceDE w:val="0"/>
              <w:autoSpaceDN w:val="0"/>
              <w:spacing w:after="0" w:line="240" w:lineRule="auto"/>
              <w:rPr>
                <w:rFonts w:ascii="Times New Roman" w:eastAsia="Times New Roman" w:hAnsi="Times New Roman" w:cs="Times New Roman"/>
                <w:bCs/>
                <w:noProof/>
                <w:lang w:val="fr-FR"/>
              </w:rPr>
            </w:pPr>
            <w:r w:rsidRPr="009553A1">
              <w:rPr>
                <w:rFonts w:ascii="Times New Roman" w:eastAsia="Times New Roman" w:hAnsi="Times New Roman" w:cs="Times New Roman"/>
                <w:bCs/>
                <w:noProof/>
                <w:lang w:val="fr-FR"/>
              </w:rPr>
              <w:t>Biocon Biologics France S.A.S</w:t>
            </w:r>
            <w:r w:rsidRPr="009553A1" w:rsidDel="001B3041">
              <w:rPr>
                <w:rFonts w:ascii="Times New Roman" w:eastAsia="Times New Roman" w:hAnsi="Times New Roman" w:cs="Times New Roman"/>
                <w:bCs/>
                <w:noProof/>
                <w:lang w:val="fr-FR"/>
              </w:rPr>
              <w:t xml:space="preserve"> </w:t>
            </w:r>
          </w:p>
          <w:p w14:paraId="2184F5D3"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noProof/>
                <w:color w:val="000000"/>
                <w:lang w:val="en-US"/>
              </w:rPr>
              <w:t xml:space="preserve">Tel: </w:t>
            </w:r>
            <w:r w:rsidRPr="009553A1">
              <w:rPr>
                <w:rFonts w:ascii="Times New Roman" w:eastAsia="Times New Roman" w:hAnsi="Times New Roman" w:cs="Times New Roman"/>
                <w:bCs/>
                <w:noProof/>
                <w:lang w:val="fr-FR"/>
              </w:rPr>
              <w:t>0080008250910</w:t>
            </w:r>
          </w:p>
        </w:tc>
        <w:tc>
          <w:tcPr>
            <w:tcW w:w="2463" w:type="pct"/>
          </w:tcPr>
          <w:p w14:paraId="04D75395"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Portugal</w:t>
            </w:r>
          </w:p>
          <w:p w14:paraId="53AE29E2"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Spain S.L.</w:t>
            </w:r>
          </w:p>
          <w:p w14:paraId="5B89AA20"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fr-FR"/>
              </w:rPr>
              <w:t>0080008250910</w:t>
            </w:r>
          </w:p>
          <w:p w14:paraId="4B508476"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r>
      <w:tr w:rsidR="00177995" w:rsidRPr="009553A1" w14:paraId="54310C98" w14:textId="77777777" w:rsidTr="00887338">
        <w:trPr>
          <w:cantSplit/>
          <w:trHeight w:val="682"/>
        </w:trPr>
        <w:tc>
          <w:tcPr>
            <w:tcW w:w="2537" w:type="pct"/>
          </w:tcPr>
          <w:p w14:paraId="0D93B7FF"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sv-SE"/>
              </w:rPr>
            </w:pPr>
            <w:r w:rsidRPr="009553A1">
              <w:rPr>
                <w:rFonts w:ascii="Times New Roman" w:eastAsia="Times New Roman" w:hAnsi="Times New Roman" w:cs="Times New Roman"/>
                <w:b/>
                <w:noProof/>
                <w:lang w:val="sv-SE"/>
              </w:rPr>
              <w:t>Hrvatska</w:t>
            </w:r>
          </w:p>
          <w:p w14:paraId="77067764" w14:textId="77777777" w:rsidR="00177995" w:rsidRPr="009553A1" w:rsidRDefault="00177995" w:rsidP="009553A1">
            <w:pPr>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Germany GmbH</w:t>
            </w:r>
            <w:r w:rsidRPr="009553A1" w:rsidDel="00FA7AA7">
              <w:rPr>
                <w:rFonts w:ascii="Times New Roman" w:eastAsia="Times New Roman" w:hAnsi="Times New Roman" w:cs="Times New Roman"/>
                <w:bCs/>
                <w:noProof/>
                <w:lang w:val="en-US"/>
              </w:rPr>
              <w:t xml:space="preserve"> </w:t>
            </w:r>
          </w:p>
          <w:p w14:paraId="4E1F3BA7"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p w14:paraId="1F40471E"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c>
          <w:tcPr>
            <w:tcW w:w="2463" w:type="pct"/>
          </w:tcPr>
          <w:p w14:paraId="7FF50E61"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România</w:t>
            </w:r>
          </w:p>
          <w:p w14:paraId="7735A030"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Biosimilar Collaborations Ireland Limited</w:t>
            </w:r>
            <w:r w:rsidRPr="009553A1" w:rsidDel="00837D68">
              <w:rPr>
                <w:rFonts w:ascii="Times New Roman" w:eastAsia="Times New Roman" w:hAnsi="Times New Roman" w:cs="Times New Roman"/>
                <w:bCs/>
                <w:noProof/>
                <w:lang w:val="en-US"/>
              </w:rPr>
              <w:t xml:space="preserve"> </w:t>
            </w:r>
          </w:p>
          <w:p w14:paraId="5F4F4281"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p w14:paraId="7EB72C7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r>
      <w:tr w:rsidR="00177995" w:rsidRPr="009553A1" w14:paraId="2676BB6F" w14:textId="77777777" w:rsidTr="00887338">
        <w:trPr>
          <w:cantSplit/>
          <w:trHeight w:val="682"/>
        </w:trPr>
        <w:tc>
          <w:tcPr>
            <w:tcW w:w="2537" w:type="pct"/>
          </w:tcPr>
          <w:p w14:paraId="78BD14BB"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Ireland</w:t>
            </w:r>
          </w:p>
          <w:p w14:paraId="08D1514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bCs/>
                <w:noProof/>
                <w:lang w:val="en-US"/>
              </w:rPr>
              <w:t>Biosimilar Collaborations Ireland Limited</w:t>
            </w:r>
            <w:r w:rsidRPr="009553A1" w:rsidDel="002E7032">
              <w:rPr>
                <w:rFonts w:ascii="Times New Roman" w:eastAsia="Times New Roman" w:hAnsi="Times New Roman" w:cs="Times New Roman"/>
                <w:b/>
                <w:noProof/>
                <w:lang w:val="en-US"/>
              </w:rPr>
              <w:t xml:space="preserve"> </w:t>
            </w:r>
          </w:p>
          <w:p w14:paraId="61270640"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1800 777 794</w:t>
            </w:r>
          </w:p>
          <w:p w14:paraId="3127A4B6"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p>
        </w:tc>
        <w:tc>
          <w:tcPr>
            <w:tcW w:w="2463" w:type="pct"/>
            <w:hideMark/>
          </w:tcPr>
          <w:p w14:paraId="58E69D54"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Slovenija</w:t>
            </w:r>
          </w:p>
          <w:p w14:paraId="222E76B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Biosimilar Collaborations Ireland Limited</w:t>
            </w:r>
            <w:r w:rsidRPr="009553A1" w:rsidDel="00FF3788">
              <w:rPr>
                <w:rFonts w:ascii="Times New Roman" w:eastAsia="Times New Roman" w:hAnsi="Times New Roman" w:cs="Times New Roman"/>
                <w:bCs/>
                <w:noProof/>
                <w:lang w:val="en-US"/>
              </w:rPr>
              <w:t xml:space="preserve"> </w:t>
            </w:r>
          </w:p>
          <w:p w14:paraId="6B8DCE41"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color w:val="000000"/>
                <w:lang w:val="en-US" w:eastAsia="fr-FR"/>
              </w:rPr>
              <w:t xml:space="preserve">Tel: </w:t>
            </w:r>
            <w:r w:rsidRPr="009553A1">
              <w:rPr>
                <w:rFonts w:ascii="Times New Roman" w:eastAsia="Times New Roman" w:hAnsi="Times New Roman" w:cs="Times New Roman"/>
                <w:bCs/>
                <w:noProof/>
                <w:lang w:val="en-US"/>
              </w:rPr>
              <w:t>0080008250910</w:t>
            </w:r>
          </w:p>
          <w:p w14:paraId="3A2E8A27"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color w:val="008000"/>
                <w:lang w:val="en-US"/>
              </w:rPr>
            </w:pPr>
          </w:p>
        </w:tc>
      </w:tr>
      <w:tr w:rsidR="00177995" w:rsidRPr="009553A1" w14:paraId="1D535BFF" w14:textId="77777777" w:rsidTr="00887338">
        <w:trPr>
          <w:cantSplit/>
          <w:trHeight w:val="682"/>
        </w:trPr>
        <w:tc>
          <w:tcPr>
            <w:tcW w:w="2537" w:type="pct"/>
          </w:tcPr>
          <w:p w14:paraId="34014CD1"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Ísland</w:t>
            </w:r>
          </w:p>
          <w:p w14:paraId="30ECD04F"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bCs/>
                <w:lang w:val="en-US"/>
              </w:rPr>
            </w:pPr>
            <w:r w:rsidRPr="009553A1">
              <w:rPr>
                <w:rFonts w:ascii="Times New Roman" w:eastAsia="Times New Roman" w:hAnsi="Times New Roman" w:cs="Times New Roman"/>
                <w:bCs/>
                <w:noProof/>
                <w:lang w:val="en-US"/>
              </w:rPr>
              <w:t>Biocon Biologics Finland OY</w:t>
            </w:r>
            <w:r w:rsidRPr="009553A1">
              <w:rPr>
                <w:rFonts w:ascii="Times New Roman" w:eastAsia="Times New Roman" w:hAnsi="Times New Roman" w:cs="Times New Roman"/>
                <w:bCs/>
                <w:lang w:val="en-US"/>
              </w:rPr>
              <w:t xml:space="preserve"> </w:t>
            </w:r>
          </w:p>
          <w:p w14:paraId="08002D23"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lang w:val="en-US"/>
              </w:rPr>
              <w:t>Sími: +345 800 4316</w:t>
            </w:r>
          </w:p>
          <w:p w14:paraId="09D0414E" w14:textId="77777777" w:rsidR="00177995" w:rsidRPr="009553A1" w:rsidRDefault="00177995" w:rsidP="009553A1">
            <w:pPr>
              <w:keepNext/>
              <w:keepLines/>
              <w:autoSpaceDE w:val="0"/>
              <w:autoSpaceDN w:val="0"/>
              <w:spacing w:after="0" w:line="240" w:lineRule="auto"/>
              <w:rPr>
                <w:rFonts w:ascii="Times New Roman" w:eastAsia="Times New Roman" w:hAnsi="Times New Roman" w:cs="Times New Roman"/>
                <w:b/>
                <w:noProof/>
                <w:lang w:val="en-US"/>
              </w:rPr>
            </w:pPr>
          </w:p>
        </w:tc>
        <w:tc>
          <w:tcPr>
            <w:tcW w:w="2463" w:type="pct"/>
            <w:hideMark/>
          </w:tcPr>
          <w:p w14:paraId="1565F98C"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noProof/>
                <w:lang w:val="sv-SE"/>
              </w:rPr>
            </w:pPr>
            <w:r w:rsidRPr="009553A1">
              <w:rPr>
                <w:rFonts w:ascii="Times New Roman" w:eastAsia="Times New Roman" w:hAnsi="Times New Roman" w:cs="Times New Roman"/>
                <w:b/>
                <w:noProof/>
                <w:lang w:val="sv-SE"/>
              </w:rPr>
              <w:t>Slovenská</w:t>
            </w:r>
            <w:r w:rsidRPr="009553A1">
              <w:rPr>
                <w:rFonts w:ascii="Times New Roman" w:eastAsia="Times New Roman" w:hAnsi="Times New Roman" w:cs="Times New Roman"/>
                <w:noProof/>
                <w:lang w:val="sv-SE"/>
              </w:rPr>
              <w:t xml:space="preserve"> </w:t>
            </w:r>
            <w:r w:rsidRPr="009553A1">
              <w:rPr>
                <w:rFonts w:ascii="Times New Roman" w:eastAsia="Times New Roman" w:hAnsi="Times New Roman" w:cs="Times New Roman"/>
                <w:b/>
                <w:noProof/>
                <w:lang w:val="sv-SE"/>
              </w:rPr>
              <w:t>republika</w:t>
            </w:r>
          </w:p>
          <w:p w14:paraId="042329C8"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Germany GmbH</w:t>
            </w:r>
            <w:r w:rsidRPr="009553A1" w:rsidDel="00E86E9F">
              <w:rPr>
                <w:rFonts w:ascii="Times New Roman" w:eastAsia="Times New Roman" w:hAnsi="Times New Roman" w:cs="Times New Roman"/>
                <w:bCs/>
                <w:noProof/>
                <w:lang w:val="en-US"/>
              </w:rPr>
              <w:t xml:space="preserve"> </w:t>
            </w:r>
          </w:p>
          <w:p w14:paraId="5406A0CB"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fr-FR"/>
              </w:rPr>
              <w:t>0080008250910</w:t>
            </w:r>
          </w:p>
        </w:tc>
      </w:tr>
      <w:tr w:rsidR="00177995" w:rsidRPr="009553A1" w14:paraId="0A33C212" w14:textId="77777777" w:rsidTr="00887338">
        <w:trPr>
          <w:cantSplit/>
          <w:trHeight w:val="682"/>
        </w:trPr>
        <w:tc>
          <w:tcPr>
            <w:tcW w:w="2537" w:type="pct"/>
          </w:tcPr>
          <w:p w14:paraId="21FD0DB8"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b/>
                <w:noProof/>
              </w:rPr>
            </w:pPr>
            <w:r w:rsidRPr="009553A1">
              <w:rPr>
                <w:rFonts w:ascii="Times New Roman" w:eastAsia="Times New Roman" w:hAnsi="Times New Roman" w:cs="Times New Roman"/>
                <w:b/>
                <w:noProof/>
              </w:rPr>
              <w:t>Italia</w:t>
            </w:r>
          </w:p>
          <w:p w14:paraId="04041BA5"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Cs/>
                <w:noProof/>
                <w:lang w:val="en-US"/>
              </w:rPr>
              <w:t>Biocon Biologics Spain S.L</w:t>
            </w:r>
            <w:r w:rsidRPr="009553A1">
              <w:rPr>
                <w:rFonts w:ascii="Times New Roman" w:eastAsia="Times New Roman" w:hAnsi="Times New Roman" w:cs="Times New Roman"/>
                <w:b/>
                <w:noProof/>
                <w:lang w:val="en-US"/>
              </w:rPr>
              <w:t>.</w:t>
            </w:r>
          </w:p>
          <w:p w14:paraId="2CA54D94"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noProof/>
              </w:rPr>
            </w:pPr>
            <w:r w:rsidRPr="009553A1">
              <w:rPr>
                <w:rFonts w:ascii="Times New Roman" w:eastAsia="Times New Roman" w:hAnsi="Times New Roman" w:cs="Times New Roman"/>
                <w:noProof/>
              </w:rPr>
              <w:t xml:space="preserve">Tel: </w:t>
            </w:r>
            <w:r w:rsidRPr="009553A1">
              <w:rPr>
                <w:rFonts w:ascii="Times New Roman" w:eastAsia="Times New Roman" w:hAnsi="Times New Roman" w:cs="Times New Roman"/>
                <w:bCs/>
                <w:noProof/>
                <w:lang w:val="fr-FR"/>
              </w:rPr>
              <w:t>0080008250910</w:t>
            </w:r>
          </w:p>
          <w:p w14:paraId="5C9DE8ED" w14:textId="77777777" w:rsidR="00177995" w:rsidRPr="009553A1" w:rsidRDefault="00177995" w:rsidP="009553A1">
            <w:pPr>
              <w:keepNext/>
              <w:keepLines/>
              <w:autoSpaceDE w:val="0"/>
              <w:autoSpaceDN w:val="0"/>
              <w:spacing w:after="0" w:line="240" w:lineRule="auto"/>
              <w:rPr>
                <w:rFonts w:ascii="Times New Roman" w:eastAsia="Times New Roman" w:hAnsi="Times New Roman" w:cs="Times New Roman"/>
                <w:b/>
                <w:noProof/>
              </w:rPr>
            </w:pPr>
          </w:p>
        </w:tc>
        <w:tc>
          <w:tcPr>
            <w:tcW w:w="2463" w:type="pct"/>
          </w:tcPr>
          <w:p w14:paraId="30FDB4D9"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b/>
                <w:noProof/>
                <w:lang w:val="sv-SE"/>
              </w:rPr>
            </w:pPr>
            <w:r w:rsidRPr="009553A1">
              <w:rPr>
                <w:rFonts w:ascii="Times New Roman" w:eastAsia="Times New Roman" w:hAnsi="Times New Roman" w:cs="Times New Roman"/>
                <w:b/>
                <w:noProof/>
                <w:lang w:val="sv-SE"/>
              </w:rPr>
              <w:t>Suomi/Finland</w:t>
            </w:r>
          </w:p>
          <w:p w14:paraId="100FC020"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b/>
                <w:bCs/>
                <w:noProof/>
                <w:lang w:val="en-US"/>
              </w:rPr>
              <w:t>Biocon Biologics Finland OY</w:t>
            </w:r>
            <w:r w:rsidRPr="009553A1" w:rsidDel="00E644E9">
              <w:rPr>
                <w:rFonts w:ascii="Times New Roman" w:eastAsia="Times New Roman" w:hAnsi="Times New Roman" w:cs="Times New Roman"/>
                <w:b/>
                <w:bCs/>
                <w:noProof/>
                <w:lang w:val="en-US"/>
              </w:rPr>
              <w:t xml:space="preserve"> </w:t>
            </w:r>
          </w:p>
          <w:p w14:paraId="474A568E" w14:textId="77777777" w:rsidR="00177995" w:rsidRPr="009553A1" w:rsidRDefault="00177995" w:rsidP="009553A1">
            <w:pPr>
              <w:keepNext/>
              <w:keepLines/>
              <w:tabs>
                <w:tab w:val="left" w:pos="-720"/>
              </w:tabs>
              <w:autoSpaceDE w:val="0"/>
              <w:autoSpaceDN w:val="0"/>
              <w:spacing w:after="0" w:line="240" w:lineRule="auto"/>
              <w:rPr>
                <w:rFonts w:ascii="Times New Roman" w:eastAsia="Times New Roman" w:hAnsi="Times New Roman" w:cs="Times New Roman"/>
                <w:noProof/>
                <w:lang w:val="sv-SE"/>
              </w:rPr>
            </w:pPr>
            <w:r w:rsidRPr="009553A1">
              <w:rPr>
                <w:rFonts w:ascii="Times New Roman" w:eastAsia="Times New Roman" w:hAnsi="Times New Roman" w:cs="Times New Roman"/>
                <w:noProof/>
                <w:lang w:val="sv-SE"/>
              </w:rPr>
              <w:t xml:space="preserve">Puh/Tel: </w:t>
            </w:r>
            <w:r w:rsidRPr="009553A1">
              <w:rPr>
                <w:rFonts w:ascii="Times New Roman" w:eastAsia="Times New Roman" w:hAnsi="Times New Roman" w:cs="Times New Roman"/>
                <w:bCs/>
                <w:noProof/>
                <w:lang w:val="en-US"/>
              </w:rPr>
              <w:t>99980008250910</w:t>
            </w:r>
          </w:p>
          <w:p w14:paraId="09E751A4" w14:textId="77777777" w:rsidR="00177995" w:rsidRPr="009553A1" w:rsidRDefault="00177995" w:rsidP="009553A1">
            <w:pPr>
              <w:keepNext/>
              <w:keepLines/>
              <w:tabs>
                <w:tab w:val="left" w:pos="-720"/>
                <w:tab w:val="left" w:pos="4536"/>
              </w:tabs>
              <w:autoSpaceDE w:val="0"/>
              <w:autoSpaceDN w:val="0"/>
              <w:spacing w:after="0" w:line="240" w:lineRule="auto"/>
              <w:rPr>
                <w:rFonts w:ascii="Times New Roman" w:eastAsia="Times New Roman" w:hAnsi="Times New Roman" w:cs="Times New Roman"/>
                <w:b/>
                <w:noProof/>
                <w:lang w:val="sv-SE"/>
              </w:rPr>
            </w:pPr>
          </w:p>
        </w:tc>
      </w:tr>
      <w:tr w:rsidR="00177995" w:rsidRPr="009553A1" w14:paraId="763A3C9D" w14:textId="77777777" w:rsidTr="00887338">
        <w:trPr>
          <w:cantSplit/>
          <w:trHeight w:val="682"/>
        </w:trPr>
        <w:tc>
          <w:tcPr>
            <w:tcW w:w="2537" w:type="pct"/>
          </w:tcPr>
          <w:p w14:paraId="7EA8D69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sv-SE"/>
              </w:rPr>
            </w:pPr>
            <w:r w:rsidRPr="009553A1">
              <w:rPr>
                <w:rFonts w:ascii="Times New Roman" w:eastAsia="Times New Roman" w:hAnsi="Times New Roman" w:cs="Times New Roman"/>
                <w:b/>
                <w:noProof/>
                <w:lang w:val="en-US"/>
              </w:rPr>
              <w:t>Κύπρος</w:t>
            </w:r>
          </w:p>
          <w:p w14:paraId="2E3C9B6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Cs/>
                <w:noProof/>
                <w:lang w:val="fr-FR"/>
              </w:rPr>
            </w:pPr>
            <w:r w:rsidRPr="009553A1">
              <w:rPr>
                <w:rFonts w:ascii="Times New Roman" w:eastAsia="Times New Roman" w:hAnsi="Times New Roman" w:cs="Times New Roman"/>
                <w:bCs/>
                <w:noProof/>
                <w:lang w:val="fr-FR"/>
              </w:rPr>
              <w:t>Biosimilar Collaborations Ireland Limited</w:t>
            </w:r>
            <w:r w:rsidRPr="009553A1" w:rsidDel="00157B3C">
              <w:rPr>
                <w:rFonts w:ascii="Times New Roman" w:eastAsia="Times New Roman" w:hAnsi="Times New Roman" w:cs="Times New Roman"/>
                <w:bCs/>
                <w:noProof/>
                <w:lang w:val="fr-FR"/>
              </w:rPr>
              <w:t xml:space="preserve"> </w:t>
            </w:r>
          </w:p>
          <w:p w14:paraId="662345CA"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sv-SE"/>
              </w:rPr>
            </w:pPr>
            <w:r w:rsidRPr="009553A1">
              <w:rPr>
                <w:rFonts w:ascii="Times New Roman" w:eastAsia="Times New Roman" w:hAnsi="Times New Roman" w:cs="Times New Roman"/>
                <w:noProof/>
                <w:lang w:val="en-US"/>
              </w:rPr>
              <w:t>Τηλ</w:t>
            </w:r>
            <w:r w:rsidRPr="009553A1">
              <w:rPr>
                <w:rFonts w:ascii="Times New Roman" w:eastAsia="Times New Roman" w:hAnsi="Times New Roman" w:cs="Times New Roman"/>
                <w:noProof/>
                <w:lang w:val="sv-SE"/>
              </w:rPr>
              <w:t xml:space="preserve">: </w:t>
            </w:r>
            <w:r w:rsidRPr="009553A1">
              <w:rPr>
                <w:rFonts w:ascii="Times New Roman" w:eastAsia="Times New Roman" w:hAnsi="Times New Roman" w:cs="Times New Roman"/>
                <w:bCs/>
                <w:noProof/>
                <w:lang w:val="fr-FR"/>
              </w:rPr>
              <w:t>0080008250910</w:t>
            </w:r>
          </w:p>
          <w:p w14:paraId="72394221"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sv-SE"/>
              </w:rPr>
            </w:pPr>
          </w:p>
        </w:tc>
        <w:tc>
          <w:tcPr>
            <w:tcW w:w="2463" w:type="pct"/>
          </w:tcPr>
          <w:p w14:paraId="19AACD79"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Sverige</w:t>
            </w:r>
          </w:p>
          <w:p w14:paraId="48995A92"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Biocon Biologics Finland OY</w:t>
            </w:r>
            <w:r w:rsidRPr="009553A1" w:rsidDel="00225D71">
              <w:rPr>
                <w:rFonts w:ascii="Times New Roman" w:eastAsia="Times New Roman" w:hAnsi="Times New Roman" w:cs="Times New Roman"/>
                <w:bCs/>
                <w:noProof/>
                <w:lang w:val="en-US"/>
              </w:rPr>
              <w:t xml:space="preserve"> </w:t>
            </w:r>
          </w:p>
          <w:p w14:paraId="3E34750C" w14:textId="77777777" w:rsidR="00177995" w:rsidRPr="009553A1" w:rsidRDefault="00177995" w:rsidP="009553A1">
            <w:pPr>
              <w:tabs>
                <w:tab w:val="left" w:pos="-720"/>
              </w:tabs>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p w14:paraId="7D7B174F" w14:textId="77777777" w:rsidR="00177995" w:rsidRPr="009553A1" w:rsidRDefault="00177995" w:rsidP="009553A1">
            <w:pPr>
              <w:autoSpaceDE w:val="0"/>
              <w:autoSpaceDN w:val="0"/>
              <w:spacing w:after="0" w:line="240" w:lineRule="auto"/>
              <w:rPr>
                <w:rFonts w:ascii="Times New Roman" w:eastAsia="Times New Roman" w:hAnsi="Times New Roman" w:cs="Times New Roman"/>
                <w:noProof/>
                <w:lang w:val="en-US"/>
              </w:rPr>
            </w:pPr>
          </w:p>
        </w:tc>
      </w:tr>
      <w:tr w:rsidR="00177995" w:rsidRPr="009553A1" w14:paraId="35A21EDB" w14:textId="77777777" w:rsidTr="00887338">
        <w:trPr>
          <w:cantSplit/>
          <w:trHeight w:val="682"/>
        </w:trPr>
        <w:tc>
          <w:tcPr>
            <w:tcW w:w="2537" w:type="pct"/>
          </w:tcPr>
          <w:p w14:paraId="33344A3F" w14:textId="77777777" w:rsidR="00177995" w:rsidRPr="009553A1" w:rsidRDefault="00177995" w:rsidP="009553A1">
            <w:pPr>
              <w:autoSpaceDE w:val="0"/>
              <w:autoSpaceDN w:val="0"/>
              <w:spacing w:after="0" w:line="240" w:lineRule="auto"/>
              <w:rPr>
                <w:rFonts w:ascii="Times New Roman" w:eastAsia="Times New Roman" w:hAnsi="Times New Roman" w:cs="Times New Roman"/>
                <w:b/>
                <w:noProof/>
                <w:lang w:val="en-US"/>
              </w:rPr>
            </w:pPr>
            <w:r w:rsidRPr="009553A1">
              <w:rPr>
                <w:rFonts w:ascii="Times New Roman" w:eastAsia="Times New Roman" w:hAnsi="Times New Roman" w:cs="Times New Roman"/>
                <w:b/>
                <w:noProof/>
                <w:lang w:val="en-US"/>
              </w:rPr>
              <w:t>Latvija</w:t>
            </w:r>
          </w:p>
          <w:p w14:paraId="78112C6C" w14:textId="77777777" w:rsidR="00177995" w:rsidRPr="009553A1" w:rsidRDefault="00177995" w:rsidP="009553A1">
            <w:pPr>
              <w:keepNext/>
              <w:tabs>
                <w:tab w:val="left" w:pos="-720"/>
              </w:tabs>
              <w:suppressAutoHyphens/>
              <w:autoSpaceDE w:val="0"/>
              <w:autoSpaceDN w:val="0"/>
              <w:spacing w:after="0" w:line="240" w:lineRule="auto"/>
              <w:rPr>
                <w:rFonts w:ascii="Times New Roman" w:eastAsia="Times New Roman" w:hAnsi="Times New Roman" w:cs="Times New Roman"/>
                <w:bCs/>
                <w:noProof/>
                <w:lang w:val="en-US"/>
              </w:rPr>
            </w:pPr>
            <w:r w:rsidRPr="009553A1">
              <w:rPr>
                <w:rFonts w:ascii="Times New Roman" w:eastAsia="Times New Roman" w:hAnsi="Times New Roman" w:cs="Times New Roman"/>
                <w:bCs/>
                <w:noProof/>
                <w:lang w:val="en-US"/>
              </w:rPr>
              <w:t>Biosimilar Collaborations Ireland Limited</w:t>
            </w:r>
            <w:r w:rsidRPr="009553A1" w:rsidDel="000D509C">
              <w:rPr>
                <w:rFonts w:ascii="Times New Roman" w:eastAsia="Times New Roman" w:hAnsi="Times New Roman" w:cs="Times New Roman"/>
                <w:bCs/>
                <w:noProof/>
                <w:lang w:val="en-US"/>
              </w:rPr>
              <w:t xml:space="preserve"> </w:t>
            </w:r>
          </w:p>
          <w:p w14:paraId="45E22DC2" w14:textId="77777777" w:rsidR="00177995" w:rsidRPr="009553A1" w:rsidRDefault="00177995" w:rsidP="009553A1">
            <w:pPr>
              <w:autoSpaceDE w:val="0"/>
              <w:autoSpaceDN w:val="0"/>
              <w:spacing w:after="0" w:line="240" w:lineRule="auto"/>
              <w:rPr>
                <w:rFonts w:ascii="Times New Roman" w:eastAsia="Times New Roman" w:hAnsi="Times New Roman" w:cs="Times New Roman"/>
                <w:noProof/>
                <w:lang w:val="en-US"/>
              </w:rPr>
            </w:pPr>
            <w:r w:rsidRPr="009553A1">
              <w:rPr>
                <w:rFonts w:ascii="Times New Roman" w:eastAsia="Times New Roman" w:hAnsi="Times New Roman" w:cs="Times New Roman"/>
                <w:noProof/>
                <w:lang w:val="en-US"/>
              </w:rPr>
              <w:t xml:space="preserve">Tel: </w:t>
            </w:r>
            <w:r w:rsidRPr="009553A1">
              <w:rPr>
                <w:rFonts w:ascii="Times New Roman" w:eastAsia="Times New Roman" w:hAnsi="Times New Roman" w:cs="Times New Roman"/>
                <w:bCs/>
                <w:noProof/>
                <w:lang w:val="en-US"/>
              </w:rPr>
              <w:t>0080008250910</w:t>
            </w:r>
          </w:p>
          <w:p w14:paraId="11025581" w14:textId="77777777" w:rsidR="00177995" w:rsidRPr="009553A1" w:rsidRDefault="00177995" w:rsidP="009553A1">
            <w:pPr>
              <w:autoSpaceDE w:val="0"/>
              <w:autoSpaceDN w:val="0"/>
              <w:spacing w:after="0" w:line="240" w:lineRule="auto"/>
              <w:rPr>
                <w:rFonts w:ascii="Times New Roman" w:eastAsia="Times New Roman" w:hAnsi="Times New Roman" w:cs="Times New Roman"/>
                <w:b/>
                <w:noProof/>
                <w:lang w:val="en-US"/>
              </w:rPr>
            </w:pPr>
          </w:p>
        </w:tc>
        <w:tc>
          <w:tcPr>
            <w:tcW w:w="2463" w:type="pct"/>
            <w:hideMark/>
          </w:tcPr>
          <w:p w14:paraId="2196EA2A" w14:textId="77777777" w:rsidR="00177995" w:rsidRPr="009553A1" w:rsidRDefault="00177995" w:rsidP="009553A1">
            <w:pPr>
              <w:autoSpaceDE w:val="0"/>
              <w:autoSpaceDN w:val="0"/>
              <w:adjustRightInd w:val="0"/>
              <w:spacing w:after="0" w:line="240" w:lineRule="auto"/>
              <w:rPr>
                <w:rFonts w:ascii="Times New Roman" w:eastAsia="Times New Roman" w:hAnsi="Times New Roman" w:cs="Times New Roman"/>
                <w:b/>
                <w:noProof/>
                <w:lang w:val="en-US"/>
              </w:rPr>
            </w:pPr>
          </w:p>
        </w:tc>
      </w:tr>
    </w:tbl>
    <w:p w14:paraId="278689FB" w14:textId="7777777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t>Fecha</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5"/>
          <w:lang w:val="fr-CA"/>
        </w:rPr>
        <w:t xml:space="preserve"> </w:t>
      </w:r>
      <w:r w:rsidRPr="009553A1">
        <w:rPr>
          <w:rFonts w:ascii="Times New Roman" w:eastAsia="Times New Roman" w:hAnsi="Times New Roman" w:cs="Times New Roman"/>
          <w:b/>
          <w:bCs/>
          <w:lang w:val="fr-CA"/>
        </w:rPr>
        <w:t>la</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última</w:t>
      </w:r>
      <w:r w:rsidRPr="009553A1">
        <w:rPr>
          <w:rFonts w:ascii="Times New Roman" w:eastAsia="Times New Roman" w:hAnsi="Times New Roman" w:cs="Times New Roman"/>
          <w:b/>
          <w:bCs/>
          <w:spacing w:val="-5"/>
          <w:lang w:val="fr-CA"/>
        </w:rPr>
        <w:t xml:space="preserve"> </w:t>
      </w:r>
      <w:r w:rsidRPr="009553A1">
        <w:rPr>
          <w:rFonts w:ascii="Times New Roman" w:eastAsia="Times New Roman" w:hAnsi="Times New Roman" w:cs="Times New Roman"/>
          <w:b/>
          <w:bCs/>
          <w:lang w:val="fr-CA"/>
        </w:rPr>
        <w:t>revisión</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de</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este</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prospecto:</w:t>
      </w:r>
    </w:p>
    <w:p w14:paraId="6F683487" w14:textId="77777777" w:rsidR="00177995" w:rsidRPr="009553A1" w:rsidRDefault="00177995" w:rsidP="009553A1">
      <w:pPr>
        <w:autoSpaceDE w:val="0"/>
        <w:autoSpaceDN w:val="0"/>
        <w:spacing w:after="0" w:line="240" w:lineRule="auto"/>
        <w:rPr>
          <w:rFonts w:ascii="Times New Roman" w:eastAsia="Times New Roman" w:hAnsi="Times New Roman" w:cs="Times New Roman"/>
          <w:b/>
          <w:lang w:val="fr-CA"/>
        </w:rPr>
      </w:pPr>
    </w:p>
    <w:p w14:paraId="0BB410CA"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información detallada de este medicamento está disponible en la página web de la Agencia Europea de</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Medicamentos: </w:t>
      </w:r>
      <w:hyperlink r:id="rId64">
        <w:r w:rsidRPr="009553A1">
          <w:rPr>
            <w:rFonts w:ascii="Times New Roman" w:eastAsia="Times New Roman" w:hAnsi="Times New Roman" w:cs="Times New Roman"/>
            <w:color w:val="0000FF"/>
            <w:u w:val="single" w:color="0000FF"/>
            <w:lang w:val="fr-CA"/>
          </w:rPr>
          <w:t>http://www.ema.europa.eu</w:t>
        </w:r>
      </w:hyperlink>
      <w:r w:rsidRPr="009553A1">
        <w:rPr>
          <w:rFonts w:ascii="Times New Roman" w:eastAsia="Times New Roman" w:hAnsi="Times New Roman" w:cs="Times New Roman"/>
          <w:lang w:val="fr-CA"/>
        </w:rPr>
        <w:t xml:space="preserve">. </w:t>
      </w:r>
    </w:p>
    <w:p w14:paraId="15F4BEAC"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sectPr w:rsidR="00177995" w:rsidRPr="009553A1" w:rsidSect="009553A1">
          <w:footerReference w:type="default" r:id="rId65"/>
          <w:pgSz w:w="11910" w:h="16840"/>
          <w:pgMar w:top="1134" w:right="1418" w:bottom="1134" w:left="1418" w:header="737" w:footer="737" w:gutter="0"/>
          <w:cols w:space="720"/>
        </w:sectPr>
      </w:pPr>
    </w:p>
    <w:p w14:paraId="6943832E" w14:textId="0AD47CC7" w:rsidR="00177995" w:rsidRPr="009553A1" w:rsidRDefault="00177995" w:rsidP="009553A1">
      <w:pPr>
        <w:autoSpaceDE w:val="0"/>
        <w:autoSpaceDN w:val="0"/>
        <w:spacing w:after="0" w:line="240" w:lineRule="auto"/>
        <w:outlineLvl w:val="0"/>
        <w:rPr>
          <w:rFonts w:ascii="Times New Roman" w:eastAsia="Times New Roman" w:hAnsi="Times New Roman" w:cs="Times New Roman"/>
          <w:b/>
          <w:bCs/>
          <w:lang w:val="fr-CA"/>
        </w:rPr>
      </w:pPr>
      <w:r w:rsidRPr="009553A1">
        <w:rPr>
          <w:rFonts w:ascii="Times New Roman" w:eastAsia="Times New Roman" w:hAnsi="Times New Roman" w:cs="Times New Roman"/>
          <w:b/>
          <w:bCs/>
          <w:lang w:val="fr-CA"/>
        </w:rPr>
        <w:lastRenderedPageBreak/>
        <w:t>Esta información está destinada únicamente a profesionales del sector sanitario:</w:t>
      </w:r>
      <w:r w:rsidRPr="009553A1">
        <w:rPr>
          <w:rFonts w:ascii="Times New Roman" w:eastAsia="Times New Roman" w:hAnsi="Times New Roman" w:cs="Times New Roman"/>
          <w:b/>
          <w:bCs/>
          <w:spacing w:val="-52"/>
          <w:lang w:val="fr-CA"/>
        </w:rPr>
        <w:t xml:space="preserve"> </w:t>
      </w:r>
      <w:r w:rsidRPr="009553A1">
        <w:rPr>
          <w:rFonts w:ascii="Times New Roman" w:eastAsia="Times New Roman" w:hAnsi="Times New Roman" w:cs="Times New Roman"/>
          <w:b/>
          <w:bCs/>
          <w:lang w:val="fr-CA"/>
        </w:rPr>
        <w:t>Cómo</w:t>
      </w:r>
      <w:r w:rsidRPr="009553A1">
        <w:rPr>
          <w:rFonts w:ascii="Times New Roman" w:eastAsia="Times New Roman" w:hAnsi="Times New Roman" w:cs="Times New Roman"/>
          <w:b/>
          <w:bCs/>
          <w:spacing w:val="-1"/>
          <w:lang w:val="fr-CA"/>
        </w:rPr>
        <w:t xml:space="preserve"> </w:t>
      </w:r>
      <w:r w:rsidRPr="009553A1">
        <w:rPr>
          <w:rFonts w:ascii="Times New Roman" w:eastAsia="Times New Roman" w:hAnsi="Times New Roman" w:cs="Times New Roman"/>
          <w:b/>
          <w:bCs/>
          <w:lang w:val="fr-CA"/>
        </w:rPr>
        <w:t>preparar</w:t>
      </w:r>
      <w:r w:rsidRPr="009553A1">
        <w:rPr>
          <w:rFonts w:ascii="Times New Roman" w:eastAsia="Times New Roman" w:hAnsi="Times New Roman" w:cs="Times New Roman"/>
          <w:b/>
          <w:bCs/>
          <w:spacing w:val="-2"/>
          <w:lang w:val="fr-CA"/>
        </w:rPr>
        <w:t xml:space="preserve"> </w:t>
      </w:r>
      <w:r w:rsidRPr="009553A1">
        <w:rPr>
          <w:rFonts w:ascii="Times New Roman" w:eastAsia="Times New Roman" w:hAnsi="Times New Roman" w:cs="Times New Roman"/>
          <w:b/>
          <w:bCs/>
          <w:lang w:val="fr-CA"/>
        </w:rPr>
        <w:t>y administrar Yesafili</w:t>
      </w:r>
    </w:p>
    <w:p w14:paraId="02C0E919" w14:textId="77777777" w:rsidR="00A44FBF" w:rsidRPr="009553A1" w:rsidRDefault="00177995" w:rsidP="009553A1">
      <w:pPr>
        <w:autoSpaceDE w:val="0"/>
        <w:autoSpaceDN w:val="0"/>
        <w:spacing w:after="0" w:line="240" w:lineRule="auto"/>
        <w:rPr>
          <w:rFonts w:ascii="Times New Roman" w:eastAsia="Times New Roman" w:hAnsi="Times New Roman" w:cs="Times New Roman"/>
          <w:spacing w:val="-52"/>
          <w:lang w:val="fr-CA"/>
        </w:rPr>
      </w:pPr>
      <w:r w:rsidRPr="009553A1">
        <w:rPr>
          <w:rFonts w:ascii="Times New Roman" w:eastAsia="Times New Roman" w:hAnsi="Times New Roman" w:cs="Times New Roman"/>
          <w:lang w:val="fr-CA"/>
        </w:rPr>
        <w:t xml:space="preserve">La jeringa precargada debe utilizarse </w:t>
      </w:r>
      <w:r w:rsidRPr="009553A1">
        <w:rPr>
          <w:rFonts w:ascii="Times New Roman" w:eastAsia="Times New Roman" w:hAnsi="Times New Roman" w:cs="Times New Roman"/>
          <w:b/>
          <w:lang w:val="fr-CA"/>
        </w:rPr>
        <w:t>para el tratamiento de un solo ojo</w:t>
      </w:r>
      <w:r w:rsidRPr="009553A1">
        <w:rPr>
          <w:rFonts w:ascii="Times New Roman" w:eastAsia="Times New Roman" w:hAnsi="Times New Roman" w:cs="Times New Roman"/>
          <w:lang w:val="fr-CA"/>
        </w:rPr>
        <w:t>.</w:t>
      </w:r>
      <w:r w:rsidRPr="009553A1">
        <w:rPr>
          <w:rFonts w:ascii="Times New Roman" w:eastAsia="Times New Roman" w:hAnsi="Times New Roman" w:cs="Times New Roman"/>
          <w:spacing w:val="-52"/>
          <w:lang w:val="fr-CA"/>
        </w:rPr>
        <w:t xml:space="preserve"> </w:t>
      </w:r>
    </w:p>
    <w:p w14:paraId="41C43A4B" w14:textId="77777777" w:rsidR="00A44FBF" w:rsidRPr="009553A1" w:rsidRDefault="00A44FBF" w:rsidP="009553A1">
      <w:pPr>
        <w:autoSpaceDE w:val="0"/>
        <w:autoSpaceDN w:val="0"/>
        <w:spacing w:after="0" w:line="240" w:lineRule="auto"/>
        <w:rPr>
          <w:rFonts w:ascii="Times New Roman" w:eastAsia="Times New Roman" w:hAnsi="Times New Roman" w:cs="Times New Roman"/>
          <w:spacing w:val="-52"/>
          <w:lang w:val="fr-CA"/>
        </w:rPr>
      </w:pPr>
    </w:p>
    <w:p w14:paraId="5E0C6C7A" w14:textId="60F8BF00"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abrir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blíster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con</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jeringa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precargada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estéril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fuera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sala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limpia.</w:t>
      </w:r>
    </w:p>
    <w:p w14:paraId="1DAA6C53"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2E0A6420"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jeringa precargada contiene más cantidad que la dosis recomendada de 2 mg de aflibercept (equivalente 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0,05</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 exceso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volumen debe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eliminarse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antes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 la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administración.</w:t>
      </w:r>
    </w:p>
    <w:p w14:paraId="5FAFED66"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7B3350B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Antes de la administración, la solución debe inspeccionarse visualmente para detectar la presencia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partículas y/o un cambio de color o cualquier cambio en el aspecto físico. Si observa cualquiera de ellos, no</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utilice 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medicamento.</w:t>
      </w:r>
    </w:p>
    <w:p w14:paraId="7AACADE8"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4D98A24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El blíster sin abrir puede conservarse fuera de la nevera por debajo de 25 °C durante un máximo de 72 horas.</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Tras</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apertura del</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blíster,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proceda bajo</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condiciones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asépticas. Para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inyección intravítrea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debe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usarse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aguja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inyección</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30</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G</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x</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½</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pulgada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(1,27 cm).</w:t>
      </w:r>
    </w:p>
    <w:p w14:paraId="73966784"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p w14:paraId="6C0E181B" w14:textId="77777777" w:rsidR="00177995" w:rsidRPr="009553A1" w:rsidRDefault="00177995" w:rsidP="009553A1">
      <w:pPr>
        <w:autoSpaceDE w:val="0"/>
        <w:autoSpaceDN w:val="0"/>
        <w:spacing w:after="0" w:line="240" w:lineRule="auto"/>
        <w:outlineLvl w:val="1"/>
        <w:rPr>
          <w:rFonts w:ascii="Times New Roman" w:eastAsia="Times New Roman" w:hAnsi="Times New Roman" w:cs="Times New Roman"/>
          <w:b/>
          <w:bCs/>
          <w:i/>
          <w:lang w:val="fr-CA"/>
        </w:rPr>
      </w:pPr>
      <w:r w:rsidRPr="009553A1">
        <w:rPr>
          <w:rFonts w:ascii="Times New Roman" w:eastAsia="Times New Roman" w:hAnsi="Times New Roman" w:cs="Times New Roman"/>
          <w:b/>
          <w:bCs/>
          <w:i/>
          <w:lang w:val="fr-CA"/>
        </w:rPr>
        <w:t>Instrucciones</w:t>
      </w:r>
      <w:r w:rsidRPr="009553A1">
        <w:rPr>
          <w:rFonts w:ascii="Times New Roman" w:eastAsia="Times New Roman" w:hAnsi="Times New Roman" w:cs="Times New Roman"/>
          <w:b/>
          <w:bCs/>
          <w:i/>
          <w:spacing w:val="-3"/>
          <w:lang w:val="fr-CA"/>
        </w:rPr>
        <w:t xml:space="preserve"> </w:t>
      </w:r>
      <w:r w:rsidRPr="009553A1">
        <w:rPr>
          <w:rFonts w:ascii="Times New Roman" w:eastAsia="Times New Roman" w:hAnsi="Times New Roman" w:cs="Times New Roman"/>
          <w:b/>
          <w:bCs/>
          <w:i/>
          <w:lang w:val="fr-CA"/>
        </w:rPr>
        <w:t>de uso de</w:t>
      </w:r>
      <w:r w:rsidRPr="009553A1">
        <w:rPr>
          <w:rFonts w:ascii="Times New Roman" w:eastAsia="Times New Roman" w:hAnsi="Times New Roman" w:cs="Times New Roman"/>
          <w:b/>
          <w:bCs/>
          <w:i/>
          <w:spacing w:val="-2"/>
          <w:lang w:val="fr-CA"/>
        </w:rPr>
        <w:t xml:space="preserve"> </w:t>
      </w:r>
      <w:r w:rsidRPr="009553A1">
        <w:rPr>
          <w:rFonts w:ascii="Times New Roman" w:eastAsia="Times New Roman" w:hAnsi="Times New Roman" w:cs="Times New Roman"/>
          <w:b/>
          <w:bCs/>
          <w:i/>
          <w:lang w:val="fr-CA"/>
        </w:rPr>
        <w:t>la</w:t>
      </w:r>
      <w:r w:rsidRPr="009553A1">
        <w:rPr>
          <w:rFonts w:ascii="Times New Roman" w:eastAsia="Times New Roman" w:hAnsi="Times New Roman" w:cs="Times New Roman"/>
          <w:b/>
          <w:bCs/>
          <w:i/>
          <w:spacing w:val="-3"/>
          <w:lang w:val="fr-CA"/>
        </w:rPr>
        <w:t xml:space="preserve"> </w:t>
      </w:r>
      <w:r w:rsidRPr="009553A1">
        <w:rPr>
          <w:rFonts w:ascii="Times New Roman" w:eastAsia="Times New Roman" w:hAnsi="Times New Roman" w:cs="Times New Roman"/>
          <w:b/>
          <w:bCs/>
          <w:i/>
          <w:lang w:val="fr-CA"/>
        </w:rPr>
        <w:t>jeringa precargada:</w:t>
      </w:r>
    </w:p>
    <w:p w14:paraId="73BFA609" w14:textId="77777777" w:rsidR="00177995" w:rsidRPr="009553A1" w:rsidRDefault="00177995" w:rsidP="009553A1">
      <w:pPr>
        <w:autoSpaceDE w:val="0"/>
        <w:autoSpaceDN w:val="0"/>
        <w:spacing w:after="0" w:line="240" w:lineRule="auto"/>
        <w:rPr>
          <w:rFonts w:ascii="Times New Roman" w:eastAsia="Times New Roman" w:hAnsi="Times New Roman" w:cs="Times New Roman"/>
          <w:b/>
          <w:i/>
          <w:lang w:val="fr-CA"/>
        </w:rPr>
      </w:pPr>
    </w:p>
    <w:tbl>
      <w:tblPr>
        <w:tblW w:w="10078" w:type="dxa"/>
        <w:tblInd w:w="-90" w:type="dxa"/>
        <w:tblLayout w:type="fixed"/>
        <w:tblCellMar>
          <w:left w:w="0" w:type="dxa"/>
          <w:right w:w="0" w:type="dxa"/>
        </w:tblCellMar>
        <w:tblLook w:val="01E0" w:firstRow="1" w:lastRow="1" w:firstColumn="1" w:lastColumn="1" w:noHBand="0" w:noVBand="0"/>
      </w:tblPr>
      <w:tblGrid>
        <w:gridCol w:w="474"/>
        <w:gridCol w:w="9604"/>
      </w:tblGrid>
      <w:tr w:rsidR="00177995" w:rsidRPr="009553A1" w14:paraId="63936050" w14:textId="77777777" w:rsidTr="00472491">
        <w:trPr>
          <w:trHeight w:val="836"/>
        </w:trPr>
        <w:tc>
          <w:tcPr>
            <w:tcW w:w="474" w:type="dxa"/>
          </w:tcPr>
          <w:p w14:paraId="1A51AC92" w14:textId="77777777" w:rsidR="00177995" w:rsidRPr="009553A1" w:rsidRDefault="00177995"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1.</w:t>
            </w:r>
          </w:p>
        </w:tc>
        <w:tc>
          <w:tcPr>
            <w:tcW w:w="9604" w:type="dxa"/>
          </w:tcPr>
          <w:p w14:paraId="4A5615E9"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Cuando esté preparado para administrar Yesafili, abra la caja y extraiga el blíster esterilizado. Despegue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cuidadosamente la lámina del blíster, asegurando la esterilidad de su contenido. Mantenga la jeringa en la</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bandeja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estéril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hasta que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esté listo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para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ensamblaje.</w:t>
            </w:r>
          </w:p>
        </w:tc>
      </w:tr>
      <w:tr w:rsidR="00177995" w:rsidRPr="009553A1" w14:paraId="00F97909" w14:textId="77777777" w:rsidTr="00472491">
        <w:trPr>
          <w:trHeight w:val="426"/>
        </w:trPr>
        <w:tc>
          <w:tcPr>
            <w:tcW w:w="474" w:type="dxa"/>
          </w:tcPr>
          <w:p w14:paraId="27E2C0A5" w14:textId="77777777" w:rsidR="00177995" w:rsidRPr="009553A1" w:rsidRDefault="00177995"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2.</w:t>
            </w:r>
          </w:p>
        </w:tc>
        <w:tc>
          <w:tcPr>
            <w:tcW w:w="9604" w:type="dxa"/>
          </w:tcPr>
          <w:p w14:paraId="41053CC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Utilizando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técnica</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aséptica,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extraer</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jeringa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del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envase</w:t>
            </w:r>
            <w:r w:rsidRPr="009553A1">
              <w:rPr>
                <w:rFonts w:ascii="Times New Roman" w:eastAsia="Times New Roman" w:hAnsi="Times New Roman" w:cs="Times New Roman"/>
                <w:spacing w:val="-4"/>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blíster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esterilizado.</w:t>
            </w:r>
          </w:p>
        </w:tc>
      </w:tr>
      <w:tr w:rsidR="00472491" w:rsidRPr="009553A1" w14:paraId="61DCB4D6" w14:textId="77777777" w:rsidTr="00472491">
        <w:trPr>
          <w:trHeight w:val="340"/>
        </w:trPr>
        <w:tc>
          <w:tcPr>
            <w:tcW w:w="474" w:type="dxa"/>
          </w:tcPr>
          <w:p w14:paraId="7DA50078" w14:textId="77777777" w:rsidR="00472491" w:rsidRPr="009553A1" w:rsidRDefault="0047249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3.</w:t>
            </w:r>
          </w:p>
        </w:tc>
        <w:tc>
          <w:tcPr>
            <w:tcW w:w="9604" w:type="dxa"/>
            <w:vMerge w:val="restart"/>
          </w:tcPr>
          <w:p w14:paraId="0D38DAAC"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Para retirar la cápsula de cierre de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jeringa, mantener la jeringa con una mano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mientras se utiliza la otra para coger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cápsula de cierre entre el índice y el pulgar.</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Nota importante: debe girar la cápsula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cierre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(no</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rompa)</w:t>
            </w:r>
          </w:p>
          <w:p w14:paraId="5929A870" w14:textId="140E6967" w:rsidR="00472491" w:rsidRDefault="004724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w:drawing>
                <wp:anchor distT="0" distB="0" distL="114300" distR="114300" simplePos="0" relativeHeight="252047360" behindDoc="0" locked="0" layoutInCell="1" allowOverlap="1" wp14:anchorId="6E3445D4" wp14:editId="0A1D96F0">
                  <wp:simplePos x="0" y="0"/>
                  <wp:positionH relativeFrom="column">
                    <wp:posOffset>1802130</wp:posOffset>
                  </wp:positionH>
                  <wp:positionV relativeFrom="paragraph">
                    <wp:posOffset>11430</wp:posOffset>
                  </wp:positionV>
                  <wp:extent cx="1790700" cy="1790700"/>
                  <wp:effectExtent l="19050" t="19050" r="19050" b="19050"/>
                  <wp:wrapNone/>
                  <wp:docPr id="197470116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2FB41E" w14:textId="4300E2ED" w:rsidR="00472491" w:rsidRDefault="00472491" w:rsidP="009553A1">
            <w:pPr>
              <w:autoSpaceDE w:val="0"/>
              <w:autoSpaceDN w:val="0"/>
              <w:spacing w:after="0" w:line="240" w:lineRule="auto"/>
              <w:rPr>
                <w:rFonts w:ascii="Times New Roman" w:eastAsia="Times New Roman" w:hAnsi="Times New Roman" w:cs="Times New Roman"/>
                <w:lang w:val="fr-CA"/>
              </w:rPr>
            </w:pPr>
          </w:p>
          <w:p w14:paraId="771DBE28" w14:textId="614D3187" w:rsidR="00472491" w:rsidRDefault="00472491" w:rsidP="009553A1">
            <w:pPr>
              <w:autoSpaceDE w:val="0"/>
              <w:autoSpaceDN w:val="0"/>
              <w:spacing w:after="0" w:line="240" w:lineRule="auto"/>
              <w:rPr>
                <w:rFonts w:ascii="Times New Roman" w:eastAsia="Times New Roman" w:hAnsi="Times New Roman" w:cs="Times New Roman"/>
                <w:lang w:val="fr-CA"/>
              </w:rPr>
            </w:pPr>
          </w:p>
          <w:p w14:paraId="4B150DE0"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01C22245" w14:textId="224DA992" w:rsidR="00472491" w:rsidRDefault="00472491" w:rsidP="009553A1">
            <w:pPr>
              <w:autoSpaceDE w:val="0"/>
              <w:autoSpaceDN w:val="0"/>
              <w:spacing w:after="0" w:line="240" w:lineRule="auto"/>
              <w:rPr>
                <w:rFonts w:ascii="Times New Roman" w:eastAsia="Times New Roman" w:hAnsi="Times New Roman" w:cs="Times New Roman"/>
                <w:lang w:val="fr-CA"/>
              </w:rPr>
            </w:pPr>
          </w:p>
          <w:p w14:paraId="0FA96705" w14:textId="2CC535AA" w:rsidR="00472491" w:rsidRDefault="00472491" w:rsidP="009553A1">
            <w:pPr>
              <w:autoSpaceDE w:val="0"/>
              <w:autoSpaceDN w:val="0"/>
              <w:spacing w:after="0" w:line="240" w:lineRule="auto"/>
              <w:rPr>
                <w:rFonts w:ascii="Times New Roman" w:eastAsia="Times New Roman" w:hAnsi="Times New Roman" w:cs="Times New Roman"/>
                <w:lang w:val="fr-CA"/>
              </w:rPr>
            </w:pPr>
          </w:p>
          <w:p w14:paraId="70E1D5E6"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22D7DA68"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4DE29961"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03FD9980"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5E70A985"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0480F251" w14:textId="32F66FC9" w:rsidR="00472491" w:rsidRPr="009553A1" w:rsidRDefault="00472491" w:rsidP="009553A1">
            <w:pPr>
              <w:autoSpaceDE w:val="0"/>
              <w:autoSpaceDN w:val="0"/>
              <w:spacing w:after="0" w:line="240" w:lineRule="auto"/>
              <w:jc w:val="center"/>
              <w:rPr>
                <w:rFonts w:ascii="Times New Roman" w:eastAsia="Times New Roman" w:hAnsi="Times New Roman" w:cs="Times New Roman"/>
                <w:lang w:val="fr-CA"/>
              </w:rPr>
            </w:pPr>
            <w:r w:rsidRPr="009553A1">
              <w:rPr>
                <w:rFonts w:ascii="Times New Roman" w:eastAsia="Times New Roman" w:hAnsi="Times New Roman" w:cs="Times New Roman"/>
                <w:lang w:val="fr-CA"/>
              </w:rPr>
              <w:t>.</w:t>
            </w:r>
          </w:p>
        </w:tc>
      </w:tr>
      <w:tr w:rsidR="00472491" w:rsidRPr="009553A1" w14:paraId="646349E1" w14:textId="77777777" w:rsidTr="00472491">
        <w:trPr>
          <w:trHeight w:val="3217"/>
        </w:trPr>
        <w:tc>
          <w:tcPr>
            <w:tcW w:w="474" w:type="dxa"/>
          </w:tcPr>
          <w:p w14:paraId="6B126469" w14:textId="77777777" w:rsidR="00472491" w:rsidRPr="009553A1" w:rsidRDefault="00472491" w:rsidP="009553A1">
            <w:pPr>
              <w:autoSpaceDE w:val="0"/>
              <w:autoSpaceDN w:val="0"/>
              <w:spacing w:after="0" w:line="240" w:lineRule="auto"/>
              <w:rPr>
                <w:rFonts w:ascii="Times New Roman" w:eastAsia="Times New Roman" w:hAnsi="Times New Roman" w:cs="Times New Roman"/>
                <w:lang w:val="fr-CA"/>
              </w:rPr>
            </w:pPr>
          </w:p>
        </w:tc>
        <w:tc>
          <w:tcPr>
            <w:tcW w:w="9604" w:type="dxa"/>
            <w:vMerge/>
          </w:tcPr>
          <w:p w14:paraId="75980777" w14:textId="326A2DB4" w:rsidR="00472491" w:rsidRPr="009553A1" w:rsidRDefault="00472491" w:rsidP="009553A1">
            <w:pPr>
              <w:autoSpaceDE w:val="0"/>
              <w:autoSpaceDN w:val="0"/>
              <w:spacing w:after="0" w:line="240" w:lineRule="auto"/>
              <w:jc w:val="center"/>
              <w:rPr>
                <w:rFonts w:ascii="Times New Roman" w:eastAsia="Times New Roman" w:hAnsi="Times New Roman" w:cs="Times New Roman"/>
                <w:lang w:val="en-US"/>
              </w:rPr>
            </w:pPr>
          </w:p>
        </w:tc>
      </w:tr>
      <w:tr w:rsidR="00177995" w:rsidRPr="009553A1" w14:paraId="1AC45C85" w14:textId="77777777" w:rsidTr="00472491">
        <w:trPr>
          <w:trHeight w:val="381"/>
        </w:trPr>
        <w:tc>
          <w:tcPr>
            <w:tcW w:w="474" w:type="dxa"/>
          </w:tcPr>
          <w:p w14:paraId="50161B13" w14:textId="77777777" w:rsidR="00177995" w:rsidRPr="009553A1" w:rsidRDefault="00177995"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4.</w:t>
            </w:r>
          </w:p>
        </w:tc>
        <w:tc>
          <w:tcPr>
            <w:tcW w:w="9604" w:type="dxa"/>
          </w:tcPr>
          <w:p w14:paraId="7B1975AD" w14:textId="77777777" w:rsidR="00177995" w:rsidRPr="009553A1" w:rsidRDefault="00177995" w:rsidP="009553A1">
            <w:pPr>
              <w:autoSpaceDE w:val="0"/>
              <w:autoSpaceDN w:val="0"/>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Para</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poner</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en</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peligro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la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esterilidad</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del medicamento,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no</w:t>
            </w:r>
            <w:r w:rsidRPr="009553A1">
              <w:rPr>
                <w:rFonts w:ascii="Times New Roman" w:eastAsia="Times New Roman" w:hAnsi="Times New Roman" w:cs="Times New Roman"/>
                <w:spacing w:val="-1"/>
              </w:rPr>
              <w:t xml:space="preserve"> </w:t>
            </w:r>
            <w:r w:rsidRPr="009553A1">
              <w:rPr>
                <w:rFonts w:ascii="Times New Roman" w:eastAsia="Times New Roman" w:hAnsi="Times New Roman" w:cs="Times New Roman"/>
              </w:rPr>
              <w:t>tirar del</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émbolo hacia</w:t>
            </w:r>
            <w:r w:rsidRPr="009553A1">
              <w:rPr>
                <w:rFonts w:ascii="Times New Roman" w:eastAsia="Times New Roman" w:hAnsi="Times New Roman" w:cs="Times New Roman"/>
                <w:spacing w:val="-3"/>
              </w:rPr>
              <w:t xml:space="preserve"> </w:t>
            </w:r>
            <w:r w:rsidRPr="009553A1">
              <w:rPr>
                <w:rFonts w:ascii="Times New Roman" w:eastAsia="Times New Roman" w:hAnsi="Times New Roman" w:cs="Times New Roman"/>
              </w:rPr>
              <w:t>atrás.</w:t>
            </w:r>
          </w:p>
        </w:tc>
      </w:tr>
      <w:tr w:rsidR="00472491" w:rsidRPr="009553A1" w14:paraId="7760D63E" w14:textId="77777777" w:rsidTr="00472491">
        <w:trPr>
          <w:trHeight w:val="336"/>
        </w:trPr>
        <w:tc>
          <w:tcPr>
            <w:tcW w:w="474" w:type="dxa"/>
          </w:tcPr>
          <w:p w14:paraId="7A1E18BA" w14:textId="77777777" w:rsidR="00472491" w:rsidRPr="009553A1" w:rsidRDefault="0047249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5.</w:t>
            </w:r>
          </w:p>
        </w:tc>
        <w:tc>
          <w:tcPr>
            <w:tcW w:w="9604" w:type="dxa"/>
            <w:vMerge w:val="restart"/>
          </w:tcPr>
          <w:p w14:paraId="6B064DD8"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Utilizando una técnica aséptica, encajar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firmemente la aguja de inyección en la</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punta de la jeringa con el adaptador Luer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Lock</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realizando</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un</w:t>
            </w:r>
            <w:r w:rsidRPr="009553A1">
              <w:rPr>
                <w:rFonts w:ascii="Times New Roman" w:eastAsia="Times New Roman" w:hAnsi="Times New Roman" w:cs="Times New Roman"/>
                <w:spacing w:val="-5"/>
                <w:lang w:val="fr-CA"/>
              </w:rPr>
              <w:t xml:space="preserve"> </w:t>
            </w:r>
            <w:r w:rsidRPr="009553A1">
              <w:rPr>
                <w:rFonts w:ascii="Times New Roman" w:eastAsia="Times New Roman" w:hAnsi="Times New Roman" w:cs="Times New Roman"/>
                <w:lang w:val="fr-CA"/>
              </w:rPr>
              <w:t>movimiento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giratorio.</w:t>
            </w:r>
          </w:p>
          <w:p w14:paraId="044AA1D3" w14:textId="07262FCC" w:rsidR="00472491" w:rsidRPr="009553A1" w:rsidRDefault="004724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w:drawing>
                <wp:anchor distT="0" distB="0" distL="114300" distR="114300" simplePos="0" relativeHeight="252048384" behindDoc="0" locked="0" layoutInCell="1" allowOverlap="1" wp14:anchorId="362B6270" wp14:editId="0DDD9EB1">
                  <wp:simplePos x="0" y="0"/>
                  <wp:positionH relativeFrom="column">
                    <wp:posOffset>1793213</wp:posOffset>
                  </wp:positionH>
                  <wp:positionV relativeFrom="paragraph">
                    <wp:posOffset>41910</wp:posOffset>
                  </wp:positionV>
                  <wp:extent cx="1800225" cy="1642030"/>
                  <wp:effectExtent l="0" t="0" r="0" b="0"/>
                  <wp:wrapNone/>
                  <wp:docPr id="178340476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225" cy="1642030"/>
                          </a:xfrm>
                          <a:prstGeom prst="rect">
                            <a:avLst/>
                          </a:prstGeom>
                        </pic:spPr>
                      </pic:pic>
                    </a:graphicData>
                  </a:graphic>
                </wp:anchor>
              </w:drawing>
            </w:r>
          </w:p>
          <w:p w14:paraId="0D39A44D" w14:textId="7238C68E" w:rsidR="00472491" w:rsidRPr="009553A1" w:rsidRDefault="00472491" w:rsidP="009553A1">
            <w:pPr>
              <w:autoSpaceDE w:val="0"/>
              <w:autoSpaceDN w:val="0"/>
              <w:spacing w:after="0" w:line="240" w:lineRule="auto"/>
              <w:jc w:val="center"/>
              <w:rPr>
                <w:rFonts w:ascii="Times New Roman" w:eastAsia="Times New Roman" w:hAnsi="Times New Roman" w:cs="Times New Roman"/>
                <w:lang w:val="fr-CA"/>
              </w:rPr>
            </w:pPr>
          </w:p>
        </w:tc>
      </w:tr>
      <w:tr w:rsidR="00472491" w:rsidRPr="009553A1" w14:paraId="3F473DFB" w14:textId="77777777" w:rsidTr="00472491">
        <w:trPr>
          <w:trHeight w:val="2918"/>
        </w:trPr>
        <w:tc>
          <w:tcPr>
            <w:tcW w:w="474" w:type="dxa"/>
          </w:tcPr>
          <w:p w14:paraId="5907F22C" w14:textId="77777777" w:rsidR="00472491" w:rsidRPr="009553A1" w:rsidRDefault="00472491" w:rsidP="009553A1">
            <w:pPr>
              <w:autoSpaceDE w:val="0"/>
              <w:autoSpaceDN w:val="0"/>
              <w:spacing w:after="0" w:line="240" w:lineRule="auto"/>
              <w:rPr>
                <w:rFonts w:ascii="Times New Roman" w:eastAsia="Times New Roman" w:hAnsi="Times New Roman" w:cs="Times New Roman"/>
                <w:lang w:val="fr-CA"/>
              </w:rPr>
            </w:pPr>
          </w:p>
        </w:tc>
        <w:tc>
          <w:tcPr>
            <w:tcW w:w="9604" w:type="dxa"/>
            <w:vMerge/>
          </w:tcPr>
          <w:p w14:paraId="2795F791" w14:textId="1D7DB8CE" w:rsidR="00472491" w:rsidRPr="009553A1" w:rsidRDefault="00472491" w:rsidP="009553A1">
            <w:pPr>
              <w:autoSpaceDE w:val="0"/>
              <w:autoSpaceDN w:val="0"/>
              <w:spacing w:after="0" w:line="240" w:lineRule="auto"/>
              <w:jc w:val="center"/>
              <w:rPr>
                <w:rFonts w:ascii="Times New Roman" w:eastAsia="Times New Roman" w:hAnsi="Times New Roman" w:cs="Times New Roman"/>
                <w:lang w:val="en-US"/>
              </w:rPr>
            </w:pPr>
          </w:p>
        </w:tc>
      </w:tr>
    </w:tbl>
    <w:p w14:paraId="2B21AAE4"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en-US"/>
        </w:rPr>
        <w:sectPr w:rsidR="00177995" w:rsidRPr="009553A1" w:rsidSect="009553A1">
          <w:pgSz w:w="11910" w:h="16840"/>
          <w:pgMar w:top="1134" w:right="1418" w:bottom="1134" w:left="1418" w:header="737" w:footer="737" w:gutter="0"/>
          <w:cols w:space="720"/>
        </w:sectPr>
      </w:pPr>
    </w:p>
    <w:tbl>
      <w:tblPr>
        <w:tblW w:w="10056" w:type="dxa"/>
        <w:tblInd w:w="-630" w:type="dxa"/>
        <w:tblLayout w:type="fixed"/>
        <w:tblCellMar>
          <w:left w:w="0" w:type="dxa"/>
          <w:right w:w="0" w:type="dxa"/>
        </w:tblCellMar>
        <w:tblLook w:val="01E0" w:firstRow="1" w:lastRow="1" w:firstColumn="1" w:lastColumn="1" w:noHBand="0" w:noVBand="0"/>
      </w:tblPr>
      <w:tblGrid>
        <w:gridCol w:w="448"/>
        <w:gridCol w:w="3867"/>
        <w:gridCol w:w="5741"/>
      </w:tblGrid>
      <w:tr w:rsidR="00472491" w:rsidRPr="009553A1" w14:paraId="33045A2D" w14:textId="77777777" w:rsidTr="00286D45">
        <w:trPr>
          <w:trHeight w:val="3676"/>
        </w:trPr>
        <w:tc>
          <w:tcPr>
            <w:tcW w:w="448" w:type="dxa"/>
          </w:tcPr>
          <w:p w14:paraId="45A5A519" w14:textId="77777777" w:rsidR="00472491" w:rsidRPr="009553A1" w:rsidRDefault="00472491"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lastRenderedPageBreak/>
              <w:t>6.</w:t>
            </w:r>
          </w:p>
        </w:tc>
        <w:tc>
          <w:tcPr>
            <w:tcW w:w="9608" w:type="dxa"/>
            <w:gridSpan w:val="2"/>
          </w:tcPr>
          <w:p w14:paraId="2C6F5A6C" w14:textId="3E24F7E4" w:rsidR="00472491" w:rsidRDefault="00472491"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Mantener la jeringa con la aguja apuntando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hacia arriba y comprobar que no hay</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burbujas en su interior. Si las hay, golpear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 xml:space="preserve">suavemente la jeringa con el dedo hasta que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éstas</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asciendan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a su</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parte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superior.</w:t>
            </w:r>
          </w:p>
          <w:p w14:paraId="6E729C34" w14:textId="2B46C164" w:rsidR="00472491" w:rsidRDefault="00286D4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noProof/>
                <w:lang w:val="en-US"/>
              </w:rPr>
              <w:drawing>
                <wp:anchor distT="0" distB="0" distL="114300" distR="114300" simplePos="0" relativeHeight="252049408" behindDoc="0" locked="0" layoutInCell="1" allowOverlap="1" wp14:anchorId="2718F373" wp14:editId="256D2C30">
                  <wp:simplePos x="0" y="0"/>
                  <wp:positionH relativeFrom="column">
                    <wp:posOffset>2050415</wp:posOffset>
                  </wp:positionH>
                  <wp:positionV relativeFrom="paragraph">
                    <wp:posOffset>114935</wp:posOffset>
                  </wp:positionV>
                  <wp:extent cx="1817769" cy="1815271"/>
                  <wp:effectExtent l="0" t="0" r="0" b="0"/>
                  <wp:wrapNone/>
                  <wp:docPr id="101987070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7769" cy="1815271"/>
                          </a:xfrm>
                          <a:prstGeom prst="rect">
                            <a:avLst/>
                          </a:prstGeom>
                        </pic:spPr>
                      </pic:pic>
                    </a:graphicData>
                  </a:graphic>
                </wp:anchor>
              </w:drawing>
            </w:r>
          </w:p>
          <w:p w14:paraId="3D9B8B7D" w14:textId="77862831" w:rsidR="00472491" w:rsidRDefault="00472491" w:rsidP="009553A1">
            <w:pPr>
              <w:autoSpaceDE w:val="0"/>
              <w:autoSpaceDN w:val="0"/>
              <w:spacing w:after="0" w:line="240" w:lineRule="auto"/>
              <w:rPr>
                <w:rFonts w:ascii="Times New Roman" w:eastAsia="Times New Roman" w:hAnsi="Times New Roman" w:cs="Times New Roman"/>
                <w:lang w:val="fr-CA"/>
              </w:rPr>
            </w:pPr>
          </w:p>
          <w:p w14:paraId="5E96F97A" w14:textId="75D8A782" w:rsidR="00472491" w:rsidRDefault="00472491" w:rsidP="009553A1">
            <w:pPr>
              <w:autoSpaceDE w:val="0"/>
              <w:autoSpaceDN w:val="0"/>
              <w:spacing w:after="0" w:line="240" w:lineRule="auto"/>
              <w:rPr>
                <w:rFonts w:ascii="Times New Roman" w:eastAsia="Times New Roman" w:hAnsi="Times New Roman" w:cs="Times New Roman"/>
                <w:lang w:val="fr-CA"/>
              </w:rPr>
            </w:pPr>
          </w:p>
          <w:p w14:paraId="17E65963" w14:textId="48D359CE" w:rsidR="00472491" w:rsidRDefault="00472491" w:rsidP="009553A1">
            <w:pPr>
              <w:autoSpaceDE w:val="0"/>
              <w:autoSpaceDN w:val="0"/>
              <w:spacing w:after="0" w:line="240" w:lineRule="auto"/>
              <w:rPr>
                <w:rFonts w:ascii="Times New Roman" w:eastAsia="Times New Roman" w:hAnsi="Times New Roman" w:cs="Times New Roman"/>
                <w:lang w:val="fr-CA"/>
              </w:rPr>
            </w:pPr>
          </w:p>
          <w:p w14:paraId="0DFF9D59"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44E9CD6C"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6E9AC78C"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13FE6976"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55932587"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3CA64154" w14:textId="77777777" w:rsidR="00472491" w:rsidRDefault="00472491" w:rsidP="009553A1">
            <w:pPr>
              <w:autoSpaceDE w:val="0"/>
              <w:autoSpaceDN w:val="0"/>
              <w:spacing w:after="0" w:line="240" w:lineRule="auto"/>
              <w:rPr>
                <w:rFonts w:ascii="Times New Roman" w:eastAsia="Times New Roman" w:hAnsi="Times New Roman" w:cs="Times New Roman"/>
                <w:lang w:val="fr-CA"/>
              </w:rPr>
            </w:pPr>
          </w:p>
          <w:p w14:paraId="14BD9666" w14:textId="77777777" w:rsidR="00472491" w:rsidRPr="009553A1" w:rsidRDefault="00472491" w:rsidP="009553A1">
            <w:pPr>
              <w:autoSpaceDE w:val="0"/>
              <w:autoSpaceDN w:val="0"/>
              <w:spacing w:after="0" w:line="240" w:lineRule="auto"/>
              <w:rPr>
                <w:rFonts w:ascii="Times New Roman" w:eastAsia="Times New Roman" w:hAnsi="Times New Roman" w:cs="Times New Roman"/>
                <w:lang w:val="fr-CA"/>
              </w:rPr>
            </w:pPr>
          </w:p>
          <w:p w14:paraId="7E05791D" w14:textId="78FA7BC9" w:rsidR="00472491" w:rsidRPr="009553A1" w:rsidRDefault="00472491" w:rsidP="009553A1">
            <w:pPr>
              <w:autoSpaceDE w:val="0"/>
              <w:autoSpaceDN w:val="0"/>
              <w:spacing w:after="0" w:line="240" w:lineRule="auto"/>
              <w:jc w:val="center"/>
              <w:rPr>
                <w:rFonts w:ascii="Times New Roman" w:eastAsia="Times New Roman" w:hAnsi="Times New Roman" w:cs="Times New Roman"/>
                <w:lang w:val="en-US"/>
              </w:rPr>
            </w:pPr>
          </w:p>
        </w:tc>
      </w:tr>
      <w:tr w:rsidR="00177995" w:rsidRPr="009553A1" w14:paraId="0DD4F2D2" w14:textId="77777777" w:rsidTr="00286D45">
        <w:trPr>
          <w:trHeight w:val="1753"/>
        </w:trPr>
        <w:tc>
          <w:tcPr>
            <w:tcW w:w="448" w:type="dxa"/>
          </w:tcPr>
          <w:p w14:paraId="490447F0" w14:textId="77777777" w:rsidR="00177995" w:rsidRPr="009553A1" w:rsidRDefault="00177995"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7.</w:t>
            </w:r>
          </w:p>
        </w:tc>
        <w:tc>
          <w:tcPr>
            <w:tcW w:w="9608" w:type="dxa"/>
            <w:gridSpan w:val="2"/>
          </w:tcPr>
          <w:p w14:paraId="4448A8FD" w14:textId="01CEAAB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 xml:space="preserve">Eliminar todas las burbujas y </w:t>
            </w:r>
            <w:r w:rsidRPr="009553A1">
              <w:rPr>
                <w:rFonts w:ascii="Times New Roman" w:eastAsia="Times New Roman" w:hAnsi="Times New Roman" w:cs="Times New Roman"/>
                <w:b/>
                <w:lang w:val="fr-CA"/>
              </w:rPr>
              <w:t>expulsar el exceso de medicamento, apretando lentamente el émbolo hasta</w:t>
            </w:r>
            <w:r w:rsidRPr="009553A1">
              <w:rPr>
                <w:rFonts w:ascii="Times New Roman" w:eastAsia="Times New Roman" w:hAnsi="Times New Roman" w:cs="Times New Roman"/>
                <w:b/>
                <w:spacing w:val="-52"/>
                <w:lang w:val="fr-CA"/>
              </w:rPr>
              <w:t xml:space="preserve"> </w:t>
            </w:r>
            <w:r w:rsidR="00EA3302" w:rsidRPr="009553A1">
              <w:rPr>
                <w:rFonts w:ascii="Times New Roman" w:eastAsia="Times New Roman" w:hAnsi="Times New Roman" w:cs="Times New Roman"/>
                <w:b/>
                <w:spacing w:val="-52"/>
                <w:lang w:val="fr-CA"/>
              </w:rPr>
              <w:t xml:space="preserve">                </w:t>
            </w:r>
            <w:r w:rsidRPr="009553A1">
              <w:rPr>
                <w:rFonts w:ascii="Times New Roman" w:eastAsia="Times New Roman" w:hAnsi="Times New Roman" w:cs="Times New Roman"/>
                <w:b/>
                <w:lang w:val="fr-CA"/>
              </w:rPr>
              <w:t>alinear la base de la cúpula del émbolo (no la punta de la cúpula) con la línea de dosificación de la</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jeringa</w:t>
            </w:r>
            <w:r w:rsidRPr="009553A1">
              <w:rPr>
                <w:rFonts w:ascii="Times New Roman" w:eastAsia="Times New Roman" w:hAnsi="Times New Roman" w:cs="Times New Roman"/>
                <w:b/>
                <w:spacing w:val="-4"/>
                <w:lang w:val="fr-CA"/>
              </w:rPr>
              <w:t xml:space="preserve"> </w:t>
            </w:r>
            <w:r w:rsidRPr="009553A1">
              <w:rPr>
                <w:rFonts w:ascii="Times New Roman" w:eastAsia="Times New Roman" w:hAnsi="Times New Roman" w:cs="Times New Roman"/>
                <w:lang w:val="fr-CA"/>
              </w:rPr>
              <w:t>(equivalente 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0,05</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ml,</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es decir, 2</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mg de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aflibercept).</w:t>
            </w:r>
          </w:p>
          <w:p w14:paraId="3287D3D8" w14:textId="77777777" w:rsidR="00177995" w:rsidRPr="009553A1" w:rsidRDefault="00177995" w:rsidP="009553A1">
            <w:pPr>
              <w:autoSpaceDE w:val="0"/>
              <w:autoSpaceDN w:val="0"/>
              <w:spacing w:after="0" w:line="240" w:lineRule="auto"/>
              <w:rPr>
                <w:rFonts w:ascii="Times New Roman" w:eastAsia="Times New Roman" w:hAnsi="Times New Roman" w:cs="Times New Roman"/>
                <w:b/>
                <w:i/>
                <w:lang w:val="fr-CA"/>
              </w:rPr>
            </w:pPr>
          </w:p>
          <w:p w14:paraId="1FD6C875" w14:textId="3E8A74AC"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b/>
                <w:lang w:val="fr-CA"/>
              </w:rPr>
              <w:t xml:space="preserve">Nota: </w:t>
            </w:r>
            <w:r w:rsidRPr="009553A1">
              <w:rPr>
                <w:rFonts w:ascii="Times New Roman" w:eastAsia="Times New Roman" w:hAnsi="Times New Roman" w:cs="Times New Roman"/>
                <w:lang w:val="fr-CA"/>
              </w:rPr>
              <w:t>Este posicionamiento exacto del émbolo es muy importante, porque un posicionamiento incorrecto del</w:t>
            </w:r>
            <w:r w:rsidRPr="009553A1">
              <w:rPr>
                <w:rFonts w:ascii="Times New Roman" w:eastAsia="Times New Roman" w:hAnsi="Times New Roman" w:cs="Times New Roman"/>
                <w:spacing w:val="-52"/>
                <w:lang w:val="fr-CA"/>
              </w:rPr>
              <w:t xml:space="preserve"> </w:t>
            </w:r>
            <w:r w:rsidR="00EA3302"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émbolo</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puede hacer que se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administre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más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o menos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dosis</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recomendada.</w:t>
            </w:r>
          </w:p>
        </w:tc>
      </w:tr>
      <w:tr w:rsidR="00177995" w:rsidRPr="009553A1" w14:paraId="264CDA57" w14:textId="77777777" w:rsidTr="00286D45">
        <w:trPr>
          <w:trHeight w:val="4204"/>
        </w:trPr>
        <w:tc>
          <w:tcPr>
            <w:tcW w:w="448" w:type="dxa"/>
          </w:tcPr>
          <w:p w14:paraId="3D740C40"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p>
        </w:tc>
        <w:tc>
          <w:tcPr>
            <w:tcW w:w="3867" w:type="dxa"/>
          </w:tcPr>
          <w:p w14:paraId="2806C24D" w14:textId="77777777" w:rsidR="00177995" w:rsidRPr="009553A1" w:rsidRDefault="00177995" w:rsidP="009553A1">
            <w:pPr>
              <w:autoSpaceDE w:val="0"/>
              <w:autoSpaceDN w:val="0"/>
              <w:spacing w:after="0" w:line="240" w:lineRule="auto"/>
              <w:rPr>
                <w:rFonts w:ascii="Times New Roman" w:eastAsia="Times New Roman" w:hAnsi="Times New Roman" w:cs="Times New Roman"/>
                <w:b/>
                <w:i/>
                <w:lang w:val="fr-CA"/>
              </w:rPr>
            </w:pPr>
          </w:p>
          <w:p w14:paraId="2658CFA7" w14:textId="77777777" w:rsidR="00177995" w:rsidRPr="009553A1" w:rsidRDefault="00177995" w:rsidP="009553A1">
            <w:pPr>
              <w:autoSpaceDE w:val="0"/>
              <w:autoSpaceDN w:val="0"/>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noProof/>
                <w:lang w:val="en-US"/>
              </w:rPr>
              <w:drawing>
                <wp:inline distT="0" distB="0" distL="0" distR="0" wp14:anchorId="54428CB2" wp14:editId="2E2720B7">
                  <wp:extent cx="2066925" cy="1961502"/>
                  <wp:effectExtent l="19050" t="19050" r="9525" b="20320"/>
                  <wp:docPr id="117924146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26" cstate="print"/>
                          <a:stretch>
                            <a:fillRect/>
                          </a:stretch>
                        </pic:blipFill>
                        <pic:spPr>
                          <a:xfrm>
                            <a:off x="0" y="0"/>
                            <a:ext cx="2079218" cy="1973168"/>
                          </a:xfrm>
                          <a:prstGeom prst="rect">
                            <a:avLst/>
                          </a:prstGeom>
                          <a:ln>
                            <a:solidFill>
                              <a:schemeClr val="tx1"/>
                            </a:solidFill>
                          </a:ln>
                        </pic:spPr>
                      </pic:pic>
                    </a:graphicData>
                  </a:graphic>
                </wp:inline>
              </w:drawing>
            </w:r>
          </w:p>
        </w:tc>
        <w:tc>
          <w:tcPr>
            <w:tcW w:w="5741" w:type="dxa"/>
          </w:tcPr>
          <w:p w14:paraId="3822FEAD" w14:textId="77777777" w:rsidR="00177995" w:rsidRPr="009553A1" w:rsidRDefault="00177995" w:rsidP="009553A1">
            <w:pPr>
              <w:autoSpaceDE w:val="0"/>
              <w:autoSpaceDN w:val="0"/>
              <w:spacing w:after="0" w:line="240" w:lineRule="auto"/>
              <w:rPr>
                <w:rFonts w:ascii="Times New Roman" w:eastAsia="Times New Roman" w:hAnsi="Times New Roman" w:cs="Times New Roman"/>
                <w:b/>
                <w:i/>
                <w:lang w:val="en-US"/>
              </w:rPr>
            </w:pPr>
          </w:p>
          <w:p w14:paraId="319117DA" w14:textId="77777777" w:rsidR="00177995" w:rsidRPr="009553A1" w:rsidRDefault="00177995" w:rsidP="009553A1">
            <w:pPr>
              <w:autoSpaceDE w:val="0"/>
              <w:autoSpaceDN w:val="0"/>
              <w:spacing w:after="0" w:line="240" w:lineRule="auto"/>
              <w:jc w:val="center"/>
              <w:rPr>
                <w:rFonts w:ascii="Times New Roman" w:eastAsia="Times New Roman" w:hAnsi="Times New Roman" w:cs="Times New Roman"/>
                <w:lang w:val="en-US"/>
              </w:rPr>
            </w:pPr>
            <w:r w:rsidRPr="009553A1">
              <w:rPr>
                <w:rFonts w:ascii="Times New Roman" w:eastAsia="Times New Roman" w:hAnsi="Times New Roman" w:cs="Times New Roman"/>
                <w:noProof/>
                <w:lang w:val="en-US"/>
              </w:rPr>
              <w:drawing>
                <wp:inline distT="0" distB="0" distL="0" distR="0" wp14:anchorId="13831CF9" wp14:editId="68834947">
                  <wp:extent cx="2187245" cy="1983502"/>
                  <wp:effectExtent l="19050" t="19050" r="22860" b="17145"/>
                  <wp:docPr id="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27" cstate="print"/>
                          <a:stretch>
                            <a:fillRect/>
                          </a:stretch>
                        </pic:blipFill>
                        <pic:spPr>
                          <a:xfrm>
                            <a:off x="0" y="0"/>
                            <a:ext cx="2195951" cy="1991397"/>
                          </a:xfrm>
                          <a:prstGeom prst="rect">
                            <a:avLst/>
                          </a:prstGeom>
                          <a:ln>
                            <a:solidFill>
                              <a:schemeClr val="tx1"/>
                            </a:solidFill>
                          </a:ln>
                        </pic:spPr>
                      </pic:pic>
                    </a:graphicData>
                  </a:graphic>
                </wp:inline>
              </w:drawing>
            </w:r>
          </w:p>
        </w:tc>
      </w:tr>
      <w:tr w:rsidR="00177995" w:rsidRPr="009553A1" w14:paraId="3D77D471" w14:textId="77777777" w:rsidTr="00286D45">
        <w:trPr>
          <w:trHeight w:val="1062"/>
        </w:trPr>
        <w:tc>
          <w:tcPr>
            <w:tcW w:w="448" w:type="dxa"/>
          </w:tcPr>
          <w:p w14:paraId="6D6114C5" w14:textId="77777777" w:rsidR="00177995" w:rsidRPr="009553A1" w:rsidRDefault="00177995"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8.</w:t>
            </w:r>
          </w:p>
        </w:tc>
        <w:tc>
          <w:tcPr>
            <w:tcW w:w="9608" w:type="dxa"/>
            <w:gridSpan w:val="2"/>
          </w:tcPr>
          <w:p w14:paraId="4066A940" w14:textId="77777777" w:rsidR="00177995" w:rsidRPr="009553A1" w:rsidRDefault="00177995" w:rsidP="009553A1">
            <w:pPr>
              <w:autoSpaceDE w:val="0"/>
              <w:autoSpaceDN w:val="0"/>
              <w:spacing w:after="0" w:line="240" w:lineRule="auto"/>
              <w:jc w:val="both"/>
              <w:rPr>
                <w:rFonts w:ascii="Times New Roman" w:eastAsia="Times New Roman" w:hAnsi="Times New Roman" w:cs="Times New Roman"/>
                <w:b/>
                <w:lang w:val="fr-CA"/>
              </w:rPr>
            </w:pPr>
            <w:r w:rsidRPr="009553A1">
              <w:rPr>
                <w:rFonts w:ascii="Times New Roman" w:eastAsia="Times New Roman" w:hAnsi="Times New Roman" w:cs="Times New Roman"/>
                <w:lang w:val="fr-CA"/>
              </w:rPr>
              <w:t>Inyectar mientras se presiona el émbolo cautelosamente y con una presión constante. No aplicar presión</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 xml:space="preserve">adicional una vez que el émbolo haya llegado al fondo de la jeringa. </w:t>
            </w:r>
            <w:r w:rsidRPr="009553A1">
              <w:rPr>
                <w:rFonts w:ascii="Times New Roman" w:eastAsia="Times New Roman" w:hAnsi="Times New Roman" w:cs="Times New Roman"/>
                <w:b/>
                <w:lang w:val="fr-CA"/>
              </w:rPr>
              <w:t>No administrar ninguna solución</w:t>
            </w:r>
            <w:r w:rsidRPr="009553A1">
              <w:rPr>
                <w:rFonts w:ascii="Times New Roman" w:eastAsia="Times New Roman" w:hAnsi="Times New Roman" w:cs="Times New Roman"/>
                <w:b/>
                <w:spacing w:val="-52"/>
                <w:lang w:val="fr-CA"/>
              </w:rPr>
              <w:t xml:space="preserve"> </w:t>
            </w:r>
            <w:r w:rsidRPr="009553A1">
              <w:rPr>
                <w:rFonts w:ascii="Times New Roman" w:eastAsia="Times New Roman" w:hAnsi="Times New Roman" w:cs="Times New Roman"/>
                <w:b/>
                <w:lang w:val="fr-CA"/>
              </w:rPr>
              <w:t>residual</w:t>
            </w:r>
            <w:r w:rsidRPr="009553A1">
              <w:rPr>
                <w:rFonts w:ascii="Times New Roman" w:eastAsia="Times New Roman" w:hAnsi="Times New Roman" w:cs="Times New Roman"/>
                <w:b/>
                <w:spacing w:val="-1"/>
                <w:lang w:val="fr-CA"/>
              </w:rPr>
              <w:t xml:space="preserve"> </w:t>
            </w:r>
            <w:r w:rsidRPr="009553A1">
              <w:rPr>
                <w:rFonts w:ascii="Times New Roman" w:eastAsia="Times New Roman" w:hAnsi="Times New Roman" w:cs="Times New Roman"/>
                <w:b/>
                <w:lang w:val="fr-CA"/>
              </w:rPr>
              <w:t>observada en</w:t>
            </w:r>
            <w:r w:rsidRPr="009553A1">
              <w:rPr>
                <w:rFonts w:ascii="Times New Roman" w:eastAsia="Times New Roman" w:hAnsi="Times New Roman" w:cs="Times New Roman"/>
                <w:b/>
                <w:spacing w:val="-3"/>
                <w:lang w:val="fr-CA"/>
              </w:rPr>
              <w:t xml:space="preserve"> </w:t>
            </w:r>
            <w:r w:rsidRPr="009553A1">
              <w:rPr>
                <w:rFonts w:ascii="Times New Roman" w:eastAsia="Times New Roman" w:hAnsi="Times New Roman" w:cs="Times New Roman"/>
                <w:b/>
                <w:lang w:val="fr-CA"/>
              </w:rPr>
              <w:t>la</w:t>
            </w:r>
            <w:r w:rsidRPr="009553A1">
              <w:rPr>
                <w:rFonts w:ascii="Times New Roman" w:eastAsia="Times New Roman" w:hAnsi="Times New Roman" w:cs="Times New Roman"/>
                <w:b/>
                <w:spacing w:val="-3"/>
                <w:lang w:val="fr-CA"/>
              </w:rPr>
              <w:t xml:space="preserve"> </w:t>
            </w:r>
            <w:r w:rsidRPr="009553A1">
              <w:rPr>
                <w:rFonts w:ascii="Times New Roman" w:eastAsia="Times New Roman" w:hAnsi="Times New Roman" w:cs="Times New Roman"/>
                <w:b/>
                <w:lang w:val="fr-CA"/>
              </w:rPr>
              <w:t>jeringa.</w:t>
            </w:r>
          </w:p>
        </w:tc>
      </w:tr>
      <w:tr w:rsidR="00177995" w:rsidRPr="009553A1" w14:paraId="6ADAD65B" w14:textId="77777777" w:rsidTr="00286D45">
        <w:trPr>
          <w:trHeight w:val="1189"/>
        </w:trPr>
        <w:tc>
          <w:tcPr>
            <w:tcW w:w="448" w:type="dxa"/>
          </w:tcPr>
          <w:p w14:paraId="391DC4E0" w14:textId="77777777" w:rsidR="00177995" w:rsidRPr="009553A1" w:rsidRDefault="00177995" w:rsidP="009553A1">
            <w:pPr>
              <w:autoSpaceDE w:val="0"/>
              <w:autoSpaceDN w:val="0"/>
              <w:spacing w:after="0" w:line="240" w:lineRule="auto"/>
              <w:jc w:val="right"/>
              <w:rPr>
                <w:rFonts w:ascii="Times New Roman" w:eastAsia="Times New Roman" w:hAnsi="Times New Roman" w:cs="Times New Roman"/>
                <w:lang w:val="en-US"/>
              </w:rPr>
            </w:pPr>
            <w:r w:rsidRPr="009553A1">
              <w:rPr>
                <w:rFonts w:ascii="Times New Roman" w:eastAsia="Times New Roman" w:hAnsi="Times New Roman" w:cs="Times New Roman"/>
                <w:lang w:val="en-US"/>
              </w:rPr>
              <w:t>9.</w:t>
            </w:r>
          </w:p>
        </w:tc>
        <w:tc>
          <w:tcPr>
            <w:tcW w:w="9608" w:type="dxa"/>
            <w:gridSpan w:val="2"/>
          </w:tcPr>
          <w:p w14:paraId="46168656" w14:textId="6E3B588C"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jeringa precargada es para un solo uso. La extracción de múltiples dosis de una jeringa precargada puede</w:t>
            </w:r>
            <w:r w:rsidRPr="009553A1">
              <w:rPr>
                <w:rFonts w:ascii="Times New Roman" w:eastAsia="Times New Roman" w:hAnsi="Times New Roman" w:cs="Times New Roman"/>
                <w:spacing w:val="-53"/>
                <w:lang w:val="fr-CA"/>
              </w:rPr>
              <w:t xml:space="preserve"> </w:t>
            </w:r>
            <w:r w:rsidR="00E41AD1" w:rsidRPr="009553A1">
              <w:rPr>
                <w:rFonts w:ascii="Times New Roman" w:eastAsia="Times New Roman" w:hAnsi="Times New Roman" w:cs="Times New Roman"/>
                <w:spacing w:val="-53"/>
                <w:lang w:val="fr-CA"/>
              </w:rPr>
              <w:t xml:space="preserve">                     </w:t>
            </w:r>
            <w:r w:rsidRPr="009553A1">
              <w:rPr>
                <w:rFonts w:ascii="Times New Roman" w:eastAsia="Times New Roman" w:hAnsi="Times New Roman" w:cs="Times New Roman"/>
                <w:lang w:val="fr-CA"/>
              </w:rPr>
              <w:t>aumentar</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el</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riesgo de</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contaminación y posterior</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infección.</w:t>
            </w:r>
          </w:p>
          <w:p w14:paraId="692C7D96" w14:textId="7D62B8CD" w:rsidR="00177995" w:rsidRPr="009553A1" w:rsidRDefault="00177995" w:rsidP="009553A1">
            <w:pPr>
              <w:autoSpaceDE w:val="0"/>
              <w:autoSpaceDN w:val="0"/>
              <w:spacing w:after="0" w:line="240" w:lineRule="auto"/>
              <w:rPr>
                <w:rFonts w:ascii="Times New Roman" w:eastAsia="Times New Roman" w:hAnsi="Times New Roman" w:cs="Times New Roman"/>
                <w:lang w:val="fr-CA"/>
              </w:rPr>
            </w:pPr>
            <w:r w:rsidRPr="009553A1">
              <w:rPr>
                <w:rFonts w:ascii="Times New Roman" w:eastAsia="Times New Roman" w:hAnsi="Times New Roman" w:cs="Times New Roman"/>
                <w:lang w:val="fr-CA"/>
              </w:rPr>
              <w:t>La eliminación del medicamento no utilizado y de todos los materiales que hayan estado en contacto con él</w:t>
            </w:r>
            <w:r w:rsidR="00E41AD1" w:rsidRPr="009553A1">
              <w:rPr>
                <w:rFonts w:ascii="Times New Roman" w:eastAsia="Times New Roman" w:hAnsi="Times New Roman" w:cs="Times New Roman"/>
                <w:lang w:val="fr-CA"/>
              </w:rPr>
              <w:t xml:space="preserve"> </w:t>
            </w:r>
            <w:r w:rsidRPr="009553A1">
              <w:rPr>
                <w:rFonts w:ascii="Times New Roman" w:eastAsia="Times New Roman" w:hAnsi="Times New Roman" w:cs="Times New Roman"/>
                <w:spacing w:val="-52"/>
                <w:lang w:val="fr-CA"/>
              </w:rPr>
              <w:t xml:space="preserve"> </w:t>
            </w:r>
            <w:r w:rsidRPr="009553A1">
              <w:rPr>
                <w:rFonts w:ascii="Times New Roman" w:eastAsia="Times New Roman" w:hAnsi="Times New Roman" w:cs="Times New Roman"/>
                <w:lang w:val="fr-CA"/>
              </w:rPr>
              <w:t>se</w:t>
            </w:r>
            <w:r w:rsidRPr="009553A1">
              <w:rPr>
                <w:rFonts w:ascii="Times New Roman" w:eastAsia="Times New Roman" w:hAnsi="Times New Roman" w:cs="Times New Roman"/>
                <w:spacing w:val="-1"/>
                <w:lang w:val="fr-CA"/>
              </w:rPr>
              <w:t xml:space="preserve"> </w:t>
            </w:r>
            <w:r w:rsidRPr="009553A1">
              <w:rPr>
                <w:rFonts w:ascii="Times New Roman" w:eastAsia="Times New Roman" w:hAnsi="Times New Roman" w:cs="Times New Roman"/>
                <w:lang w:val="fr-CA"/>
              </w:rPr>
              <w:t>realizará</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de acuerdo con</w:t>
            </w:r>
            <w:r w:rsidRPr="009553A1">
              <w:rPr>
                <w:rFonts w:ascii="Times New Roman" w:eastAsia="Times New Roman" w:hAnsi="Times New Roman" w:cs="Times New Roman"/>
                <w:spacing w:val="-3"/>
                <w:lang w:val="fr-CA"/>
              </w:rPr>
              <w:t xml:space="preserve"> </w:t>
            </w:r>
            <w:r w:rsidRPr="009553A1">
              <w:rPr>
                <w:rFonts w:ascii="Times New Roman" w:eastAsia="Times New Roman" w:hAnsi="Times New Roman" w:cs="Times New Roman"/>
                <w:lang w:val="fr-CA"/>
              </w:rPr>
              <w:t>la normativa</w:t>
            </w:r>
            <w:r w:rsidRPr="009553A1">
              <w:rPr>
                <w:rFonts w:ascii="Times New Roman" w:eastAsia="Times New Roman" w:hAnsi="Times New Roman" w:cs="Times New Roman"/>
                <w:spacing w:val="-2"/>
                <w:lang w:val="fr-CA"/>
              </w:rPr>
              <w:t xml:space="preserve"> </w:t>
            </w:r>
            <w:r w:rsidRPr="009553A1">
              <w:rPr>
                <w:rFonts w:ascii="Times New Roman" w:eastAsia="Times New Roman" w:hAnsi="Times New Roman" w:cs="Times New Roman"/>
                <w:lang w:val="fr-CA"/>
              </w:rPr>
              <w:t>local.</w:t>
            </w:r>
          </w:p>
        </w:tc>
      </w:tr>
    </w:tbl>
    <w:p w14:paraId="5BB4C026" w14:textId="77777777" w:rsidR="00177995" w:rsidRPr="009553A1" w:rsidRDefault="00177995" w:rsidP="009553A1">
      <w:pPr>
        <w:widowControl/>
        <w:spacing w:after="0" w:line="240" w:lineRule="auto"/>
        <w:jc w:val="center"/>
        <w:rPr>
          <w:rFonts w:ascii="Times New Roman" w:hAnsi="Times New Roman" w:cs="Times New Roman"/>
          <w:b/>
        </w:rPr>
      </w:pPr>
      <w:r w:rsidRPr="009553A1">
        <w:rPr>
          <w:rFonts w:ascii="Times New Roman" w:hAnsi="Times New Roman" w:cs="Times New Roman"/>
          <w:b/>
        </w:rPr>
        <w:br w:type="page"/>
      </w:r>
    </w:p>
    <w:p w14:paraId="403C6711" w14:textId="77777777" w:rsidR="00177995" w:rsidRPr="009553A1" w:rsidRDefault="00177995" w:rsidP="009553A1">
      <w:pPr>
        <w:widowControl/>
        <w:spacing w:after="0" w:line="240" w:lineRule="auto"/>
        <w:jc w:val="center"/>
        <w:rPr>
          <w:rFonts w:ascii="Times New Roman" w:hAnsi="Times New Roman" w:cs="Times New Roman"/>
          <w:b/>
        </w:rPr>
        <w:sectPr w:rsidR="00177995" w:rsidRPr="009553A1" w:rsidSect="009553A1">
          <w:pgSz w:w="11907" w:h="16840" w:code="9"/>
          <w:pgMar w:top="1134" w:right="1418" w:bottom="1134" w:left="1418" w:header="737" w:footer="737" w:gutter="0"/>
          <w:cols w:space="720"/>
          <w:docGrid w:linePitch="299"/>
        </w:sectPr>
      </w:pPr>
    </w:p>
    <w:p w14:paraId="1C2E75FE" w14:textId="77777777" w:rsidR="00047BE6" w:rsidRPr="009553A1" w:rsidRDefault="00047BE6" w:rsidP="009553A1">
      <w:pPr>
        <w:widowControl/>
        <w:spacing w:after="0" w:line="240" w:lineRule="auto"/>
        <w:jc w:val="center"/>
        <w:rPr>
          <w:rFonts w:ascii="Times New Roman" w:eastAsia="Times New Roman" w:hAnsi="Times New Roman" w:cs="Times New Roman"/>
        </w:rPr>
      </w:pPr>
      <w:r w:rsidRPr="009553A1">
        <w:rPr>
          <w:rFonts w:ascii="Times New Roman" w:hAnsi="Times New Roman" w:cs="Times New Roman"/>
          <w:b/>
        </w:rPr>
        <w:lastRenderedPageBreak/>
        <w:t>Prospecto: información para el paciente</w:t>
      </w:r>
    </w:p>
    <w:p w14:paraId="3D714281" w14:textId="77777777" w:rsidR="00047BE6" w:rsidRPr="009553A1" w:rsidRDefault="00047BE6" w:rsidP="009553A1">
      <w:pPr>
        <w:widowControl/>
        <w:spacing w:after="0" w:line="240" w:lineRule="auto"/>
        <w:jc w:val="center"/>
        <w:rPr>
          <w:rFonts w:ascii="Times New Roman" w:eastAsia="Times New Roman" w:hAnsi="Times New Roman" w:cs="Times New Roman"/>
        </w:rPr>
      </w:pPr>
    </w:p>
    <w:p w14:paraId="3D11264E" w14:textId="77777777" w:rsidR="00047BE6" w:rsidRPr="009553A1" w:rsidRDefault="00047BE6" w:rsidP="009553A1">
      <w:pPr>
        <w:widowControl/>
        <w:spacing w:after="0" w:line="240" w:lineRule="auto"/>
        <w:jc w:val="center"/>
        <w:rPr>
          <w:rFonts w:ascii="Times New Roman" w:eastAsia="Times New Roman" w:hAnsi="Times New Roman" w:cs="Times New Roman"/>
        </w:rPr>
      </w:pPr>
      <w:r w:rsidRPr="009553A1">
        <w:rPr>
          <w:rFonts w:ascii="Times New Roman" w:hAnsi="Times New Roman" w:cs="Times New Roman"/>
          <w:b/>
        </w:rPr>
        <w:t>Yesafili 40 mg/ml solución inyectable en vial</w:t>
      </w:r>
    </w:p>
    <w:p w14:paraId="55F75733" w14:textId="77777777" w:rsidR="00047BE6" w:rsidRPr="009553A1" w:rsidRDefault="00047BE6" w:rsidP="009553A1">
      <w:pPr>
        <w:widowControl/>
        <w:spacing w:after="0" w:line="240" w:lineRule="auto"/>
        <w:jc w:val="center"/>
        <w:rPr>
          <w:rFonts w:ascii="Times New Roman" w:hAnsi="Times New Roman" w:cs="Times New Roman"/>
        </w:rPr>
      </w:pPr>
      <w:r w:rsidRPr="009553A1">
        <w:rPr>
          <w:rFonts w:ascii="Times New Roman" w:hAnsi="Times New Roman" w:cs="Times New Roman"/>
        </w:rPr>
        <w:t>aflibercept</w:t>
      </w:r>
    </w:p>
    <w:p w14:paraId="0221A0A2" w14:textId="0D3F2844" w:rsidR="00047BE6" w:rsidRPr="00286D45" w:rsidRDefault="00047BE6" w:rsidP="00286D45">
      <w:pPr>
        <w:widowControl/>
        <w:tabs>
          <w:tab w:val="left" w:pos="360"/>
        </w:tabs>
        <w:spacing w:after="0" w:line="240" w:lineRule="auto"/>
        <w:rPr>
          <w:rFonts w:ascii="Times New Roman" w:hAnsi="Times New Roman" w:cs="Times New Roman"/>
          <w:b/>
        </w:rPr>
      </w:pPr>
      <w:r w:rsidRPr="009553A1">
        <w:rPr>
          <w:rFonts w:ascii="Times New Roman" w:hAnsi="Times New Roman" w:cs="Times New Roman"/>
          <w:noProof/>
        </w:rPr>
        <w:drawing>
          <wp:inline distT="0" distB="0" distL="0" distR="0" wp14:anchorId="4D42307C" wp14:editId="7F4AEBEB">
            <wp:extent cx="196850" cy="171450"/>
            <wp:effectExtent l="0" t="0" r="0" b="0"/>
            <wp:docPr id="38185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850" cy="171450"/>
                    </a:xfrm>
                    <a:prstGeom prst="rect">
                      <a:avLst/>
                    </a:prstGeom>
                    <a:noFill/>
                    <a:ln>
                      <a:noFill/>
                    </a:ln>
                  </pic:spPr>
                </pic:pic>
              </a:graphicData>
            </a:graphic>
          </wp:inline>
        </w:drawing>
      </w:r>
      <w:r w:rsidRPr="009553A1">
        <w:rPr>
          <w:rFonts w:ascii="Times New Roman" w:hAnsi="Times New Roman" w:cs="Times New Roman"/>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5F1C09D7" w14:textId="77777777" w:rsidR="00047BE6" w:rsidRPr="009553A1" w:rsidRDefault="00047BE6" w:rsidP="009553A1">
      <w:pPr>
        <w:widowControl/>
        <w:spacing w:after="0" w:line="240" w:lineRule="auto"/>
        <w:rPr>
          <w:rFonts w:ascii="Times New Roman" w:eastAsia="Times New Roman" w:hAnsi="Times New Roman" w:cs="Times New Roman"/>
        </w:rPr>
      </w:pPr>
    </w:p>
    <w:p w14:paraId="51B276A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b/>
        </w:rPr>
        <w:t>Lea todo el prospecto detenidamente antes de que le administren este medicamento, porque contiene información importante para usted.</w:t>
      </w:r>
    </w:p>
    <w:p w14:paraId="467E53E2" w14:textId="77777777" w:rsidR="00047BE6" w:rsidRPr="009553A1" w:rsidRDefault="00047BE6" w:rsidP="0050014C">
      <w:pPr>
        <w:pStyle w:val="ListParagraph"/>
        <w:widowControl/>
        <w:numPr>
          <w:ilvl w:val="2"/>
          <w:numId w:val="46"/>
        </w:numPr>
        <w:spacing w:after="0" w:line="240" w:lineRule="auto"/>
        <w:rPr>
          <w:rFonts w:ascii="Times New Roman" w:eastAsia="Times New Roman" w:hAnsi="Times New Roman" w:cs="Times New Roman"/>
        </w:rPr>
      </w:pPr>
      <w:r w:rsidRPr="009553A1">
        <w:rPr>
          <w:rFonts w:ascii="Times New Roman" w:hAnsi="Times New Roman" w:cs="Times New Roman"/>
        </w:rPr>
        <w:t>Conserve este prospecto, ya que puede tener que volver a leerlo.</w:t>
      </w:r>
    </w:p>
    <w:p w14:paraId="7764EAED" w14:textId="77777777" w:rsidR="00047BE6" w:rsidRPr="009553A1" w:rsidRDefault="00047BE6" w:rsidP="0050014C">
      <w:pPr>
        <w:pStyle w:val="ListParagraph"/>
        <w:widowControl/>
        <w:numPr>
          <w:ilvl w:val="2"/>
          <w:numId w:val="46"/>
        </w:numPr>
        <w:spacing w:after="0" w:line="240" w:lineRule="auto"/>
        <w:rPr>
          <w:rFonts w:ascii="Times New Roman" w:eastAsia="Times New Roman" w:hAnsi="Times New Roman" w:cs="Times New Roman"/>
        </w:rPr>
      </w:pPr>
      <w:r w:rsidRPr="009553A1">
        <w:rPr>
          <w:rFonts w:ascii="Times New Roman" w:hAnsi="Times New Roman" w:cs="Times New Roman"/>
        </w:rPr>
        <w:t>Si tiene alguna duda, consulte a su médico.</w:t>
      </w:r>
    </w:p>
    <w:p w14:paraId="75958087" w14:textId="77777777" w:rsidR="00047BE6" w:rsidRPr="009553A1" w:rsidRDefault="00047BE6" w:rsidP="0050014C">
      <w:pPr>
        <w:pStyle w:val="ListParagraph"/>
        <w:widowControl/>
        <w:numPr>
          <w:ilvl w:val="2"/>
          <w:numId w:val="46"/>
        </w:numPr>
        <w:spacing w:after="0" w:line="240" w:lineRule="auto"/>
        <w:rPr>
          <w:rFonts w:ascii="Times New Roman" w:eastAsia="Times New Roman" w:hAnsi="Times New Roman" w:cs="Times New Roman"/>
        </w:rPr>
      </w:pPr>
      <w:r w:rsidRPr="009553A1">
        <w:rPr>
          <w:rFonts w:ascii="Times New Roman" w:hAnsi="Times New Roman" w:cs="Times New Roman"/>
        </w:rPr>
        <w:t>Si experimenta efectos adversos, consulte a su médico, incluso si se trata de efectos adversos que no aparecen en este prospecto. Ver sección 4.</w:t>
      </w:r>
    </w:p>
    <w:p w14:paraId="0370B3C2" w14:textId="77777777" w:rsidR="00047BE6" w:rsidRPr="009553A1" w:rsidRDefault="00047BE6" w:rsidP="009553A1">
      <w:pPr>
        <w:widowControl/>
        <w:spacing w:after="0" w:line="240" w:lineRule="auto"/>
        <w:rPr>
          <w:rFonts w:ascii="Times New Roman" w:eastAsia="Times New Roman" w:hAnsi="Times New Roman" w:cs="Times New Roman"/>
        </w:rPr>
      </w:pPr>
    </w:p>
    <w:p w14:paraId="15ACBE92" w14:textId="77777777" w:rsidR="00047BE6" w:rsidRPr="009553A1" w:rsidRDefault="00047BE6" w:rsidP="009553A1">
      <w:pPr>
        <w:widowControl/>
        <w:spacing w:after="0" w:line="240" w:lineRule="auto"/>
        <w:rPr>
          <w:rFonts w:ascii="Times New Roman" w:eastAsia="Times New Roman" w:hAnsi="Times New Roman" w:cs="Times New Roman"/>
        </w:rPr>
      </w:pPr>
    </w:p>
    <w:p w14:paraId="1F17972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b/>
        </w:rPr>
        <w:t>Contenido del prospecto</w:t>
      </w:r>
    </w:p>
    <w:p w14:paraId="670E3171" w14:textId="77777777" w:rsidR="00047BE6" w:rsidRPr="009553A1" w:rsidRDefault="00047BE6" w:rsidP="0050014C">
      <w:pPr>
        <w:pStyle w:val="ListParagraph"/>
        <w:widowControl/>
        <w:numPr>
          <w:ilvl w:val="0"/>
          <w:numId w:val="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Qué es Yesafili y para qué se utiliza</w:t>
      </w:r>
    </w:p>
    <w:p w14:paraId="268BB570" w14:textId="77777777" w:rsidR="00047BE6" w:rsidRPr="009553A1" w:rsidRDefault="00047BE6" w:rsidP="0050014C">
      <w:pPr>
        <w:pStyle w:val="ListParagraph"/>
        <w:widowControl/>
        <w:numPr>
          <w:ilvl w:val="0"/>
          <w:numId w:val="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Qué necesita saber antes de que le administren Yesafili</w:t>
      </w:r>
    </w:p>
    <w:p w14:paraId="58BC470D" w14:textId="77777777" w:rsidR="00047BE6" w:rsidRPr="009553A1" w:rsidRDefault="00047BE6" w:rsidP="0050014C">
      <w:pPr>
        <w:pStyle w:val="ListParagraph"/>
        <w:widowControl/>
        <w:numPr>
          <w:ilvl w:val="0"/>
          <w:numId w:val="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Cómo se le administrará Yesafili</w:t>
      </w:r>
    </w:p>
    <w:p w14:paraId="49FEB4DC" w14:textId="77777777" w:rsidR="00047BE6" w:rsidRPr="009553A1" w:rsidRDefault="00047BE6" w:rsidP="0050014C">
      <w:pPr>
        <w:pStyle w:val="ListParagraph"/>
        <w:widowControl/>
        <w:numPr>
          <w:ilvl w:val="0"/>
          <w:numId w:val="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Posibles efectos adversos</w:t>
      </w:r>
    </w:p>
    <w:p w14:paraId="4B6D2E6B" w14:textId="77777777" w:rsidR="00047BE6" w:rsidRPr="009553A1" w:rsidRDefault="00047BE6" w:rsidP="0050014C">
      <w:pPr>
        <w:pStyle w:val="ListParagraph"/>
        <w:widowControl/>
        <w:numPr>
          <w:ilvl w:val="0"/>
          <w:numId w:val="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Conservación de Yesafili</w:t>
      </w:r>
    </w:p>
    <w:p w14:paraId="369A9830" w14:textId="77777777" w:rsidR="00047BE6" w:rsidRPr="009553A1" w:rsidRDefault="00047BE6" w:rsidP="0050014C">
      <w:pPr>
        <w:pStyle w:val="ListParagraph"/>
        <w:widowControl/>
        <w:numPr>
          <w:ilvl w:val="0"/>
          <w:numId w:val="5"/>
        </w:numPr>
        <w:spacing w:after="0" w:line="240" w:lineRule="auto"/>
        <w:ind w:left="567" w:hanging="567"/>
        <w:rPr>
          <w:rFonts w:ascii="Times New Roman" w:eastAsia="Times New Roman" w:hAnsi="Times New Roman" w:cs="Times New Roman"/>
        </w:rPr>
      </w:pPr>
      <w:r w:rsidRPr="009553A1">
        <w:rPr>
          <w:rFonts w:ascii="Times New Roman" w:hAnsi="Times New Roman" w:cs="Times New Roman"/>
        </w:rPr>
        <w:t>Contenido del envase e información adicional</w:t>
      </w:r>
    </w:p>
    <w:p w14:paraId="63CD30B1" w14:textId="77777777" w:rsidR="00047BE6" w:rsidRPr="009553A1" w:rsidRDefault="00047BE6" w:rsidP="009553A1">
      <w:pPr>
        <w:widowControl/>
        <w:spacing w:after="0" w:line="240" w:lineRule="auto"/>
        <w:rPr>
          <w:rFonts w:ascii="Times New Roman" w:eastAsia="Times New Roman" w:hAnsi="Times New Roman" w:cs="Times New Roman"/>
        </w:rPr>
      </w:pPr>
    </w:p>
    <w:p w14:paraId="51D1EC89" w14:textId="77777777" w:rsidR="00047BE6" w:rsidRPr="009553A1" w:rsidRDefault="00047BE6" w:rsidP="009553A1">
      <w:pPr>
        <w:widowControl/>
        <w:spacing w:after="0" w:line="240" w:lineRule="auto"/>
        <w:rPr>
          <w:rFonts w:ascii="Times New Roman" w:eastAsia="Times New Roman" w:hAnsi="Times New Roman" w:cs="Times New Roman"/>
        </w:rPr>
      </w:pPr>
    </w:p>
    <w:p w14:paraId="7D6C35BB" w14:textId="77777777" w:rsidR="00047BE6" w:rsidRPr="009553A1" w:rsidRDefault="00047BE6" w:rsidP="009553A1">
      <w:pPr>
        <w:keepNext/>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1.</w:t>
      </w:r>
      <w:r w:rsidRPr="009553A1">
        <w:rPr>
          <w:rFonts w:ascii="Times New Roman" w:hAnsi="Times New Roman" w:cs="Times New Roman"/>
          <w:b/>
        </w:rPr>
        <w:tab/>
        <w:t>Qué es Yesafili y para qué se utiliza</w:t>
      </w:r>
    </w:p>
    <w:p w14:paraId="3B5651B4"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79892926"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Yesafili es una solución que se inyecta en el ojo para tratar unas enfermedades oculares en pacientes adultos, denominadas:</w:t>
      </w:r>
    </w:p>
    <w:p w14:paraId="1DFC90F1"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7D512405" w14:textId="77777777" w:rsidR="00047BE6" w:rsidRPr="009553A1" w:rsidRDefault="00047BE6" w:rsidP="0050014C">
      <w:pPr>
        <w:pStyle w:val="ListParagraph"/>
        <w:widowControl/>
        <w:numPr>
          <w:ilvl w:val="2"/>
          <w:numId w:val="47"/>
        </w:numPr>
        <w:spacing w:after="0" w:line="240" w:lineRule="auto"/>
        <w:rPr>
          <w:rFonts w:ascii="Times New Roman" w:eastAsia="Times New Roman" w:hAnsi="Times New Roman" w:cs="Times New Roman"/>
        </w:rPr>
      </w:pPr>
      <w:r w:rsidRPr="009553A1">
        <w:rPr>
          <w:rFonts w:ascii="Times New Roman" w:hAnsi="Times New Roman" w:cs="Times New Roman"/>
        </w:rPr>
        <w:t>degeneración macular asociada a la edad neovascular (exudativa), comúnmente conocida como DMAE exudativa</w:t>
      </w:r>
    </w:p>
    <w:p w14:paraId="2CDFD60B" w14:textId="77777777" w:rsidR="00047BE6" w:rsidRPr="009553A1" w:rsidRDefault="00047BE6" w:rsidP="0050014C">
      <w:pPr>
        <w:pStyle w:val="ListParagraph"/>
        <w:widowControl/>
        <w:numPr>
          <w:ilvl w:val="2"/>
          <w:numId w:val="47"/>
        </w:numPr>
        <w:spacing w:after="0" w:line="240" w:lineRule="auto"/>
        <w:rPr>
          <w:rFonts w:ascii="Times New Roman" w:eastAsia="Times New Roman" w:hAnsi="Times New Roman" w:cs="Times New Roman"/>
        </w:rPr>
      </w:pPr>
      <w:r w:rsidRPr="009553A1">
        <w:rPr>
          <w:rFonts w:ascii="Times New Roman" w:hAnsi="Times New Roman" w:cs="Times New Roman"/>
        </w:rPr>
        <w:t>alteración de la visión debida al edema macular a causa de un bloqueo de las venas retinianas (oclusión de la vena central de la retina [OVCR] o de la rama venosa de la retina [ORVR])</w:t>
      </w:r>
    </w:p>
    <w:p w14:paraId="22233226" w14:textId="77777777" w:rsidR="00047BE6" w:rsidRPr="009553A1" w:rsidRDefault="00047BE6" w:rsidP="0050014C">
      <w:pPr>
        <w:pStyle w:val="ListParagraph"/>
        <w:keepNext/>
        <w:widowControl/>
        <w:numPr>
          <w:ilvl w:val="2"/>
          <w:numId w:val="47"/>
        </w:numPr>
        <w:spacing w:after="0" w:line="240" w:lineRule="auto"/>
        <w:rPr>
          <w:rFonts w:ascii="Times New Roman" w:eastAsia="Times New Roman" w:hAnsi="Times New Roman" w:cs="Times New Roman"/>
        </w:rPr>
      </w:pPr>
      <w:r w:rsidRPr="009553A1">
        <w:rPr>
          <w:rFonts w:ascii="Times New Roman" w:hAnsi="Times New Roman" w:cs="Times New Roman"/>
        </w:rPr>
        <w:t>alteración de la visión debida al edema macular diabético (EMD)</w:t>
      </w:r>
    </w:p>
    <w:p w14:paraId="3B47A097" w14:textId="77777777" w:rsidR="00047BE6" w:rsidRPr="009553A1" w:rsidRDefault="00047BE6" w:rsidP="0050014C">
      <w:pPr>
        <w:pStyle w:val="ListParagraph"/>
        <w:widowControl/>
        <w:numPr>
          <w:ilvl w:val="2"/>
          <w:numId w:val="47"/>
        </w:numPr>
        <w:spacing w:after="0" w:line="240" w:lineRule="auto"/>
        <w:rPr>
          <w:rFonts w:ascii="Times New Roman" w:eastAsia="Times New Roman" w:hAnsi="Times New Roman" w:cs="Times New Roman"/>
        </w:rPr>
      </w:pPr>
      <w:r w:rsidRPr="009553A1">
        <w:rPr>
          <w:rFonts w:ascii="Times New Roman" w:hAnsi="Times New Roman" w:cs="Times New Roman"/>
        </w:rPr>
        <w:t>alteración de la visión debida a la neovascularización coroidea miópica (NVC miópica).</w:t>
      </w:r>
    </w:p>
    <w:p w14:paraId="45E890F4" w14:textId="77777777" w:rsidR="00047BE6" w:rsidRPr="009553A1" w:rsidRDefault="00047BE6" w:rsidP="009553A1">
      <w:pPr>
        <w:widowControl/>
        <w:spacing w:after="0" w:line="240" w:lineRule="auto"/>
        <w:rPr>
          <w:rFonts w:ascii="Times New Roman" w:eastAsia="Times New Roman" w:hAnsi="Times New Roman" w:cs="Times New Roman"/>
        </w:rPr>
      </w:pPr>
    </w:p>
    <w:p w14:paraId="060DC12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 el principio activo de Yesafili, bloquea la actividad de un grupo de factores denominados factor de crecimiento endotelial vascular A (VEGF-A) y factor de crecimiento placentario (PlGF).</w:t>
      </w:r>
    </w:p>
    <w:p w14:paraId="58B7A6D8" w14:textId="77777777" w:rsidR="00047BE6" w:rsidRPr="009553A1" w:rsidRDefault="00047BE6" w:rsidP="009553A1">
      <w:pPr>
        <w:widowControl/>
        <w:spacing w:after="0" w:line="240" w:lineRule="auto"/>
        <w:rPr>
          <w:rFonts w:ascii="Times New Roman" w:eastAsia="Times New Roman" w:hAnsi="Times New Roman" w:cs="Times New Roman"/>
        </w:rPr>
      </w:pPr>
    </w:p>
    <w:p w14:paraId="188896B8"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pacientes con DMAE exudativa y NVC miópica, cuando estos factores existen en cantidad excesiva influyen en la formación anómala de nuevos vasos sanguíneos en el ojo. Estos nuevos vasos sanguíneos pueden causar una fuga de los componentes de la sangre hacia el interior del ojo, con el consiguiente daño en los tejidos oculares responsables de la visión.</w:t>
      </w:r>
    </w:p>
    <w:p w14:paraId="4B0ADA0C" w14:textId="77777777" w:rsidR="00047BE6" w:rsidRPr="009553A1" w:rsidRDefault="00047BE6" w:rsidP="009553A1">
      <w:pPr>
        <w:widowControl/>
        <w:spacing w:after="0" w:line="240" w:lineRule="auto"/>
        <w:rPr>
          <w:rFonts w:ascii="Times New Roman" w:eastAsia="Times New Roman" w:hAnsi="Times New Roman" w:cs="Times New Roman"/>
        </w:rPr>
      </w:pPr>
    </w:p>
    <w:p w14:paraId="7A5BE9F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pacientes con OVCR, se produce un bloqueo de la vena principal que transporta sangre desde la retina. A causa de ello, los niveles de VEGF aumentan causando la fuga de fluido en la retina y por tanto, la hinchazón de la mácula (la parte de la retina responsable de la visión fina), lo cual se conoce como edema macular. Cuando la mácula se llena de líquido, la visión central se vuelve borrosa.</w:t>
      </w:r>
    </w:p>
    <w:p w14:paraId="332B2F8D" w14:textId="77777777" w:rsidR="00047BE6" w:rsidRPr="009553A1" w:rsidRDefault="00047BE6" w:rsidP="009553A1">
      <w:pPr>
        <w:widowControl/>
        <w:spacing w:after="0" w:line="240" w:lineRule="auto"/>
        <w:rPr>
          <w:rFonts w:ascii="Times New Roman" w:eastAsia="Times New Roman" w:hAnsi="Times New Roman" w:cs="Times New Roman"/>
        </w:rPr>
      </w:pPr>
    </w:p>
    <w:p w14:paraId="1ACBFC1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pacientes con ORVR, se produce un bloqueo de una o más ramas del vaso sanguíneo principal que transporta sangre desde la retina. A causa de ello, los niveles de VEGF aumentan causando la fuga de líquido en la retina y, por tanto, la hinchazón de la mácula.</w:t>
      </w:r>
    </w:p>
    <w:p w14:paraId="1E926C86" w14:textId="77777777" w:rsidR="00047BE6" w:rsidRPr="009553A1" w:rsidRDefault="00047BE6" w:rsidP="009553A1">
      <w:pPr>
        <w:widowControl/>
        <w:spacing w:after="0" w:line="240" w:lineRule="auto"/>
        <w:rPr>
          <w:rFonts w:ascii="Times New Roman" w:eastAsia="Times New Roman" w:hAnsi="Times New Roman" w:cs="Times New Roman"/>
        </w:rPr>
      </w:pPr>
    </w:p>
    <w:p w14:paraId="725A21A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El edema macular diabético es una hinchazón de la retina que se produce en pacientes con diabetes debido a la fuga de líquido de los vasos sanguíneos de la mácula. La mácula es la parte de la retina </w:t>
      </w:r>
      <w:r w:rsidRPr="009553A1">
        <w:rPr>
          <w:rFonts w:ascii="Times New Roman" w:hAnsi="Times New Roman" w:cs="Times New Roman"/>
        </w:rPr>
        <w:lastRenderedPageBreak/>
        <w:t>responsable de la visión fina. Cuando la mácula se hincha de líquido, la visión central se vuelve borrosa.</w:t>
      </w:r>
    </w:p>
    <w:p w14:paraId="06CAD141" w14:textId="77777777" w:rsidR="00047BE6" w:rsidRPr="009553A1" w:rsidRDefault="00047BE6" w:rsidP="009553A1">
      <w:pPr>
        <w:widowControl/>
        <w:spacing w:after="0" w:line="240" w:lineRule="auto"/>
        <w:rPr>
          <w:rFonts w:ascii="Times New Roman" w:eastAsia="Times New Roman" w:hAnsi="Times New Roman" w:cs="Times New Roman"/>
        </w:rPr>
      </w:pPr>
    </w:p>
    <w:p w14:paraId="2DCA513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Aflibercept ha demostrado detener el crecimiento de los nuevos vasos sanguíneos anómalos en el ojo que a menudo sangran o presentan fugas de líquido. Aflibercept puede ayudar a estabilizar y, en muchos casos, a mejorar la pérdida de visión producida por la DMAE exudativa, OVCR, ORVR, EMD y NVC miópica.</w:t>
      </w:r>
    </w:p>
    <w:p w14:paraId="459A0045" w14:textId="77777777" w:rsidR="00047BE6" w:rsidRPr="009553A1" w:rsidRDefault="00047BE6" w:rsidP="009553A1">
      <w:pPr>
        <w:widowControl/>
        <w:spacing w:after="0" w:line="240" w:lineRule="auto"/>
        <w:rPr>
          <w:rFonts w:ascii="Times New Roman" w:eastAsia="Times New Roman" w:hAnsi="Times New Roman" w:cs="Times New Roman"/>
        </w:rPr>
      </w:pPr>
    </w:p>
    <w:p w14:paraId="400942BD" w14:textId="77777777" w:rsidR="00047BE6" w:rsidRPr="009553A1" w:rsidRDefault="00047BE6" w:rsidP="009553A1">
      <w:pPr>
        <w:widowControl/>
        <w:spacing w:after="0" w:line="240" w:lineRule="auto"/>
        <w:rPr>
          <w:rFonts w:ascii="Times New Roman" w:eastAsia="Times New Roman" w:hAnsi="Times New Roman" w:cs="Times New Roman"/>
        </w:rPr>
      </w:pPr>
    </w:p>
    <w:p w14:paraId="3E52272D" w14:textId="77777777" w:rsidR="00047BE6" w:rsidRPr="009553A1" w:rsidRDefault="00047BE6" w:rsidP="009553A1">
      <w:pPr>
        <w:keepNext/>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2.</w:t>
      </w:r>
      <w:r w:rsidRPr="009553A1">
        <w:rPr>
          <w:rFonts w:ascii="Times New Roman" w:hAnsi="Times New Roman" w:cs="Times New Roman"/>
          <w:b/>
        </w:rPr>
        <w:tab/>
        <w:t>Qué necesita saber antes de que le administren Yesafili</w:t>
      </w:r>
    </w:p>
    <w:p w14:paraId="70B5AD01"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04BB0065"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No le deben administrar Yesafili</w:t>
      </w:r>
    </w:p>
    <w:p w14:paraId="150ACE14" w14:textId="77777777" w:rsidR="00047BE6" w:rsidRPr="009553A1" w:rsidRDefault="00047BE6" w:rsidP="0050014C">
      <w:pPr>
        <w:pStyle w:val="ListParagraph"/>
        <w:widowControl/>
        <w:numPr>
          <w:ilvl w:val="2"/>
          <w:numId w:val="48"/>
        </w:numPr>
        <w:spacing w:after="0" w:line="240" w:lineRule="auto"/>
        <w:rPr>
          <w:rFonts w:ascii="Times New Roman" w:eastAsia="Times New Roman" w:hAnsi="Times New Roman" w:cs="Times New Roman"/>
        </w:rPr>
      </w:pPr>
      <w:r w:rsidRPr="009553A1">
        <w:rPr>
          <w:rFonts w:ascii="Times New Roman" w:hAnsi="Times New Roman" w:cs="Times New Roman"/>
        </w:rPr>
        <w:t>si es alérgico al aflibercept o a alguno de los demás componentes de este medicamento (incluidos en la sección 6)</w:t>
      </w:r>
    </w:p>
    <w:p w14:paraId="5A908F42" w14:textId="77777777" w:rsidR="00047BE6" w:rsidRPr="009553A1" w:rsidRDefault="00047BE6" w:rsidP="0050014C">
      <w:pPr>
        <w:pStyle w:val="ListParagraph"/>
        <w:widowControl/>
        <w:numPr>
          <w:ilvl w:val="2"/>
          <w:numId w:val="48"/>
        </w:numPr>
        <w:spacing w:after="0" w:line="240" w:lineRule="auto"/>
        <w:rPr>
          <w:rFonts w:ascii="Times New Roman" w:eastAsia="Times New Roman" w:hAnsi="Times New Roman" w:cs="Times New Roman"/>
        </w:rPr>
      </w:pPr>
      <w:r w:rsidRPr="009553A1">
        <w:rPr>
          <w:rFonts w:ascii="Times New Roman" w:hAnsi="Times New Roman" w:cs="Times New Roman"/>
        </w:rPr>
        <w:t>si tiene una infección activa o sospecha que pueda tener una infección en el ojo o a su alrededor (infección ocular o periocular)</w:t>
      </w:r>
    </w:p>
    <w:p w14:paraId="76D4C771" w14:textId="77777777" w:rsidR="00047BE6" w:rsidRPr="009553A1" w:rsidRDefault="00047BE6" w:rsidP="0050014C">
      <w:pPr>
        <w:pStyle w:val="ListParagraph"/>
        <w:widowControl/>
        <w:numPr>
          <w:ilvl w:val="2"/>
          <w:numId w:val="48"/>
        </w:numPr>
        <w:spacing w:after="0" w:line="240" w:lineRule="auto"/>
        <w:rPr>
          <w:rFonts w:ascii="Times New Roman" w:eastAsia="Times New Roman" w:hAnsi="Times New Roman" w:cs="Times New Roman"/>
        </w:rPr>
      </w:pPr>
      <w:r w:rsidRPr="009553A1">
        <w:rPr>
          <w:rFonts w:ascii="Times New Roman" w:hAnsi="Times New Roman" w:cs="Times New Roman"/>
        </w:rPr>
        <w:t>si padece una inflamación grave del ojo (indicada por dolor o enrojecimiento)</w:t>
      </w:r>
    </w:p>
    <w:p w14:paraId="5BF42C8A" w14:textId="77777777" w:rsidR="00047BE6" w:rsidRPr="009553A1" w:rsidRDefault="00047BE6" w:rsidP="009553A1">
      <w:pPr>
        <w:widowControl/>
        <w:spacing w:after="0" w:line="240" w:lineRule="auto"/>
        <w:rPr>
          <w:rFonts w:ascii="Times New Roman" w:eastAsia="Times New Roman" w:hAnsi="Times New Roman" w:cs="Times New Roman"/>
        </w:rPr>
      </w:pPr>
    </w:p>
    <w:p w14:paraId="415D98F4"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Advertencias y precauciones</w:t>
      </w:r>
    </w:p>
    <w:p w14:paraId="3EC194EB"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237AD1C4"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Consulte a su médico antes de que le administren Yesafili:</w:t>
      </w:r>
    </w:p>
    <w:p w14:paraId="39CE103D"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3151CB4E" w14:textId="77777777" w:rsidR="00047BE6" w:rsidRPr="009553A1" w:rsidRDefault="00047BE6" w:rsidP="0050014C">
      <w:pPr>
        <w:pStyle w:val="ListParagraph"/>
        <w:widowControl/>
        <w:numPr>
          <w:ilvl w:val="0"/>
          <w:numId w:val="49"/>
        </w:numPr>
        <w:spacing w:after="0" w:line="240" w:lineRule="auto"/>
        <w:rPr>
          <w:rFonts w:ascii="Times New Roman" w:eastAsia="Times New Roman" w:hAnsi="Times New Roman" w:cs="Times New Roman"/>
        </w:rPr>
      </w:pPr>
      <w:r w:rsidRPr="009553A1">
        <w:rPr>
          <w:rFonts w:ascii="Times New Roman" w:hAnsi="Times New Roman" w:cs="Times New Roman"/>
        </w:rPr>
        <w:t>Si sufre glaucoma.</w:t>
      </w:r>
    </w:p>
    <w:p w14:paraId="29F12C54" w14:textId="77777777" w:rsidR="00047BE6" w:rsidRPr="009553A1" w:rsidRDefault="00047BE6" w:rsidP="0050014C">
      <w:pPr>
        <w:pStyle w:val="ListParagraph"/>
        <w:widowControl/>
        <w:numPr>
          <w:ilvl w:val="0"/>
          <w:numId w:val="49"/>
        </w:numPr>
        <w:spacing w:after="0" w:line="240" w:lineRule="auto"/>
        <w:rPr>
          <w:rFonts w:ascii="Times New Roman" w:eastAsia="Times New Roman" w:hAnsi="Times New Roman" w:cs="Times New Roman"/>
        </w:rPr>
      </w:pPr>
      <w:r w:rsidRPr="009553A1">
        <w:rPr>
          <w:rFonts w:ascii="Times New Roman" w:hAnsi="Times New Roman" w:cs="Times New Roman"/>
        </w:rPr>
        <w:t>Si tiene antecedentes de visión de destellos de luz o partículas flotantes o si de repente aumenta el tamaño y número de partículas flotantes.</w:t>
      </w:r>
    </w:p>
    <w:p w14:paraId="243E66D0" w14:textId="77777777" w:rsidR="00047BE6" w:rsidRPr="009553A1" w:rsidRDefault="00047BE6" w:rsidP="0050014C">
      <w:pPr>
        <w:pStyle w:val="ListParagraph"/>
        <w:widowControl/>
        <w:numPr>
          <w:ilvl w:val="0"/>
          <w:numId w:val="49"/>
        </w:numPr>
        <w:spacing w:after="0" w:line="240" w:lineRule="auto"/>
        <w:rPr>
          <w:rFonts w:ascii="Times New Roman" w:eastAsia="Times New Roman" w:hAnsi="Times New Roman" w:cs="Times New Roman"/>
        </w:rPr>
      </w:pPr>
      <w:r w:rsidRPr="009553A1">
        <w:rPr>
          <w:rFonts w:ascii="Times New Roman" w:hAnsi="Times New Roman" w:cs="Times New Roman"/>
        </w:rPr>
        <w:t>Si le han operado o tiene programada una cirugía en su ojo en las cuatro semanas previas o en las cuatro semanas siguientes.</w:t>
      </w:r>
    </w:p>
    <w:p w14:paraId="08FAFA4E" w14:textId="77777777" w:rsidR="00047BE6" w:rsidRPr="009553A1" w:rsidRDefault="00047BE6" w:rsidP="0050014C">
      <w:pPr>
        <w:pStyle w:val="ListParagraph"/>
        <w:widowControl/>
        <w:numPr>
          <w:ilvl w:val="0"/>
          <w:numId w:val="49"/>
        </w:numPr>
        <w:spacing w:after="0" w:line="240" w:lineRule="auto"/>
        <w:rPr>
          <w:rFonts w:ascii="Times New Roman" w:eastAsia="Times New Roman" w:hAnsi="Times New Roman" w:cs="Times New Roman"/>
        </w:rPr>
      </w:pPr>
      <w:r w:rsidRPr="009553A1">
        <w:rPr>
          <w:rFonts w:ascii="Times New Roman" w:hAnsi="Times New Roman" w:cs="Times New Roman"/>
        </w:rPr>
        <w:t>Si padece una forma grave de OVCR o bien ORVR (OVCR u ORVR isquémicas), no está recomendado el tratamiento con Yesafili.</w:t>
      </w:r>
    </w:p>
    <w:p w14:paraId="1F61336B" w14:textId="77777777" w:rsidR="00047BE6" w:rsidRPr="009553A1" w:rsidRDefault="00047BE6" w:rsidP="009553A1">
      <w:pPr>
        <w:widowControl/>
        <w:spacing w:after="0" w:line="240" w:lineRule="auto"/>
        <w:rPr>
          <w:rFonts w:ascii="Times New Roman" w:eastAsia="Times New Roman" w:hAnsi="Times New Roman" w:cs="Times New Roman"/>
        </w:rPr>
      </w:pPr>
    </w:p>
    <w:p w14:paraId="6EFE425F"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Además, es importante que sepa que:</w:t>
      </w:r>
    </w:p>
    <w:p w14:paraId="2B4520B0"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1603C240" w14:textId="77777777" w:rsidR="00047BE6" w:rsidRPr="009553A1" w:rsidRDefault="00047BE6" w:rsidP="0050014C">
      <w:pPr>
        <w:pStyle w:val="ListParagraph"/>
        <w:widowControl/>
        <w:numPr>
          <w:ilvl w:val="0"/>
          <w:numId w:val="50"/>
        </w:numPr>
        <w:spacing w:after="0" w:line="240" w:lineRule="auto"/>
        <w:rPr>
          <w:rFonts w:ascii="Times New Roman" w:eastAsia="Times New Roman" w:hAnsi="Times New Roman" w:cs="Times New Roman"/>
        </w:rPr>
      </w:pPr>
      <w:r w:rsidRPr="009553A1">
        <w:rPr>
          <w:rFonts w:ascii="Times New Roman" w:hAnsi="Times New Roman" w:cs="Times New Roman"/>
        </w:rPr>
        <w:t>La seguridad y eficacia de aflibercept cuando se administra en ambos ojos a la vez no se ha estudiado y si se utiliza de esta forma puede dar lugar a un mayor riesgo de que se produzcan efectos adversos.</w:t>
      </w:r>
    </w:p>
    <w:p w14:paraId="293FE193" w14:textId="77777777" w:rsidR="00047BE6" w:rsidRPr="009553A1" w:rsidRDefault="00047BE6" w:rsidP="0050014C">
      <w:pPr>
        <w:pStyle w:val="ListParagraph"/>
        <w:widowControl/>
        <w:numPr>
          <w:ilvl w:val="0"/>
          <w:numId w:val="50"/>
        </w:numPr>
        <w:spacing w:after="0" w:line="240" w:lineRule="auto"/>
        <w:rPr>
          <w:rFonts w:ascii="Times New Roman" w:eastAsia="Times New Roman" w:hAnsi="Times New Roman" w:cs="Times New Roman"/>
        </w:rPr>
      </w:pPr>
      <w:r w:rsidRPr="009553A1">
        <w:rPr>
          <w:rFonts w:ascii="Times New Roman" w:hAnsi="Times New Roman" w:cs="Times New Roman"/>
        </w:rPr>
        <w:t>Las inyecciones de Yesafili pueden producir un aumento de la presión dentro del ojo (presión intraocular) en algunos pacientes en los 60 minutos siguientes a la inyección. Su médico le realizará un seguimiento después de cada inyección.</w:t>
      </w:r>
    </w:p>
    <w:p w14:paraId="12BD9374" w14:textId="77777777" w:rsidR="00047BE6" w:rsidRPr="009553A1" w:rsidRDefault="00047BE6" w:rsidP="0050014C">
      <w:pPr>
        <w:pStyle w:val="ListParagraph"/>
        <w:widowControl/>
        <w:numPr>
          <w:ilvl w:val="0"/>
          <w:numId w:val="50"/>
        </w:numPr>
        <w:spacing w:after="0" w:line="240" w:lineRule="auto"/>
        <w:rPr>
          <w:rFonts w:ascii="Times New Roman" w:eastAsia="Times New Roman" w:hAnsi="Times New Roman" w:cs="Times New Roman"/>
        </w:rPr>
      </w:pPr>
      <w:r w:rsidRPr="009553A1">
        <w:rPr>
          <w:rFonts w:ascii="Times New Roman" w:hAnsi="Times New Roman" w:cs="Times New Roman"/>
        </w:rPr>
        <w:t>Si desarrolla una infección o inflamación en la parte interna del ojo (endoftalmitis) u otras complicaciones, puede notar dolor o un aumento de las molestias en el ojo, un empeoramiento del enrojecimiento ocular, visión borrosa o disminuida y aumento de la sensibilidad a la luz. Es importante que todo síntoma que aparezca se diagnostique y se trate lo antes posible.</w:t>
      </w:r>
    </w:p>
    <w:p w14:paraId="0DCE94D2" w14:textId="77777777" w:rsidR="00047BE6" w:rsidRPr="009553A1" w:rsidRDefault="00047BE6" w:rsidP="0050014C">
      <w:pPr>
        <w:pStyle w:val="ListParagraph"/>
        <w:widowControl/>
        <w:numPr>
          <w:ilvl w:val="0"/>
          <w:numId w:val="50"/>
        </w:numPr>
        <w:spacing w:after="0" w:line="240" w:lineRule="auto"/>
        <w:rPr>
          <w:rFonts w:ascii="Times New Roman" w:eastAsia="Times New Roman" w:hAnsi="Times New Roman" w:cs="Times New Roman"/>
        </w:rPr>
      </w:pPr>
      <w:r w:rsidRPr="009553A1">
        <w:rPr>
          <w:rFonts w:ascii="Times New Roman" w:hAnsi="Times New Roman" w:cs="Times New Roman"/>
        </w:rPr>
        <w:t>Su médico comprobará si tiene otros factores de riesgo que puedan aumentar la posibilidad de que se produzca un desgarro o un desprendimiento de las capas posteriores del ojo (desgarro o desprendimiento de retina, o bien un desgarro o desprendimiento del epitelio pigmentario de la retina), en cuyo caso aflibercept se le administrará con precaución.</w:t>
      </w:r>
    </w:p>
    <w:p w14:paraId="4930014C" w14:textId="77777777" w:rsidR="00047BE6" w:rsidRPr="009553A1" w:rsidRDefault="00047BE6" w:rsidP="0050014C">
      <w:pPr>
        <w:pStyle w:val="ListParagraph"/>
        <w:keepNext/>
        <w:widowControl/>
        <w:numPr>
          <w:ilvl w:val="0"/>
          <w:numId w:val="50"/>
        </w:numPr>
        <w:spacing w:after="0" w:line="240" w:lineRule="auto"/>
        <w:rPr>
          <w:rFonts w:ascii="Times New Roman" w:eastAsia="Times New Roman" w:hAnsi="Times New Roman" w:cs="Times New Roman"/>
        </w:rPr>
      </w:pPr>
      <w:r w:rsidRPr="009553A1">
        <w:rPr>
          <w:rFonts w:ascii="Times New Roman" w:hAnsi="Times New Roman" w:cs="Times New Roman"/>
        </w:rPr>
        <w:t>Aflibercept no se debe utilizar durante el embarazo, a menos que el beneficio potencial supere el riesgo potencial para el feto.</w:t>
      </w:r>
    </w:p>
    <w:p w14:paraId="51AEA59D" w14:textId="77777777" w:rsidR="00047BE6" w:rsidRPr="009553A1" w:rsidRDefault="00047BE6" w:rsidP="0050014C">
      <w:pPr>
        <w:pStyle w:val="ListParagraph"/>
        <w:widowControl/>
        <w:numPr>
          <w:ilvl w:val="0"/>
          <w:numId w:val="50"/>
        </w:numPr>
        <w:spacing w:after="0" w:line="240" w:lineRule="auto"/>
        <w:rPr>
          <w:rFonts w:ascii="Times New Roman" w:eastAsia="Times New Roman" w:hAnsi="Times New Roman" w:cs="Times New Roman"/>
        </w:rPr>
      </w:pPr>
      <w:r w:rsidRPr="009553A1">
        <w:rPr>
          <w:rFonts w:ascii="Times New Roman" w:hAnsi="Times New Roman" w:cs="Times New Roman"/>
        </w:rPr>
        <w:t>Las mujeres en edad fértil deben utilizar métodos anticonceptivos efectivos durante el tratamiento y durante al menos tres meses más después de la última inyección de Yesafili.</w:t>
      </w:r>
    </w:p>
    <w:p w14:paraId="34144C2E" w14:textId="77777777" w:rsidR="00047BE6" w:rsidRPr="009553A1" w:rsidRDefault="00047BE6" w:rsidP="009553A1">
      <w:pPr>
        <w:widowControl/>
        <w:spacing w:after="0" w:line="240" w:lineRule="auto"/>
        <w:rPr>
          <w:rFonts w:ascii="Times New Roman" w:eastAsia="Times New Roman" w:hAnsi="Times New Roman" w:cs="Times New Roman"/>
        </w:rPr>
      </w:pPr>
    </w:p>
    <w:p w14:paraId="09BB59E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El uso sistémico de inhibidores del VEGF, sustancias parecidas a las que contiene Yesafili, está potencialmente relacionado con el riesgo de bloqueo de los vasos sanguíneos por coágulos de sangre (acontecimientos tromboembólicos arteriales) que pueden dar lugar a un infarto de miocardio o un accidente cerebrovascular. Tras la inyección de Yesafili en el ojo, existe un riesgo teórico de que se puedan producir estos acontecimientos. Los datos sobre la seguridad del tratamiento de pacientes con </w:t>
      </w:r>
      <w:r w:rsidRPr="009553A1">
        <w:rPr>
          <w:rFonts w:ascii="Times New Roman" w:hAnsi="Times New Roman" w:cs="Times New Roman"/>
        </w:rPr>
        <w:lastRenderedPageBreak/>
        <w:t>OVCR, ORVR, EMD y NVC miópica que han sufrido un accidente cerebrovascular, un accidente cerebrovascular transitorio (ataque isquémico transitorio), o bien un infarto de miocardio en los últimos 6 meses son limitados. Si alguno de estos casos le aplica, se le administrará Yesafili con precaución.</w:t>
      </w:r>
    </w:p>
    <w:p w14:paraId="7373C60E" w14:textId="77777777" w:rsidR="00047BE6" w:rsidRPr="009553A1" w:rsidRDefault="00047BE6" w:rsidP="009553A1">
      <w:pPr>
        <w:widowControl/>
        <w:spacing w:after="0" w:line="240" w:lineRule="auto"/>
        <w:rPr>
          <w:rFonts w:ascii="Times New Roman" w:eastAsia="Times New Roman" w:hAnsi="Times New Roman" w:cs="Times New Roman"/>
        </w:rPr>
      </w:pPr>
    </w:p>
    <w:p w14:paraId="3B820591"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La experiencia es solo limitada en el tratamiento de:</w:t>
      </w:r>
    </w:p>
    <w:p w14:paraId="061C5688" w14:textId="77777777" w:rsidR="00047BE6" w:rsidRPr="009553A1" w:rsidRDefault="00047BE6" w:rsidP="0050014C">
      <w:pPr>
        <w:pStyle w:val="ListParagraph"/>
        <w:keepNext/>
        <w:widowControl/>
        <w:numPr>
          <w:ilvl w:val="0"/>
          <w:numId w:val="51"/>
        </w:numPr>
        <w:spacing w:after="0" w:line="240" w:lineRule="auto"/>
        <w:rPr>
          <w:rFonts w:ascii="Times New Roman" w:eastAsia="Times New Roman" w:hAnsi="Times New Roman" w:cs="Times New Roman"/>
        </w:rPr>
      </w:pPr>
      <w:r w:rsidRPr="009553A1">
        <w:rPr>
          <w:rFonts w:ascii="Times New Roman" w:hAnsi="Times New Roman" w:cs="Times New Roman"/>
        </w:rPr>
        <w:t>Pacientes con EMD debido a diabetes de tipo I.</w:t>
      </w:r>
    </w:p>
    <w:p w14:paraId="0830647E" w14:textId="77777777" w:rsidR="00047BE6" w:rsidRPr="009553A1" w:rsidRDefault="00047BE6" w:rsidP="0050014C">
      <w:pPr>
        <w:pStyle w:val="ListParagraph"/>
        <w:keepNext/>
        <w:widowControl/>
        <w:numPr>
          <w:ilvl w:val="0"/>
          <w:numId w:val="51"/>
        </w:numPr>
        <w:spacing w:after="0" w:line="240" w:lineRule="auto"/>
        <w:rPr>
          <w:rFonts w:ascii="Times New Roman" w:eastAsia="Times New Roman" w:hAnsi="Times New Roman" w:cs="Times New Roman"/>
        </w:rPr>
      </w:pPr>
      <w:r w:rsidRPr="009553A1">
        <w:rPr>
          <w:rFonts w:ascii="Times New Roman" w:hAnsi="Times New Roman" w:cs="Times New Roman"/>
        </w:rPr>
        <w:t>Pacientes diabéticos con valores medios de azúcar en sangre muy elevados (hemoglobina glicosilada superior al 12 %).</w:t>
      </w:r>
    </w:p>
    <w:p w14:paraId="438BFB62" w14:textId="77777777" w:rsidR="00047BE6" w:rsidRPr="009553A1" w:rsidRDefault="00047BE6" w:rsidP="0050014C">
      <w:pPr>
        <w:pStyle w:val="ListParagraph"/>
        <w:widowControl/>
        <w:numPr>
          <w:ilvl w:val="0"/>
          <w:numId w:val="51"/>
        </w:numPr>
        <w:spacing w:after="0" w:line="240" w:lineRule="auto"/>
        <w:rPr>
          <w:rFonts w:ascii="Times New Roman" w:eastAsia="Times New Roman" w:hAnsi="Times New Roman" w:cs="Times New Roman"/>
        </w:rPr>
      </w:pPr>
      <w:r w:rsidRPr="009553A1">
        <w:rPr>
          <w:rFonts w:ascii="Times New Roman" w:hAnsi="Times New Roman" w:cs="Times New Roman"/>
        </w:rPr>
        <w:t>Pacientes diabéticos con una enfermedad ocular provocada por la diabetes, conocida como retinopatía diabética proliferativa.</w:t>
      </w:r>
    </w:p>
    <w:p w14:paraId="6C37AE9F" w14:textId="77777777" w:rsidR="00047BE6" w:rsidRPr="009553A1" w:rsidRDefault="00047BE6" w:rsidP="009553A1">
      <w:pPr>
        <w:widowControl/>
        <w:spacing w:after="0" w:line="240" w:lineRule="auto"/>
        <w:rPr>
          <w:rFonts w:ascii="Times New Roman" w:eastAsia="Times New Roman" w:hAnsi="Times New Roman" w:cs="Times New Roman"/>
        </w:rPr>
      </w:pPr>
    </w:p>
    <w:p w14:paraId="2F3309AA"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No existe experiencia en el tratamiento de:</w:t>
      </w:r>
    </w:p>
    <w:p w14:paraId="54069AFE" w14:textId="77777777" w:rsidR="00047BE6" w:rsidRPr="009553A1" w:rsidRDefault="00047BE6" w:rsidP="0050014C">
      <w:pPr>
        <w:pStyle w:val="ListParagraph"/>
        <w:widowControl/>
        <w:numPr>
          <w:ilvl w:val="0"/>
          <w:numId w:val="52"/>
        </w:numPr>
        <w:spacing w:after="0" w:line="240" w:lineRule="auto"/>
        <w:rPr>
          <w:rFonts w:ascii="Times New Roman" w:eastAsia="Times New Roman" w:hAnsi="Times New Roman" w:cs="Times New Roman"/>
        </w:rPr>
      </w:pPr>
      <w:r w:rsidRPr="009553A1">
        <w:rPr>
          <w:rFonts w:ascii="Times New Roman" w:hAnsi="Times New Roman" w:cs="Times New Roman"/>
        </w:rPr>
        <w:t>Pacientes con infecciones agudas.</w:t>
      </w:r>
    </w:p>
    <w:p w14:paraId="1C74F31E" w14:textId="77777777" w:rsidR="00047BE6" w:rsidRPr="009553A1" w:rsidRDefault="00047BE6" w:rsidP="0050014C">
      <w:pPr>
        <w:pStyle w:val="ListParagraph"/>
        <w:widowControl/>
        <w:numPr>
          <w:ilvl w:val="0"/>
          <w:numId w:val="52"/>
        </w:numPr>
        <w:spacing w:after="0" w:line="240" w:lineRule="auto"/>
        <w:rPr>
          <w:rFonts w:ascii="Times New Roman" w:eastAsia="Times New Roman" w:hAnsi="Times New Roman" w:cs="Times New Roman"/>
        </w:rPr>
      </w:pPr>
      <w:r w:rsidRPr="009553A1">
        <w:rPr>
          <w:rFonts w:ascii="Times New Roman" w:hAnsi="Times New Roman" w:cs="Times New Roman"/>
        </w:rPr>
        <w:t>Pacientes con otras enfermedades oculares como desprendimiento de retina o agujero macular.</w:t>
      </w:r>
    </w:p>
    <w:p w14:paraId="4D9F8E81" w14:textId="77777777" w:rsidR="00047BE6" w:rsidRPr="009553A1" w:rsidRDefault="00047BE6" w:rsidP="0050014C">
      <w:pPr>
        <w:pStyle w:val="ListParagraph"/>
        <w:widowControl/>
        <w:numPr>
          <w:ilvl w:val="0"/>
          <w:numId w:val="52"/>
        </w:numPr>
        <w:spacing w:after="0" w:line="240" w:lineRule="auto"/>
        <w:rPr>
          <w:rFonts w:ascii="Times New Roman" w:eastAsia="Times New Roman" w:hAnsi="Times New Roman" w:cs="Times New Roman"/>
        </w:rPr>
      </w:pPr>
      <w:r w:rsidRPr="009553A1">
        <w:rPr>
          <w:rFonts w:ascii="Times New Roman" w:hAnsi="Times New Roman" w:cs="Times New Roman"/>
        </w:rPr>
        <w:t>Pacientes diabéticos con hipertensión no controlada.</w:t>
      </w:r>
    </w:p>
    <w:p w14:paraId="7D2AC513" w14:textId="77777777" w:rsidR="00047BE6" w:rsidRPr="009553A1" w:rsidRDefault="00047BE6" w:rsidP="0050014C">
      <w:pPr>
        <w:pStyle w:val="ListParagraph"/>
        <w:widowControl/>
        <w:numPr>
          <w:ilvl w:val="0"/>
          <w:numId w:val="52"/>
        </w:numPr>
        <w:spacing w:after="0" w:line="240" w:lineRule="auto"/>
        <w:rPr>
          <w:rFonts w:ascii="Times New Roman" w:eastAsia="Times New Roman" w:hAnsi="Times New Roman" w:cs="Times New Roman"/>
        </w:rPr>
      </w:pPr>
      <w:r w:rsidRPr="009553A1">
        <w:rPr>
          <w:rFonts w:ascii="Times New Roman" w:hAnsi="Times New Roman" w:cs="Times New Roman"/>
        </w:rPr>
        <w:t>Pacientes no asiáticos con NVC miópica.</w:t>
      </w:r>
    </w:p>
    <w:p w14:paraId="6CD75E6A" w14:textId="77777777" w:rsidR="00047BE6" w:rsidRPr="009553A1" w:rsidRDefault="00047BE6" w:rsidP="0050014C">
      <w:pPr>
        <w:pStyle w:val="ListParagraph"/>
        <w:keepNext/>
        <w:widowControl/>
        <w:numPr>
          <w:ilvl w:val="0"/>
          <w:numId w:val="52"/>
        </w:numPr>
        <w:spacing w:after="0" w:line="240" w:lineRule="auto"/>
        <w:rPr>
          <w:rFonts w:ascii="Times New Roman" w:eastAsia="Times New Roman" w:hAnsi="Times New Roman" w:cs="Times New Roman"/>
        </w:rPr>
      </w:pPr>
      <w:r w:rsidRPr="009553A1">
        <w:rPr>
          <w:rFonts w:ascii="Times New Roman" w:hAnsi="Times New Roman" w:cs="Times New Roman"/>
        </w:rPr>
        <w:t>Pacientes que han sido tratados anteriormente por una NVC miópica.</w:t>
      </w:r>
    </w:p>
    <w:p w14:paraId="1D4DF3BC" w14:textId="77777777" w:rsidR="00047BE6" w:rsidRPr="00286D45" w:rsidRDefault="00047BE6" w:rsidP="0050014C">
      <w:pPr>
        <w:pStyle w:val="ListParagraph"/>
        <w:widowControl/>
        <w:numPr>
          <w:ilvl w:val="0"/>
          <w:numId w:val="52"/>
        </w:numPr>
        <w:spacing w:after="0" w:line="240" w:lineRule="auto"/>
        <w:rPr>
          <w:rFonts w:ascii="Times New Roman" w:eastAsia="Times New Roman" w:hAnsi="Times New Roman" w:cs="Times New Roman"/>
        </w:rPr>
      </w:pPr>
      <w:r w:rsidRPr="009553A1">
        <w:rPr>
          <w:rFonts w:ascii="Times New Roman" w:hAnsi="Times New Roman" w:cs="Times New Roman"/>
        </w:rPr>
        <w:t>Pacientes con daños fuera de la parte central de la mácula (lesiones extrafoveales) debido a una NVC miópica.</w:t>
      </w:r>
    </w:p>
    <w:p w14:paraId="3322AD5B" w14:textId="77777777" w:rsidR="00286D45" w:rsidRPr="009553A1" w:rsidRDefault="00286D45" w:rsidP="00286D45">
      <w:pPr>
        <w:pStyle w:val="ListParagraph"/>
        <w:widowControl/>
        <w:spacing w:after="0" w:line="240" w:lineRule="auto"/>
        <w:rPr>
          <w:rFonts w:ascii="Times New Roman" w:eastAsia="Times New Roman" w:hAnsi="Times New Roman" w:cs="Times New Roman"/>
        </w:rPr>
      </w:pPr>
    </w:p>
    <w:p w14:paraId="528C241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algo de lo anterior le sucede, su médico tendrá en cuenta esta falta de información en el momento de tratarle con Yesafili.</w:t>
      </w:r>
    </w:p>
    <w:p w14:paraId="6550D041" w14:textId="77777777" w:rsidR="00047BE6" w:rsidRPr="009553A1" w:rsidRDefault="00047BE6" w:rsidP="009553A1">
      <w:pPr>
        <w:widowControl/>
        <w:spacing w:after="0" w:line="240" w:lineRule="auto"/>
        <w:rPr>
          <w:rFonts w:ascii="Times New Roman" w:eastAsia="Times New Roman" w:hAnsi="Times New Roman" w:cs="Times New Roman"/>
        </w:rPr>
      </w:pPr>
    </w:p>
    <w:p w14:paraId="68524845"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Niños y adolescentes</w:t>
      </w:r>
    </w:p>
    <w:p w14:paraId="37AB662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se ha estudiado el uso de aflibercept en niños y adolescentes menores de 18 años, porque la DMAE exudativa, la OVCR, ORVR, EMD y la NVC miópica ocurren principalmente en adultos. Por tanto, no procede su uso en este grupo de edad.</w:t>
      </w:r>
    </w:p>
    <w:p w14:paraId="457B5710" w14:textId="77777777" w:rsidR="00047BE6" w:rsidRPr="009553A1" w:rsidRDefault="00047BE6" w:rsidP="009553A1">
      <w:pPr>
        <w:widowControl/>
        <w:spacing w:after="0" w:line="240" w:lineRule="auto"/>
        <w:rPr>
          <w:rFonts w:ascii="Times New Roman" w:eastAsia="Times New Roman" w:hAnsi="Times New Roman" w:cs="Times New Roman"/>
        </w:rPr>
      </w:pPr>
    </w:p>
    <w:p w14:paraId="27C7D9AE"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Otros medicamentos y Yesafili</w:t>
      </w:r>
    </w:p>
    <w:p w14:paraId="38F6AC06"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Informe a su médico si está utilizando, ha utilizado recientemente o pudiera tener que utilizar cualquier otro medicamento.</w:t>
      </w:r>
    </w:p>
    <w:p w14:paraId="6A32246A" w14:textId="77777777" w:rsidR="00047BE6" w:rsidRPr="009553A1" w:rsidRDefault="00047BE6" w:rsidP="009553A1">
      <w:pPr>
        <w:widowControl/>
        <w:spacing w:after="0" w:line="240" w:lineRule="auto"/>
        <w:rPr>
          <w:rFonts w:ascii="Times New Roman" w:eastAsia="Times New Roman" w:hAnsi="Times New Roman" w:cs="Times New Roman"/>
        </w:rPr>
      </w:pPr>
    </w:p>
    <w:p w14:paraId="20ABE63A"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Embarazo y lactancia</w:t>
      </w:r>
    </w:p>
    <w:p w14:paraId="7DAC123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Las mujeres en edad fértil deben utilizar métodos anticonceptivos efectivos durante el tratamiento y durante al menos tres meses más después de la última inyección de Yesafili.</w:t>
      </w:r>
    </w:p>
    <w:p w14:paraId="4D449FD3" w14:textId="77777777" w:rsidR="00047BE6" w:rsidRPr="009553A1" w:rsidRDefault="00047BE6" w:rsidP="009553A1">
      <w:pPr>
        <w:widowControl/>
        <w:spacing w:after="0" w:line="240" w:lineRule="auto"/>
        <w:rPr>
          <w:rFonts w:ascii="Times New Roman" w:eastAsia="Times New Roman" w:hAnsi="Times New Roman" w:cs="Times New Roman"/>
        </w:rPr>
      </w:pPr>
    </w:p>
    <w:p w14:paraId="5CB4509F"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hay experiencia con el uso de aflibercept en mujeres embarazadas. No se debe utilizar Yesafili durante el embarazo a menos que el beneficio potencial supere al riesgo potencial para el feto. Si está embarazada o tiene intención de quedarse embarazada, coméntelo con su médico antes del tratamiento con Yesafili.</w:t>
      </w:r>
    </w:p>
    <w:p w14:paraId="0C85BDFB" w14:textId="77777777" w:rsidR="00047BE6" w:rsidRPr="009553A1" w:rsidRDefault="00047BE6" w:rsidP="009553A1">
      <w:pPr>
        <w:widowControl/>
        <w:spacing w:after="0" w:line="240" w:lineRule="auto"/>
        <w:rPr>
          <w:rFonts w:ascii="Times New Roman" w:eastAsia="Times New Roman" w:hAnsi="Times New Roman" w:cs="Times New Roman"/>
        </w:rPr>
      </w:pPr>
    </w:p>
    <w:p w14:paraId="01D5EDF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Pueden pasar a la leche materna cantidades pequeñas de aflibercept. Se desconocen los efectos en recién nacidos/bebés lactantes. Yesafili</w:t>
      </w:r>
      <w:r w:rsidRPr="009553A1" w:rsidDel="00371229">
        <w:rPr>
          <w:rFonts w:ascii="Times New Roman" w:hAnsi="Times New Roman" w:cs="Times New Roman"/>
        </w:rPr>
        <w:t xml:space="preserve"> </w:t>
      </w:r>
      <w:r w:rsidRPr="009553A1">
        <w:rPr>
          <w:rFonts w:ascii="Times New Roman" w:hAnsi="Times New Roman" w:cs="Times New Roman"/>
        </w:rPr>
        <w:t>no está recomendado durante la lactancia. Si usted es una mujer en periodo de lactancia, coméntelo con su médico antes del tratamiento con Yesafili.</w:t>
      </w:r>
    </w:p>
    <w:p w14:paraId="07172E3F" w14:textId="77777777" w:rsidR="00047BE6" w:rsidRPr="009553A1" w:rsidRDefault="00047BE6" w:rsidP="009553A1">
      <w:pPr>
        <w:widowControl/>
        <w:spacing w:after="0" w:line="240" w:lineRule="auto"/>
        <w:rPr>
          <w:rFonts w:ascii="Times New Roman" w:eastAsia="Times New Roman" w:hAnsi="Times New Roman" w:cs="Times New Roman"/>
        </w:rPr>
      </w:pPr>
    </w:p>
    <w:p w14:paraId="1F55D0A0"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Conducción y uso de máquinas</w:t>
      </w:r>
    </w:p>
    <w:p w14:paraId="3A315B4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Después de la inyección de Yesafili puede experimentar algunas alteraciones visuales transitorias. No conduzca ni use máquinas mientras duren estas alteraciones.</w:t>
      </w:r>
    </w:p>
    <w:p w14:paraId="1286FF6F" w14:textId="77777777" w:rsidR="00047BE6" w:rsidRPr="009553A1" w:rsidRDefault="00047BE6" w:rsidP="009553A1">
      <w:pPr>
        <w:widowControl/>
        <w:spacing w:after="0" w:line="240" w:lineRule="auto"/>
        <w:rPr>
          <w:rFonts w:ascii="Times New Roman" w:eastAsia="Times New Roman" w:hAnsi="Times New Roman" w:cs="Times New Roman"/>
        </w:rPr>
      </w:pPr>
    </w:p>
    <w:p w14:paraId="6001F846" w14:textId="14C39345" w:rsidR="00047BE6" w:rsidRPr="009553A1" w:rsidRDefault="00047BE6" w:rsidP="009553A1">
      <w:pPr>
        <w:numPr>
          <w:ilvl w:val="12"/>
          <w:numId w:val="0"/>
        </w:numPr>
        <w:spacing w:after="0" w:line="240" w:lineRule="auto"/>
        <w:rPr>
          <w:rFonts w:ascii="Times New Roman" w:hAnsi="Times New Roman" w:cs="Times New Roman"/>
          <w:b/>
          <w:noProof/>
        </w:rPr>
      </w:pPr>
      <w:r w:rsidRPr="009553A1">
        <w:rPr>
          <w:rFonts w:ascii="Times New Roman" w:hAnsi="Times New Roman" w:cs="Times New Roman"/>
          <w:b/>
          <w:noProof/>
        </w:rPr>
        <w:t>Yesafili  contiene</w:t>
      </w:r>
    </w:p>
    <w:p w14:paraId="469E830D" w14:textId="2DF581A7" w:rsidR="00047BE6" w:rsidRPr="009553A1" w:rsidRDefault="00047BE6" w:rsidP="0050014C">
      <w:pPr>
        <w:pStyle w:val="ListParagraph"/>
        <w:widowControl/>
        <w:numPr>
          <w:ilvl w:val="0"/>
          <w:numId w:val="53"/>
        </w:numPr>
        <w:spacing w:after="0" w:line="240" w:lineRule="auto"/>
        <w:contextualSpacing w:val="0"/>
        <w:rPr>
          <w:rFonts w:ascii="Times New Roman" w:hAnsi="Times New Roman" w:cs="Times New Roman"/>
          <w:b/>
          <w:noProof/>
        </w:rPr>
      </w:pPr>
      <w:r w:rsidRPr="009553A1">
        <w:rPr>
          <w:rFonts w:ascii="Times New Roman" w:hAnsi="Times New Roman" w:cs="Times New Roman"/>
          <w:noProof/>
        </w:rPr>
        <w:t>menos de 1 mmol de sodio (23 mg) por unidad de dosis; esto es, esencialmente “exento de sodio”.</w:t>
      </w:r>
    </w:p>
    <w:p w14:paraId="4A165999" w14:textId="77777777" w:rsidR="00047BE6" w:rsidRPr="009553A1" w:rsidRDefault="00047BE6" w:rsidP="0050014C">
      <w:pPr>
        <w:pStyle w:val="ListParagraph"/>
        <w:widowControl/>
        <w:numPr>
          <w:ilvl w:val="0"/>
          <w:numId w:val="53"/>
        </w:numPr>
        <w:spacing w:after="0" w:line="240" w:lineRule="auto"/>
        <w:contextualSpacing w:val="0"/>
        <w:rPr>
          <w:rFonts w:ascii="Times New Roman" w:hAnsi="Times New Roman" w:cs="Times New Roman"/>
          <w:b/>
          <w:noProof/>
        </w:rPr>
      </w:pPr>
      <w:r w:rsidRPr="009553A1">
        <w:rPr>
          <w:rFonts w:ascii="Times New Roman" w:hAnsi="Times New Roman" w:cs="Times New Roman"/>
          <w:noProof/>
        </w:rPr>
        <w:t>0,015 mg de polisorbato 20 en cada dosis de 0,05 ml equivalente a 0,3 mg/ml. Los polisorbatos pueden causar reacciones alérgicas.</w:t>
      </w:r>
      <w:bookmarkStart w:id="7" w:name="_Hlk187911788"/>
      <w:r w:rsidRPr="009553A1">
        <w:rPr>
          <w:rFonts w:ascii="Times New Roman" w:hAnsi="Times New Roman" w:cs="Times New Roman"/>
          <w:noProof/>
        </w:rPr>
        <w:t xml:space="preserve"> Informe a su médico si tiene cualquier alergia conocida.</w:t>
      </w:r>
    </w:p>
    <w:bookmarkEnd w:id="7"/>
    <w:p w14:paraId="56780E2F" w14:textId="77777777" w:rsidR="00047BE6" w:rsidRPr="009553A1" w:rsidRDefault="00047BE6" w:rsidP="009553A1">
      <w:pPr>
        <w:pStyle w:val="ListParagraph"/>
        <w:widowControl/>
        <w:spacing w:after="0" w:line="240" w:lineRule="auto"/>
        <w:ind w:left="360"/>
        <w:contextualSpacing w:val="0"/>
        <w:rPr>
          <w:rFonts w:ascii="Times New Roman" w:hAnsi="Times New Roman" w:cs="Times New Roman"/>
          <w:b/>
          <w:noProof/>
        </w:rPr>
      </w:pPr>
    </w:p>
    <w:p w14:paraId="56C5057A" w14:textId="77777777" w:rsidR="00047BE6" w:rsidRPr="009553A1" w:rsidRDefault="00047BE6" w:rsidP="009553A1">
      <w:pPr>
        <w:widowControl/>
        <w:spacing w:after="0" w:line="240" w:lineRule="auto"/>
        <w:rPr>
          <w:rFonts w:ascii="Times New Roman" w:eastAsia="Times New Roman" w:hAnsi="Times New Roman" w:cs="Times New Roman"/>
        </w:rPr>
      </w:pPr>
    </w:p>
    <w:p w14:paraId="5F700271" w14:textId="77777777" w:rsidR="00047BE6" w:rsidRPr="009553A1" w:rsidRDefault="00047BE6" w:rsidP="009553A1">
      <w:pPr>
        <w:widowControl/>
        <w:spacing w:after="0" w:line="240" w:lineRule="auto"/>
        <w:rPr>
          <w:rFonts w:ascii="Times New Roman" w:eastAsia="Times New Roman" w:hAnsi="Times New Roman" w:cs="Times New Roman"/>
        </w:rPr>
      </w:pPr>
    </w:p>
    <w:p w14:paraId="671AA32F" w14:textId="77777777" w:rsidR="00047BE6" w:rsidRPr="009553A1" w:rsidRDefault="00047BE6" w:rsidP="009553A1">
      <w:pPr>
        <w:keepNext/>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3.</w:t>
      </w:r>
      <w:r w:rsidRPr="009553A1">
        <w:rPr>
          <w:rFonts w:ascii="Times New Roman" w:hAnsi="Times New Roman" w:cs="Times New Roman"/>
          <w:b/>
        </w:rPr>
        <w:tab/>
        <w:t>Cómo se le administrará Yesafili</w:t>
      </w:r>
    </w:p>
    <w:p w14:paraId="03F31EC4"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20EFECC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Yesafili le será administrado por un médico con experiencia en la administración de inyecciones oculares, en condiciones asépticas (de limpieza y estériles).</w:t>
      </w:r>
    </w:p>
    <w:p w14:paraId="2F5AF172" w14:textId="77777777" w:rsidR="00047BE6" w:rsidRPr="009553A1" w:rsidRDefault="00047BE6" w:rsidP="009553A1">
      <w:pPr>
        <w:widowControl/>
        <w:spacing w:after="0" w:line="240" w:lineRule="auto"/>
        <w:rPr>
          <w:rFonts w:ascii="Times New Roman" w:eastAsia="Times New Roman" w:hAnsi="Times New Roman" w:cs="Times New Roman"/>
        </w:rPr>
      </w:pPr>
    </w:p>
    <w:p w14:paraId="4EED7EE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La dosis recomendada es de 2 mg de aflibercept (0,05 ml).</w:t>
      </w:r>
    </w:p>
    <w:p w14:paraId="082936C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Yesafili se administra en forma de inyección en el interior del ojo (inyección intravítrea).</w:t>
      </w:r>
    </w:p>
    <w:p w14:paraId="30269315" w14:textId="77777777" w:rsidR="00047BE6" w:rsidRPr="009553A1" w:rsidRDefault="00047BE6" w:rsidP="009553A1">
      <w:pPr>
        <w:widowControl/>
        <w:spacing w:after="0" w:line="240" w:lineRule="auto"/>
        <w:rPr>
          <w:rFonts w:ascii="Times New Roman" w:eastAsia="Times New Roman" w:hAnsi="Times New Roman" w:cs="Times New Roman"/>
        </w:rPr>
      </w:pPr>
    </w:p>
    <w:p w14:paraId="52E567F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Antes de la inyección, su médico utilizará un lavado ocular desinfectante para limpiar cuidadosamente su ojo para prevenir una infección. Su médico también le administrará un anestésico local para reducir o prevenir cualquier dolor que pudiera sentir con la inyección.</w:t>
      </w:r>
    </w:p>
    <w:p w14:paraId="45D258AE" w14:textId="77777777" w:rsidR="00047BE6" w:rsidRPr="009553A1" w:rsidRDefault="00047BE6" w:rsidP="009553A1">
      <w:pPr>
        <w:widowControl/>
        <w:spacing w:after="0" w:line="240" w:lineRule="auto"/>
        <w:rPr>
          <w:rFonts w:ascii="Times New Roman" w:eastAsia="Times New Roman" w:hAnsi="Times New Roman" w:cs="Times New Roman"/>
        </w:rPr>
      </w:pPr>
    </w:p>
    <w:p w14:paraId="31A0DEE8"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i/>
          <w:u w:val="single"/>
        </w:rPr>
        <w:t>DMAE exudativa</w:t>
      </w:r>
    </w:p>
    <w:p w14:paraId="03944001"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6968120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pacientes con DMAE exudativa se tratarán con una inyección mensual para las tres primeras dosis, seguido de otra inyección después de otros dos meses.</w:t>
      </w:r>
    </w:p>
    <w:p w14:paraId="58892C3A" w14:textId="77777777" w:rsidR="00047BE6" w:rsidRPr="009553A1" w:rsidRDefault="00047BE6" w:rsidP="009553A1">
      <w:pPr>
        <w:widowControl/>
        <w:spacing w:after="0" w:line="240" w:lineRule="auto"/>
        <w:rPr>
          <w:rFonts w:ascii="Times New Roman" w:eastAsia="Times New Roman" w:hAnsi="Times New Roman" w:cs="Times New Roman"/>
        </w:rPr>
      </w:pPr>
    </w:p>
    <w:p w14:paraId="21728D0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Su médico decidirá entonces si el intervalo de tratamiento entre las inyecciones puede mantenerse cada dos meses o extenderse gradualmente en intervalos de 2 o 4 semanas si su enfermedad se ha estabilizado.</w:t>
      </w:r>
    </w:p>
    <w:p w14:paraId="429A1FB6" w14:textId="77777777" w:rsidR="00047BE6" w:rsidRPr="009553A1" w:rsidRDefault="00047BE6" w:rsidP="009553A1">
      <w:pPr>
        <w:widowControl/>
        <w:spacing w:after="0" w:line="240" w:lineRule="auto"/>
        <w:rPr>
          <w:rFonts w:ascii="Times New Roman" w:eastAsia="Times New Roman" w:hAnsi="Times New Roman" w:cs="Times New Roman"/>
        </w:rPr>
      </w:pPr>
    </w:p>
    <w:p w14:paraId="2DBF69DA"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su enfermedad empeora, el intervalo entre las inyecciones puede acortarse.</w:t>
      </w:r>
    </w:p>
    <w:p w14:paraId="234C96C8" w14:textId="77777777" w:rsidR="00047BE6" w:rsidRPr="009553A1" w:rsidRDefault="00047BE6" w:rsidP="009553A1">
      <w:pPr>
        <w:widowControl/>
        <w:spacing w:after="0" w:line="240" w:lineRule="auto"/>
        <w:rPr>
          <w:rFonts w:ascii="Times New Roman" w:eastAsia="Times New Roman" w:hAnsi="Times New Roman" w:cs="Times New Roman"/>
        </w:rPr>
      </w:pPr>
    </w:p>
    <w:p w14:paraId="4C412E2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No es necesario que su médico le visite entre inyecciones, a menos que su médico considere lo contrario o usted experimente algún problema.</w:t>
      </w:r>
    </w:p>
    <w:p w14:paraId="7B956509" w14:textId="77777777" w:rsidR="00047BE6" w:rsidRPr="009553A1" w:rsidRDefault="00047BE6" w:rsidP="009553A1">
      <w:pPr>
        <w:widowControl/>
        <w:spacing w:after="0" w:line="240" w:lineRule="auto"/>
        <w:rPr>
          <w:rFonts w:ascii="Times New Roman" w:eastAsia="Times New Roman" w:hAnsi="Times New Roman" w:cs="Times New Roman"/>
          <w:i/>
          <w:u w:val="single"/>
        </w:rPr>
      </w:pPr>
    </w:p>
    <w:p w14:paraId="2D5211AB"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i/>
          <w:u w:val="single"/>
        </w:rPr>
        <w:t>Edema macular secundario a OVR (de rama o central)</w:t>
      </w:r>
    </w:p>
    <w:p w14:paraId="407C894A"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04ABB042"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Su médico determinará el programa de tratamiento más adecuado para usted. Su tratamiento se iniciará con una serie de inyecciones de Yesafili administradas una vez al mes.</w:t>
      </w:r>
    </w:p>
    <w:p w14:paraId="49957552" w14:textId="77777777" w:rsidR="00047BE6" w:rsidRPr="009553A1" w:rsidRDefault="00047BE6" w:rsidP="009553A1">
      <w:pPr>
        <w:widowControl/>
        <w:spacing w:after="0" w:line="240" w:lineRule="auto"/>
        <w:rPr>
          <w:rFonts w:ascii="Times New Roman" w:eastAsia="Times New Roman" w:hAnsi="Times New Roman" w:cs="Times New Roman"/>
        </w:rPr>
      </w:pPr>
    </w:p>
    <w:p w14:paraId="05C29E1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intervalo entre dos inyecciones no debe ser inferior a un mes.</w:t>
      </w:r>
    </w:p>
    <w:p w14:paraId="1638716A" w14:textId="77777777" w:rsidR="00047BE6" w:rsidRPr="009553A1" w:rsidRDefault="00047BE6" w:rsidP="009553A1">
      <w:pPr>
        <w:widowControl/>
        <w:spacing w:after="0" w:line="240" w:lineRule="auto"/>
        <w:rPr>
          <w:rFonts w:ascii="Times New Roman" w:eastAsia="Times New Roman" w:hAnsi="Times New Roman" w:cs="Times New Roman"/>
        </w:rPr>
      </w:pPr>
    </w:p>
    <w:p w14:paraId="0E63AFC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Su médico podrá decidir interrumpir el tratamiento con Yesafili si no se beneficia del tratamiento continuado.</w:t>
      </w:r>
    </w:p>
    <w:p w14:paraId="215BF91B" w14:textId="77777777" w:rsidR="00047BE6" w:rsidRPr="009553A1" w:rsidRDefault="00047BE6" w:rsidP="009553A1">
      <w:pPr>
        <w:widowControl/>
        <w:spacing w:after="0" w:line="240" w:lineRule="auto"/>
        <w:rPr>
          <w:rFonts w:ascii="Times New Roman" w:eastAsia="Times New Roman" w:hAnsi="Times New Roman" w:cs="Times New Roman"/>
        </w:rPr>
      </w:pPr>
    </w:p>
    <w:p w14:paraId="60704C09"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tratamiento continuará con una inyección una vez al mes hasta que su enfermedad se estabilice. Puede necesitar tres o más inyecciones mensuales.</w:t>
      </w:r>
    </w:p>
    <w:p w14:paraId="4F21DD32" w14:textId="77777777" w:rsidR="00047BE6" w:rsidRPr="009553A1" w:rsidRDefault="00047BE6" w:rsidP="009553A1">
      <w:pPr>
        <w:widowControl/>
        <w:spacing w:after="0" w:line="240" w:lineRule="auto"/>
        <w:rPr>
          <w:rFonts w:ascii="Times New Roman" w:eastAsia="Times New Roman" w:hAnsi="Times New Roman" w:cs="Times New Roman"/>
        </w:rPr>
      </w:pPr>
    </w:p>
    <w:p w14:paraId="612F9E8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Su médico controlará su respuesta al tratamiento y podrá continuar el tratamiento, incrementando de forma gradual el intervalo entre las inyecciones para estabilizar su enfermedad. En caso de empeoramiento con un intervalo entre tratamientos más largo, su médico reducirá el intervalo entre inyecciones.</w:t>
      </w:r>
    </w:p>
    <w:p w14:paraId="7AE1994D" w14:textId="77777777" w:rsidR="00047BE6" w:rsidRPr="009553A1" w:rsidRDefault="00047BE6" w:rsidP="009553A1">
      <w:pPr>
        <w:widowControl/>
        <w:spacing w:after="0" w:line="240" w:lineRule="auto"/>
        <w:rPr>
          <w:rFonts w:ascii="Times New Roman" w:eastAsia="Times New Roman" w:hAnsi="Times New Roman" w:cs="Times New Roman"/>
        </w:rPr>
      </w:pPr>
    </w:p>
    <w:p w14:paraId="3BC30D4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función de su respuesta al tratamiento, su médico decidirá el programa de seguimiento y tratamiento.</w:t>
      </w:r>
    </w:p>
    <w:p w14:paraId="44E0D1EE" w14:textId="77777777" w:rsidR="00047BE6" w:rsidRPr="009553A1" w:rsidRDefault="00047BE6" w:rsidP="009553A1">
      <w:pPr>
        <w:widowControl/>
        <w:spacing w:after="0" w:line="240" w:lineRule="auto"/>
        <w:rPr>
          <w:rFonts w:ascii="Times New Roman" w:eastAsia="Times New Roman" w:hAnsi="Times New Roman" w:cs="Times New Roman"/>
        </w:rPr>
      </w:pPr>
    </w:p>
    <w:p w14:paraId="7FE26455"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i/>
          <w:u w:val="single"/>
        </w:rPr>
        <w:t>Edema macular diabético (EMD)</w:t>
      </w:r>
    </w:p>
    <w:p w14:paraId="2B301F05"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7022CC5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pacientes con EMD se tratarán con una inyección mensual para las cinco primeras dosis consecutivas, y a continuación, una inyección cada dos meses.</w:t>
      </w:r>
    </w:p>
    <w:p w14:paraId="020546E6" w14:textId="77777777" w:rsidR="00047BE6" w:rsidRPr="009553A1" w:rsidRDefault="00047BE6" w:rsidP="009553A1">
      <w:pPr>
        <w:widowControl/>
        <w:spacing w:after="0" w:line="240" w:lineRule="auto"/>
        <w:rPr>
          <w:rFonts w:ascii="Times New Roman" w:eastAsia="Times New Roman" w:hAnsi="Times New Roman" w:cs="Times New Roman"/>
        </w:rPr>
      </w:pPr>
    </w:p>
    <w:p w14:paraId="1F7DA89E"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intervalo entre tratamientos puede mantenerse cada dos meses o ajustarse según su enfermedad en función de la exploración realizada por su médico. Su médico decidirá el programa de visitas de seguimiento.</w:t>
      </w:r>
    </w:p>
    <w:p w14:paraId="32BA7EAF" w14:textId="77777777" w:rsidR="00047BE6" w:rsidRPr="009553A1" w:rsidRDefault="00047BE6" w:rsidP="009553A1">
      <w:pPr>
        <w:widowControl/>
        <w:spacing w:after="0" w:line="240" w:lineRule="auto"/>
        <w:rPr>
          <w:rFonts w:ascii="Times New Roman" w:eastAsia="Times New Roman" w:hAnsi="Times New Roman" w:cs="Times New Roman"/>
        </w:rPr>
      </w:pPr>
    </w:p>
    <w:p w14:paraId="379ABC6B"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lastRenderedPageBreak/>
        <w:t>Su médico podrá decidir la interrupción del tratamiento con Yesafili si comprueba que usted no se beneficia del tratamiento continuado.</w:t>
      </w:r>
    </w:p>
    <w:p w14:paraId="463B1B3B" w14:textId="77777777" w:rsidR="00047BE6" w:rsidRPr="009553A1" w:rsidRDefault="00047BE6" w:rsidP="009553A1">
      <w:pPr>
        <w:widowControl/>
        <w:spacing w:after="0" w:line="240" w:lineRule="auto"/>
        <w:rPr>
          <w:rFonts w:ascii="Times New Roman" w:eastAsia="Times New Roman" w:hAnsi="Times New Roman" w:cs="Times New Roman"/>
        </w:rPr>
      </w:pPr>
    </w:p>
    <w:p w14:paraId="64906F69"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i/>
          <w:u w:val="single"/>
        </w:rPr>
        <w:t>Neovascularización coroidea (NVC) miópica</w:t>
      </w:r>
    </w:p>
    <w:p w14:paraId="140F0C34"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2053E070"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Los pacientes con NVC miópica serán tratados con una sola inyección. Solamente recibirá más inyecciones si las exploraciones de su médico revelan que su enfermedad no ha mejorado.</w:t>
      </w:r>
    </w:p>
    <w:p w14:paraId="4CD5EF58" w14:textId="77777777" w:rsidR="00047BE6" w:rsidRPr="009553A1" w:rsidRDefault="00047BE6" w:rsidP="009553A1">
      <w:pPr>
        <w:widowControl/>
        <w:spacing w:after="0" w:line="240" w:lineRule="auto"/>
        <w:rPr>
          <w:rFonts w:ascii="Times New Roman" w:eastAsia="Times New Roman" w:hAnsi="Times New Roman" w:cs="Times New Roman"/>
        </w:rPr>
      </w:pPr>
    </w:p>
    <w:p w14:paraId="464BE7D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intervalo entre dos inyecciones no debe ser inferior a un mes.</w:t>
      </w:r>
    </w:p>
    <w:p w14:paraId="69094FDC" w14:textId="77777777" w:rsidR="00047BE6" w:rsidRPr="009553A1" w:rsidRDefault="00047BE6" w:rsidP="009553A1">
      <w:pPr>
        <w:widowControl/>
        <w:spacing w:after="0" w:line="240" w:lineRule="auto"/>
        <w:rPr>
          <w:rFonts w:ascii="Times New Roman" w:eastAsia="Times New Roman" w:hAnsi="Times New Roman" w:cs="Times New Roman"/>
        </w:rPr>
      </w:pPr>
    </w:p>
    <w:p w14:paraId="25498C5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su enfermedad desaparece y luego regresa, su médico puede reiniciar el tratamiento. Su médico decidirá sobre el programa de revisiones de seguimiento.</w:t>
      </w:r>
    </w:p>
    <w:p w14:paraId="11995174" w14:textId="77777777" w:rsidR="00047BE6" w:rsidRPr="009553A1" w:rsidRDefault="00047BE6" w:rsidP="009553A1">
      <w:pPr>
        <w:widowControl/>
        <w:spacing w:after="0" w:line="240" w:lineRule="auto"/>
        <w:rPr>
          <w:rFonts w:ascii="Times New Roman" w:eastAsia="Times New Roman" w:hAnsi="Times New Roman" w:cs="Times New Roman"/>
          <w:b/>
          <w:bCs/>
        </w:rPr>
      </w:pPr>
    </w:p>
    <w:p w14:paraId="41D687F0"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Si no se le administra una dosis de Yesafili</w:t>
      </w:r>
    </w:p>
    <w:p w14:paraId="5E29CFE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Pida una nueva cita para que le examinen y le administren la inyección.</w:t>
      </w:r>
    </w:p>
    <w:p w14:paraId="05191F2B" w14:textId="77777777" w:rsidR="00047BE6" w:rsidRPr="009553A1" w:rsidRDefault="00047BE6" w:rsidP="009553A1">
      <w:pPr>
        <w:widowControl/>
        <w:spacing w:after="0" w:line="240" w:lineRule="auto"/>
        <w:rPr>
          <w:rFonts w:ascii="Times New Roman" w:eastAsia="Times New Roman" w:hAnsi="Times New Roman" w:cs="Times New Roman"/>
        </w:rPr>
      </w:pPr>
    </w:p>
    <w:p w14:paraId="2FCD7715"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Interrupción del tratamiento con Yesafili</w:t>
      </w:r>
    </w:p>
    <w:p w14:paraId="785E3EE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Consulte a su médico antes de interrumpir el tratamiento.</w:t>
      </w:r>
    </w:p>
    <w:p w14:paraId="529F77A2" w14:textId="77777777" w:rsidR="00047BE6" w:rsidRPr="009553A1" w:rsidRDefault="00047BE6" w:rsidP="009553A1">
      <w:pPr>
        <w:widowControl/>
        <w:spacing w:after="0" w:line="240" w:lineRule="auto"/>
        <w:rPr>
          <w:rFonts w:ascii="Times New Roman" w:eastAsia="Times New Roman" w:hAnsi="Times New Roman" w:cs="Times New Roman"/>
        </w:rPr>
      </w:pPr>
    </w:p>
    <w:p w14:paraId="4ABD74B7"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Si tiene cualquier otra duda sobre el uso de este medicamento, pregunte a su médico.</w:t>
      </w:r>
    </w:p>
    <w:p w14:paraId="61337BC7" w14:textId="77777777" w:rsidR="00047BE6" w:rsidRPr="009553A1" w:rsidRDefault="00047BE6" w:rsidP="009553A1">
      <w:pPr>
        <w:widowControl/>
        <w:spacing w:after="0" w:line="240" w:lineRule="auto"/>
        <w:rPr>
          <w:rFonts w:ascii="Times New Roman" w:eastAsia="Times New Roman" w:hAnsi="Times New Roman" w:cs="Times New Roman"/>
          <w:b/>
          <w:bCs/>
        </w:rPr>
      </w:pPr>
    </w:p>
    <w:p w14:paraId="0F205F55" w14:textId="77777777" w:rsidR="00047BE6" w:rsidRPr="009553A1" w:rsidRDefault="00047BE6" w:rsidP="009553A1">
      <w:pPr>
        <w:widowControl/>
        <w:spacing w:after="0" w:line="240" w:lineRule="auto"/>
        <w:rPr>
          <w:rFonts w:ascii="Times New Roman" w:eastAsia="Times New Roman" w:hAnsi="Times New Roman" w:cs="Times New Roman"/>
          <w:b/>
          <w:bCs/>
        </w:rPr>
      </w:pPr>
    </w:p>
    <w:p w14:paraId="67F5F1C7" w14:textId="77777777" w:rsidR="00047BE6" w:rsidRPr="009553A1" w:rsidRDefault="00047BE6" w:rsidP="009553A1">
      <w:pPr>
        <w:keepNext/>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4.</w:t>
      </w:r>
      <w:r w:rsidRPr="009553A1">
        <w:rPr>
          <w:rFonts w:ascii="Times New Roman" w:hAnsi="Times New Roman" w:cs="Times New Roman"/>
          <w:b/>
        </w:rPr>
        <w:tab/>
        <w:t>Posibles efectos adversos</w:t>
      </w:r>
    </w:p>
    <w:p w14:paraId="61495E72"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56B91E9E"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Al igual que todos los medicamentos, este medicamento puede producir efectos adversos, aunque no todas las personas los sufran.</w:t>
      </w:r>
    </w:p>
    <w:p w14:paraId="16D8801F"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0AB7EE3F"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Potencialmente podrían producirse </w:t>
      </w:r>
      <w:r w:rsidRPr="009553A1">
        <w:rPr>
          <w:rFonts w:ascii="Times New Roman" w:hAnsi="Times New Roman" w:cs="Times New Roman"/>
          <w:b/>
        </w:rPr>
        <w:t>reacciones alérgicas</w:t>
      </w:r>
      <w:r w:rsidRPr="009553A1">
        <w:rPr>
          <w:rFonts w:ascii="Times New Roman" w:hAnsi="Times New Roman" w:cs="Times New Roman"/>
        </w:rPr>
        <w:t xml:space="preserve"> (hipersensibilidad). </w:t>
      </w:r>
      <w:r w:rsidRPr="009553A1">
        <w:rPr>
          <w:rFonts w:ascii="Times New Roman" w:hAnsi="Times New Roman" w:cs="Times New Roman"/>
          <w:b/>
        </w:rPr>
        <w:t>Estas pueden ser graves y requerir que se ponga en contacto con su médico inmediatamente.</w:t>
      </w:r>
    </w:p>
    <w:p w14:paraId="4D3B9737" w14:textId="77777777" w:rsidR="00047BE6" w:rsidRPr="009553A1" w:rsidRDefault="00047BE6" w:rsidP="009553A1">
      <w:pPr>
        <w:widowControl/>
        <w:spacing w:after="0" w:line="240" w:lineRule="auto"/>
        <w:rPr>
          <w:rFonts w:ascii="Times New Roman" w:eastAsia="Times New Roman" w:hAnsi="Times New Roman" w:cs="Times New Roman"/>
        </w:rPr>
      </w:pPr>
    </w:p>
    <w:p w14:paraId="0224F8E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Con la administración de aflibercept pueden producirse algunos efectos adversos que afectan a los ojos que son debidos al procedimiento de inyección. Algunos pueden ser </w:t>
      </w:r>
      <w:r w:rsidRPr="009553A1">
        <w:rPr>
          <w:rFonts w:ascii="Times New Roman" w:hAnsi="Times New Roman" w:cs="Times New Roman"/>
          <w:b/>
        </w:rPr>
        <w:t>graves</w:t>
      </w:r>
      <w:r w:rsidRPr="009553A1">
        <w:rPr>
          <w:rFonts w:ascii="Times New Roman" w:hAnsi="Times New Roman" w:cs="Times New Roman"/>
        </w:rPr>
        <w:t xml:space="preserve">, incluyendo </w:t>
      </w:r>
      <w:r w:rsidRPr="009553A1">
        <w:rPr>
          <w:rFonts w:ascii="Times New Roman" w:hAnsi="Times New Roman" w:cs="Times New Roman"/>
          <w:b/>
        </w:rPr>
        <w:t>ceguera</w:t>
      </w:r>
      <w:r w:rsidRPr="009553A1">
        <w:rPr>
          <w:rFonts w:ascii="Times New Roman" w:hAnsi="Times New Roman" w:cs="Times New Roman"/>
        </w:rPr>
        <w:t xml:space="preserve">, una </w:t>
      </w:r>
      <w:r w:rsidRPr="009553A1">
        <w:rPr>
          <w:rFonts w:ascii="Times New Roman" w:hAnsi="Times New Roman" w:cs="Times New Roman"/>
          <w:b/>
        </w:rPr>
        <w:t>infección grave o inflamación en el interior del ojo</w:t>
      </w:r>
      <w:r w:rsidRPr="009553A1">
        <w:rPr>
          <w:rFonts w:ascii="Times New Roman" w:hAnsi="Times New Roman" w:cs="Times New Roman"/>
        </w:rPr>
        <w:t xml:space="preserve"> (endoftalmitis), </w:t>
      </w:r>
      <w:r w:rsidRPr="009553A1">
        <w:rPr>
          <w:rFonts w:ascii="Times New Roman" w:hAnsi="Times New Roman" w:cs="Times New Roman"/>
          <w:b/>
        </w:rPr>
        <w:t>desprendimiento, desgarro o hemorragia de la capa sensible a la luz en la parte posterior del ojo</w:t>
      </w:r>
      <w:r w:rsidRPr="009553A1">
        <w:rPr>
          <w:rFonts w:ascii="Times New Roman" w:hAnsi="Times New Roman" w:cs="Times New Roman"/>
        </w:rPr>
        <w:t xml:space="preserve"> (desprendimiento o desgarro de la retina), </w:t>
      </w:r>
      <w:r w:rsidRPr="009553A1">
        <w:rPr>
          <w:rFonts w:ascii="Times New Roman" w:hAnsi="Times New Roman" w:cs="Times New Roman"/>
          <w:b/>
        </w:rPr>
        <w:t>enturbiamiento del cristalino</w:t>
      </w:r>
      <w:r w:rsidRPr="009553A1">
        <w:rPr>
          <w:rFonts w:ascii="Times New Roman" w:hAnsi="Times New Roman" w:cs="Times New Roman"/>
        </w:rPr>
        <w:t xml:space="preserve"> (catarata), </w:t>
      </w:r>
      <w:r w:rsidRPr="009553A1">
        <w:rPr>
          <w:rFonts w:ascii="Times New Roman" w:hAnsi="Times New Roman" w:cs="Times New Roman"/>
          <w:b/>
        </w:rPr>
        <w:t>hemorragia en el ojo</w:t>
      </w:r>
      <w:r w:rsidRPr="009553A1">
        <w:rPr>
          <w:rFonts w:ascii="Times New Roman" w:hAnsi="Times New Roman" w:cs="Times New Roman"/>
        </w:rPr>
        <w:t xml:space="preserve"> (hemorragia vítrea), </w:t>
      </w:r>
      <w:r w:rsidRPr="009553A1">
        <w:rPr>
          <w:rFonts w:ascii="Times New Roman" w:hAnsi="Times New Roman" w:cs="Times New Roman"/>
          <w:b/>
        </w:rPr>
        <w:t>desprendimiento de la sustancia similar a un gel que se encuentra en el interior del ojo en contacto con la retina</w:t>
      </w:r>
      <w:r w:rsidRPr="009553A1">
        <w:rPr>
          <w:rFonts w:ascii="Times New Roman" w:hAnsi="Times New Roman" w:cs="Times New Roman"/>
        </w:rPr>
        <w:t xml:space="preserve"> (desprendimiento de vítreo) y </w:t>
      </w:r>
      <w:r w:rsidRPr="009553A1">
        <w:rPr>
          <w:rFonts w:ascii="Times New Roman" w:hAnsi="Times New Roman" w:cs="Times New Roman"/>
          <w:b/>
        </w:rPr>
        <w:t>aumento de la presión en el interior del ojo</w:t>
      </w:r>
      <w:r w:rsidRPr="009553A1">
        <w:rPr>
          <w:rFonts w:ascii="Times New Roman" w:hAnsi="Times New Roman" w:cs="Times New Roman"/>
        </w:rPr>
        <w:t xml:space="preserve"> (ver sección 2). Estos efectos adversos graves</w:t>
      </w:r>
    </w:p>
    <w:p w14:paraId="5F6D097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que afectan a los ojos se produjeron en menos de 1 de 1 900 inyecciones durante los ensayos clínicos.</w:t>
      </w:r>
    </w:p>
    <w:p w14:paraId="7511BEE6" w14:textId="77777777" w:rsidR="00047BE6" w:rsidRPr="009553A1" w:rsidRDefault="00047BE6" w:rsidP="009553A1">
      <w:pPr>
        <w:widowControl/>
        <w:spacing w:after="0" w:line="240" w:lineRule="auto"/>
        <w:rPr>
          <w:rFonts w:ascii="Times New Roman" w:eastAsia="Times New Roman" w:hAnsi="Times New Roman" w:cs="Times New Roman"/>
        </w:rPr>
      </w:pPr>
    </w:p>
    <w:p w14:paraId="44D5812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Si nota una disminución repentina de la visión o un aumento del dolor y enrojecimiento en el ojo después de la inyección, </w:t>
      </w:r>
      <w:r w:rsidRPr="009553A1">
        <w:rPr>
          <w:rFonts w:ascii="Times New Roman" w:hAnsi="Times New Roman" w:cs="Times New Roman"/>
          <w:b/>
        </w:rPr>
        <w:t>consulte inmediatamente a su médico</w:t>
      </w:r>
      <w:r w:rsidRPr="009553A1">
        <w:rPr>
          <w:rFonts w:ascii="Times New Roman" w:hAnsi="Times New Roman" w:cs="Times New Roman"/>
        </w:rPr>
        <w:t>.</w:t>
      </w:r>
    </w:p>
    <w:p w14:paraId="4DC7A754" w14:textId="77777777" w:rsidR="00047BE6" w:rsidRPr="009553A1" w:rsidRDefault="00047BE6" w:rsidP="009553A1">
      <w:pPr>
        <w:widowControl/>
        <w:spacing w:after="0" w:line="240" w:lineRule="auto"/>
        <w:rPr>
          <w:rFonts w:ascii="Times New Roman" w:eastAsia="Times New Roman" w:hAnsi="Times New Roman" w:cs="Times New Roman"/>
        </w:rPr>
      </w:pPr>
    </w:p>
    <w:p w14:paraId="7F6B2145"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Lista de los efectos adversos comunicados</w:t>
      </w:r>
    </w:p>
    <w:p w14:paraId="4BE85983"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 continuación se incluye una lista de los efectos adversos comunicados como posiblemente relacionados con el procedimiento de inyección o con el medicamento. No debe alarmarse, ya que puede que usted no experimente ninguno de ellos. Consulte siempre con su médico acerca de cualquier sospecha de efecto adverso.</w:t>
      </w:r>
    </w:p>
    <w:p w14:paraId="2BBEE3C3" w14:textId="77777777" w:rsidR="00047BE6" w:rsidRPr="009553A1" w:rsidRDefault="00047BE6" w:rsidP="009553A1">
      <w:pPr>
        <w:widowControl/>
        <w:spacing w:after="0" w:line="240" w:lineRule="auto"/>
        <w:rPr>
          <w:rFonts w:ascii="Times New Roman" w:eastAsia="Times New Roman" w:hAnsi="Times New Roman" w:cs="Times New Roman"/>
        </w:rPr>
      </w:pPr>
    </w:p>
    <w:p w14:paraId="55347C44"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Efectos adversos muy frecuentes</w:t>
      </w:r>
      <w:r w:rsidRPr="009553A1">
        <w:rPr>
          <w:rFonts w:ascii="Times New Roman" w:hAnsi="Times New Roman" w:cs="Times New Roman"/>
        </w:rPr>
        <w:t xml:space="preserve"> </w:t>
      </w:r>
      <w:r w:rsidRPr="009553A1">
        <w:rPr>
          <w:rFonts w:ascii="Times New Roman" w:hAnsi="Times New Roman" w:cs="Times New Roman"/>
          <w:i/>
        </w:rPr>
        <w:t>(pueden afectar a más de 1 de cada 10 personas)</w:t>
      </w:r>
      <w:r w:rsidRPr="009553A1">
        <w:rPr>
          <w:rFonts w:ascii="Times New Roman" w:hAnsi="Times New Roman" w:cs="Times New Roman"/>
        </w:rPr>
        <w:t>:</w:t>
      </w:r>
    </w:p>
    <w:p w14:paraId="59902108" w14:textId="77777777" w:rsidR="00047BE6" w:rsidRPr="009553A1" w:rsidRDefault="00047BE6" w:rsidP="0050014C">
      <w:pPr>
        <w:pStyle w:val="ListParagraph"/>
        <w:widowControl/>
        <w:numPr>
          <w:ilvl w:val="0"/>
          <w:numId w:val="54"/>
        </w:numPr>
        <w:spacing w:after="0" w:line="240" w:lineRule="auto"/>
        <w:rPr>
          <w:rFonts w:ascii="Times New Roman" w:eastAsia="Times New Roman" w:hAnsi="Times New Roman" w:cs="Times New Roman"/>
        </w:rPr>
      </w:pPr>
      <w:r w:rsidRPr="009553A1">
        <w:rPr>
          <w:rFonts w:ascii="Times New Roman" w:hAnsi="Times New Roman" w:cs="Times New Roman"/>
        </w:rPr>
        <w:t>deterioro de la visión</w:t>
      </w:r>
    </w:p>
    <w:p w14:paraId="09501211" w14:textId="77777777" w:rsidR="00047BE6" w:rsidRPr="009553A1" w:rsidRDefault="00047BE6" w:rsidP="0050014C">
      <w:pPr>
        <w:pStyle w:val="ListParagraph"/>
        <w:widowControl/>
        <w:numPr>
          <w:ilvl w:val="0"/>
          <w:numId w:val="54"/>
        </w:numPr>
        <w:spacing w:after="0" w:line="240" w:lineRule="auto"/>
        <w:rPr>
          <w:rFonts w:ascii="Times New Roman" w:eastAsia="Times New Roman" w:hAnsi="Times New Roman" w:cs="Times New Roman"/>
        </w:rPr>
      </w:pPr>
      <w:r w:rsidRPr="009553A1">
        <w:rPr>
          <w:rFonts w:ascii="Times New Roman" w:hAnsi="Times New Roman" w:cs="Times New Roman"/>
        </w:rPr>
        <w:t>sangrado en la parte posterior del ojo (hemorragia retiniana)</w:t>
      </w:r>
    </w:p>
    <w:p w14:paraId="5FD1C7B4" w14:textId="77777777" w:rsidR="00047BE6" w:rsidRPr="009553A1" w:rsidRDefault="00047BE6" w:rsidP="0050014C">
      <w:pPr>
        <w:pStyle w:val="ListParagraph"/>
        <w:keepNext/>
        <w:widowControl/>
        <w:numPr>
          <w:ilvl w:val="0"/>
          <w:numId w:val="54"/>
        </w:numPr>
        <w:spacing w:after="0" w:line="240" w:lineRule="auto"/>
        <w:rPr>
          <w:rFonts w:ascii="Times New Roman" w:eastAsia="Times New Roman" w:hAnsi="Times New Roman" w:cs="Times New Roman"/>
        </w:rPr>
      </w:pPr>
      <w:r w:rsidRPr="009553A1">
        <w:rPr>
          <w:rFonts w:ascii="Times New Roman" w:hAnsi="Times New Roman" w:cs="Times New Roman"/>
        </w:rPr>
        <w:t>sangre en el ojo debido al sangrado de pequeños vasos sanguíneos en las capas externas del ojo</w:t>
      </w:r>
    </w:p>
    <w:p w14:paraId="0DE720B5" w14:textId="77777777" w:rsidR="00047BE6" w:rsidRPr="009553A1" w:rsidRDefault="00047BE6" w:rsidP="0050014C">
      <w:pPr>
        <w:pStyle w:val="ListParagraph"/>
        <w:widowControl/>
        <w:numPr>
          <w:ilvl w:val="0"/>
          <w:numId w:val="54"/>
        </w:numPr>
        <w:spacing w:after="0" w:line="240" w:lineRule="auto"/>
        <w:rPr>
          <w:rFonts w:ascii="Times New Roman" w:eastAsia="Times New Roman" w:hAnsi="Times New Roman" w:cs="Times New Roman"/>
        </w:rPr>
      </w:pPr>
      <w:r w:rsidRPr="009553A1">
        <w:rPr>
          <w:rFonts w:ascii="Times New Roman" w:hAnsi="Times New Roman" w:cs="Times New Roman"/>
        </w:rPr>
        <w:t>dolor ocular</w:t>
      </w:r>
    </w:p>
    <w:p w14:paraId="76DE6AD6" w14:textId="77777777" w:rsidR="00047BE6" w:rsidRPr="009553A1" w:rsidRDefault="00047BE6" w:rsidP="009553A1">
      <w:pPr>
        <w:widowControl/>
        <w:spacing w:after="0" w:line="240" w:lineRule="auto"/>
        <w:rPr>
          <w:rFonts w:ascii="Times New Roman" w:eastAsia="Times New Roman" w:hAnsi="Times New Roman" w:cs="Times New Roman"/>
        </w:rPr>
      </w:pPr>
    </w:p>
    <w:p w14:paraId="4DB57E97"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lastRenderedPageBreak/>
        <w:t>Efectos adversos frecuentes</w:t>
      </w:r>
      <w:r w:rsidRPr="009553A1">
        <w:rPr>
          <w:rFonts w:ascii="Times New Roman" w:hAnsi="Times New Roman" w:cs="Times New Roman"/>
        </w:rPr>
        <w:t xml:space="preserve"> </w:t>
      </w:r>
      <w:r w:rsidRPr="009553A1">
        <w:rPr>
          <w:rFonts w:ascii="Times New Roman" w:hAnsi="Times New Roman" w:cs="Times New Roman"/>
          <w:i/>
        </w:rPr>
        <w:t>(pueden afectar hasta 1 de cada 10 personas)</w:t>
      </w:r>
      <w:r w:rsidRPr="009553A1">
        <w:rPr>
          <w:rFonts w:ascii="Times New Roman" w:hAnsi="Times New Roman" w:cs="Times New Roman"/>
        </w:rPr>
        <w:t>:</w:t>
      </w:r>
    </w:p>
    <w:p w14:paraId="46C64198" w14:textId="4D0542CA"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desprendimiento o desgarro de una de las capas de la parte posterior del ojo que producen destellos de luz con manchas flotantes que en ocasiones progresa a pérdida de visión (desgarro*/desprendimiento del epitelio pigmentario de la retina, desgarro/desprendimiento de la retina)</w:t>
      </w:r>
    </w:p>
    <w:p w14:paraId="3ECF3CC9" w14:textId="1CAE25D0"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degeneración de la retina (que causa alteraciones de la visión)</w:t>
      </w:r>
    </w:p>
    <w:p w14:paraId="2F5BB952" w14:textId="420EA6A2"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sangrado en el ojo (hemorragia vítrea)</w:t>
      </w:r>
    </w:p>
    <w:p w14:paraId="6CE15182" w14:textId="7D83DDA1"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ciertas formas de enturbiamiento del cristalino (catarata)</w:t>
      </w:r>
    </w:p>
    <w:p w14:paraId="1B00D673" w14:textId="7117541B"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daños en la capa superficial del globo ocular (la córnea)</w:t>
      </w:r>
    </w:p>
    <w:p w14:paraId="0A2FB4C0" w14:textId="162ECAB3"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aumento de la presión en el interior del ojo</w:t>
      </w:r>
    </w:p>
    <w:p w14:paraId="6335DB5A" w14:textId="2A8F06C4"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manchas en la visión (partículas flotantes)</w:t>
      </w:r>
    </w:p>
    <w:p w14:paraId="242CEEFA" w14:textId="31E4F3EF"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desprendimiento de la sustancia similar a un gel que se encuentra en el interior del ojo de la retina (desprendimiento vítreo, que resulta en destellos de luz con manchas flotantes)</w:t>
      </w:r>
    </w:p>
    <w:p w14:paraId="6AD8BA25" w14:textId="1DAAC007"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sensación de tener algo dentro del ojo</w:t>
      </w:r>
    </w:p>
    <w:p w14:paraId="176A08AB" w14:textId="57BB1520"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aumento de la producción de lágrimas</w:t>
      </w:r>
    </w:p>
    <w:p w14:paraId="59DB38E6" w14:textId="742CB95F" w:rsidR="00047BE6" w:rsidRPr="00286D45" w:rsidRDefault="00047BE6" w:rsidP="0050014C">
      <w:pPr>
        <w:pStyle w:val="ListParagraph"/>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hinchazón del párpado</w:t>
      </w:r>
    </w:p>
    <w:p w14:paraId="4A22B2E9" w14:textId="6DC27C8E" w:rsidR="00047BE6" w:rsidRPr="00286D45" w:rsidRDefault="00047BE6" w:rsidP="0050014C">
      <w:pPr>
        <w:pStyle w:val="ListParagraph"/>
        <w:keepNext/>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sangrado en el lugar de inyección</w:t>
      </w:r>
    </w:p>
    <w:p w14:paraId="303668F1" w14:textId="3BD1FEFA" w:rsidR="00047BE6" w:rsidRPr="00286D45" w:rsidRDefault="00047BE6" w:rsidP="0050014C">
      <w:pPr>
        <w:pStyle w:val="ListParagraph"/>
        <w:keepNext/>
        <w:widowControl/>
        <w:numPr>
          <w:ilvl w:val="0"/>
          <w:numId w:val="55"/>
        </w:numPr>
        <w:spacing w:after="0" w:line="240" w:lineRule="auto"/>
        <w:rPr>
          <w:rFonts w:ascii="Times New Roman" w:eastAsia="Times New Roman" w:hAnsi="Times New Roman" w:cs="Times New Roman"/>
        </w:rPr>
      </w:pPr>
      <w:r w:rsidRPr="00286D45">
        <w:rPr>
          <w:rFonts w:ascii="Times New Roman" w:hAnsi="Times New Roman" w:cs="Times New Roman"/>
        </w:rPr>
        <w:t>enrojecimiento del ojo</w:t>
      </w:r>
    </w:p>
    <w:p w14:paraId="3264A64A" w14:textId="77777777" w:rsidR="00047BE6" w:rsidRPr="009553A1" w:rsidRDefault="00047BE6" w:rsidP="009553A1">
      <w:pPr>
        <w:keepNext/>
        <w:widowControl/>
        <w:spacing w:after="0" w:line="240" w:lineRule="auto"/>
        <w:ind w:left="284" w:hanging="284"/>
        <w:rPr>
          <w:rFonts w:ascii="Times New Roman" w:eastAsia="Times New Roman" w:hAnsi="Times New Roman" w:cs="Times New Roman"/>
        </w:rPr>
      </w:pPr>
    </w:p>
    <w:p w14:paraId="5A4C3C53" w14:textId="77777777" w:rsidR="00047BE6" w:rsidRPr="009553A1" w:rsidRDefault="00047BE6" w:rsidP="009553A1">
      <w:pPr>
        <w:widowControl/>
        <w:spacing w:after="0" w:line="240" w:lineRule="auto"/>
        <w:ind w:left="284" w:hanging="284"/>
        <w:rPr>
          <w:rFonts w:ascii="Times New Roman" w:eastAsia="Times New Roman" w:hAnsi="Times New Roman" w:cs="Times New Roman"/>
        </w:rPr>
      </w:pPr>
      <w:r w:rsidRPr="009553A1">
        <w:rPr>
          <w:rFonts w:ascii="Times New Roman" w:hAnsi="Times New Roman" w:cs="Times New Roman"/>
        </w:rPr>
        <w:t>*Efectos adversos que se sabe están asociados a la DMAE exudativa; observados únicamente en pacientes con DMAE exudativa.</w:t>
      </w:r>
    </w:p>
    <w:p w14:paraId="39B31505" w14:textId="77777777" w:rsidR="00047BE6" w:rsidRPr="009553A1" w:rsidRDefault="00047BE6" w:rsidP="009553A1">
      <w:pPr>
        <w:widowControl/>
        <w:spacing w:after="0" w:line="240" w:lineRule="auto"/>
        <w:rPr>
          <w:rFonts w:ascii="Times New Roman" w:eastAsia="Times New Roman" w:hAnsi="Times New Roman" w:cs="Times New Roman"/>
          <w:b/>
          <w:bCs/>
        </w:rPr>
      </w:pPr>
    </w:p>
    <w:p w14:paraId="263A24A1"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Efectos adversos poco frecuentes</w:t>
      </w:r>
      <w:r w:rsidRPr="009553A1">
        <w:rPr>
          <w:rFonts w:ascii="Times New Roman" w:hAnsi="Times New Roman" w:cs="Times New Roman"/>
        </w:rPr>
        <w:t xml:space="preserve"> </w:t>
      </w:r>
      <w:r w:rsidRPr="009553A1">
        <w:rPr>
          <w:rFonts w:ascii="Times New Roman" w:hAnsi="Times New Roman" w:cs="Times New Roman"/>
          <w:i/>
        </w:rPr>
        <w:t>(pueden afectar hasta 1 de cada 100 personas)</w:t>
      </w:r>
      <w:r w:rsidRPr="009553A1">
        <w:rPr>
          <w:rFonts w:ascii="Times New Roman" w:hAnsi="Times New Roman" w:cs="Times New Roman"/>
        </w:rPr>
        <w:t>:</w:t>
      </w:r>
    </w:p>
    <w:p w14:paraId="1F9BF6BA" w14:textId="77777777" w:rsidR="00047BE6" w:rsidRPr="009553A1" w:rsidRDefault="00047BE6" w:rsidP="0050014C">
      <w:pPr>
        <w:pStyle w:val="ListParagraph"/>
        <w:widowControl/>
        <w:numPr>
          <w:ilvl w:val="0"/>
          <w:numId w:val="56"/>
        </w:numPr>
        <w:spacing w:after="0" w:line="240" w:lineRule="auto"/>
        <w:rPr>
          <w:rFonts w:ascii="Times New Roman" w:eastAsia="Times New Roman" w:hAnsi="Times New Roman" w:cs="Times New Roman"/>
        </w:rPr>
      </w:pPr>
      <w:r w:rsidRPr="009553A1">
        <w:rPr>
          <w:rFonts w:ascii="Times New Roman" w:hAnsi="Times New Roman" w:cs="Times New Roman"/>
        </w:rPr>
        <w:t>reacciones alérgicas (hipersensibilidad)**</w:t>
      </w:r>
    </w:p>
    <w:p w14:paraId="3D5506ED" w14:textId="77777777" w:rsidR="00047BE6" w:rsidRPr="009553A1" w:rsidRDefault="00047BE6" w:rsidP="0050014C">
      <w:pPr>
        <w:pStyle w:val="ListParagraph"/>
        <w:widowControl/>
        <w:numPr>
          <w:ilvl w:val="0"/>
          <w:numId w:val="56"/>
        </w:numPr>
        <w:spacing w:after="0" w:line="240" w:lineRule="auto"/>
        <w:rPr>
          <w:rFonts w:ascii="Times New Roman" w:eastAsia="Times New Roman" w:hAnsi="Times New Roman" w:cs="Times New Roman"/>
        </w:rPr>
      </w:pPr>
      <w:r w:rsidRPr="009553A1">
        <w:rPr>
          <w:rFonts w:ascii="Times New Roman" w:hAnsi="Times New Roman" w:cs="Times New Roman"/>
        </w:rPr>
        <w:t>inflamación o infección grave dentro del ojo (endoftalmitis)</w:t>
      </w:r>
    </w:p>
    <w:p w14:paraId="01F78546" w14:textId="77777777" w:rsidR="00047BE6" w:rsidRPr="009553A1" w:rsidRDefault="00047BE6" w:rsidP="0050014C">
      <w:pPr>
        <w:pStyle w:val="ListParagraph"/>
        <w:widowControl/>
        <w:numPr>
          <w:ilvl w:val="0"/>
          <w:numId w:val="56"/>
        </w:numPr>
        <w:spacing w:after="0" w:line="240" w:lineRule="auto"/>
        <w:rPr>
          <w:rFonts w:ascii="Times New Roman" w:eastAsia="Times New Roman" w:hAnsi="Times New Roman" w:cs="Times New Roman"/>
        </w:rPr>
      </w:pPr>
      <w:r w:rsidRPr="009553A1">
        <w:rPr>
          <w:rFonts w:ascii="Times New Roman" w:hAnsi="Times New Roman" w:cs="Times New Roman"/>
        </w:rPr>
        <w:t>inflamación del iris o de otras partes del ojo (iritis, uveítis, iridociclitis, células flotantes en la cámara anterior)</w:t>
      </w:r>
    </w:p>
    <w:p w14:paraId="0FC0735F" w14:textId="77777777" w:rsidR="00047BE6" w:rsidRPr="009553A1" w:rsidRDefault="00047BE6" w:rsidP="0050014C">
      <w:pPr>
        <w:pStyle w:val="ListParagraph"/>
        <w:widowControl/>
        <w:numPr>
          <w:ilvl w:val="0"/>
          <w:numId w:val="56"/>
        </w:numPr>
        <w:spacing w:after="0" w:line="240" w:lineRule="auto"/>
        <w:rPr>
          <w:rFonts w:ascii="Times New Roman" w:eastAsia="Times New Roman" w:hAnsi="Times New Roman" w:cs="Times New Roman"/>
        </w:rPr>
      </w:pPr>
      <w:r w:rsidRPr="009553A1">
        <w:rPr>
          <w:rFonts w:ascii="Times New Roman" w:hAnsi="Times New Roman" w:cs="Times New Roman"/>
        </w:rPr>
        <w:t>sensación anormal en el ojo</w:t>
      </w:r>
    </w:p>
    <w:p w14:paraId="6516CC0B" w14:textId="77777777" w:rsidR="00047BE6" w:rsidRPr="009553A1" w:rsidRDefault="00047BE6" w:rsidP="0050014C">
      <w:pPr>
        <w:pStyle w:val="ListParagraph"/>
        <w:keepNext/>
        <w:widowControl/>
        <w:numPr>
          <w:ilvl w:val="0"/>
          <w:numId w:val="56"/>
        </w:numPr>
        <w:spacing w:after="0" w:line="240" w:lineRule="auto"/>
        <w:rPr>
          <w:rFonts w:ascii="Times New Roman" w:eastAsia="Times New Roman" w:hAnsi="Times New Roman" w:cs="Times New Roman"/>
        </w:rPr>
      </w:pPr>
      <w:r w:rsidRPr="009553A1">
        <w:rPr>
          <w:rFonts w:ascii="Times New Roman" w:hAnsi="Times New Roman" w:cs="Times New Roman"/>
        </w:rPr>
        <w:t>irritación en el párpado</w:t>
      </w:r>
    </w:p>
    <w:p w14:paraId="369EAC3F" w14:textId="77777777" w:rsidR="00047BE6" w:rsidRPr="009553A1" w:rsidRDefault="00047BE6" w:rsidP="0050014C">
      <w:pPr>
        <w:pStyle w:val="ListParagraph"/>
        <w:keepNext/>
        <w:widowControl/>
        <w:numPr>
          <w:ilvl w:val="0"/>
          <w:numId w:val="56"/>
        </w:numPr>
        <w:spacing w:after="0" w:line="240" w:lineRule="auto"/>
        <w:rPr>
          <w:rFonts w:ascii="Times New Roman" w:eastAsia="Times New Roman" w:hAnsi="Times New Roman" w:cs="Times New Roman"/>
        </w:rPr>
      </w:pPr>
      <w:r w:rsidRPr="009553A1">
        <w:rPr>
          <w:rFonts w:ascii="Times New Roman" w:hAnsi="Times New Roman" w:cs="Times New Roman"/>
        </w:rPr>
        <w:t>hinchazón de la capa superficial del globo ocular (córnea)</w:t>
      </w:r>
    </w:p>
    <w:p w14:paraId="0042B619"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1A507BF5"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**Se notificaron reacciones alérgicas como erupción, picor (prurito), ronchas (urticaria) y algunos casos de reacciones alérgicas (anafilácticas/anafilactoides) graves.</w:t>
      </w:r>
    </w:p>
    <w:p w14:paraId="1CB01331" w14:textId="77777777" w:rsidR="00047BE6" w:rsidRPr="009553A1" w:rsidRDefault="00047BE6" w:rsidP="009553A1">
      <w:pPr>
        <w:widowControl/>
        <w:spacing w:after="0" w:line="240" w:lineRule="auto"/>
        <w:rPr>
          <w:rFonts w:ascii="Times New Roman" w:eastAsia="Times New Roman" w:hAnsi="Times New Roman" w:cs="Times New Roman"/>
        </w:rPr>
      </w:pPr>
    </w:p>
    <w:p w14:paraId="29DCEE97"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Efectos adversos raros</w:t>
      </w:r>
      <w:r w:rsidRPr="009553A1">
        <w:rPr>
          <w:rFonts w:ascii="Times New Roman" w:hAnsi="Times New Roman" w:cs="Times New Roman"/>
        </w:rPr>
        <w:t xml:space="preserve"> </w:t>
      </w:r>
      <w:r w:rsidRPr="009553A1">
        <w:rPr>
          <w:rFonts w:ascii="Times New Roman" w:hAnsi="Times New Roman" w:cs="Times New Roman"/>
          <w:i/>
        </w:rPr>
        <w:t>(pueden afectar hasta 1 de cada 1 000 personas)</w:t>
      </w:r>
      <w:r w:rsidRPr="009553A1">
        <w:rPr>
          <w:rFonts w:ascii="Times New Roman" w:hAnsi="Times New Roman" w:cs="Times New Roman"/>
        </w:rPr>
        <w:t>:</w:t>
      </w:r>
    </w:p>
    <w:p w14:paraId="1BB9CDDB" w14:textId="1FB1FEED" w:rsidR="00047BE6" w:rsidRPr="00286D45" w:rsidRDefault="00047BE6" w:rsidP="0050014C">
      <w:pPr>
        <w:pStyle w:val="ListParagraph"/>
        <w:keepNext/>
        <w:widowControl/>
        <w:numPr>
          <w:ilvl w:val="0"/>
          <w:numId w:val="57"/>
        </w:numPr>
        <w:spacing w:after="0" w:line="240" w:lineRule="auto"/>
        <w:rPr>
          <w:rFonts w:ascii="Times New Roman" w:eastAsia="Times New Roman" w:hAnsi="Times New Roman" w:cs="Times New Roman"/>
        </w:rPr>
      </w:pPr>
      <w:r w:rsidRPr="00286D45">
        <w:rPr>
          <w:rFonts w:ascii="Times New Roman" w:hAnsi="Times New Roman" w:cs="Times New Roman"/>
        </w:rPr>
        <w:t>ceguera</w:t>
      </w:r>
    </w:p>
    <w:p w14:paraId="421B0A79" w14:textId="5EE6C0BF" w:rsidR="00047BE6" w:rsidRPr="00286D45" w:rsidRDefault="00047BE6" w:rsidP="0050014C">
      <w:pPr>
        <w:pStyle w:val="ListParagraph"/>
        <w:keepNext/>
        <w:widowControl/>
        <w:numPr>
          <w:ilvl w:val="0"/>
          <w:numId w:val="57"/>
        </w:numPr>
        <w:spacing w:after="0" w:line="240" w:lineRule="auto"/>
        <w:rPr>
          <w:rFonts w:ascii="Times New Roman" w:eastAsia="Times New Roman" w:hAnsi="Times New Roman" w:cs="Times New Roman"/>
        </w:rPr>
      </w:pPr>
      <w:r w:rsidRPr="00286D45">
        <w:rPr>
          <w:rFonts w:ascii="Times New Roman" w:hAnsi="Times New Roman" w:cs="Times New Roman"/>
        </w:rPr>
        <w:t>enturbiamiento del cristalino debido a lesión (catarata traumática)</w:t>
      </w:r>
    </w:p>
    <w:p w14:paraId="226D9B7A" w14:textId="7CD66CEF" w:rsidR="00047BE6" w:rsidRPr="00286D45" w:rsidRDefault="00047BE6" w:rsidP="0050014C">
      <w:pPr>
        <w:pStyle w:val="ListParagraph"/>
        <w:keepNext/>
        <w:widowControl/>
        <w:numPr>
          <w:ilvl w:val="0"/>
          <w:numId w:val="57"/>
        </w:numPr>
        <w:spacing w:after="0" w:line="240" w:lineRule="auto"/>
        <w:rPr>
          <w:rFonts w:ascii="Times New Roman" w:eastAsia="Times New Roman" w:hAnsi="Times New Roman" w:cs="Times New Roman"/>
        </w:rPr>
      </w:pPr>
      <w:r w:rsidRPr="00286D45">
        <w:rPr>
          <w:rFonts w:ascii="Times New Roman" w:hAnsi="Times New Roman" w:cs="Times New Roman"/>
        </w:rPr>
        <w:t>inflamación de la sustancia similar a un gel que se encuentra en el interior del ojo</w:t>
      </w:r>
    </w:p>
    <w:p w14:paraId="61F250CA" w14:textId="5043CA62" w:rsidR="00047BE6" w:rsidRPr="00286D45" w:rsidRDefault="00047BE6" w:rsidP="0050014C">
      <w:pPr>
        <w:pStyle w:val="ListParagraph"/>
        <w:widowControl/>
        <w:numPr>
          <w:ilvl w:val="0"/>
          <w:numId w:val="57"/>
        </w:numPr>
        <w:spacing w:after="0" w:line="240" w:lineRule="auto"/>
        <w:rPr>
          <w:rFonts w:ascii="Times New Roman" w:eastAsia="Times New Roman" w:hAnsi="Times New Roman" w:cs="Times New Roman"/>
        </w:rPr>
      </w:pPr>
      <w:r w:rsidRPr="00286D45">
        <w:rPr>
          <w:rFonts w:ascii="Times New Roman" w:hAnsi="Times New Roman" w:cs="Times New Roman"/>
        </w:rPr>
        <w:t>pus en el ojo</w:t>
      </w:r>
    </w:p>
    <w:p w14:paraId="28123B70" w14:textId="77777777" w:rsidR="00047BE6" w:rsidRPr="009553A1" w:rsidRDefault="00047BE6" w:rsidP="009553A1">
      <w:pPr>
        <w:widowControl/>
        <w:spacing w:after="0" w:line="240" w:lineRule="auto"/>
        <w:rPr>
          <w:rFonts w:ascii="Times New Roman" w:eastAsia="Times New Roman" w:hAnsi="Times New Roman" w:cs="Times New Roman"/>
        </w:rPr>
      </w:pPr>
    </w:p>
    <w:p w14:paraId="5E7EFA4C"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eastAsia="Times New Roman" w:hAnsi="Times New Roman" w:cs="Times New Roman"/>
          <w:b/>
          <w:bCs/>
        </w:rPr>
        <w:t>Frecuencia no conocida</w:t>
      </w:r>
      <w:r w:rsidRPr="009553A1">
        <w:rPr>
          <w:rFonts w:ascii="Times New Roman" w:eastAsia="Times New Roman" w:hAnsi="Times New Roman" w:cs="Times New Roman"/>
        </w:rPr>
        <w:t xml:space="preserve"> (no puede estimarse a partir de los datos disponibles): </w:t>
      </w:r>
    </w:p>
    <w:p w14:paraId="485521CE" w14:textId="3DC5E242" w:rsidR="00047BE6" w:rsidRPr="00286D45" w:rsidRDefault="00047BE6" w:rsidP="0050014C">
      <w:pPr>
        <w:pStyle w:val="ListParagraph"/>
        <w:widowControl/>
        <w:numPr>
          <w:ilvl w:val="0"/>
          <w:numId w:val="58"/>
        </w:numPr>
        <w:spacing w:after="0" w:line="240" w:lineRule="auto"/>
        <w:rPr>
          <w:rFonts w:ascii="Times New Roman" w:eastAsia="Times New Roman" w:hAnsi="Times New Roman" w:cs="Times New Roman"/>
        </w:rPr>
      </w:pPr>
      <w:r w:rsidRPr="00286D45">
        <w:rPr>
          <w:rFonts w:ascii="Times New Roman" w:eastAsia="Times New Roman" w:hAnsi="Times New Roman" w:cs="Times New Roman"/>
        </w:rPr>
        <w:t>inflamación de la parte blanca del ojo asociada con enrojecimiento y dolor (escleritis)</w:t>
      </w:r>
    </w:p>
    <w:p w14:paraId="04FEC0C5" w14:textId="77777777" w:rsidR="00047BE6" w:rsidRPr="009553A1" w:rsidRDefault="00047BE6" w:rsidP="009553A1">
      <w:pPr>
        <w:widowControl/>
        <w:spacing w:after="0" w:line="240" w:lineRule="auto"/>
        <w:rPr>
          <w:rFonts w:ascii="Times New Roman" w:eastAsia="Times New Roman" w:hAnsi="Times New Roman" w:cs="Times New Roman"/>
        </w:rPr>
      </w:pPr>
    </w:p>
    <w:p w14:paraId="3C35EC6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En los ensayos clínicos se observó un aumento de la incidencia de sangrado de los vasos sanguíneos pequeños en las capas externas del ojo (hemorragia conjuntival) en pacientes con DMAE exudativa que recibían tratamiento con medicamentos anticoagulantes. Este aumento de la incidencia fue comparable en los pacientes tratados con ranibizumab y con aflibercept.</w:t>
      </w:r>
    </w:p>
    <w:p w14:paraId="7BBA2285" w14:textId="77777777" w:rsidR="00047BE6" w:rsidRPr="009553A1" w:rsidRDefault="00047BE6" w:rsidP="009553A1">
      <w:pPr>
        <w:widowControl/>
        <w:spacing w:after="0" w:line="240" w:lineRule="auto"/>
        <w:rPr>
          <w:rFonts w:ascii="Times New Roman" w:eastAsia="Times New Roman" w:hAnsi="Times New Roman" w:cs="Times New Roman"/>
        </w:rPr>
      </w:pPr>
    </w:p>
    <w:p w14:paraId="2ECB4DFD"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uso de inhibidores del VEGF por vía sistémica, sustancias similares a las contenidas en Yesafili, está potencialmente relacionado con el riesgo de formación de coágulos de sangre que bloquean los vasos sanguíneos (eventos tromboembólicos arteriales) que pueden producir un ataque al corazón o una embolia. Hay un riesgo teórico de que pueda producirse este tipo de eventos después de la inyección de Yesafili en el ojo.</w:t>
      </w:r>
    </w:p>
    <w:p w14:paraId="487BBE8C" w14:textId="77777777" w:rsidR="00047BE6" w:rsidRPr="009553A1" w:rsidRDefault="00047BE6" w:rsidP="009553A1">
      <w:pPr>
        <w:widowControl/>
        <w:spacing w:after="0" w:line="240" w:lineRule="auto"/>
        <w:rPr>
          <w:rFonts w:ascii="Times New Roman" w:eastAsia="Times New Roman" w:hAnsi="Times New Roman" w:cs="Times New Roman"/>
        </w:rPr>
      </w:pPr>
    </w:p>
    <w:p w14:paraId="4E49E05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Al igual que con todas las proteínas terapéuticas, existe la posibilidad de una reacción inmune (formación de anticuerpos)</w:t>
      </w:r>
    </w:p>
    <w:p w14:paraId="032F6D01"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lastRenderedPageBreak/>
        <w:t>con Yesafili.</w:t>
      </w:r>
    </w:p>
    <w:p w14:paraId="4D757037" w14:textId="77777777" w:rsidR="00047BE6" w:rsidRPr="009553A1" w:rsidRDefault="00047BE6" w:rsidP="009553A1">
      <w:pPr>
        <w:widowControl/>
        <w:spacing w:after="0" w:line="240" w:lineRule="auto"/>
        <w:rPr>
          <w:rFonts w:ascii="Times New Roman" w:eastAsia="Times New Roman" w:hAnsi="Times New Roman" w:cs="Times New Roman"/>
        </w:rPr>
      </w:pPr>
    </w:p>
    <w:p w14:paraId="2D5ED84F"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Comunicación de efectos adversos</w:t>
      </w:r>
    </w:p>
    <w:p w14:paraId="2A9D0F84"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Si experimenta cualquier tipo de efecto adverso, consulte a su médico, incluso si se trata de posibles efectos adversos que no aparecen en este prospecto. También puede comunicarlos directamente a través del </w:t>
      </w:r>
      <w:r w:rsidRPr="009553A1">
        <w:rPr>
          <w:rFonts w:ascii="Times New Roman" w:hAnsi="Times New Roman" w:cs="Times New Roman"/>
          <w:highlight w:val="lightGray"/>
        </w:rPr>
        <w:t xml:space="preserve">sistema nacional de notificación incluido en el </w:t>
      </w:r>
      <w:hyperlink r:id="rId67" w:history="1">
        <w:r w:rsidRPr="009553A1">
          <w:rPr>
            <w:rFonts w:ascii="Times New Roman" w:hAnsi="Times New Roman" w:cs="Times New Roman"/>
            <w:color w:val="0000FF"/>
            <w:highlight w:val="lightGray"/>
            <w:u w:val="single"/>
          </w:rPr>
          <w:t>Apéndice V</w:t>
        </w:r>
      </w:hyperlink>
      <w:r w:rsidRPr="009553A1">
        <w:rPr>
          <w:rFonts w:ascii="Times New Roman" w:hAnsi="Times New Roman" w:cs="Times New Roman"/>
        </w:rPr>
        <w:t>. Mediante la comunicación de efectos adversos usted puede contribuir a proporcionar más información sobre la seguridad de este medicamento.</w:t>
      </w:r>
    </w:p>
    <w:p w14:paraId="6668F2FF" w14:textId="77777777" w:rsidR="00047BE6" w:rsidRPr="009553A1" w:rsidRDefault="00047BE6" w:rsidP="009553A1">
      <w:pPr>
        <w:widowControl/>
        <w:spacing w:after="0" w:line="240" w:lineRule="auto"/>
        <w:rPr>
          <w:rFonts w:ascii="Times New Roman" w:eastAsia="Times New Roman" w:hAnsi="Times New Roman" w:cs="Times New Roman"/>
        </w:rPr>
      </w:pPr>
    </w:p>
    <w:p w14:paraId="633F1BBE" w14:textId="77777777" w:rsidR="00047BE6" w:rsidRPr="009553A1" w:rsidRDefault="00047BE6" w:rsidP="009553A1">
      <w:pPr>
        <w:widowControl/>
        <w:spacing w:after="0" w:line="240" w:lineRule="auto"/>
        <w:rPr>
          <w:rFonts w:ascii="Times New Roman" w:eastAsia="Times New Roman" w:hAnsi="Times New Roman" w:cs="Times New Roman"/>
        </w:rPr>
      </w:pPr>
    </w:p>
    <w:p w14:paraId="07183293" w14:textId="77777777" w:rsidR="00047BE6" w:rsidRPr="009553A1" w:rsidRDefault="00047BE6" w:rsidP="009553A1">
      <w:pPr>
        <w:keepNext/>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5.</w:t>
      </w:r>
      <w:r w:rsidRPr="009553A1">
        <w:rPr>
          <w:rFonts w:ascii="Times New Roman" w:hAnsi="Times New Roman" w:cs="Times New Roman"/>
          <w:b/>
        </w:rPr>
        <w:tab/>
        <w:t>Conservación de Yesafili</w:t>
      </w:r>
    </w:p>
    <w:p w14:paraId="4658F01E"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5D008A03" w14:textId="77777777" w:rsidR="00047BE6" w:rsidRPr="009553A1" w:rsidRDefault="00047BE6" w:rsidP="0050014C">
      <w:pPr>
        <w:pStyle w:val="ListParagraph"/>
        <w:widowControl/>
        <w:numPr>
          <w:ilvl w:val="0"/>
          <w:numId w:val="59"/>
        </w:numPr>
        <w:spacing w:after="0" w:line="240" w:lineRule="auto"/>
        <w:rPr>
          <w:rFonts w:ascii="Times New Roman" w:eastAsia="Times New Roman" w:hAnsi="Times New Roman" w:cs="Times New Roman"/>
        </w:rPr>
      </w:pPr>
      <w:r w:rsidRPr="009553A1">
        <w:rPr>
          <w:rFonts w:ascii="Times New Roman" w:hAnsi="Times New Roman" w:cs="Times New Roman"/>
        </w:rPr>
        <w:t>Mantener este medicamento fuera de la vista y del alcance de los niños.</w:t>
      </w:r>
    </w:p>
    <w:p w14:paraId="78BB6A21" w14:textId="77777777" w:rsidR="00047BE6" w:rsidRPr="009553A1" w:rsidRDefault="00047BE6" w:rsidP="0050014C">
      <w:pPr>
        <w:pStyle w:val="ListParagraph"/>
        <w:widowControl/>
        <w:numPr>
          <w:ilvl w:val="0"/>
          <w:numId w:val="59"/>
        </w:numPr>
        <w:spacing w:after="0" w:line="240" w:lineRule="auto"/>
        <w:rPr>
          <w:rFonts w:ascii="Times New Roman" w:eastAsia="Times New Roman" w:hAnsi="Times New Roman" w:cs="Times New Roman"/>
        </w:rPr>
      </w:pPr>
      <w:r w:rsidRPr="009553A1">
        <w:rPr>
          <w:rFonts w:ascii="Times New Roman" w:hAnsi="Times New Roman" w:cs="Times New Roman"/>
        </w:rPr>
        <w:t>No utilice este medicamento después de la fecha de caducidad que aparece en la etiqueta y en el envase después de "CAD/EXP". La fecha de caducidad es el último día del mes que se indica.</w:t>
      </w:r>
    </w:p>
    <w:p w14:paraId="48E37A69" w14:textId="77777777" w:rsidR="00047BE6" w:rsidRPr="009553A1" w:rsidRDefault="00047BE6" w:rsidP="0050014C">
      <w:pPr>
        <w:pStyle w:val="ListParagraph"/>
        <w:widowControl/>
        <w:numPr>
          <w:ilvl w:val="0"/>
          <w:numId w:val="59"/>
        </w:numPr>
        <w:spacing w:after="0" w:line="240" w:lineRule="auto"/>
        <w:rPr>
          <w:rFonts w:ascii="Times New Roman" w:eastAsia="Times New Roman" w:hAnsi="Times New Roman" w:cs="Times New Roman"/>
        </w:rPr>
      </w:pPr>
      <w:r w:rsidRPr="009553A1">
        <w:rPr>
          <w:rFonts w:ascii="Times New Roman" w:hAnsi="Times New Roman" w:cs="Times New Roman"/>
        </w:rPr>
        <w:t>Conservar en nevera (entre 2 °C y 8 °C). No congelar.</w:t>
      </w:r>
    </w:p>
    <w:p w14:paraId="59DBE2E3" w14:textId="77777777" w:rsidR="00047BE6" w:rsidRPr="009553A1" w:rsidRDefault="00047BE6" w:rsidP="0050014C">
      <w:pPr>
        <w:pStyle w:val="ListParagraph"/>
        <w:widowControl/>
        <w:numPr>
          <w:ilvl w:val="0"/>
          <w:numId w:val="59"/>
        </w:numPr>
        <w:spacing w:after="0" w:line="240" w:lineRule="auto"/>
        <w:rPr>
          <w:rFonts w:ascii="Times New Roman" w:eastAsia="Times New Roman" w:hAnsi="Times New Roman" w:cs="Times New Roman"/>
        </w:rPr>
      </w:pPr>
      <w:r w:rsidRPr="009553A1">
        <w:rPr>
          <w:rFonts w:ascii="Times New Roman" w:hAnsi="Times New Roman" w:cs="Times New Roman"/>
        </w:rPr>
        <w:t>El vial sin abrir puede conservarse fuera de la nevera por debajo de 25 °C durante un máximo de 24 horas.</w:t>
      </w:r>
    </w:p>
    <w:p w14:paraId="639C0903" w14:textId="77777777" w:rsidR="00047BE6" w:rsidRPr="009553A1" w:rsidRDefault="00047BE6" w:rsidP="0050014C">
      <w:pPr>
        <w:pStyle w:val="ListParagraph"/>
        <w:keepNext/>
        <w:widowControl/>
        <w:numPr>
          <w:ilvl w:val="0"/>
          <w:numId w:val="59"/>
        </w:numPr>
        <w:spacing w:after="0" w:line="240" w:lineRule="auto"/>
        <w:rPr>
          <w:rFonts w:ascii="Times New Roman" w:eastAsia="Times New Roman" w:hAnsi="Times New Roman" w:cs="Times New Roman"/>
        </w:rPr>
      </w:pPr>
      <w:r w:rsidRPr="009553A1">
        <w:rPr>
          <w:rFonts w:ascii="Times New Roman" w:hAnsi="Times New Roman" w:cs="Times New Roman"/>
        </w:rPr>
        <w:t>Conservar en el embalaje original para protegerlo de la luz.</w:t>
      </w:r>
    </w:p>
    <w:p w14:paraId="74129D2A" w14:textId="77777777" w:rsidR="00047BE6" w:rsidRPr="009553A1" w:rsidRDefault="00047BE6" w:rsidP="0050014C">
      <w:pPr>
        <w:pStyle w:val="ListParagraph"/>
        <w:widowControl/>
        <w:numPr>
          <w:ilvl w:val="0"/>
          <w:numId w:val="59"/>
        </w:numPr>
        <w:spacing w:after="0" w:line="240" w:lineRule="auto"/>
        <w:rPr>
          <w:rFonts w:ascii="Times New Roman" w:eastAsia="Times New Roman" w:hAnsi="Times New Roman" w:cs="Times New Roman"/>
        </w:rPr>
      </w:pPr>
      <w:r w:rsidRPr="009553A1">
        <w:rPr>
          <w:rFonts w:ascii="Times New Roman" w:hAnsi="Times New Roman" w:cs="Times New Roman"/>
        </w:rPr>
        <w:t>Los medicamentos no se deben tirar por los desagües ni a la basura. Pregunte a su farmacéutico cómo deshacerse de los envases y de los medicamentos que ya no necesita. De esta forma, ayudará a proteger el medio ambiente.</w:t>
      </w:r>
    </w:p>
    <w:p w14:paraId="092455BD" w14:textId="77777777" w:rsidR="00047BE6" w:rsidRPr="009553A1" w:rsidRDefault="00047BE6" w:rsidP="009553A1">
      <w:pPr>
        <w:widowControl/>
        <w:spacing w:after="0" w:line="240" w:lineRule="auto"/>
        <w:rPr>
          <w:rFonts w:ascii="Times New Roman" w:eastAsia="Times New Roman" w:hAnsi="Times New Roman" w:cs="Times New Roman"/>
        </w:rPr>
      </w:pPr>
    </w:p>
    <w:p w14:paraId="51F9E257" w14:textId="77777777" w:rsidR="00047BE6" w:rsidRPr="009553A1" w:rsidRDefault="00047BE6" w:rsidP="009553A1">
      <w:pPr>
        <w:widowControl/>
        <w:spacing w:after="0" w:line="240" w:lineRule="auto"/>
        <w:rPr>
          <w:rFonts w:ascii="Times New Roman" w:eastAsia="Times New Roman" w:hAnsi="Times New Roman" w:cs="Times New Roman"/>
        </w:rPr>
      </w:pPr>
    </w:p>
    <w:p w14:paraId="7A6D03A9" w14:textId="77777777" w:rsidR="00047BE6" w:rsidRPr="009553A1" w:rsidRDefault="00047BE6" w:rsidP="009553A1">
      <w:pPr>
        <w:keepNext/>
        <w:widowControl/>
        <w:spacing w:after="0" w:line="240" w:lineRule="auto"/>
        <w:ind w:left="567" w:hanging="567"/>
        <w:rPr>
          <w:rFonts w:ascii="Times New Roman" w:eastAsia="Times New Roman" w:hAnsi="Times New Roman" w:cs="Times New Roman"/>
        </w:rPr>
      </w:pPr>
      <w:r w:rsidRPr="009553A1">
        <w:rPr>
          <w:rFonts w:ascii="Times New Roman" w:hAnsi="Times New Roman" w:cs="Times New Roman"/>
          <w:b/>
        </w:rPr>
        <w:t>6.</w:t>
      </w:r>
      <w:r w:rsidRPr="009553A1">
        <w:rPr>
          <w:rFonts w:ascii="Times New Roman" w:hAnsi="Times New Roman" w:cs="Times New Roman"/>
          <w:b/>
        </w:rPr>
        <w:tab/>
        <w:t>Contenido del envase e información adicional</w:t>
      </w:r>
    </w:p>
    <w:p w14:paraId="4332655A"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7F670A61"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Composición de Yesafili</w:t>
      </w:r>
    </w:p>
    <w:p w14:paraId="2F061F87" w14:textId="5020DF2F" w:rsidR="00047BE6" w:rsidRPr="00286D45" w:rsidRDefault="00047BE6" w:rsidP="0050014C">
      <w:pPr>
        <w:pStyle w:val="ListParagraph"/>
        <w:keepNext/>
        <w:widowControl/>
        <w:numPr>
          <w:ilvl w:val="0"/>
          <w:numId w:val="60"/>
        </w:numPr>
        <w:spacing w:after="0" w:line="240" w:lineRule="auto"/>
        <w:rPr>
          <w:rFonts w:ascii="Times New Roman" w:eastAsia="Times New Roman" w:hAnsi="Times New Roman" w:cs="Times New Roman"/>
        </w:rPr>
      </w:pPr>
      <w:r w:rsidRPr="00286D45">
        <w:rPr>
          <w:rFonts w:ascii="Times New Roman" w:hAnsi="Times New Roman" w:cs="Times New Roman"/>
        </w:rPr>
        <w:t>El principio activo es aflibercept. Un vial contiene un volumen extraíble de al menos 0,1 ml, equivalente a al menos 4 mg de aflibercept. Un vial proporciona una dosis de 2 mg de aflibercept en 0,05 ml.</w:t>
      </w:r>
    </w:p>
    <w:p w14:paraId="18F4544A" w14:textId="2FAD3DE3" w:rsidR="00047BE6" w:rsidRPr="00286D45" w:rsidRDefault="00047BE6" w:rsidP="0050014C">
      <w:pPr>
        <w:pStyle w:val="ListParagraph"/>
        <w:widowControl/>
        <w:numPr>
          <w:ilvl w:val="0"/>
          <w:numId w:val="60"/>
        </w:numPr>
        <w:spacing w:after="0" w:line="240" w:lineRule="auto"/>
        <w:rPr>
          <w:rFonts w:ascii="Times New Roman" w:eastAsia="Times New Roman" w:hAnsi="Times New Roman" w:cs="Times New Roman"/>
        </w:rPr>
      </w:pPr>
      <w:r w:rsidRPr="00286D45">
        <w:rPr>
          <w:rFonts w:ascii="Times New Roman" w:hAnsi="Times New Roman" w:cs="Times New Roman"/>
        </w:rPr>
        <w:t>Los demás componentes son: histidina, clorhidrato de histidina monohidrato, polisorbato 20 (E 432), trehalosa dihidrato y agua para preparaciones inyectables.</w:t>
      </w:r>
    </w:p>
    <w:p w14:paraId="705250FA" w14:textId="77777777" w:rsidR="00047BE6" w:rsidRPr="009553A1" w:rsidRDefault="00047BE6" w:rsidP="009553A1">
      <w:pPr>
        <w:widowControl/>
        <w:spacing w:after="0" w:line="240" w:lineRule="auto"/>
        <w:rPr>
          <w:rFonts w:ascii="Times New Roman" w:eastAsia="Times New Roman" w:hAnsi="Times New Roman" w:cs="Times New Roman"/>
        </w:rPr>
      </w:pPr>
    </w:p>
    <w:p w14:paraId="20F98C92"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Ver “Yesafili contiene” en la sección 2 para más información.</w:t>
      </w:r>
      <w:r w:rsidRPr="009553A1">
        <w:rPr>
          <w:rFonts w:ascii="Times New Roman" w:eastAsia="Times New Roman" w:hAnsi="Times New Roman" w:cs="Times New Roman"/>
        </w:rPr>
        <w:cr/>
      </w:r>
    </w:p>
    <w:p w14:paraId="2092795C"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Aspecto del producto y contenido del envase</w:t>
      </w:r>
    </w:p>
    <w:p w14:paraId="2E467A5E"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Yesafili es una solución inyectable (inyectable) en vial. La solución es de incolora a amarillo pálido.</w:t>
      </w:r>
    </w:p>
    <w:p w14:paraId="60D1279C"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rPr>
        <w:t>Yesafili se suministra en envases que contienen 1 vial y 1 aguja de filtro o en envases que contienen 1 vial, 1 aguja de filtro, 1 jeringa y 1 aguja de inyección.</w:t>
      </w:r>
    </w:p>
    <w:p w14:paraId="52E9861B" w14:textId="77777777" w:rsidR="00047BE6" w:rsidRPr="009553A1" w:rsidRDefault="00047BE6" w:rsidP="009553A1">
      <w:pPr>
        <w:widowControl/>
        <w:spacing w:after="0" w:line="240" w:lineRule="auto"/>
        <w:rPr>
          <w:rFonts w:ascii="Times New Roman" w:eastAsia="Times New Roman" w:hAnsi="Times New Roman" w:cs="Times New Roman"/>
        </w:rPr>
      </w:pPr>
    </w:p>
    <w:p w14:paraId="63CA8C01" w14:textId="77777777" w:rsidR="00047BE6" w:rsidRPr="009553A1" w:rsidRDefault="00047BE6"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Titular de la autorización de comercialización</w:t>
      </w:r>
    </w:p>
    <w:p w14:paraId="6C69E62A" w14:textId="77777777" w:rsidR="00047BE6" w:rsidRPr="00286D45" w:rsidRDefault="00047BE6" w:rsidP="009553A1">
      <w:pPr>
        <w:keepNext/>
        <w:spacing w:after="0" w:line="240" w:lineRule="auto"/>
        <w:rPr>
          <w:rFonts w:ascii="Times New Roman" w:eastAsia="Times New Roman" w:hAnsi="Times New Roman" w:cs="Times New Roman"/>
          <w:b/>
          <w:bCs/>
          <w:lang w:val="en-US"/>
        </w:rPr>
      </w:pPr>
      <w:r w:rsidRPr="00286D45">
        <w:rPr>
          <w:rFonts w:ascii="Times New Roman" w:eastAsia="Times New Roman" w:hAnsi="Times New Roman" w:cs="Times New Roman"/>
          <w:b/>
          <w:bCs/>
          <w:lang w:val="en-US"/>
        </w:rPr>
        <w:t>Biosimilar Collaborations Ireland Limited</w:t>
      </w:r>
    </w:p>
    <w:p w14:paraId="35E5D93C" w14:textId="224B28F6" w:rsidR="00047BE6" w:rsidRPr="00286D45" w:rsidRDefault="00047BE6" w:rsidP="009553A1">
      <w:pPr>
        <w:keepNext/>
        <w:spacing w:after="0" w:line="240" w:lineRule="auto"/>
        <w:rPr>
          <w:rFonts w:ascii="Times New Roman" w:eastAsia="Times New Roman" w:hAnsi="Times New Roman" w:cs="Times New Roman"/>
          <w:lang w:val="en-US"/>
        </w:rPr>
      </w:pPr>
      <w:r w:rsidRPr="009553A1">
        <w:rPr>
          <w:rFonts w:ascii="Times New Roman" w:eastAsia="Times New Roman" w:hAnsi="Times New Roman" w:cs="Times New Roman"/>
          <w:lang w:val="en-US"/>
        </w:rPr>
        <w:t xml:space="preserve">Unit 35/36 </w:t>
      </w:r>
      <w:r w:rsidRPr="009553A1">
        <w:rPr>
          <w:rFonts w:ascii="Times New Roman" w:eastAsia="Times New Roman" w:hAnsi="Times New Roman" w:cs="Times New Roman"/>
        </w:rPr>
        <w:t>Grange Parade,</w:t>
      </w:r>
    </w:p>
    <w:p w14:paraId="4DCBB374" w14:textId="77777777" w:rsidR="00047BE6" w:rsidRPr="009553A1" w:rsidRDefault="00047BE6"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Baldoyle Industrial Estate,</w:t>
      </w:r>
    </w:p>
    <w:p w14:paraId="78D813E7" w14:textId="195DE50A" w:rsidR="00047BE6" w:rsidRPr="009553A1" w:rsidRDefault="00047BE6"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Dublin 13</w:t>
      </w:r>
      <w:r w:rsidR="00286D45">
        <w:rPr>
          <w:rFonts w:ascii="Times New Roman" w:eastAsia="Times New Roman" w:hAnsi="Times New Roman" w:cs="Times New Roman"/>
        </w:rPr>
        <w:t xml:space="preserve"> </w:t>
      </w:r>
      <w:r w:rsidRPr="009553A1">
        <w:rPr>
          <w:rFonts w:ascii="Times New Roman" w:eastAsia="Times New Roman" w:hAnsi="Times New Roman" w:cs="Times New Roman"/>
        </w:rPr>
        <w:t>DUBLIN</w:t>
      </w:r>
    </w:p>
    <w:p w14:paraId="1F1E636E" w14:textId="4C1AAFE6" w:rsidR="00047BE6" w:rsidRPr="009553A1" w:rsidRDefault="00047BE6" w:rsidP="009553A1">
      <w:pPr>
        <w:keepNext/>
        <w:spacing w:after="0" w:line="240" w:lineRule="auto"/>
        <w:rPr>
          <w:rFonts w:ascii="Times New Roman" w:eastAsia="Times New Roman" w:hAnsi="Times New Roman" w:cs="Times New Roman"/>
        </w:rPr>
      </w:pPr>
      <w:r w:rsidRPr="009553A1">
        <w:rPr>
          <w:rFonts w:ascii="Times New Roman" w:eastAsia="Times New Roman" w:hAnsi="Times New Roman" w:cs="Times New Roman"/>
        </w:rPr>
        <w:t>Irlanda D13 R20R</w:t>
      </w:r>
    </w:p>
    <w:p w14:paraId="6BD92443" w14:textId="77777777" w:rsidR="00047BE6" w:rsidRPr="009553A1" w:rsidRDefault="00047BE6" w:rsidP="009553A1">
      <w:pPr>
        <w:widowControl/>
        <w:spacing w:after="0" w:line="240" w:lineRule="auto"/>
        <w:rPr>
          <w:rFonts w:ascii="Times New Roman" w:eastAsia="Times New Roman" w:hAnsi="Times New Roman" w:cs="Times New Roman"/>
        </w:rPr>
      </w:pPr>
    </w:p>
    <w:p w14:paraId="04510C1D" w14:textId="77777777" w:rsidR="00047BE6" w:rsidRPr="009553A1" w:rsidRDefault="00047BE6" w:rsidP="009553A1">
      <w:pPr>
        <w:keepNext/>
        <w:widowControl/>
        <w:spacing w:after="0" w:line="240" w:lineRule="auto"/>
        <w:rPr>
          <w:rFonts w:ascii="Times New Roman" w:hAnsi="Times New Roman" w:cs="Times New Roman"/>
          <w:b/>
        </w:rPr>
      </w:pPr>
      <w:r w:rsidRPr="009553A1">
        <w:rPr>
          <w:rFonts w:ascii="Times New Roman" w:hAnsi="Times New Roman" w:cs="Times New Roman"/>
          <w:b/>
        </w:rPr>
        <w:t xml:space="preserve">Responsable de la fabricación </w:t>
      </w:r>
    </w:p>
    <w:p w14:paraId="344A6C0F" w14:textId="77777777" w:rsidR="00047BE6" w:rsidRPr="00286D45" w:rsidRDefault="00047BE6" w:rsidP="009553A1">
      <w:pPr>
        <w:pStyle w:val="BodyText"/>
        <w:rPr>
          <w:b/>
          <w:bCs/>
          <w:spacing w:val="-2"/>
        </w:rPr>
      </w:pPr>
      <w:r w:rsidRPr="00286D45">
        <w:rPr>
          <w:b/>
          <w:bCs/>
          <w:spacing w:val="-2"/>
        </w:rPr>
        <w:t>Biosimilar Collaborations Ireland Limited</w:t>
      </w:r>
    </w:p>
    <w:p w14:paraId="262045C8" w14:textId="77777777" w:rsidR="00047BE6" w:rsidRPr="009553A1" w:rsidRDefault="00047BE6" w:rsidP="009553A1">
      <w:pPr>
        <w:pStyle w:val="BodyText"/>
        <w:rPr>
          <w:spacing w:val="-2"/>
        </w:rPr>
      </w:pPr>
      <w:r w:rsidRPr="009553A1">
        <w:rPr>
          <w:spacing w:val="-2"/>
        </w:rPr>
        <w:t>Block B, The Crescent Building, Santry Demesne</w:t>
      </w:r>
    </w:p>
    <w:p w14:paraId="3F21C453" w14:textId="77777777" w:rsidR="00047BE6" w:rsidRPr="009553A1" w:rsidRDefault="00047BE6" w:rsidP="009553A1">
      <w:pPr>
        <w:pStyle w:val="BodyText"/>
        <w:rPr>
          <w:spacing w:val="-2"/>
        </w:rPr>
      </w:pPr>
      <w:r w:rsidRPr="009553A1">
        <w:rPr>
          <w:spacing w:val="-2"/>
        </w:rPr>
        <w:t>Dublin</w:t>
      </w:r>
    </w:p>
    <w:p w14:paraId="6BF21C7F" w14:textId="51301547" w:rsidR="00047BE6" w:rsidRPr="00286D45" w:rsidRDefault="00047BE6" w:rsidP="00286D45">
      <w:pPr>
        <w:pStyle w:val="BodyText"/>
        <w:contextualSpacing/>
        <w:rPr>
          <w:spacing w:val="-2"/>
        </w:rPr>
      </w:pPr>
      <w:r w:rsidRPr="009553A1">
        <w:rPr>
          <w:spacing w:val="-2"/>
        </w:rPr>
        <w:t>D09 C6X8</w:t>
      </w:r>
      <w:r w:rsidR="00286D45">
        <w:rPr>
          <w:spacing w:val="-2"/>
        </w:rPr>
        <w:t xml:space="preserve"> </w:t>
      </w:r>
      <w:r w:rsidRPr="009553A1">
        <w:rPr>
          <w:spacing w:val="-2"/>
        </w:rPr>
        <w:t>Irlanda</w:t>
      </w:r>
    </w:p>
    <w:p w14:paraId="423C2F65" w14:textId="77777777" w:rsidR="00047BE6" w:rsidRPr="009553A1" w:rsidRDefault="00047BE6" w:rsidP="009553A1">
      <w:pPr>
        <w:keepNext/>
        <w:widowControl/>
        <w:spacing w:after="0" w:line="240" w:lineRule="auto"/>
        <w:rPr>
          <w:rFonts w:ascii="Times New Roman" w:hAnsi="Times New Roman" w:cs="Times New Roman"/>
          <w:lang w:val="en-US"/>
        </w:rPr>
      </w:pPr>
    </w:p>
    <w:p w14:paraId="19F307E4" w14:textId="77777777" w:rsidR="00047BE6" w:rsidRPr="009553A1" w:rsidRDefault="00047BE6" w:rsidP="009553A1">
      <w:pPr>
        <w:pStyle w:val="BodyText"/>
      </w:pPr>
      <w:r w:rsidRPr="009553A1">
        <w:t>Pueden solicitar más información respecto a este medicamento dirigiéndose al representante local del titular de la autorización de comercialización:</w:t>
      </w:r>
    </w:p>
    <w:p w14:paraId="1B827346" w14:textId="77777777" w:rsidR="00047BE6" w:rsidRPr="009553A1" w:rsidRDefault="00047BE6" w:rsidP="009553A1">
      <w:pPr>
        <w:keepNext/>
        <w:widowControl/>
        <w:spacing w:after="0" w:line="240" w:lineRule="auto"/>
        <w:rPr>
          <w:rFonts w:ascii="Times New Roman" w:eastAsia="Times New Roman" w:hAnsi="Times New Roman" w:cs="Times New Roman"/>
          <w:lang w:val="en-US"/>
        </w:rPr>
      </w:pPr>
    </w:p>
    <w:tbl>
      <w:tblPr>
        <w:tblW w:w="5000" w:type="pct"/>
        <w:tblLayout w:type="fixed"/>
        <w:tblLook w:val="04A0" w:firstRow="1" w:lastRow="0" w:firstColumn="1" w:lastColumn="0" w:noHBand="0" w:noVBand="1"/>
      </w:tblPr>
      <w:tblGrid>
        <w:gridCol w:w="4603"/>
        <w:gridCol w:w="4468"/>
      </w:tblGrid>
      <w:tr w:rsidR="00047BE6" w:rsidRPr="009553A1" w14:paraId="6B554DD1" w14:textId="77777777" w:rsidTr="00286D45">
        <w:trPr>
          <w:cantSplit/>
        </w:trPr>
        <w:tc>
          <w:tcPr>
            <w:tcW w:w="2537" w:type="pct"/>
          </w:tcPr>
          <w:p w14:paraId="768CF5CE" w14:textId="77777777" w:rsidR="00047BE6" w:rsidRPr="009553A1" w:rsidRDefault="00047BE6" w:rsidP="009553A1">
            <w:pPr>
              <w:keepNext/>
              <w:keepLines/>
              <w:tabs>
                <w:tab w:val="left" w:pos="-720"/>
              </w:tabs>
              <w:spacing w:after="0" w:line="240" w:lineRule="auto"/>
              <w:rPr>
                <w:rFonts w:ascii="Times New Roman" w:hAnsi="Times New Roman" w:cs="Times New Roman"/>
                <w:b/>
                <w:noProof/>
                <w:lang w:val="fr-FR"/>
              </w:rPr>
            </w:pPr>
            <w:r w:rsidRPr="009553A1">
              <w:rPr>
                <w:rFonts w:ascii="Times New Roman" w:hAnsi="Times New Roman" w:cs="Times New Roman"/>
                <w:b/>
                <w:noProof/>
                <w:lang w:val="fr-FR"/>
              </w:rPr>
              <w:t>België/Belgique/Belgien</w:t>
            </w:r>
          </w:p>
          <w:p w14:paraId="18BED494" w14:textId="77777777" w:rsidR="00047BE6" w:rsidRPr="009553A1" w:rsidRDefault="00047BE6" w:rsidP="009553A1">
            <w:pPr>
              <w:keepNext/>
              <w:keepLines/>
              <w:tabs>
                <w:tab w:val="left" w:pos="-720"/>
              </w:tabs>
              <w:suppressAutoHyphen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Belgium BV</w:t>
            </w:r>
          </w:p>
          <w:p w14:paraId="6BEDE53D" w14:textId="77777777" w:rsidR="00047BE6" w:rsidRPr="009553A1" w:rsidRDefault="00047BE6" w:rsidP="009553A1">
            <w:pPr>
              <w:keepNext/>
              <w:keepLines/>
              <w:tabs>
                <w:tab w:val="left" w:pos="-720"/>
              </w:tabs>
              <w:spacing w:after="0" w:line="240" w:lineRule="auto"/>
              <w:rPr>
                <w:rFonts w:ascii="Times New Roman" w:hAnsi="Times New Roman" w:cs="Times New Roman"/>
                <w:bCs/>
                <w:noProof/>
                <w:lang w:val="fr-FR"/>
              </w:rPr>
            </w:pPr>
            <w:r w:rsidRPr="009553A1">
              <w:rPr>
                <w:rFonts w:ascii="Times New Roman" w:hAnsi="Times New Roman" w:cs="Times New Roman"/>
                <w:noProof/>
                <w:lang w:val="fr-FR"/>
              </w:rPr>
              <w:t xml:space="preserve">Tél/Tel: </w:t>
            </w:r>
            <w:r w:rsidRPr="009553A1">
              <w:rPr>
                <w:rFonts w:ascii="Times New Roman" w:hAnsi="Times New Roman" w:cs="Times New Roman"/>
                <w:bCs/>
                <w:noProof/>
                <w:lang w:val="fr-FR"/>
              </w:rPr>
              <w:t>0080008250910</w:t>
            </w:r>
          </w:p>
          <w:p w14:paraId="20804D33" w14:textId="77777777" w:rsidR="00047BE6" w:rsidRPr="009553A1" w:rsidRDefault="00047BE6" w:rsidP="009553A1">
            <w:pPr>
              <w:keepNext/>
              <w:keepLines/>
              <w:spacing w:after="0" w:line="240" w:lineRule="auto"/>
              <w:rPr>
                <w:rFonts w:ascii="Times New Roman" w:hAnsi="Times New Roman" w:cs="Times New Roman"/>
                <w:noProof/>
                <w:lang w:val="fr-FR"/>
              </w:rPr>
            </w:pPr>
          </w:p>
        </w:tc>
        <w:tc>
          <w:tcPr>
            <w:tcW w:w="2463" w:type="pct"/>
          </w:tcPr>
          <w:p w14:paraId="751E50B3" w14:textId="77777777" w:rsidR="00047BE6" w:rsidRPr="009553A1" w:rsidRDefault="00047BE6" w:rsidP="009553A1">
            <w:pPr>
              <w:keepNext/>
              <w:keepLines/>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Lietuva</w:t>
            </w:r>
          </w:p>
          <w:p w14:paraId="270AE58E" w14:textId="77777777" w:rsidR="00047BE6" w:rsidRPr="009553A1" w:rsidRDefault="00047BE6" w:rsidP="009553A1">
            <w:pPr>
              <w:keepNext/>
              <w:keepLines/>
              <w:tabs>
                <w:tab w:val="left" w:pos="-720"/>
              </w:tabs>
              <w:suppressAutoHyphens/>
              <w:spacing w:after="0" w:line="240" w:lineRule="auto"/>
              <w:rPr>
                <w:rFonts w:ascii="Times New Roman" w:hAnsi="Times New Roman" w:cs="Times New Roman"/>
                <w:bCs/>
                <w:noProof/>
              </w:rPr>
            </w:pPr>
            <w:r w:rsidRPr="009553A1">
              <w:rPr>
                <w:rFonts w:ascii="Times New Roman" w:hAnsi="Times New Roman" w:cs="Times New Roman"/>
                <w:bCs/>
                <w:noProof/>
              </w:rPr>
              <w:t>Biosimilar Collaborations Ireland Limited</w:t>
            </w:r>
          </w:p>
          <w:p w14:paraId="68153C3E"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11B5178E" w14:textId="77777777" w:rsidR="00047BE6" w:rsidRPr="009553A1" w:rsidRDefault="00047BE6" w:rsidP="009553A1">
            <w:pPr>
              <w:keepNext/>
              <w:keepLines/>
              <w:spacing w:after="0" w:line="240" w:lineRule="auto"/>
              <w:rPr>
                <w:rFonts w:ascii="Times New Roman" w:hAnsi="Times New Roman" w:cs="Times New Roman"/>
                <w:noProof/>
              </w:rPr>
            </w:pPr>
          </w:p>
        </w:tc>
      </w:tr>
      <w:tr w:rsidR="00047BE6" w:rsidRPr="009553A1" w14:paraId="52F8A6BA" w14:textId="77777777" w:rsidTr="00286D45">
        <w:trPr>
          <w:cantSplit/>
        </w:trPr>
        <w:tc>
          <w:tcPr>
            <w:tcW w:w="2537" w:type="pct"/>
          </w:tcPr>
          <w:p w14:paraId="429743B6" w14:textId="77777777" w:rsidR="00047BE6" w:rsidRPr="009553A1" w:rsidRDefault="00047BE6" w:rsidP="009553A1">
            <w:pPr>
              <w:keepNext/>
              <w:keepLines/>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България</w:t>
            </w:r>
          </w:p>
          <w:p w14:paraId="400D6F77"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Cs/>
                <w:noProof/>
              </w:rPr>
              <w:t>Biosimilar Collaborations Ireland Limited</w:t>
            </w:r>
            <w:r w:rsidRPr="009553A1" w:rsidDel="007229FC">
              <w:rPr>
                <w:rFonts w:ascii="Times New Roman" w:hAnsi="Times New Roman" w:cs="Times New Roman"/>
                <w:b/>
                <w:noProof/>
              </w:rPr>
              <w:t xml:space="preserve"> </w:t>
            </w:r>
          </w:p>
          <w:p w14:paraId="5E79F39B" w14:textId="77777777" w:rsidR="00047BE6" w:rsidRPr="009553A1" w:rsidRDefault="00047BE6" w:rsidP="009553A1">
            <w:pPr>
              <w:keepNext/>
              <w:keepLines/>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Тел: </w:t>
            </w:r>
            <w:r w:rsidRPr="009553A1">
              <w:rPr>
                <w:rFonts w:ascii="Times New Roman" w:hAnsi="Times New Roman" w:cs="Times New Roman"/>
                <w:bCs/>
                <w:noProof/>
                <w:lang w:val="fr-FR"/>
              </w:rPr>
              <w:t>0080008250910</w:t>
            </w:r>
          </w:p>
          <w:p w14:paraId="0783772D" w14:textId="77777777" w:rsidR="00047BE6" w:rsidRPr="009553A1" w:rsidRDefault="00047BE6" w:rsidP="009553A1">
            <w:pPr>
              <w:keepNext/>
              <w:keepLines/>
              <w:tabs>
                <w:tab w:val="left" w:pos="-720"/>
              </w:tabs>
              <w:spacing w:after="0" w:line="240" w:lineRule="auto"/>
              <w:rPr>
                <w:rFonts w:ascii="Times New Roman" w:hAnsi="Times New Roman" w:cs="Times New Roman"/>
                <w:noProof/>
              </w:rPr>
            </w:pPr>
          </w:p>
        </w:tc>
        <w:tc>
          <w:tcPr>
            <w:tcW w:w="2463" w:type="pct"/>
          </w:tcPr>
          <w:p w14:paraId="597FA21C" w14:textId="77777777" w:rsidR="00047BE6" w:rsidRPr="009553A1" w:rsidRDefault="00047BE6" w:rsidP="009553A1">
            <w:pPr>
              <w:keepNext/>
              <w:keepLines/>
              <w:tabs>
                <w:tab w:val="left" w:pos="-720"/>
              </w:tabs>
              <w:spacing w:after="0" w:line="240" w:lineRule="auto"/>
              <w:rPr>
                <w:rFonts w:ascii="Times New Roman" w:hAnsi="Times New Roman" w:cs="Times New Roman"/>
                <w:b/>
                <w:noProof/>
                <w:lang w:val="de-DE"/>
              </w:rPr>
            </w:pPr>
            <w:r w:rsidRPr="009553A1">
              <w:rPr>
                <w:rFonts w:ascii="Times New Roman" w:hAnsi="Times New Roman" w:cs="Times New Roman"/>
                <w:b/>
                <w:noProof/>
                <w:lang w:val="de-DE"/>
              </w:rPr>
              <w:t>Luxembourg/Luxemburg</w:t>
            </w:r>
          </w:p>
          <w:p w14:paraId="107ADED2" w14:textId="77777777" w:rsidR="00047BE6" w:rsidRPr="009553A1" w:rsidRDefault="00047BE6" w:rsidP="009553A1">
            <w:pPr>
              <w:keepNext/>
              <w:keepLines/>
              <w:tabs>
                <w:tab w:val="left" w:pos="-720"/>
              </w:tabs>
              <w:suppressAutoHyphens/>
              <w:spacing w:after="0" w:line="240" w:lineRule="auto"/>
              <w:rPr>
                <w:rFonts w:ascii="Times New Roman" w:hAnsi="Times New Roman" w:cs="Times New Roman"/>
                <w:bCs/>
                <w:noProof/>
              </w:rPr>
            </w:pPr>
            <w:r w:rsidRPr="009553A1">
              <w:rPr>
                <w:rFonts w:ascii="Times New Roman" w:hAnsi="Times New Roman" w:cs="Times New Roman"/>
                <w:bCs/>
                <w:noProof/>
              </w:rPr>
              <w:t>Biocon Biologics France S.A.S</w:t>
            </w:r>
          </w:p>
          <w:p w14:paraId="54C2DF2D" w14:textId="77777777" w:rsidR="00047BE6" w:rsidRPr="009553A1" w:rsidRDefault="00047BE6" w:rsidP="009553A1">
            <w:pPr>
              <w:keepNext/>
              <w:keepLines/>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Tél/Tel: </w:t>
            </w:r>
            <w:r w:rsidRPr="009553A1">
              <w:rPr>
                <w:rFonts w:ascii="Times New Roman" w:hAnsi="Times New Roman" w:cs="Times New Roman"/>
                <w:bCs/>
                <w:noProof/>
                <w:lang w:val="fr-FR"/>
              </w:rPr>
              <w:t>0080008250910</w:t>
            </w:r>
          </w:p>
        </w:tc>
      </w:tr>
      <w:tr w:rsidR="00047BE6" w:rsidRPr="009553A1" w14:paraId="4AE9FA59" w14:textId="77777777" w:rsidTr="00286D45">
        <w:trPr>
          <w:cantSplit/>
          <w:trHeight w:val="920"/>
        </w:trPr>
        <w:tc>
          <w:tcPr>
            <w:tcW w:w="2537" w:type="pct"/>
            <w:hideMark/>
          </w:tcPr>
          <w:p w14:paraId="2820FE32"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Česká republika</w:t>
            </w:r>
          </w:p>
          <w:p w14:paraId="14C488BA"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Germany GmbH</w:t>
            </w:r>
            <w:r w:rsidRPr="009553A1" w:rsidDel="00AD65E3">
              <w:rPr>
                <w:rFonts w:ascii="Times New Roman" w:hAnsi="Times New Roman" w:cs="Times New Roman"/>
                <w:bCs/>
                <w:noProof/>
                <w:lang w:val="fr-FR"/>
              </w:rPr>
              <w:t xml:space="preserve"> </w:t>
            </w:r>
          </w:p>
          <w:p w14:paraId="52BE02C3"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tc>
        <w:tc>
          <w:tcPr>
            <w:tcW w:w="2463" w:type="pct"/>
          </w:tcPr>
          <w:p w14:paraId="5E7CDFB6"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Magyarország</w:t>
            </w:r>
          </w:p>
          <w:p w14:paraId="779F2008"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Cs/>
                <w:noProof/>
              </w:rPr>
              <w:t>Biosimilar Collaborations Ireland Limited</w:t>
            </w:r>
            <w:r w:rsidRPr="009553A1" w:rsidDel="007229FC">
              <w:rPr>
                <w:rFonts w:ascii="Times New Roman" w:hAnsi="Times New Roman" w:cs="Times New Roman"/>
                <w:b/>
                <w:noProof/>
              </w:rPr>
              <w:t xml:space="preserve"> </w:t>
            </w:r>
          </w:p>
          <w:p w14:paraId="2E9CC7B9"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4FA6BE93" w14:textId="77777777" w:rsidR="00047BE6" w:rsidRPr="009553A1" w:rsidRDefault="00047BE6" w:rsidP="009553A1">
            <w:pPr>
              <w:tabs>
                <w:tab w:val="left" w:pos="-720"/>
              </w:tabs>
              <w:spacing w:after="0" w:line="240" w:lineRule="auto"/>
              <w:rPr>
                <w:rFonts w:ascii="Times New Roman" w:hAnsi="Times New Roman" w:cs="Times New Roman"/>
                <w:noProof/>
              </w:rPr>
            </w:pPr>
          </w:p>
        </w:tc>
      </w:tr>
      <w:tr w:rsidR="00047BE6" w:rsidRPr="009553A1" w14:paraId="17F9403C" w14:textId="77777777" w:rsidTr="00286D45">
        <w:trPr>
          <w:cantSplit/>
        </w:trPr>
        <w:tc>
          <w:tcPr>
            <w:tcW w:w="2537" w:type="pct"/>
          </w:tcPr>
          <w:p w14:paraId="0D360638" w14:textId="77777777" w:rsidR="00047BE6" w:rsidRPr="009553A1" w:rsidRDefault="00047BE6" w:rsidP="009553A1">
            <w:pPr>
              <w:tabs>
                <w:tab w:val="left" w:pos="-720"/>
              </w:tabs>
              <w:spacing w:after="0" w:line="240" w:lineRule="auto"/>
              <w:rPr>
                <w:rFonts w:ascii="Times New Roman" w:hAnsi="Times New Roman" w:cs="Times New Roman"/>
                <w:b/>
                <w:noProof/>
                <w:lang w:val="de-DE"/>
              </w:rPr>
            </w:pPr>
            <w:r w:rsidRPr="009553A1">
              <w:rPr>
                <w:rFonts w:ascii="Times New Roman" w:hAnsi="Times New Roman" w:cs="Times New Roman"/>
                <w:b/>
                <w:noProof/>
                <w:lang w:val="de-DE"/>
              </w:rPr>
              <w:t>Danmark</w:t>
            </w:r>
          </w:p>
          <w:p w14:paraId="6C995CAC"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Finland OY</w:t>
            </w:r>
            <w:r w:rsidRPr="009553A1" w:rsidDel="00324A73">
              <w:rPr>
                <w:rFonts w:ascii="Times New Roman" w:hAnsi="Times New Roman" w:cs="Times New Roman"/>
                <w:bCs/>
                <w:noProof/>
                <w:lang w:val="fr-FR"/>
              </w:rPr>
              <w:t xml:space="preserve"> </w:t>
            </w:r>
          </w:p>
          <w:p w14:paraId="52851384" w14:textId="77777777" w:rsidR="00047BE6" w:rsidRPr="009553A1" w:rsidRDefault="00047BE6" w:rsidP="009553A1">
            <w:pPr>
              <w:tabs>
                <w:tab w:val="left" w:pos="-720"/>
              </w:tabs>
              <w:spacing w:after="0" w:line="240" w:lineRule="auto"/>
              <w:rPr>
                <w:rFonts w:ascii="Times New Roman" w:hAnsi="Times New Roman" w:cs="Times New Roman"/>
                <w:noProof/>
                <w:lang w:val="de-DE"/>
              </w:rPr>
            </w:pPr>
            <w:r w:rsidRPr="009553A1">
              <w:rPr>
                <w:rFonts w:ascii="Times New Roman" w:hAnsi="Times New Roman" w:cs="Times New Roman"/>
                <w:lang w:val="de-DE"/>
              </w:rPr>
              <w:t xml:space="preserve">Tlf: </w:t>
            </w:r>
            <w:r w:rsidRPr="009553A1">
              <w:rPr>
                <w:rFonts w:ascii="Times New Roman" w:hAnsi="Times New Roman" w:cs="Times New Roman"/>
                <w:bCs/>
                <w:noProof/>
                <w:lang w:val="fr-FR"/>
              </w:rPr>
              <w:t>0080008250910</w:t>
            </w:r>
          </w:p>
        </w:tc>
        <w:tc>
          <w:tcPr>
            <w:tcW w:w="2463" w:type="pct"/>
          </w:tcPr>
          <w:p w14:paraId="564A917C" w14:textId="77777777" w:rsidR="00047BE6" w:rsidRPr="009553A1" w:rsidRDefault="00047BE6" w:rsidP="009553A1">
            <w:pPr>
              <w:tabs>
                <w:tab w:val="left" w:pos="-720"/>
              </w:tabs>
              <w:spacing w:after="0" w:line="240" w:lineRule="auto"/>
              <w:rPr>
                <w:rFonts w:ascii="Times New Roman" w:hAnsi="Times New Roman" w:cs="Times New Roman"/>
                <w:b/>
                <w:noProof/>
                <w:lang w:val="fi-FI"/>
              </w:rPr>
            </w:pPr>
            <w:r w:rsidRPr="009553A1">
              <w:rPr>
                <w:rFonts w:ascii="Times New Roman" w:hAnsi="Times New Roman" w:cs="Times New Roman"/>
                <w:b/>
                <w:noProof/>
                <w:lang w:val="fi-FI"/>
              </w:rPr>
              <w:t>Malta</w:t>
            </w:r>
          </w:p>
          <w:p w14:paraId="05BC166C"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Cs/>
                <w:noProof/>
              </w:rPr>
              <w:t>Biosimilar Collaborations Ireland Limited</w:t>
            </w:r>
            <w:r w:rsidRPr="009553A1" w:rsidDel="007229FC">
              <w:rPr>
                <w:rFonts w:ascii="Times New Roman" w:hAnsi="Times New Roman" w:cs="Times New Roman"/>
                <w:b/>
                <w:noProof/>
              </w:rPr>
              <w:t xml:space="preserve"> </w:t>
            </w:r>
          </w:p>
          <w:p w14:paraId="1BB4CE94"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0265D717" w14:textId="77777777" w:rsidR="00047BE6" w:rsidRPr="009553A1" w:rsidRDefault="00047BE6" w:rsidP="009553A1">
            <w:pPr>
              <w:spacing w:after="0" w:line="240" w:lineRule="auto"/>
              <w:rPr>
                <w:rFonts w:ascii="Times New Roman" w:hAnsi="Times New Roman" w:cs="Times New Roman"/>
                <w:noProof/>
              </w:rPr>
            </w:pPr>
          </w:p>
        </w:tc>
      </w:tr>
      <w:tr w:rsidR="00047BE6" w:rsidRPr="009553A1" w14:paraId="7FFDDB95" w14:textId="77777777" w:rsidTr="00286D45">
        <w:trPr>
          <w:cantSplit/>
        </w:trPr>
        <w:tc>
          <w:tcPr>
            <w:tcW w:w="2537" w:type="pct"/>
          </w:tcPr>
          <w:p w14:paraId="5021FE16" w14:textId="77777777" w:rsidR="00047BE6" w:rsidRPr="009553A1" w:rsidRDefault="00047BE6" w:rsidP="009553A1">
            <w:pPr>
              <w:tabs>
                <w:tab w:val="left" w:pos="-720"/>
              </w:tabs>
              <w:spacing w:after="0" w:line="240" w:lineRule="auto"/>
              <w:rPr>
                <w:rFonts w:ascii="Times New Roman" w:hAnsi="Times New Roman" w:cs="Times New Roman"/>
                <w:b/>
                <w:noProof/>
                <w:lang w:val="de-DE"/>
              </w:rPr>
            </w:pPr>
            <w:r w:rsidRPr="009553A1">
              <w:rPr>
                <w:rFonts w:ascii="Times New Roman" w:hAnsi="Times New Roman" w:cs="Times New Roman"/>
                <w:b/>
                <w:noProof/>
                <w:lang w:val="de-DE"/>
              </w:rPr>
              <w:t>Deutschland</w:t>
            </w:r>
          </w:p>
          <w:p w14:paraId="431D7CFD"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Germany GmbH</w:t>
            </w:r>
            <w:r w:rsidRPr="009553A1" w:rsidDel="007907BA">
              <w:rPr>
                <w:rFonts w:ascii="Times New Roman" w:hAnsi="Times New Roman" w:cs="Times New Roman"/>
                <w:bCs/>
                <w:noProof/>
                <w:lang w:val="fr-FR"/>
              </w:rPr>
              <w:t xml:space="preserve"> </w:t>
            </w:r>
          </w:p>
          <w:p w14:paraId="5D50DE6F" w14:textId="77777777" w:rsidR="00047BE6" w:rsidRPr="009553A1" w:rsidRDefault="00047BE6" w:rsidP="009553A1">
            <w:pPr>
              <w:tabs>
                <w:tab w:val="left" w:pos="-720"/>
              </w:tabs>
              <w:spacing w:after="0" w:line="240" w:lineRule="auto"/>
              <w:rPr>
                <w:rFonts w:ascii="Times New Roman" w:hAnsi="Times New Roman" w:cs="Times New Roman"/>
                <w:noProof/>
                <w:lang w:val="de-DE"/>
              </w:rPr>
            </w:pPr>
            <w:r w:rsidRPr="009553A1">
              <w:rPr>
                <w:rFonts w:ascii="Times New Roman" w:hAnsi="Times New Roman" w:cs="Times New Roman"/>
                <w:noProof/>
                <w:lang w:val="de-DE"/>
              </w:rPr>
              <w:t xml:space="preserve">Tel: </w:t>
            </w:r>
            <w:r w:rsidRPr="009553A1">
              <w:rPr>
                <w:rFonts w:ascii="Times New Roman" w:hAnsi="Times New Roman" w:cs="Times New Roman"/>
                <w:bCs/>
                <w:noProof/>
                <w:lang w:val="fr-FR"/>
              </w:rPr>
              <w:t>0080008250910</w:t>
            </w:r>
          </w:p>
          <w:p w14:paraId="02723114" w14:textId="77777777" w:rsidR="00047BE6" w:rsidRPr="009553A1" w:rsidRDefault="00047BE6" w:rsidP="009553A1">
            <w:pPr>
              <w:tabs>
                <w:tab w:val="left" w:pos="-720"/>
              </w:tabs>
              <w:spacing w:after="0" w:line="240" w:lineRule="auto"/>
              <w:rPr>
                <w:rFonts w:ascii="Times New Roman" w:hAnsi="Times New Roman" w:cs="Times New Roman"/>
                <w:noProof/>
                <w:lang w:val="de-DE"/>
              </w:rPr>
            </w:pPr>
          </w:p>
        </w:tc>
        <w:tc>
          <w:tcPr>
            <w:tcW w:w="2463" w:type="pct"/>
            <w:hideMark/>
          </w:tcPr>
          <w:p w14:paraId="71D17D31"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Nederland</w:t>
            </w:r>
          </w:p>
          <w:p w14:paraId="0CBCB219"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rPr>
            </w:pPr>
            <w:r w:rsidRPr="009553A1">
              <w:rPr>
                <w:rFonts w:ascii="Times New Roman" w:hAnsi="Times New Roman" w:cs="Times New Roman"/>
                <w:bCs/>
                <w:noProof/>
              </w:rPr>
              <w:t>Biocon Biologics France S.A.S</w:t>
            </w:r>
          </w:p>
          <w:p w14:paraId="3E0925D9"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tc>
      </w:tr>
      <w:tr w:rsidR="00047BE6" w:rsidRPr="009553A1" w14:paraId="3012E8A1" w14:textId="77777777" w:rsidTr="00286D45">
        <w:trPr>
          <w:cantSplit/>
        </w:trPr>
        <w:tc>
          <w:tcPr>
            <w:tcW w:w="2537" w:type="pct"/>
            <w:hideMark/>
          </w:tcPr>
          <w:p w14:paraId="48DDD698"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b/>
                <w:noProof/>
              </w:rPr>
              <w:t>Eesti</w:t>
            </w:r>
          </w:p>
          <w:p w14:paraId="017E5B9D"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rPr>
            </w:pPr>
            <w:r w:rsidRPr="009553A1">
              <w:rPr>
                <w:rFonts w:ascii="Times New Roman" w:hAnsi="Times New Roman" w:cs="Times New Roman"/>
                <w:bCs/>
                <w:noProof/>
              </w:rPr>
              <w:t>Biosimilar Collaborations Ireland Limited</w:t>
            </w:r>
          </w:p>
          <w:p w14:paraId="678D5A11"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tc>
        <w:tc>
          <w:tcPr>
            <w:tcW w:w="2463" w:type="pct"/>
          </w:tcPr>
          <w:p w14:paraId="34C53BAF"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Norge</w:t>
            </w:r>
          </w:p>
          <w:p w14:paraId="0D8F7109"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rPr>
            </w:pPr>
            <w:r w:rsidRPr="009553A1">
              <w:rPr>
                <w:rFonts w:ascii="Times New Roman" w:hAnsi="Times New Roman" w:cs="Times New Roman"/>
                <w:bCs/>
                <w:noProof/>
              </w:rPr>
              <w:t>Biocon Biologics Finland OY</w:t>
            </w:r>
            <w:r w:rsidRPr="009553A1" w:rsidDel="00AD0CF8">
              <w:rPr>
                <w:rFonts w:ascii="Times New Roman" w:hAnsi="Times New Roman" w:cs="Times New Roman"/>
                <w:bCs/>
                <w:noProof/>
              </w:rPr>
              <w:t xml:space="preserve"> </w:t>
            </w:r>
          </w:p>
          <w:p w14:paraId="52F00C2F"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Tlf: </w:t>
            </w:r>
            <w:r w:rsidRPr="009553A1">
              <w:rPr>
                <w:rFonts w:ascii="Times New Roman" w:hAnsi="Times New Roman" w:cs="Times New Roman"/>
                <w:bCs/>
                <w:noProof/>
              </w:rPr>
              <w:t>+47 800 62 671</w:t>
            </w:r>
          </w:p>
          <w:p w14:paraId="5E103D77" w14:textId="77777777" w:rsidR="00047BE6" w:rsidRPr="009553A1" w:rsidRDefault="00047BE6" w:rsidP="009553A1">
            <w:pPr>
              <w:spacing w:after="0" w:line="240" w:lineRule="auto"/>
              <w:rPr>
                <w:rFonts w:ascii="Times New Roman" w:hAnsi="Times New Roman" w:cs="Times New Roman"/>
                <w:noProof/>
              </w:rPr>
            </w:pPr>
          </w:p>
        </w:tc>
      </w:tr>
      <w:tr w:rsidR="00047BE6" w:rsidRPr="009553A1" w14:paraId="24A20A88" w14:textId="77777777" w:rsidTr="00286D45">
        <w:trPr>
          <w:cantSplit/>
        </w:trPr>
        <w:tc>
          <w:tcPr>
            <w:tcW w:w="2537" w:type="pct"/>
          </w:tcPr>
          <w:p w14:paraId="60733FA1" w14:textId="77777777" w:rsidR="00047BE6" w:rsidRPr="009553A1" w:rsidRDefault="00047BE6" w:rsidP="009553A1">
            <w:pPr>
              <w:tabs>
                <w:tab w:val="left" w:pos="-720"/>
              </w:tabs>
              <w:spacing w:after="0" w:line="240" w:lineRule="auto"/>
              <w:rPr>
                <w:rFonts w:ascii="Times New Roman" w:hAnsi="Times New Roman" w:cs="Times New Roman"/>
                <w:b/>
                <w:noProof/>
                <w:lang w:val="el-GR"/>
              </w:rPr>
            </w:pPr>
            <w:r w:rsidRPr="009553A1">
              <w:rPr>
                <w:rFonts w:ascii="Times New Roman" w:hAnsi="Times New Roman" w:cs="Times New Roman"/>
                <w:b/>
                <w:noProof/>
                <w:lang w:val="el-GR"/>
              </w:rPr>
              <w:t xml:space="preserve">Ελλάδα </w:t>
            </w:r>
          </w:p>
          <w:p w14:paraId="405CE6D8" w14:textId="77777777" w:rsidR="00047BE6" w:rsidRPr="009553A1" w:rsidRDefault="00047BE6" w:rsidP="009553A1">
            <w:pPr>
              <w:tabs>
                <w:tab w:val="left" w:pos="-720"/>
              </w:tab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Greece ΜΟΝΟΠΡΟΣΩΠΗ Ι.Κ.Ε</w:t>
            </w:r>
          </w:p>
          <w:p w14:paraId="4710C0C3"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Τηλ.: </w:t>
            </w:r>
            <w:r w:rsidRPr="009553A1">
              <w:rPr>
                <w:rFonts w:ascii="Times New Roman" w:hAnsi="Times New Roman" w:cs="Times New Roman"/>
                <w:bCs/>
                <w:noProof/>
                <w:lang w:val="fr-FR"/>
              </w:rPr>
              <w:t>0080008250910</w:t>
            </w:r>
          </w:p>
          <w:p w14:paraId="68BFDFF0" w14:textId="77777777" w:rsidR="00047BE6" w:rsidRPr="009553A1" w:rsidRDefault="00047BE6" w:rsidP="009553A1">
            <w:pPr>
              <w:tabs>
                <w:tab w:val="left" w:pos="-720"/>
              </w:tabs>
              <w:spacing w:after="0" w:line="240" w:lineRule="auto"/>
              <w:rPr>
                <w:rFonts w:ascii="Times New Roman" w:hAnsi="Times New Roman" w:cs="Times New Roman"/>
                <w:noProof/>
              </w:rPr>
            </w:pPr>
          </w:p>
        </w:tc>
        <w:tc>
          <w:tcPr>
            <w:tcW w:w="2463" w:type="pct"/>
          </w:tcPr>
          <w:p w14:paraId="23FEF7FE" w14:textId="77777777" w:rsidR="00047BE6" w:rsidRPr="009553A1" w:rsidRDefault="00047BE6" w:rsidP="009553A1">
            <w:pPr>
              <w:tabs>
                <w:tab w:val="left" w:pos="-720"/>
              </w:tabs>
              <w:spacing w:after="0" w:line="240" w:lineRule="auto"/>
              <w:rPr>
                <w:rFonts w:ascii="Times New Roman" w:hAnsi="Times New Roman" w:cs="Times New Roman"/>
                <w:b/>
                <w:noProof/>
                <w:lang w:val="de-DE"/>
              </w:rPr>
            </w:pPr>
            <w:r w:rsidRPr="009553A1">
              <w:rPr>
                <w:rFonts w:ascii="Times New Roman" w:hAnsi="Times New Roman" w:cs="Times New Roman"/>
                <w:b/>
                <w:noProof/>
                <w:lang w:val="de-DE"/>
              </w:rPr>
              <w:t>Österreich</w:t>
            </w:r>
          </w:p>
          <w:p w14:paraId="077CA424" w14:textId="77777777" w:rsidR="00047BE6" w:rsidRPr="009553A1" w:rsidRDefault="00047BE6" w:rsidP="009553A1">
            <w:pPr>
              <w:tabs>
                <w:tab w:val="left" w:pos="-720"/>
              </w:tab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Germany GmbH</w:t>
            </w:r>
            <w:r w:rsidRPr="009553A1" w:rsidDel="007907BA">
              <w:rPr>
                <w:rFonts w:ascii="Times New Roman" w:hAnsi="Times New Roman" w:cs="Times New Roman"/>
                <w:bCs/>
                <w:noProof/>
                <w:lang w:val="fr-FR"/>
              </w:rPr>
              <w:t xml:space="preserve"> </w:t>
            </w:r>
          </w:p>
          <w:p w14:paraId="53B1BCE3" w14:textId="77777777" w:rsidR="00047BE6" w:rsidRPr="009553A1" w:rsidRDefault="00047BE6" w:rsidP="009553A1">
            <w:pPr>
              <w:tabs>
                <w:tab w:val="left" w:pos="-720"/>
              </w:tabs>
              <w:spacing w:after="0" w:line="240" w:lineRule="auto"/>
              <w:rPr>
                <w:rFonts w:ascii="Times New Roman" w:hAnsi="Times New Roman" w:cs="Times New Roman"/>
                <w:noProof/>
                <w:lang w:val="de-DE"/>
              </w:rPr>
            </w:pPr>
            <w:r w:rsidRPr="009553A1">
              <w:rPr>
                <w:rFonts w:ascii="Times New Roman" w:hAnsi="Times New Roman" w:cs="Times New Roman"/>
                <w:lang w:val="de-DE"/>
              </w:rPr>
              <w:t xml:space="preserve">Tel: </w:t>
            </w:r>
            <w:r w:rsidRPr="009553A1">
              <w:rPr>
                <w:rFonts w:ascii="Times New Roman" w:hAnsi="Times New Roman" w:cs="Times New Roman"/>
                <w:bCs/>
                <w:noProof/>
                <w:lang w:val="fr-FR"/>
              </w:rPr>
              <w:t>0080008250910</w:t>
            </w:r>
          </w:p>
          <w:p w14:paraId="64A83910" w14:textId="77777777" w:rsidR="00047BE6" w:rsidRPr="009553A1" w:rsidRDefault="00047BE6" w:rsidP="009553A1">
            <w:pPr>
              <w:tabs>
                <w:tab w:val="left" w:pos="-720"/>
              </w:tabs>
              <w:spacing w:after="0" w:line="240" w:lineRule="auto"/>
              <w:rPr>
                <w:rFonts w:ascii="Times New Roman" w:hAnsi="Times New Roman" w:cs="Times New Roman"/>
                <w:noProof/>
                <w:lang w:val="de-DE"/>
              </w:rPr>
            </w:pPr>
          </w:p>
        </w:tc>
      </w:tr>
      <w:tr w:rsidR="00047BE6" w:rsidRPr="009553A1" w14:paraId="4BAFCD10" w14:textId="77777777" w:rsidTr="00286D45">
        <w:trPr>
          <w:cantSplit/>
        </w:trPr>
        <w:tc>
          <w:tcPr>
            <w:tcW w:w="2537" w:type="pct"/>
          </w:tcPr>
          <w:p w14:paraId="777AD693" w14:textId="77777777" w:rsidR="00047BE6" w:rsidRPr="009553A1" w:rsidRDefault="00047BE6" w:rsidP="009553A1">
            <w:pPr>
              <w:tabs>
                <w:tab w:val="left" w:pos="-720"/>
              </w:tabs>
              <w:spacing w:after="0" w:line="240" w:lineRule="auto"/>
              <w:rPr>
                <w:rFonts w:ascii="Times New Roman" w:hAnsi="Times New Roman" w:cs="Times New Roman"/>
                <w:b/>
                <w:noProof/>
                <w:lang w:val="es-ES_tradnl"/>
              </w:rPr>
            </w:pPr>
            <w:r w:rsidRPr="009553A1">
              <w:rPr>
                <w:rFonts w:ascii="Times New Roman" w:hAnsi="Times New Roman" w:cs="Times New Roman"/>
                <w:b/>
                <w:noProof/>
                <w:lang w:val="es-ES_tradnl"/>
              </w:rPr>
              <w:t>España</w:t>
            </w:r>
          </w:p>
          <w:p w14:paraId="3E86B712" w14:textId="77777777" w:rsidR="00047BE6" w:rsidRPr="009553A1" w:rsidRDefault="00047BE6" w:rsidP="009553A1">
            <w:pPr>
              <w:keepNext/>
              <w:tabs>
                <w:tab w:val="left" w:pos="-720"/>
              </w:tabs>
              <w:suppressAutoHyphens/>
              <w:spacing w:after="0" w:line="240" w:lineRule="auto"/>
              <w:rPr>
                <w:rFonts w:ascii="Times New Roman" w:hAnsi="Times New Roman" w:cs="Times New Roman"/>
                <w:b/>
                <w:noProof/>
                <w:lang w:val="fr-FR"/>
              </w:rPr>
            </w:pPr>
            <w:r w:rsidRPr="009553A1">
              <w:rPr>
                <w:rFonts w:ascii="Times New Roman" w:hAnsi="Times New Roman" w:cs="Times New Roman"/>
                <w:bCs/>
                <w:noProof/>
                <w:lang w:val="fr-FR"/>
              </w:rPr>
              <w:t>Biocon Biologics Spain S.L.</w:t>
            </w:r>
          </w:p>
          <w:p w14:paraId="5129F625"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51D4C3A8" w14:textId="77777777" w:rsidR="00047BE6" w:rsidRPr="009553A1" w:rsidRDefault="00047BE6" w:rsidP="009553A1">
            <w:pPr>
              <w:tabs>
                <w:tab w:val="left" w:pos="-720"/>
              </w:tabs>
              <w:spacing w:after="0" w:line="240" w:lineRule="auto"/>
              <w:rPr>
                <w:rFonts w:ascii="Times New Roman" w:hAnsi="Times New Roman" w:cs="Times New Roman"/>
                <w:noProof/>
              </w:rPr>
            </w:pPr>
          </w:p>
        </w:tc>
        <w:tc>
          <w:tcPr>
            <w:tcW w:w="2463" w:type="pct"/>
          </w:tcPr>
          <w:p w14:paraId="6A62D22E" w14:textId="77777777" w:rsidR="00047BE6" w:rsidRPr="009553A1" w:rsidRDefault="00047BE6" w:rsidP="009553A1">
            <w:pPr>
              <w:tabs>
                <w:tab w:val="left" w:pos="-720"/>
              </w:tabs>
              <w:spacing w:after="0" w:line="240" w:lineRule="auto"/>
              <w:rPr>
                <w:rFonts w:ascii="Times New Roman" w:hAnsi="Times New Roman" w:cs="Times New Roman"/>
                <w:b/>
                <w:noProof/>
                <w:lang w:val="pl-PL"/>
              </w:rPr>
            </w:pPr>
            <w:r w:rsidRPr="009553A1">
              <w:rPr>
                <w:rFonts w:ascii="Times New Roman" w:hAnsi="Times New Roman" w:cs="Times New Roman"/>
                <w:b/>
                <w:noProof/>
                <w:lang w:val="pl-PL"/>
              </w:rPr>
              <w:t>Polska</w:t>
            </w:r>
          </w:p>
          <w:p w14:paraId="6C2619DB"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Cs/>
                <w:noProof/>
              </w:rPr>
              <w:t>Biosimilar Collaborations Ireland Limited</w:t>
            </w:r>
            <w:r w:rsidRPr="009553A1" w:rsidDel="007229FC">
              <w:rPr>
                <w:rFonts w:ascii="Times New Roman" w:hAnsi="Times New Roman" w:cs="Times New Roman"/>
                <w:b/>
                <w:noProof/>
              </w:rPr>
              <w:t xml:space="preserve"> </w:t>
            </w:r>
          </w:p>
          <w:p w14:paraId="0CBADD06"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Tel: 0</w:t>
            </w:r>
            <w:r w:rsidRPr="009553A1">
              <w:rPr>
                <w:rFonts w:ascii="Times New Roman" w:hAnsi="Times New Roman" w:cs="Times New Roman"/>
                <w:bCs/>
                <w:noProof/>
                <w:lang w:val="fr-FR"/>
              </w:rPr>
              <w:t>080008250910</w:t>
            </w:r>
          </w:p>
          <w:p w14:paraId="77BDE965" w14:textId="77777777" w:rsidR="00047BE6" w:rsidRPr="009553A1" w:rsidRDefault="00047BE6" w:rsidP="009553A1">
            <w:pPr>
              <w:tabs>
                <w:tab w:val="left" w:pos="-720"/>
              </w:tabs>
              <w:spacing w:after="0" w:line="240" w:lineRule="auto"/>
              <w:rPr>
                <w:rFonts w:ascii="Times New Roman" w:hAnsi="Times New Roman" w:cs="Times New Roman"/>
                <w:noProof/>
              </w:rPr>
            </w:pPr>
          </w:p>
        </w:tc>
      </w:tr>
      <w:tr w:rsidR="00047BE6" w:rsidRPr="009553A1" w14:paraId="22E7A37F" w14:textId="77777777" w:rsidTr="00286D45">
        <w:trPr>
          <w:cantSplit/>
        </w:trPr>
        <w:tc>
          <w:tcPr>
            <w:tcW w:w="2537" w:type="pct"/>
          </w:tcPr>
          <w:p w14:paraId="325AC4F1"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France</w:t>
            </w:r>
          </w:p>
          <w:p w14:paraId="5F421B21" w14:textId="77777777" w:rsidR="00047BE6" w:rsidRPr="009553A1" w:rsidRDefault="00047BE6" w:rsidP="009553A1">
            <w:pPr>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France S.A.S</w:t>
            </w:r>
            <w:r w:rsidRPr="009553A1" w:rsidDel="001B3041">
              <w:rPr>
                <w:rFonts w:ascii="Times New Roman" w:hAnsi="Times New Roman" w:cs="Times New Roman"/>
                <w:bCs/>
                <w:noProof/>
                <w:lang w:val="fr-FR"/>
              </w:rPr>
              <w:t xml:space="preserve"> </w:t>
            </w:r>
          </w:p>
          <w:p w14:paraId="0617A911"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noProof/>
                <w:color w:val="000000"/>
              </w:rPr>
              <w:t xml:space="preserve">Tel: </w:t>
            </w:r>
            <w:r w:rsidRPr="009553A1">
              <w:rPr>
                <w:rFonts w:ascii="Times New Roman" w:hAnsi="Times New Roman" w:cs="Times New Roman"/>
                <w:bCs/>
                <w:noProof/>
                <w:lang w:val="fr-FR"/>
              </w:rPr>
              <w:t>0080008250910</w:t>
            </w:r>
          </w:p>
        </w:tc>
        <w:tc>
          <w:tcPr>
            <w:tcW w:w="2463" w:type="pct"/>
          </w:tcPr>
          <w:p w14:paraId="54BDB01D"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Portugal</w:t>
            </w:r>
          </w:p>
          <w:p w14:paraId="0C1A388E"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rPr>
            </w:pPr>
            <w:r w:rsidRPr="009553A1">
              <w:rPr>
                <w:rFonts w:ascii="Times New Roman" w:hAnsi="Times New Roman" w:cs="Times New Roman"/>
                <w:bCs/>
                <w:noProof/>
              </w:rPr>
              <w:t>Biocon Biologics Spain S.L.</w:t>
            </w:r>
          </w:p>
          <w:p w14:paraId="64F86844"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28C4D9E3" w14:textId="77777777" w:rsidR="00047BE6" w:rsidRPr="009553A1" w:rsidRDefault="00047BE6" w:rsidP="009553A1">
            <w:pPr>
              <w:tabs>
                <w:tab w:val="left" w:pos="-720"/>
              </w:tabs>
              <w:spacing w:after="0" w:line="240" w:lineRule="auto"/>
              <w:rPr>
                <w:rFonts w:ascii="Times New Roman" w:hAnsi="Times New Roman" w:cs="Times New Roman"/>
                <w:noProof/>
              </w:rPr>
            </w:pPr>
          </w:p>
        </w:tc>
      </w:tr>
      <w:tr w:rsidR="00047BE6" w:rsidRPr="009553A1" w14:paraId="4A67A973" w14:textId="77777777" w:rsidTr="00286D45">
        <w:trPr>
          <w:cantSplit/>
        </w:trPr>
        <w:tc>
          <w:tcPr>
            <w:tcW w:w="2537" w:type="pct"/>
          </w:tcPr>
          <w:p w14:paraId="2B78044C" w14:textId="77777777" w:rsidR="00047BE6" w:rsidRPr="009553A1" w:rsidRDefault="00047BE6" w:rsidP="009553A1">
            <w:pPr>
              <w:tabs>
                <w:tab w:val="left" w:pos="-720"/>
              </w:tabs>
              <w:spacing w:after="0" w:line="240" w:lineRule="auto"/>
              <w:rPr>
                <w:rFonts w:ascii="Times New Roman" w:hAnsi="Times New Roman" w:cs="Times New Roman"/>
                <w:b/>
                <w:noProof/>
                <w:lang w:val="sv-SE"/>
              </w:rPr>
            </w:pPr>
            <w:r w:rsidRPr="009553A1">
              <w:rPr>
                <w:rFonts w:ascii="Times New Roman" w:hAnsi="Times New Roman" w:cs="Times New Roman"/>
                <w:b/>
                <w:noProof/>
                <w:lang w:val="sv-SE"/>
              </w:rPr>
              <w:t>Hrvatska</w:t>
            </w:r>
          </w:p>
          <w:p w14:paraId="3649A430" w14:textId="77777777" w:rsidR="00047BE6" w:rsidRPr="009553A1" w:rsidRDefault="00047BE6" w:rsidP="009553A1">
            <w:pPr>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Biocon Biologics Germany GmbH</w:t>
            </w:r>
            <w:r w:rsidRPr="009553A1" w:rsidDel="00FA7AA7">
              <w:rPr>
                <w:rFonts w:ascii="Times New Roman" w:hAnsi="Times New Roman" w:cs="Times New Roman"/>
                <w:bCs/>
                <w:noProof/>
                <w:lang w:val="fr-FR"/>
              </w:rPr>
              <w:t xml:space="preserve"> </w:t>
            </w:r>
          </w:p>
          <w:p w14:paraId="422C9157"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42D09085" w14:textId="77777777" w:rsidR="00047BE6" w:rsidRPr="009553A1" w:rsidRDefault="00047BE6" w:rsidP="009553A1">
            <w:pPr>
              <w:tabs>
                <w:tab w:val="left" w:pos="-720"/>
              </w:tabs>
              <w:spacing w:after="0" w:line="240" w:lineRule="auto"/>
              <w:rPr>
                <w:rFonts w:ascii="Times New Roman" w:hAnsi="Times New Roman" w:cs="Times New Roman"/>
                <w:noProof/>
              </w:rPr>
            </w:pPr>
          </w:p>
        </w:tc>
        <w:tc>
          <w:tcPr>
            <w:tcW w:w="2463" w:type="pct"/>
          </w:tcPr>
          <w:p w14:paraId="564516F5"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România</w:t>
            </w:r>
          </w:p>
          <w:p w14:paraId="338E8A46" w14:textId="77777777" w:rsidR="00047BE6" w:rsidRPr="009553A1" w:rsidRDefault="00047BE6" w:rsidP="009553A1">
            <w:pPr>
              <w:tabs>
                <w:tab w:val="left" w:pos="-720"/>
              </w:tabs>
              <w:spacing w:after="0" w:line="240" w:lineRule="auto"/>
              <w:rPr>
                <w:rFonts w:ascii="Times New Roman" w:hAnsi="Times New Roman" w:cs="Times New Roman"/>
                <w:bCs/>
                <w:noProof/>
              </w:rPr>
            </w:pPr>
            <w:r w:rsidRPr="009553A1">
              <w:rPr>
                <w:rFonts w:ascii="Times New Roman" w:hAnsi="Times New Roman" w:cs="Times New Roman"/>
                <w:bCs/>
                <w:noProof/>
              </w:rPr>
              <w:t>Biosimilar Collaborations Ireland Limited</w:t>
            </w:r>
            <w:r w:rsidRPr="009553A1" w:rsidDel="00837D68">
              <w:rPr>
                <w:rFonts w:ascii="Times New Roman" w:hAnsi="Times New Roman" w:cs="Times New Roman"/>
                <w:bCs/>
                <w:noProof/>
              </w:rPr>
              <w:t xml:space="preserve"> </w:t>
            </w:r>
          </w:p>
          <w:p w14:paraId="7E5B6E07"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1498F124" w14:textId="77777777" w:rsidR="00047BE6" w:rsidRPr="009553A1" w:rsidRDefault="00047BE6" w:rsidP="009553A1">
            <w:pPr>
              <w:tabs>
                <w:tab w:val="left" w:pos="-720"/>
              </w:tabs>
              <w:spacing w:after="0" w:line="240" w:lineRule="auto"/>
              <w:rPr>
                <w:rFonts w:ascii="Times New Roman" w:hAnsi="Times New Roman" w:cs="Times New Roman"/>
                <w:noProof/>
              </w:rPr>
            </w:pPr>
          </w:p>
        </w:tc>
      </w:tr>
      <w:tr w:rsidR="00047BE6" w:rsidRPr="009553A1" w14:paraId="3B4603BC" w14:textId="77777777" w:rsidTr="00286D45">
        <w:trPr>
          <w:cantSplit/>
        </w:trPr>
        <w:tc>
          <w:tcPr>
            <w:tcW w:w="2537" w:type="pct"/>
          </w:tcPr>
          <w:p w14:paraId="05DC8389"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Ireland</w:t>
            </w:r>
          </w:p>
          <w:p w14:paraId="77AEE1AD"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bCs/>
                <w:noProof/>
                <w:lang w:val="fr-FR"/>
              </w:rPr>
              <w:t>Biosimilar Collaborations Ireland Limited</w:t>
            </w:r>
            <w:r w:rsidRPr="009553A1" w:rsidDel="002E7032">
              <w:rPr>
                <w:rFonts w:ascii="Times New Roman" w:hAnsi="Times New Roman" w:cs="Times New Roman"/>
                <w:b/>
                <w:noProof/>
                <w:lang w:val="fr-FR"/>
              </w:rPr>
              <w:t xml:space="preserve"> </w:t>
            </w:r>
          </w:p>
          <w:p w14:paraId="0B14B1EC"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1800 777 794</w:t>
            </w:r>
          </w:p>
          <w:p w14:paraId="33FA58D1" w14:textId="77777777" w:rsidR="00047BE6" w:rsidRPr="009553A1" w:rsidRDefault="00047BE6" w:rsidP="009553A1">
            <w:pPr>
              <w:tabs>
                <w:tab w:val="left" w:pos="-720"/>
              </w:tabs>
              <w:spacing w:after="0" w:line="240" w:lineRule="auto"/>
              <w:rPr>
                <w:rFonts w:ascii="Times New Roman" w:hAnsi="Times New Roman" w:cs="Times New Roman"/>
                <w:noProof/>
              </w:rPr>
            </w:pPr>
          </w:p>
        </w:tc>
        <w:tc>
          <w:tcPr>
            <w:tcW w:w="2463" w:type="pct"/>
            <w:hideMark/>
          </w:tcPr>
          <w:p w14:paraId="262E189A"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Slovenija</w:t>
            </w:r>
          </w:p>
          <w:p w14:paraId="51729B25" w14:textId="77777777" w:rsidR="00047BE6" w:rsidRPr="009553A1" w:rsidRDefault="00047BE6" w:rsidP="009553A1">
            <w:pPr>
              <w:tabs>
                <w:tab w:val="left" w:pos="-720"/>
              </w:tabs>
              <w:spacing w:after="0" w:line="240" w:lineRule="auto"/>
              <w:rPr>
                <w:rFonts w:ascii="Times New Roman" w:hAnsi="Times New Roman" w:cs="Times New Roman"/>
                <w:bCs/>
                <w:noProof/>
              </w:rPr>
            </w:pPr>
            <w:r w:rsidRPr="009553A1">
              <w:rPr>
                <w:rFonts w:ascii="Times New Roman" w:hAnsi="Times New Roman" w:cs="Times New Roman"/>
                <w:bCs/>
                <w:noProof/>
              </w:rPr>
              <w:t>Biosimilar Collaborations Ireland Limited</w:t>
            </w:r>
            <w:r w:rsidRPr="009553A1" w:rsidDel="00FF3788">
              <w:rPr>
                <w:rFonts w:ascii="Times New Roman" w:hAnsi="Times New Roman" w:cs="Times New Roman"/>
                <w:bCs/>
                <w:noProof/>
              </w:rPr>
              <w:t xml:space="preserve"> </w:t>
            </w:r>
          </w:p>
          <w:p w14:paraId="34B6B40F"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color w:val="000000"/>
                <w:lang w:eastAsia="fr-FR"/>
              </w:rPr>
              <w:t xml:space="preserve">Tel: </w:t>
            </w:r>
            <w:r w:rsidRPr="009553A1">
              <w:rPr>
                <w:rFonts w:ascii="Times New Roman" w:hAnsi="Times New Roman" w:cs="Times New Roman"/>
                <w:bCs/>
                <w:noProof/>
                <w:lang w:val="fr-FR"/>
              </w:rPr>
              <w:t>0080008250910</w:t>
            </w:r>
          </w:p>
          <w:p w14:paraId="60266037" w14:textId="77777777" w:rsidR="00047BE6" w:rsidRPr="009553A1" w:rsidRDefault="00047BE6" w:rsidP="009553A1">
            <w:pPr>
              <w:tabs>
                <w:tab w:val="left" w:pos="-720"/>
              </w:tabs>
              <w:spacing w:after="0" w:line="240" w:lineRule="auto"/>
              <w:rPr>
                <w:rFonts w:ascii="Times New Roman" w:hAnsi="Times New Roman" w:cs="Times New Roman"/>
                <w:b/>
                <w:noProof/>
                <w:color w:val="008000"/>
              </w:rPr>
            </w:pPr>
          </w:p>
        </w:tc>
      </w:tr>
      <w:tr w:rsidR="00047BE6" w:rsidRPr="009553A1" w14:paraId="75D98959" w14:textId="77777777" w:rsidTr="00286D45">
        <w:trPr>
          <w:cantSplit/>
        </w:trPr>
        <w:tc>
          <w:tcPr>
            <w:tcW w:w="2537" w:type="pct"/>
          </w:tcPr>
          <w:p w14:paraId="080A1067" w14:textId="77777777" w:rsidR="00047BE6" w:rsidRPr="009553A1" w:rsidRDefault="00047BE6" w:rsidP="009553A1">
            <w:pPr>
              <w:keepNext/>
              <w:keepLines/>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lastRenderedPageBreak/>
              <w:t>Ísland</w:t>
            </w:r>
          </w:p>
          <w:p w14:paraId="0523EF60" w14:textId="77777777" w:rsidR="00047BE6" w:rsidRPr="009553A1" w:rsidRDefault="00047BE6" w:rsidP="009553A1">
            <w:pPr>
              <w:keepNext/>
              <w:keepLines/>
              <w:tabs>
                <w:tab w:val="left" w:pos="-720"/>
              </w:tabs>
              <w:spacing w:after="0" w:line="240" w:lineRule="auto"/>
              <w:rPr>
                <w:rStyle w:val="normaltextrun1"/>
                <w:rFonts w:ascii="Times New Roman" w:hAnsi="Times New Roman" w:cs="Times New Roman"/>
                <w:bCs/>
              </w:rPr>
            </w:pPr>
            <w:r w:rsidRPr="009553A1">
              <w:rPr>
                <w:rFonts w:ascii="Times New Roman" w:hAnsi="Times New Roman" w:cs="Times New Roman"/>
                <w:bCs/>
                <w:noProof/>
                <w:lang w:val="fr-FR"/>
              </w:rPr>
              <w:t>Biocon Biologics Finland OY</w:t>
            </w:r>
            <w:r w:rsidRPr="009553A1">
              <w:rPr>
                <w:rStyle w:val="normaltextrun1"/>
                <w:rFonts w:ascii="Times New Roman" w:hAnsi="Times New Roman" w:cs="Times New Roman"/>
                <w:bCs/>
              </w:rPr>
              <w:t xml:space="preserve"> </w:t>
            </w:r>
          </w:p>
          <w:p w14:paraId="4EA2F2F1" w14:textId="77777777" w:rsidR="00047BE6" w:rsidRPr="009553A1" w:rsidRDefault="00047BE6" w:rsidP="009553A1">
            <w:pPr>
              <w:keepNext/>
              <w:keepLines/>
              <w:tabs>
                <w:tab w:val="left" w:pos="-720"/>
              </w:tabs>
              <w:spacing w:after="0" w:line="240" w:lineRule="auto"/>
              <w:rPr>
                <w:rFonts w:ascii="Times New Roman" w:hAnsi="Times New Roman" w:cs="Times New Roman"/>
                <w:noProof/>
              </w:rPr>
            </w:pPr>
            <w:r w:rsidRPr="009553A1">
              <w:rPr>
                <w:rStyle w:val="normaltextrun1"/>
                <w:rFonts w:ascii="Times New Roman" w:hAnsi="Times New Roman" w:cs="Times New Roman"/>
              </w:rPr>
              <w:t>Sími</w:t>
            </w:r>
            <w:r w:rsidRPr="009553A1">
              <w:rPr>
                <w:rFonts w:ascii="Times New Roman" w:hAnsi="Times New Roman" w:cs="Times New Roman"/>
              </w:rPr>
              <w:t>: +345 800 4316</w:t>
            </w:r>
          </w:p>
          <w:p w14:paraId="5C4EE2D0" w14:textId="77777777" w:rsidR="00047BE6" w:rsidRPr="009553A1" w:rsidRDefault="00047BE6" w:rsidP="009553A1">
            <w:pPr>
              <w:keepNext/>
              <w:keepLines/>
              <w:spacing w:after="0" w:line="240" w:lineRule="auto"/>
              <w:rPr>
                <w:rFonts w:ascii="Times New Roman" w:hAnsi="Times New Roman" w:cs="Times New Roman"/>
                <w:b/>
                <w:noProof/>
              </w:rPr>
            </w:pPr>
          </w:p>
        </w:tc>
        <w:tc>
          <w:tcPr>
            <w:tcW w:w="2463" w:type="pct"/>
            <w:hideMark/>
          </w:tcPr>
          <w:p w14:paraId="5960288B" w14:textId="77777777" w:rsidR="00047BE6" w:rsidRPr="009553A1" w:rsidRDefault="00047BE6" w:rsidP="009553A1">
            <w:pPr>
              <w:keepNext/>
              <w:keepLines/>
              <w:tabs>
                <w:tab w:val="left" w:pos="-720"/>
              </w:tabs>
              <w:spacing w:after="0" w:line="240" w:lineRule="auto"/>
              <w:rPr>
                <w:rFonts w:ascii="Times New Roman" w:hAnsi="Times New Roman" w:cs="Times New Roman"/>
                <w:noProof/>
                <w:lang w:val="sv-SE"/>
              </w:rPr>
            </w:pPr>
            <w:r w:rsidRPr="009553A1">
              <w:rPr>
                <w:rFonts w:ascii="Times New Roman" w:hAnsi="Times New Roman" w:cs="Times New Roman"/>
                <w:b/>
                <w:noProof/>
                <w:lang w:val="sv-SE"/>
              </w:rPr>
              <w:t>Slovenská</w:t>
            </w:r>
            <w:r w:rsidRPr="009553A1">
              <w:rPr>
                <w:rFonts w:ascii="Times New Roman" w:hAnsi="Times New Roman" w:cs="Times New Roman"/>
                <w:noProof/>
                <w:lang w:val="sv-SE"/>
              </w:rPr>
              <w:t xml:space="preserve"> </w:t>
            </w:r>
            <w:r w:rsidRPr="009553A1">
              <w:rPr>
                <w:rFonts w:ascii="Times New Roman" w:hAnsi="Times New Roman" w:cs="Times New Roman"/>
                <w:b/>
                <w:noProof/>
                <w:lang w:val="sv-SE"/>
              </w:rPr>
              <w:t>republika</w:t>
            </w:r>
          </w:p>
          <w:p w14:paraId="59003450"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rPr>
            </w:pPr>
            <w:r w:rsidRPr="009553A1">
              <w:rPr>
                <w:rFonts w:ascii="Times New Roman" w:hAnsi="Times New Roman" w:cs="Times New Roman"/>
                <w:bCs/>
                <w:noProof/>
              </w:rPr>
              <w:t>Biocon Biologics Germany GmbH</w:t>
            </w:r>
            <w:r w:rsidRPr="009553A1" w:rsidDel="00E86E9F">
              <w:rPr>
                <w:rFonts w:ascii="Times New Roman" w:hAnsi="Times New Roman" w:cs="Times New Roman"/>
                <w:bCs/>
                <w:noProof/>
              </w:rPr>
              <w:t xml:space="preserve"> </w:t>
            </w:r>
          </w:p>
          <w:p w14:paraId="77E3B667" w14:textId="77777777" w:rsidR="00047BE6" w:rsidRPr="009553A1" w:rsidRDefault="00047BE6" w:rsidP="009553A1">
            <w:pPr>
              <w:keepNext/>
              <w:keepLines/>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tc>
      </w:tr>
      <w:tr w:rsidR="00047BE6" w:rsidRPr="009553A1" w14:paraId="195CD4CF" w14:textId="77777777" w:rsidTr="00286D45">
        <w:trPr>
          <w:cantSplit/>
        </w:trPr>
        <w:tc>
          <w:tcPr>
            <w:tcW w:w="2537" w:type="pct"/>
          </w:tcPr>
          <w:p w14:paraId="357705F5" w14:textId="77777777" w:rsidR="00047BE6" w:rsidRPr="009553A1" w:rsidRDefault="00047BE6" w:rsidP="009553A1">
            <w:pPr>
              <w:keepNext/>
              <w:keepLines/>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Italia</w:t>
            </w:r>
          </w:p>
          <w:p w14:paraId="322C4DC3" w14:textId="77777777" w:rsidR="00047BE6" w:rsidRPr="009553A1" w:rsidRDefault="00047BE6" w:rsidP="009553A1">
            <w:pPr>
              <w:keepNext/>
              <w:tabs>
                <w:tab w:val="left" w:pos="-720"/>
              </w:tabs>
              <w:suppressAutoHyphens/>
              <w:spacing w:after="0" w:line="240" w:lineRule="auto"/>
              <w:rPr>
                <w:rFonts w:ascii="Times New Roman" w:hAnsi="Times New Roman" w:cs="Times New Roman"/>
                <w:b/>
                <w:noProof/>
                <w:lang w:val="fr-FR"/>
              </w:rPr>
            </w:pPr>
            <w:r w:rsidRPr="009553A1">
              <w:rPr>
                <w:rFonts w:ascii="Times New Roman" w:hAnsi="Times New Roman" w:cs="Times New Roman"/>
                <w:bCs/>
                <w:noProof/>
                <w:lang w:val="fr-FR"/>
              </w:rPr>
              <w:t>Biocon Biologics Spain S.L</w:t>
            </w:r>
            <w:r w:rsidRPr="009553A1">
              <w:rPr>
                <w:rFonts w:ascii="Times New Roman" w:hAnsi="Times New Roman" w:cs="Times New Roman"/>
                <w:b/>
                <w:noProof/>
                <w:lang w:val="fr-FR"/>
              </w:rPr>
              <w:t>.</w:t>
            </w:r>
          </w:p>
          <w:p w14:paraId="68B00FCC" w14:textId="77777777" w:rsidR="00047BE6" w:rsidRPr="009553A1" w:rsidRDefault="00047BE6" w:rsidP="009553A1">
            <w:pPr>
              <w:keepNext/>
              <w:keepLines/>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455AFCC5" w14:textId="77777777" w:rsidR="00047BE6" w:rsidRPr="009553A1" w:rsidRDefault="00047BE6" w:rsidP="009553A1">
            <w:pPr>
              <w:keepNext/>
              <w:keepLines/>
              <w:spacing w:after="0" w:line="240" w:lineRule="auto"/>
              <w:rPr>
                <w:rFonts w:ascii="Times New Roman" w:hAnsi="Times New Roman" w:cs="Times New Roman"/>
                <w:b/>
                <w:noProof/>
              </w:rPr>
            </w:pPr>
          </w:p>
        </w:tc>
        <w:tc>
          <w:tcPr>
            <w:tcW w:w="2463" w:type="pct"/>
          </w:tcPr>
          <w:p w14:paraId="4E9FEE7A" w14:textId="77777777" w:rsidR="00047BE6" w:rsidRPr="009553A1" w:rsidRDefault="00047BE6" w:rsidP="009553A1">
            <w:pPr>
              <w:keepNext/>
              <w:keepLines/>
              <w:tabs>
                <w:tab w:val="left" w:pos="-720"/>
              </w:tabs>
              <w:spacing w:after="0" w:line="240" w:lineRule="auto"/>
              <w:rPr>
                <w:rFonts w:ascii="Times New Roman" w:hAnsi="Times New Roman" w:cs="Times New Roman"/>
                <w:b/>
                <w:noProof/>
                <w:lang w:val="sv-SE"/>
              </w:rPr>
            </w:pPr>
            <w:r w:rsidRPr="009553A1">
              <w:rPr>
                <w:rFonts w:ascii="Times New Roman" w:hAnsi="Times New Roman" w:cs="Times New Roman"/>
                <w:b/>
                <w:noProof/>
                <w:lang w:val="sv-SE"/>
              </w:rPr>
              <w:t>Suomi/Finland</w:t>
            </w:r>
          </w:p>
          <w:p w14:paraId="688CA126" w14:textId="77777777" w:rsidR="00047BE6" w:rsidRPr="009553A1" w:rsidRDefault="00047BE6" w:rsidP="009553A1">
            <w:pPr>
              <w:keepNext/>
              <w:tabs>
                <w:tab w:val="left" w:pos="-720"/>
              </w:tabs>
              <w:suppressAutoHyphens/>
              <w:spacing w:after="0" w:line="240" w:lineRule="auto"/>
              <w:rPr>
                <w:rStyle w:val="Strong"/>
                <w:rFonts w:ascii="Times New Roman" w:eastAsia="Verdana" w:hAnsi="Times New Roman" w:cs="Times New Roman"/>
                <w:b w:val="0"/>
                <w:bCs w:val="0"/>
                <w:noProof/>
              </w:rPr>
            </w:pPr>
            <w:r w:rsidRPr="009553A1">
              <w:rPr>
                <w:rStyle w:val="Strong"/>
                <w:rFonts w:ascii="Times New Roman" w:eastAsia="Verdana" w:hAnsi="Times New Roman" w:cs="Times New Roman"/>
                <w:b w:val="0"/>
                <w:bCs w:val="0"/>
                <w:noProof/>
              </w:rPr>
              <w:t>Biocon Biologics Finland OY</w:t>
            </w:r>
            <w:r w:rsidRPr="009553A1" w:rsidDel="00E644E9">
              <w:rPr>
                <w:rStyle w:val="Strong"/>
                <w:rFonts w:ascii="Times New Roman" w:eastAsia="Verdana" w:hAnsi="Times New Roman" w:cs="Times New Roman"/>
                <w:b w:val="0"/>
                <w:bCs w:val="0"/>
                <w:noProof/>
              </w:rPr>
              <w:t xml:space="preserve"> </w:t>
            </w:r>
          </w:p>
          <w:p w14:paraId="760F1F0B" w14:textId="77777777" w:rsidR="00047BE6" w:rsidRPr="009553A1" w:rsidRDefault="00047BE6" w:rsidP="009553A1">
            <w:pPr>
              <w:keepNext/>
              <w:keepLines/>
              <w:tabs>
                <w:tab w:val="left" w:pos="-720"/>
              </w:tabs>
              <w:spacing w:after="0" w:line="240" w:lineRule="auto"/>
              <w:rPr>
                <w:rFonts w:ascii="Times New Roman" w:hAnsi="Times New Roman" w:cs="Times New Roman"/>
                <w:noProof/>
                <w:lang w:val="sv-SE"/>
              </w:rPr>
            </w:pPr>
            <w:r w:rsidRPr="009553A1">
              <w:rPr>
                <w:rFonts w:ascii="Times New Roman" w:hAnsi="Times New Roman" w:cs="Times New Roman"/>
                <w:noProof/>
                <w:lang w:val="sv-SE"/>
              </w:rPr>
              <w:t xml:space="preserve">Puh/Tel: </w:t>
            </w:r>
            <w:r w:rsidRPr="009553A1">
              <w:rPr>
                <w:rFonts w:ascii="Times New Roman" w:hAnsi="Times New Roman" w:cs="Times New Roman"/>
                <w:bCs/>
                <w:noProof/>
              </w:rPr>
              <w:t>99980008250910</w:t>
            </w:r>
          </w:p>
          <w:p w14:paraId="3D26ECF2" w14:textId="77777777" w:rsidR="00047BE6" w:rsidRPr="009553A1" w:rsidRDefault="00047BE6" w:rsidP="009553A1">
            <w:pPr>
              <w:keepNext/>
              <w:keepLines/>
              <w:tabs>
                <w:tab w:val="left" w:pos="-720"/>
                <w:tab w:val="left" w:pos="4536"/>
              </w:tabs>
              <w:spacing w:after="0" w:line="240" w:lineRule="auto"/>
              <w:rPr>
                <w:rFonts w:ascii="Times New Roman" w:hAnsi="Times New Roman" w:cs="Times New Roman"/>
                <w:b/>
                <w:noProof/>
                <w:lang w:val="sv-SE"/>
              </w:rPr>
            </w:pPr>
          </w:p>
        </w:tc>
      </w:tr>
      <w:tr w:rsidR="00047BE6" w:rsidRPr="009553A1" w14:paraId="181F888A" w14:textId="77777777" w:rsidTr="00286D45">
        <w:trPr>
          <w:cantSplit/>
        </w:trPr>
        <w:tc>
          <w:tcPr>
            <w:tcW w:w="2537" w:type="pct"/>
          </w:tcPr>
          <w:p w14:paraId="195CDB53" w14:textId="77777777" w:rsidR="00047BE6" w:rsidRPr="009553A1" w:rsidRDefault="00047BE6" w:rsidP="009553A1">
            <w:pPr>
              <w:tabs>
                <w:tab w:val="left" w:pos="-720"/>
              </w:tabs>
              <w:spacing w:after="0" w:line="240" w:lineRule="auto"/>
              <w:rPr>
                <w:rFonts w:ascii="Times New Roman" w:hAnsi="Times New Roman" w:cs="Times New Roman"/>
                <w:b/>
                <w:noProof/>
                <w:lang w:val="sv-SE"/>
              </w:rPr>
            </w:pPr>
            <w:r w:rsidRPr="009553A1">
              <w:rPr>
                <w:rFonts w:ascii="Times New Roman" w:hAnsi="Times New Roman" w:cs="Times New Roman"/>
                <w:b/>
                <w:noProof/>
              </w:rPr>
              <w:t>Κύπρος</w:t>
            </w:r>
          </w:p>
          <w:p w14:paraId="1A56B5A1" w14:textId="77777777" w:rsidR="00047BE6" w:rsidRPr="009553A1" w:rsidRDefault="00047BE6" w:rsidP="009553A1">
            <w:pPr>
              <w:tabs>
                <w:tab w:val="left" w:pos="-720"/>
              </w:tab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Biosimilar Collaborations Ireland Limited</w:t>
            </w:r>
            <w:r w:rsidRPr="009553A1" w:rsidDel="00157B3C">
              <w:rPr>
                <w:rFonts w:ascii="Times New Roman" w:hAnsi="Times New Roman" w:cs="Times New Roman"/>
                <w:bCs/>
                <w:noProof/>
                <w:lang w:val="fr-FR"/>
              </w:rPr>
              <w:t xml:space="preserve"> </w:t>
            </w:r>
          </w:p>
          <w:p w14:paraId="0B8296FE" w14:textId="77777777" w:rsidR="00047BE6" w:rsidRPr="009553A1" w:rsidRDefault="00047BE6" w:rsidP="009553A1">
            <w:pPr>
              <w:tabs>
                <w:tab w:val="left" w:pos="-720"/>
              </w:tabs>
              <w:spacing w:after="0" w:line="240" w:lineRule="auto"/>
              <w:rPr>
                <w:rFonts w:ascii="Times New Roman" w:hAnsi="Times New Roman" w:cs="Times New Roman"/>
                <w:noProof/>
                <w:lang w:val="sv-SE"/>
              </w:rPr>
            </w:pPr>
            <w:r w:rsidRPr="009553A1">
              <w:rPr>
                <w:rFonts w:ascii="Times New Roman" w:hAnsi="Times New Roman" w:cs="Times New Roman"/>
                <w:noProof/>
              </w:rPr>
              <w:t>Τηλ</w:t>
            </w:r>
            <w:r w:rsidRPr="009553A1">
              <w:rPr>
                <w:rFonts w:ascii="Times New Roman" w:hAnsi="Times New Roman" w:cs="Times New Roman"/>
                <w:noProof/>
                <w:lang w:val="sv-SE"/>
              </w:rPr>
              <w:t xml:space="preserve">: </w:t>
            </w:r>
            <w:r w:rsidRPr="009553A1">
              <w:rPr>
                <w:rFonts w:ascii="Times New Roman" w:hAnsi="Times New Roman" w:cs="Times New Roman"/>
                <w:bCs/>
                <w:noProof/>
                <w:lang w:val="fr-FR"/>
              </w:rPr>
              <w:t>0080008250910</w:t>
            </w:r>
          </w:p>
          <w:p w14:paraId="2BE735E9" w14:textId="77777777" w:rsidR="00047BE6" w:rsidRPr="009553A1" w:rsidRDefault="00047BE6" w:rsidP="009553A1">
            <w:pPr>
              <w:tabs>
                <w:tab w:val="left" w:pos="-720"/>
              </w:tabs>
              <w:spacing w:after="0" w:line="240" w:lineRule="auto"/>
              <w:rPr>
                <w:rFonts w:ascii="Times New Roman" w:hAnsi="Times New Roman" w:cs="Times New Roman"/>
                <w:noProof/>
                <w:lang w:val="sv-SE"/>
              </w:rPr>
            </w:pPr>
          </w:p>
        </w:tc>
        <w:tc>
          <w:tcPr>
            <w:tcW w:w="2463" w:type="pct"/>
          </w:tcPr>
          <w:p w14:paraId="600C08DB" w14:textId="77777777" w:rsidR="00047BE6" w:rsidRPr="009553A1" w:rsidRDefault="00047BE6" w:rsidP="009553A1">
            <w:pPr>
              <w:tabs>
                <w:tab w:val="left" w:pos="-720"/>
              </w:tabs>
              <w:spacing w:after="0" w:line="240" w:lineRule="auto"/>
              <w:rPr>
                <w:rFonts w:ascii="Times New Roman" w:hAnsi="Times New Roman" w:cs="Times New Roman"/>
                <w:b/>
                <w:noProof/>
              </w:rPr>
            </w:pPr>
            <w:r w:rsidRPr="009553A1">
              <w:rPr>
                <w:rFonts w:ascii="Times New Roman" w:hAnsi="Times New Roman" w:cs="Times New Roman"/>
                <w:b/>
                <w:noProof/>
              </w:rPr>
              <w:t>Sverige</w:t>
            </w:r>
          </w:p>
          <w:p w14:paraId="48BC91E6" w14:textId="77777777" w:rsidR="00047BE6" w:rsidRPr="009553A1" w:rsidRDefault="00047BE6" w:rsidP="009553A1">
            <w:pPr>
              <w:tabs>
                <w:tab w:val="left" w:pos="-720"/>
              </w:tabs>
              <w:spacing w:after="0" w:line="240" w:lineRule="auto"/>
              <w:rPr>
                <w:rFonts w:ascii="Times New Roman" w:hAnsi="Times New Roman" w:cs="Times New Roman"/>
                <w:bCs/>
                <w:noProof/>
              </w:rPr>
            </w:pPr>
            <w:r w:rsidRPr="009553A1">
              <w:rPr>
                <w:rFonts w:ascii="Times New Roman" w:hAnsi="Times New Roman" w:cs="Times New Roman"/>
                <w:bCs/>
                <w:noProof/>
              </w:rPr>
              <w:t>Biocon Biologics Finland OY</w:t>
            </w:r>
            <w:r w:rsidRPr="009553A1" w:rsidDel="00225D71">
              <w:rPr>
                <w:rFonts w:ascii="Times New Roman" w:hAnsi="Times New Roman" w:cs="Times New Roman"/>
                <w:bCs/>
                <w:noProof/>
              </w:rPr>
              <w:t xml:space="preserve"> </w:t>
            </w:r>
          </w:p>
          <w:p w14:paraId="05360451" w14:textId="77777777" w:rsidR="00047BE6" w:rsidRPr="009553A1" w:rsidRDefault="00047BE6" w:rsidP="009553A1">
            <w:pPr>
              <w:tabs>
                <w:tab w:val="left" w:pos="-720"/>
              </w:tabs>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rPr>
              <w:t>0080008250910</w:t>
            </w:r>
          </w:p>
          <w:p w14:paraId="04505027" w14:textId="77777777" w:rsidR="00047BE6" w:rsidRPr="009553A1" w:rsidRDefault="00047BE6" w:rsidP="009553A1">
            <w:pPr>
              <w:spacing w:after="0" w:line="240" w:lineRule="auto"/>
              <w:rPr>
                <w:rFonts w:ascii="Times New Roman" w:hAnsi="Times New Roman" w:cs="Times New Roman"/>
                <w:noProof/>
              </w:rPr>
            </w:pPr>
          </w:p>
        </w:tc>
      </w:tr>
      <w:tr w:rsidR="00047BE6" w:rsidRPr="009553A1" w14:paraId="746CE3F8" w14:textId="77777777" w:rsidTr="00286D45">
        <w:trPr>
          <w:cantSplit/>
        </w:trPr>
        <w:tc>
          <w:tcPr>
            <w:tcW w:w="2537" w:type="pct"/>
          </w:tcPr>
          <w:p w14:paraId="0CC5DB98" w14:textId="77777777" w:rsidR="00047BE6" w:rsidRPr="009553A1" w:rsidRDefault="00047BE6" w:rsidP="009553A1">
            <w:pPr>
              <w:spacing w:after="0" w:line="240" w:lineRule="auto"/>
              <w:rPr>
                <w:rFonts w:ascii="Times New Roman" w:hAnsi="Times New Roman" w:cs="Times New Roman"/>
                <w:b/>
                <w:noProof/>
              </w:rPr>
            </w:pPr>
            <w:r w:rsidRPr="009553A1">
              <w:rPr>
                <w:rFonts w:ascii="Times New Roman" w:hAnsi="Times New Roman" w:cs="Times New Roman"/>
                <w:b/>
                <w:noProof/>
              </w:rPr>
              <w:t>Latvija</w:t>
            </w:r>
          </w:p>
          <w:p w14:paraId="1D86184F" w14:textId="77777777" w:rsidR="00047BE6" w:rsidRPr="009553A1" w:rsidRDefault="00047BE6" w:rsidP="009553A1">
            <w:pPr>
              <w:keepNext/>
              <w:tabs>
                <w:tab w:val="left" w:pos="-720"/>
              </w:tabs>
              <w:suppressAutoHyphens/>
              <w:spacing w:after="0" w:line="240" w:lineRule="auto"/>
              <w:rPr>
                <w:rFonts w:ascii="Times New Roman" w:hAnsi="Times New Roman" w:cs="Times New Roman"/>
                <w:bCs/>
                <w:noProof/>
                <w:lang w:val="fr-FR"/>
              </w:rPr>
            </w:pPr>
            <w:r w:rsidRPr="009553A1">
              <w:rPr>
                <w:rFonts w:ascii="Times New Roman" w:hAnsi="Times New Roman" w:cs="Times New Roman"/>
                <w:bCs/>
                <w:noProof/>
                <w:lang w:val="fr-FR"/>
              </w:rPr>
              <w:t>Biosimilar Collaborations Ireland Limited</w:t>
            </w:r>
            <w:r w:rsidRPr="009553A1" w:rsidDel="000D509C">
              <w:rPr>
                <w:rFonts w:ascii="Times New Roman" w:hAnsi="Times New Roman" w:cs="Times New Roman"/>
                <w:bCs/>
                <w:noProof/>
                <w:lang w:val="fr-FR"/>
              </w:rPr>
              <w:t xml:space="preserve"> </w:t>
            </w:r>
          </w:p>
          <w:p w14:paraId="3C5F4A1E" w14:textId="77777777" w:rsidR="00047BE6" w:rsidRPr="009553A1" w:rsidRDefault="00047BE6" w:rsidP="009553A1">
            <w:pPr>
              <w:spacing w:after="0" w:line="240" w:lineRule="auto"/>
              <w:rPr>
                <w:rFonts w:ascii="Times New Roman" w:hAnsi="Times New Roman" w:cs="Times New Roman"/>
                <w:noProof/>
              </w:rPr>
            </w:pPr>
            <w:r w:rsidRPr="009553A1">
              <w:rPr>
                <w:rFonts w:ascii="Times New Roman" w:hAnsi="Times New Roman" w:cs="Times New Roman"/>
                <w:noProof/>
              </w:rPr>
              <w:t xml:space="preserve">Tel: </w:t>
            </w:r>
            <w:r w:rsidRPr="009553A1">
              <w:rPr>
                <w:rFonts w:ascii="Times New Roman" w:hAnsi="Times New Roman" w:cs="Times New Roman"/>
                <w:bCs/>
                <w:noProof/>
                <w:lang w:val="fr-FR"/>
              </w:rPr>
              <w:t>0080008250910</w:t>
            </w:r>
          </w:p>
          <w:p w14:paraId="2EAB3C50" w14:textId="77777777" w:rsidR="00047BE6" w:rsidRPr="009553A1" w:rsidRDefault="00047BE6" w:rsidP="009553A1">
            <w:pPr>
              <w:spacing w:after="0" w:line="240" w:lineRule="auto"/>
              <w:rPr>
                <w:rFonts w:ascii="Times New Roman" w:hAnsi="Times New Roman" w:cs="Times New Roman"/>
                <w:b/>
                <w:noProof/>
              </w:rPr>
            </w:pPr>
          </w:p>
        </w:tc>
        <w:tc>
          <w:tcPr>
            <w:tcW w:w="2463" w:type="pct"/>
            <w:hideMark/>
          </w:tcPr>
          <w:p w14:paraId="7A35939D" w14:textId="77777777" w:rsidR="00047BE6" w:rsidRPr="009553A1" w:rsidRDefault="00047BE6" w:rsidP="009553A1">
            <w:pPr>
              <w:adjustRightInd w:val="0"/>
              <w:spacing w:after="0" w:line="240" w:lineRule="auto"/>
              <w:rPr>
                <w:rFonts w:ascii="Times New Roman" w:hAnsi="Times New Roman" w:cs="Times New Roman"/>
                <w:b/>
                <w:noProof/>
              </w:rPr>
            </w:pPr>
          </w:p>
        </w:tc>
      </w:tr>
    </w:tbl>
    <w:p w14:paraId="10729DB4" w14:textId="77777777" w:rsidR="00047BE6" w:rsidRPr="009553A1" w:rsidRDefault="00047BE6" w:rsidP="009553A1">
      <w:pPr>
        <w:widowControl/>
        <w:spacing w:after="0" w:line="240" w:lineRule="auto"/>
        <w:rPr>
          <w:rFonts w:ascii="Times New Roman" w:eastAsia="Times New Roman" w:hAnsi="Times New Roman" w:cs="Times New Roman"/>
        </w:rPr>
      </w:pPr>
    </w:p>
    <w:p w14:paraId="1818B891" w14:textId="77777777" w:rsidR="00047BE6" w:rsidRPr="009553A1" w:rsidRDefault="00047BE6" w:rsidP="009553A1">
      <w:pPr>
        <w:widowControl/>
        <w:spacing w:after="0" w:line="240" w:lineRule="auto"/>
        <w:rPr>
          <w:rFonts w:ascii="Times New Roman" w:eastAsia="Times New Roman" w:hAnsi="Times New Roman" w:cs="Times New Roman"/>
        </w:rPr>
      </w:pPr>
    </w:p>
    <w:p w14:paraId="076D52AB" w14:textId="77777777" w:rsidR="00047BE6" w:rsidRPr="009553A1" w:rsidRDefault="00047BE6" w:rsidP="009553A1">
      <w:pPr>
        <w:keepNext/>
        <w:widowControl/>
        <w:spacing w:after="0" w:line="240" w:lineRule="auto"/>
        <w:rPr>
          <w:rFonts w:ascii="Times New Roman" w:eastAsia="Times New Roman" w:hAnsi="Times New Roman" w:cs="Times New Roman"/>
          <w:b/>
        </w:rPr>
      </w:pPr>
      <w:r w:rsidRPr="009553A1">
        <w:rPr>
          <w:rFonts w:ascii="Times New Roman" w:hAnsi="Times New Roman" w:cs="Times New Roman"/>
          <w:b/>
        </w:rPr>
        <w:t>Fecha de la última revisión de este prospecto:</w:t>
      </w:r>
    </w:p>
    <w:p w14:paraId="0809223F" w14:textId="77777777" w:rsidR="00047BE6" w:rsidRPr="009553A1" w:rsidRDefault="00047BE6" w:rsidP="009553A1">
      <w:pPr>
        <w:keepNext/>
        <w:widowControl/>
        <w:spacing w:after="0" w:line="240" w:lineRule="auto"/>
        <w:rPr>
          <w:rFonts w:ascii="Times New Roman" w:eastAsia="Times New Roman" w:hAnsi="Times New Roman" w:cs="Times New Roman"/>
          <w:iCs/>
        </w:rPr>
      </w:pPr>
    </w:p>
    <w:p w14:paraId="6173803C" w14:textId="77777777" w:rsidR="00047BE6" w:rsidRPr="009553A1" w:rsidRDefault="00047BE6" w:rsidP="009553A1">
      <w:pPr>
        <w:keepNext/>
        <w:widowControl/>
        <w:spacing w:after="0" w:line="240" w:lineRule="auto"/>
        <w:rPr>
          <w:rFonts w:ascii="Times New Roman" w:eastAsia="Times New Roman" w:hAnsi="Times New Roman" w:cs="Times New Roman"/>
          <w:b/>
        </w:rPr>
      </w:pPr>
      <w:r w:rsidRPr="009553A1">
        <w:rPr>
          <w:rFonts w:ascii="Times New Roman" w:hAnsi="Times New Roman" w:cs="Times New Roman"/>
          <w:b/>
        </w:rPr>
        <w:t>Otras fuentes de información</w:t>
      </w:r>
    </w:p>
    <w:p w14:paraId="270B643A" w14:textId="77777777" w:rsidR="00047BE6" w:rsidRPr="009553A1" w:rsidRDefault="00047BE6" w:rsidP="009553A1">
      <w:pPr>
        <w:keepNext/>
        <w:widowControl/>
        <w:spacing w:after="0" w:line="240" w:lineRule="auto"/>
        <w:rPr>
          <w:rFonts w:ascii="Times New Roman" w:eastAsia="Times New Roman" w:hAnsi="Times New Roman" w:cs="Times New Roman"/>
        </w:rPr>
      </w:pPr>
    </w:p>
    <w:p w14:paraId="7B10C428" w14:textId="77777777" w:rsidR="00047BE6" w:rsidRPr="009553A1" w:rsidRDefault="00047BE6"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La información detallada de este medicamento está disponible en la página web de la Agencia Europea de Medicamentos: </w:t>
      </w:r>
      <w:hyperlink r:id="rId68" w:history="1">
        <w:r w:rsidRPr="009553A1">
          <w:rPr>
            <w:rStyle w:val="Hyperlink"/>
            <w:rFonts w:ascii="Times New Roman" w:hAnsi="Times New Roman" w:cs="Times New Roman"/>
          </w:rPr>
          <w:t>http://www.ema.europa.eu</w:t>
        </w:r>
      </w:hyperlink>
      <w:r w:rsidRPr="009553A1">
        <w:rPr>
          <w:rFonts w:ascii="Times New Roman" w:hAnsi="Times New Roman" w:cs="Times New Roman"/>
        </w:rPr>
        <w:t xml:space="preserve">. </w:t>
      </w:r>
    </w:p>
    <w:p w14:paraId="7B6F981C" w14:textId="72113376" w:rsidR="00575468" w:rsidRPr="009553A1" w:rsidRDefault="00575468" w:rsidP="009553A1">
      <w:pPr>
        <w:widowControl/>
        <w:spacing w:after="0" w:line="240" w:lineRule="auto"/>
        <w:rPr>
          <w:rFonts w:ascii="Times New Roman" w:eastAsia="Times New Roman" w:hAnsi="Times New Roman" w:cs="Times New Roman"/>
        </w:rPr>
      </w:pPr>
    </w:p>
    <w:p w14:paraId="18F0291C" w14:textId="4B471028" w:rsidR="009363AB"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w:t>
      </w:r>
    </w:p>
    <w:p w14:paraId="334EA03D" w14:textId="6A660EB6" w:rsidR="009363AB" w:rsidRPr="009553A1" w:rsidRDefault="009363AB" w:rsidP="009553A1">
      <w:pPr>
        <w:widowControl/>
        <w:spacing w:after="0" w:line="240" w:lineRule="auto"/>
        <w:rPr>
          <w:rFonts w:ascii="Times New Roman" w:eastAsia="Times New Roman" w:hAnsi="Times New Roman" w:cs="Times New Roman"/>
        </w:rPr>
      </w:pPr>
    </w:p>
    <w:p w14:paraId="31AEB75D" w14:textId="77777777" w:rsidR="009363AB" w:rsidRPr="009553A1" w:rsidRDefault="00572E7B" w:rsidP="009553A1">
      <w:pPr>
        <w:keepNext/>
        <w:widowControl/>
        <w:spacing w:after="0" w:line="240" w:lineRule="auto"/>
        <w:rPr>
          <w:rFonts w:ascii="Times New Roman" w:eastAsia="Times New Roman" w:hAnsi="Times New Roman" w:cs="Times New Roman"/>
        </w:rPr>
      </w:pPr>
      <w:r w:rsidRPr="009553A1">
        <w:rPr>
          <w:rFonts w:ascii="Times New Roman" w:hAnsi="Times New Roman" w:cs="Times New Roman"/>
          <w:b/>
        </w:rPr>
        <w:t>Esta información está destinada únicamente a profesionales sanitarios:</w:t>
      </w:r>
    </w:p>
    <w:p w14:paraId="16BD2635" w14:textId="77777777" w:rsidR="009363AB" w:rsidRPr="009553A1" w:rsidRDefault="009363AB" w:rsidP="009553A1">
      <w:pPr>
        <w:keepNext/>
        <w:widowControl/>
        <w:spacing w:after="0" w:line="240" w:lineRule="auto"/>
        <w:rPr>
          <w:rFonts w:ascii="Times New Roman" w:eastAsia="Times New Roman" w:hAnsi="Times New Roman" w:cs="Times New Roman"/>
        </w:rPr>
      </w:pPr>
    </w:p>
    <w:p w14:paraId="716F744D" w14:textId="77777777" w:rsidR="009363AB"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 xml:space="preserve">El vial debe utilizarse </w:t>
      </w:r>
      <w:r w:rsidRPr="009553A1">
        <w:rPr>
          <w:rFonts w:ascii="Times New Roman" w:hAnsi="Times New Roman" w:cs="Times New Roman"/>
          <w:b/>
        </w:rPr>
        <w:t>para el tratamiento de un solo ojo</w:t>
      </w:r>
      <w:r w:rsidRPr="009553A1">
        <w:rPr>
          <w:rFonts w:ascii="Times New Roman" w:hAnsi="Times New Roman" w:cs="Times New Roman"/>
        </w:rPr>
        <w:t>.</w:t>
      </w:r>
    </w:p>
    <w:p w14:paraId="5BCD9EE3" w14:textId="77777777" w:rsidR="009363AB" w:rsidRPr="009553A1" w:rsidRDefault="009363AB" w:rsidP="009553A1">
      <w:pPr>
        <w:widowControl/>
        <w:spacing w:after="0" w:line="240" w:lineRule="auto"/>
        <w:rPr>
          <w:rFonts w:ascii="Times New Roman" w:eastAsia="Times New Roman" w:hAnsi="Times New Roman" w:cs="Times New Roman"/>
        </w:rPr>
      </w:pPr>
    </w:p>
    <w:p w14:paraId="7A556079" w14:textId="3938C1F1" w:rsidR="009363AB"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vial contiene más cantidad que la dosis recomendada de 2 mg de aflibercept (equivalente a 0,05 ml). El exceso de volumen debe eliminarse antes de la administración.</w:t>
      </w:r>
    </w:p>
    <w:p w14:paraId="38630562" w14:textId="77777777" w:rsidR="009363AB" w:rsidRPr="009553A1" w:rsidRDefault="009363AB" w:rsidP="009553A1">
      <w:pPr>
        <w:widowControl/>
        <w:spacing w:after="0" w:line="240" w:lineRule="auto"/>
        <w:rPr>
          <w:rFonts w:ascii="Times New Roman" w:eastAsia="Times New Roman" w:hAnsi="Times New Roman" w:cs="Times New Roman"/>
        </w:rPr>
      </w:pPr>
    </w:p>
    <w:p w14:paraId="49D24B28" w14:textId="77777777" w:rsidR="009363AB"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Antes de la administración, la solución debe inspeccionarse visualmente para detectar la presencia de partículas y/o un cambio de color o cualquier cambio en el aspecto físico. Si observa cualquiera de ellos, no utilice el medicamento.</w:t>
      </w:r>
    </w:p>
    <w:p w14:paraId="239A0D1B" w14:textId="77777777" w:rsidR="009363AB" w:rsidRPr="009553A1" w:rsidRDefault="009363AB" w:rsidP="009553A1">
      <w:pPr>
        <w:widowControl/>
        <w:spacing w:after="0" w:line="240" w:lineRule="auto"/>
        <w:rPr>
          <w:rFonts w:ascii="Times New Roman" w:eastAsia="Times New Roman" w:hAnsi="Times New Roman" w:cs="Times New Roman"/>
        </w:rPr>
      </w:pPr>
    </w:p>
    <w:p w14:paraId="67F59AE6" w14:textId="51750122" w:rsidR="009363AB"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El vial sin abrir puede conservarse fuera de la nevera por debajo de 25 °C durante un máximo de 24 horas. Tras la apertura del vial, proceda bajo condiciones asépticas.</w:t>
      </w:r>
    </w:p>
    <w:p w14:paraId="54445E71" w14:textId="10B9533D" w:rsidR="009363AB" w:rsidRPr="009553A1" w:rsidRDefault="00572E7B" w:rsidP="009553A1">
      <w:pPr>
        <w:widowControl/>
        <w:spacing w:after="0" w:line="240" w:lineRule="auto"/>
        <w:rPr>
          <w:rFonts w:ascii="Times New Roman" w:eastAsia="Times New Roman" w:hAnsi="Times New Roman" w:cs="Times New Roman"/>
        </w:rPr>
      </w:pPr>
      <w:r w:rsidRPr="009553A1">
        <w:rPr>
          <w:rFonts w:ascii="Times New Roman" w:hAnsi="Times New Roman" w:cs="Times New Roman"/>
        </w:rPr>
        <w:t>Para la inyección intravítrea debe usarse una aguja de inyección de 30 G × ½ pulgada (1,27 cm).</w:t>
      </w:r>
    </w:p>
    <w:p w14:paraId="3F058DC6" w14:textId="77777777" w:rsidR="009363AB" w:rsidRDefault="009363AB" w:rsidP="009553A1">
      <w:pPr>
        <w:widowControl/>
        <w:spacing w:after="0" w:line="240" w:lineRule="auto"/>
        <w:rPr>
          <w:rFonts w:ascii="Times New Roman" w:eastAsia="Times New Roman" w:hAnsi="Times New Roman" w:cs="Times New Roman"/>
        </w:rPr>
      </w:pPr>
    </w:p>
    <w:p w14:paraId="7E45ED84" w14:textId="0B77D47A" w:rsidR="00286D45" w:rsidRPr="00286D45" w:rsidRDefault="00286D45" w:rsidP="00286D45">
      <w:pPr>
        <w:keepNext/>
        <w:widowControl/>
        <w:tabs>
          <w:tab w:val="left" w:pos="567"/>
        </w:tabs>
        <w:spacing w:after="0" w:line="240" w:lineRule="auto"/>
        <w:rPr>
          <w:rFonts w:ascii="Times New Roman" w:eastAsia="Times New Roman" w:hAnsi="Times New Roman" w:cs="Times New Roman"/>
          <w:b/>
          <w:bCs/>
        </w:rPr>
      </w:pPr>
      <w:r w:rsidRPr="00286D45">
        <w:rPr>
          <w:rFonts w:ascii="Times New Roman" w:eastAsia="Times New Roman" w:hAnsi="Times New Roman" w:cs="Times New Roman"/>
          <w:b/>
          <w:bCs/>
        </w:rPr>
        <w:t>Figura A: Tamaño de envase de 1 vial + 1 aguja de filtro + 1 jeringa + 1 aguja de inyección</w:t>
      </w:r>
    </w:p>
    <w:p w14:paraId="23C643D2" w14:textId="0F1EFA8E" w:rsidR="00286D45" w:rsidRPr="009553A1" w:rsidRDefault="00412A29" w:rsidP="009553A1">
      <w:pPr>
        <w:widowControl/>
        <w:spacing w:after="0" w:line="240" w:lineRule="auto"/>
        <w:rPr>
          <w:rFonts w:ascii="Times New Roman" w:eastAsia="Times New Roman" w:hAnsi="Times New Roman" w:cs="Times New Roman"/>
        </w:rPr>
      </w:pPr>
      <w:r w:rsidRPr="00412A29">
        <w:rPr>
          <w:rFonts w:ascii="Times New Roman" w:eastAsia="Times New Roman" w:hAnsi="Times New Roman" w:cs="Times New Roman"/>
          <w:noProof/>
        </w:rPr>
        <w:drawing>
          <wp:anchor distT="0" distB="0" distL="114300" distR="114300" simplePos="0" relativeHeight="252050432" behindDoc="0" locked="0" layoutInCell="1" allowOverlap="1" wp14:anchorId="4B6F946F" wp14:editId="171FD53C">
            <wp:simplePos x="0" y="0"/>
            <wp:positionH relativeFrom="column">
              <wp:posOffset>949473</wp:posOffset>
            </wp:positionH>
            <wp:positionV relativeFrom="paragraph">
              <wp:posOffset>81251</wp:posOffset>
            </wp:positionV>
            <wp:extent cx="3210373" cy="1848108"/>
            <wp:effectExtent l="0" t="0" r="9525" b="0"/>
            <wp:wrapNone/>
            <wp:docPr id="417589562" name="Picture 1" descr="A diagram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9562" name="Picture 1" descr="A diagram of a syringe and vial&#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3210373" cy="1848108"/>
                    </a:xfrm>
                    <a:prstGeom prst="rect">
                      <a:avLst/>
                    </a:prstGeom>
                  </pic:spPr>
                </pic:pic>
              </a:graphicData>
            </a:graphic>
          </wp:anchor>
        </w:drawing>
      </w:r>
    </w:p>
    <w:p w14:paraId="499DB382" w14:textId="27ABB7B9" w:rsidR="00281590" w:rsidRPr="009553A1" w:rsidRDefault="00281590" w:rsidP="00412A29">
      <w:pPr>
        <w:keepNext/>
        <w:widowControl/>
        <w:tabs>
          <w:tab w:val="left" w:pos="567"/>
        </w:tabs>
        <w:spacing w:after="0" w:line="240" w:lineRule="auto"/>
        <w:rPr>
          <w:rFonts w:ascii="Times New Roman" w:eastAsia="Times New Roman" w:hAnsi="Times New Roman" w:cs="Times New Roman"/>
          <w:b/>
          <w:bCs/>
          <w:i/>
          <w:iCs/>
        </w:rPr>
      </w:pPr>
    </w:p>
    <w:p w14:paraId="1FD3F46D" w14:textId="0BCE2616" w:rsidR="00B37E0E" w:rsidRPr="00412A29" w:rsidRDefault="00281590" w:rsidP="009553A1">
      <w:pPr>
        <w:keepNext/>
        <w:widowControl/>
        <w:tabs>
          <w:tab w:val="left" w:pos="567"/>
        </w:tabs>
        <w:spacing w:after="0" w:line="240" w:lineRule="auto"/>
        <w:rPr>
          <w:rFonts w:ascii="Times New Roman" w:hAnsi="Times New Roman" w:cs="Times New Roman"/>
          <w:b/>
          <w:iCs/>
        </w:rPr>
      </w:pPr>
      <w:r w:rsidRPr="00412A29">
        <w:rPr>
          <w:rFonts w:ascii="Times New Roman" w:hAnsi="Times New Roman" w:cs="Times New Roman"/>
          <w:b/>
          <w:iCs/>
        </w:rPr>
        <w:t>Figura B: Tamaño de envase de 1 vial + 1 aguja de filtro</w:t>
      </w:r>
    </w:p>
    <w:p w14:paraId="3FE61E7B" w14:textId="77777777" w:rsidR="00281590" w:rsidRPr="009553A1" w:rsidRDefault="00281590" w:rsidP="009553A1">
      <w:pPr>
        <w:keepNext/>
        <w:widowControl/>
        <w:tabs>
          <w:tab w:val="left" w:pos="567"/>
        </w:tabs>
        <w:spacing w:after="0" w:line="240" w:lineRule="auto"/>
        <w:rPr>
          <w:rFonts w:ascii="Times New Roman" w:eastAsia="Times New Roman" w:hAnsi="Times New Roman" w:cs="Times New Roman"/>
          <w:b/>
          <w:bCs/>
          <w:iCs/>
        </w:rPr>
      </w:pPr>
    </w:p>
    <w:p w14:paraId="6891E668" w14:textId="3ECCB041" w:rsidR="0019383D" w:rsidRPr="009553A1" w:rsidRDefault="0019383D" w:rsidP="009553A1">
      <w:pPr>
        <w:keepNext/>
        <w:widowControl/>
        <w:tabs>
          <w:tab w:val="left" w:pos="567"/>
        </w:tabs>
        <w:spacing w:after="0" w:line="240" w:lineRule="auto"/>
        <w:jc w:val="center"/>
        <w:rPr>
          <w:rFonts w:ascii="Times New Roman" w:eastAsia="Times New Roman" w:hAnsi="Times New Roman" w:cs="Times New Roman"/>
          <w:b/>
          <w:bCs/>
          <w:iCs/>
        </w:rPr>
      </w:pPr>
      <w:r w:rsidRPr="009553A1">
        <w:rPr>
          <w:rFonts w:ascii="Times New Roman" w:hAnsi="Times New Roman" w:cs="Times New Roman"/>
          <w:noProof/>
        </w:rPr>
        <mc:AlternateContent>
          <mc:Choice Requires="wps">
            <w:drawing>
              <wp:anchor distT="45720" distB="45720" distL="114300" distR="114300" simplePos="0" relativeHeight="251901952" behindDoc="0" locked="0" layoutInCell="1" allowOverlap="1" wp14:anchorId="4D928188" wp14:editId="4F8C7FB9">
                <wp:simplePos x="0" y="0"/>
                <wp:positionH relativeFrom="column">
                  <wp:posOffset>3512408</wp:posOffset>
                </wp:positionH>
                <wp:positionV relativeFrom="paragraph">
                  <wp:posOffset>669361</wp:posOffset>
                </wp:positionV>
                <wp:extent cx="695943" cy="402585"/>
                <wp:effectExtent l="0" t="0" r="0" b="0"/>
                <wp:wrapNone/>
                <wp:docPr id="1273595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43" cy="402585"/>
                        </a:xfrm>
                        <a:prstGeom prst="rect">
                          <a:avLst/>
                        </a:prstGeom>
                        <a:noFill/>
                        <a:ln w="9525">
                          <a:noFill/>
                          <a:miter lim="800000"/>
                          <a:headEnd/>
                          <a:tailEnd/>
                        </a:ln>
                      </wps:spPr>
                      <wps:txbx>
                        <w:txbxContent>
                          <w:p w14:paraId="1A4E23F3" w14:textId="6B6D442C" w:rsidR="0019383D" w:rsidRPr="00425791" w:rsidRDefault="0019383D" w:rsidP="00425791">
                            <w:pPr>
                              <w:spacing w:after="0" w:line="240" w:lineRule="auto"/>
                              <w:rPr>
                                <w:rFonts w:ascii="Arial Narrow" w:hAnsi="Arial Narrow"/>
                                <w:b/>
                                <w:color w:val="7F7F7F" w:themeColor="text1" w:themeTint="80"/>
                                <w:sz w:val="18"/>
                                <w:szCs w:val="24"/>
                              </w:rPr>
                            </w:pPr>
                            <w:r w:rsidRPr="00425791">
                              <w:rPr>
                                <w:rFonts w:ascii="Arial Narrow" w:hAnsi="Arial Narrow"/>
                                <w:b/>
                                <w:color w:val="7F7F7F" w:themeColor="text1" w:themeTint="80"/>
                                <w:sz w:val="18"/>
                                <w:szCs w:val="24"/>
                              </w:rPr>
                              <w:t>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28188" id="_x0000_s1144" type="#_x0000_t202" style="position:absolute;left:0;text-align:left;margin-left:276.55pt;margin-top:52.7pt;width:54.8pt;height:31.7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" filled="f" stroked="f">
                <v:textbox>
                  <w:txbxContent>
                    <w:p w14:paraId="1A4E23F3" w14:textId="6B6D442C" w:rsidR="0019383D" w:rsidRPr="00425791" w:rsidRDefault="0019383D" w:rsidP="00425791">
                      <w:pPr>
                        <w:spacing w:after="0" w:line="240" w:lineRule="auto"/>
                        <w:rPr>
                          <w:rFonts w:ascii="Arial Narrow" w:hAnsi="Arial Narrow"/>
                          <w:b/>
                          <w:color w:val="7F7F7F" w:themeColor="text1" w:themeTint="80"/>
                          <w:sz w:val="18"/>
                          <w:szCs w:val="24"/>
                        </w:rPr>
                      </w:pPr>
                      <w:r w:rsidRPr="00425791">
                        <w:rPr>
                          <w:rFonts w:ascii="Arial Narrow" w:hAnsi="Arial Narrow"/>
                          <w:b/>
                          <w:color w:val="7F7F7F" w:themeColor="text1" w:themeTint="80"/>
                          <w:sz w:val="18"/>
                          <w:szCs w:val="24"/>
                        </w:rPr>
                        <w:t>Vial</w:t>
                      </w:r>
                    </w:p>
                  </w:txbxContent>
                </v:textbox>
              </v:shape>
            </w:pict>
          </mc:Fallback>
        </mc:AlternateContent>
      </w:r>
      <w:r w:rsidRPr="009553A1">
        <w:rPr>
          <w:rFonts w:ascii="Times New Roman" w:hAnsi="Times New Roman" w:cs="Times New Roman"/>
          <w:noProof/>
        </w:rPr>
        <mc:AlternateContent>
          <mc:Choice Requires="wps">
            <w:drawing>
              <wp:anchor distT="45720" distB="45720" distL="114300" distR="114300" simplePos="0" relativeHeight="251899904" behindDoc="0" locked="0" layoutInCell="1" allowOverlap="1" wp14:anchorId="6861AEBA" wp14:editId="3B949E5F">
                <wp:simplePos x="0" y="0"/>
                <wp:positionH relativeFrom="column">
                  <wp:posOffset>1802406</wp:posOffset>
                </wp:positionH>
                <wp:positionV relativeFrom="paragraph">
                  <wp:posOffset>1965877</wp:posOffset>
                </wp:positionV>
                <wp:extent cx="2076450" cy="438150"/>
                <wp:effectExtent l="0" t="0" r="0" b="0"/>
                <wp:wrapNone/>
                <wp:docPr id="156178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6B2A6EC9" w14:textId="62507AA7" w:rsidR="0019383D" w:rsidRPr="00425791" w:rsidRDefault="0019383D" w:rsidP="00425791">
                            <w:pPr>
                              <w:spacing w:after="0" w:line="240" w:lineRule="auto"/>
                              <w:rPr>
                                <w:rFonts w:ascii="Arial Narrow" w:hAnsi="Arial Narrow"/>
                                <w:b/>
                                <w:color w:val="7F7F7F" w:themeColor="text1" w:themeTint="80"/>
                                <w:sz w:val="18"/>
                                <w:szCs w:val="24"/>
                              </w:rPr>
                            </w:pPr>
                            <w:r w:rsidRPr="00425791">
                              <w:rPr>
                                <w:rFonts w:ascii="Arial Narrow" w:hAnsi="Arial Narrow"/>
                                <w:b/>
                                <w:color w:val="7F7F7F" w:themeColor="text1" w:themeTint="80"/>
                                <w:sz w:val="18"/>
                                <w:szCs w:val="24"/>
                              </w:rPr>
                              <w:t>Aguja de filtro estéril de 5 micras</w:t>
                            </w:r>
                            <w:r w:rsidRPr="00425791">
                              <w:rPr>
                                <w:rFonts w:ascii="Arial Narrow" w:hAnsi="Arial Narrow"/>
                                <w:b/>
                                <w:color w:val="7F7F7F" w:themeColor="text1" w:themeTint="80"/>
                                <w:sz w:val="18"/>
                                <w:szCs w:val="24"/>
                              </w:rPr>
                              <w:br/>
                              <w:t>(18 G ×</w:t>
                            </w:r>
                            <w:r w:rsidR="005C1DBF" w:rsidRPr="00425791">
                              <w:rPr>
                                <w:rFonts w:ascii="Arial Narrow" w:hAnsi="Arial Narrow"/>
                                <w:b/>
                                <w:color w:val="7F7F7F" w:themeColor="text1" w:themeTint="80"/>
                                <w:sz w:val="18"/>
                                <w:szCs w:val="24"/>
                              </w:rPr>
                              <w:t> 1</w:t>
                            </w:r>
                            <w:r w:rsidRPr="00425791">
                              <w:rPr>
                                <w:rFonts w:ascii="Arial Narrow" w:hAnsi="Arial Narrow"/>
                                <w:b/>
                                <w:color w:val="7F7F7F" w:themeColor="text1" w:themeTint="80"/>
                                <w:sz w:val="18"/>
                                <w:szCs w:val="24"/>
                              </w:rPr>
                              <w:t> ½ pulgada)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1AEBA" id="_x0000_s1145" type="#_x0000_t202" style="position:absolute;left:0;text-align:left;margin-left:141.9pt;margin-top:154.8pt;width:163.5pt;height:34.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" filled="f" stroked="f">
                <v:textbox>
                  <w:txbxContent>
                    <w:p w14:paraId="6B2A6EC9" w14:textId="62507AA7" w:rsidR="0019383D" w:rsidRPr="00425791" w:rsidRDefault="0019383D" w:rsidP="00425791">
                      <w:pPr>
                        <w:spacing w:after="0" w:line="240" w:lineRule="auto"/>
                        <w:rPr>
                          <w:rFonts w:ascii="Arial Narrow" w:hAnsi="Arial Narrow"/>
                          <w:b/>
                          <w:color w:val="7F7F7F" w:themeColor="text1" w:themeTint="80"/>
                          <w:sz w:val="18"/>
                          <w:szCs w:val="24"/>
                        </w:rPr>
                      </w:pPr>
                      <w:r w:rsidRPr="00425791">
                        <w:rPr>
                          <w:rFonts w:ascii="Arial Narrow" w:hAnsi="Arial Narrow"/>
                          <w:b/>
                          <w:color w:val="7F7F7F" w:themeColor="text1" w:themeTint="80"/>
                          <w:sz w:val="18"/>
                          <w:szCs w:val="24"/>
                        </w:rPr>
                        <w:t>Aguja de filtro estéril de 5 micras</w:t>
                      </w:r>
                      <w:r w:rsidRPr="00425791">
                        <w:rPr>
                          <w:rFonts w:ascii="Arial Narrow" w:hAnsi="Arial Narrow"/>
                          <w:b/>
                          <w:color w:val="7F7F7F" w:themeColor="text1" w:themeTint="80"/>
                          <w:sz w:val="18"/>
                          <w:szCs w:val="24"/>
                        </w:rPr>
                        <w:br/>
                        <w:t>(18 G ×</w:t>
                      </w:r>
                      <w:r w:rsidR="005C1DBF" w:rsidRPr="00425791">
                        <w:rPr>
                          <w:rFonts w:ascii="Arial Narrow" w:hAnsi="Arial Narrow"/>
                          <w:b/>
                          <w:color w:val="7F7F7F" w:themeColor="text1" w:themeTint="80"/>
                          <w:sz w:val="18"/>
                          <w:szCs w:val="24"/>
                        </w:rPr>
                        <w:t> 1</w:t>
                      </w:r>
                      <w:r w:rsidRPr="00425791">
                        <w:rPr>
                          <w:rFonts w:ascii="Arial Narrow" w:hAnsi="Arial Narrow"/>
                          <w:b/>
                          <w:color w:val="7F7F7F" w:themeColor="text1" w:themeTint="80"/>
                          <w:sz w:val="18"/>
                          <w:szCs w:val="24"/>
                        </w:rPr>
                        <w:t> ½ pulgada)</w:t>
                      </w:r>
                    </w:p>
                  </w:txbxContent>
                </v:textbox>
              </v:shape>
            </w:pict>
          </mc:Fallback>
        </mc:AlternateContent>
      </w:r>
      <w:r w:rsidRPr="009553A1">
        <w:rPr>
          <w:rFonts w:ascii="Times New Roman" w:hAnsi="Times New Roman" w:cs="Times New Roman"/>
          <w:noProof/>
        </w:rPr>
        <w:drawing>
          <wp:inline distT="0" distB="0" distL="0" distR="0" wp14:anchorId="5DAFF1D7" wp14:editId="722AD0CA">
            <wp:extent cx="2604977" cy="2493414"/>
            <wp:effectExtent l="0" t="0" r="5080" b="2540"/>
            <wp:docPr id="593954673" name="Picture 593954673"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1"/>
                    <a:stretch>
                      <a:fillRect/>
                    </a:stretch>
                  </pic:blipFill>
                  <pic:spPr>
                    <a:xfrm>
                      <a:off x="0" y="0"/>
                      <a:ext cx="2611934" cy="2500073"/>
                    </a:xfrm>
                    <a:prstGeom prst="rect">
                      <a:avLst/>
                    </a:prstGeom>
                  </pic:spPr>
                </pic:pic>
              </a:graphicData>
            </a:graphic>
          </wp:inline>
        </w:drawing>
      </w:r>
    </w:p>
    <w:p w14:paraId="3A676FDE" w14:textId="510AFE12" w:rsidR="00815BD7" w:rsidRPr="009553A1" w:rsidRDefault="00815BD7" w:rsidP="00412A29">
      <w:pPr>
        <w:spacing w:after="0" w:line="240" w:lineRule="auto"/>
        <w:rPr>
          <w:rFonts w:ascii="Times New Roman" w:hAnsi="Times New Roman" w:cs="Times New Roman"/>
          <w:b/>
          <w:i/>
        </w:rPr>
      </w:pPr>
      <w:r w:rsidRPr="009553A1">
        <w:rPr>
          <w:rFonts w:ascii="Times New Roman" w:hAnsi="Times New Roman" w:cs="Times New Roman"/>
          <w:b/>
          <w:i/>
        </w:rPr>
        <w:t>Instrucciones de uso:</w:t>
      </w:r>
    </w:p>
    <w:p w14:paraId="3C2A4B10" w14:textId="77777777" w:rsidR="00815BD7" w:rsidRPr="009553A1" w:rsidRDefault="00815BD7" w:rsidP="009553A1">
      <w:pPr>
        <w:keepNext/>
        <w:widowControl/>
        <w:spacing w:after="0" w:line="240" w:lineRule="auto"/>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412A29" w:rsidRPr="009553A1" w14:paraId="266FA1DA" w14:textId="77777777" w:rsidTr="0050014C">
        <w:trPr>
          <w:trHeight w:val="2224"/>
        </w:trPr>
        <w:tc>
          <w:tcPr>
            <w:tcW w:w="9061" w:type="dxa"/>
          </w:tcPr>
          <w:p w14:paraId="1E7E1213" w14:textId="567EED34" w:rsidR="00412A29" w:rsidRPr="009553A1" w:rsidRDefault="00412A29" w:rsidP="009553A1">
            <w:pPr>
              <w:keepNext/>
              <w:widowControl/>
              <w:tabs>
                <w:tab w:val="left" w:pos="567"/>
              </w:tabs>
              <w:rPr>
                <w:rFonts w:ascii="Times New Roman" w:eastAsia="Times New Roman" w:hAnsi="Times New Roman" w:cs="Times New Roman"/>
              </w:rPr>
            </w:pPr>
            <w:r w:rsidRPr="009553A1">
              <w:rPr>
                <w:rFonts w:ascii="Times New Roman" w:hAnsi="Times New Roman" w:cs="Times New Roman"/>
              </w:rPr>
              <w:t>1. Retirar la cápsula de cierre de plástico y desinfectar la parte externa del tapón de goma del vial.</w:t>
            </w:r>
          </w:p>
          <w:p w14:paraId="349DCD12" w14:textId="5E5ED99A" w:rsidR="00412A29" w:rsidRDefault="00412A29" w:rsidP="009553A1">
            <w:pPr>
              <w:keepNext/>
              <w:widowControl/>
              <w:tabs>
                <w:tab w:val="left" w:pos="567"/>
              </w:tabs>
              <w:rPr>
                <w:rFonts w:ascii="Times New Roman" w:eastAsia="Times New Roman" w:hAnsi="Times New Roman" w:cs="Times New Roman"/>
              </w:rPr>
            </w:pPr>
            <w:r w:rsidRPr="009553A1">
              <w:rPr>
                <w:rFonts w:ascii="Times New Roman" w:hAnsi="Times New Roman" w:cs="Times New Roman"/>
                <w:noProof/>
              </w:rPr>
              <mc:AlternateContent>
                <mc:Choice Requires="wpg">
                  <w:drawing>
                    <wp:anchor distT="0" distB="0" distL="114300" distR="114300" simplePos="0" relativeHeight="252052480" behindDoc="0" locked="0" layoutInCell="1" allowOverlap="1" wp14:anchorId="1A2388EE" wp14:editId="7B0155F2">
                      <wp:simplePos x="0" y="0"/>
                      <wp:positionH relativeFrom="column">
                        <wp:posOffset>1175592</wp:posOffset>
                      </wp:positionH>
                      <wp:positionV relativeFrom="paragraph">
                        <wp:posOffset>141530</wp:posOffset>
                      </wp:positionV>
                      <wp:extent cx="2828260" cy="1350335"/>
                      <wp:effectExtent l="0" t="0" r="0" b="2540"/>
                      <wp:wrapNone/>
                      <wp:docPr id="690" name="Groupe 690"/>
                      <wp:cNvGraphicFramePr/>
                      <a:graphic xmlns:a="http://schemas.openxmlformats.org/drawingml/2006/main">
                        <a:graphicData uri="http://schemas.microsoft.com/office/word/2010/wordprocessingGroup">
                          <wpg:wgp>
                            <wpg:cNvGrpSpPr/>
                            <wpg:grpSpPr>
                              <a:xfrm>
                                <a:off x="0" y="0"/>
                                <a:ext cx="2828260" cy="1350335"/>
                                <a:chOff x="0" y="0"/>
                                <a:chExt cx="2628265" cy="1295400"/>
                              </a:xfrm>
                            </wpg:grpSpPr>
                            <pic:pic xmlns:pic="http://schemas.openxmlformats.org/drawingml/2006/picture">
                              <pic:nvPicPr>
                                <pic:cNvPr id="691" name="Image 69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D1A204" id="Groupe 690" o:spid="_x0000_s1026" style="position:absolute;margin-left:92.55pt;margin-top:11.15pt;width:222.7pt;height:106.35pt;z-index:252052480;mso-width-relative:margin;mso-height-relative:margin"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">
                      <v:shape id="Image 691"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">
                        <v:imagedata r:id="rId54" o:title=""/>
                      </v:shape>
                      <v:shape id="Image 692"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">
                        <v:imagedata r:id="rId55" o:title=""/>
                      </v:shape>
                    </v:group>
                  </w:pict>
                </mc:Fallback>
              </mc:AlternateContent>
            </w:r>
          </w:p>
          <w:p w14:paraId="7F52A83B" w14:textId="6415AD8E" w:rsidR="00412A29" w:rsidRDefault="00412A29" w:rsidP="009553A1">
            <w:pPr>
              <w:keepNext/>
              <w:widowControl/>
              <w:tabs>
                <w:tab w:val="left" w:pos="567"/>
              </w:tabs>
              <w:rPr>
                <w:rFonts w:ascii="Times New Roman" w:eastAsia="Times New Roman" w:hAnsi="Times New Roman" w:cs="Times New Roman"/>
              </w:rPr>
            </w:pPr>
          </w:p>
          <w:p w14:paraId="0320823E" w14:textId="77777777" w:rsidR="00412A29" w:rsidRDefault="00412A29" w:rsidP="009553A1">
            <w:pPr>
              <w:keepNext/>
              <w:widowControl/>
              <w:tabs>
                <w:tab w:val="left" w:pos="567"/>
              </w:tabs>
              <w:rPr>
                <w:rFonts w:ascii="Times New Roman" w:eastAsia="Times New Roman" w:hAnsi="Times New Roman" w:cs="Times New Roman"/>
              </w:rPr>
            </w:pPr>
          </w:p>
          <w:p w14:paraId="28D0C315" w14:textId="5550A93F" w:rsidR="00412A29" w:rsidRDefault="00412A29" w:rsidP="009553A1">
            <w:pPr>
              <w:keepNext/>
              <w:widowControl/>
              <w:tabs>
                <w:tab w:val="left" w:pos="567"/>
              </w:tabs>
              <w:rPr>
                <w:rFonts w:ascii="Times New Roman" w:eastAsia="Times New Roman" w:hAnsi="Times New Roman" w:cs="Times New Roman"/>
              </w:rPr>
            </w:pPr>
          </w:p>
          <w:p w14:paraId="1AC3F788" w14:textId="77777777" w:rsidR="00412A29" w:rsidRDefault="00412A29" w:rsidP="009553A1">
            <w:pPr>
              <w:keepNext/>
              <w:widowControl/>
              <w:tabs>
                <w:tab w:val="left" w:pos="567"/>
              </w:tabs>
              <w:rPr>
                <w:rFonts w:ascii="Times New Roman" w:eastAsia="Times New Roman" w:hAnsi="Times New Roman" w:cs="Times New Roman"/>
              </w:rPr>
            </w:pPr>
          </w:p>
          <w:p w14:paraId="46886578" w14:textId="77777777" w:rsidR="00412A29" w:rsidRDefault="00412A29" w:rsidP="009553A1">
            <w:pPr>
              <w:keepNext/>
              <w:widowControl/>
              <w:tabs>
                <w:tab w:val="left" w:pos="567"/>
              </w:tabs>
              <w:rPr>
                <w:rFonts w:ascii="Times New Roman" w:eastAsia="Times New Roman" w:hAnsi="Times New Roman" w:cs="Times New Roman"/>
              </w:rPr>
            </w:pPr>
          </w:p>
          <w:p w14:paraId="762D7633" w14:textId="77777777" w:rsidR="00412A29" w:rsidRDefault="00412A29" w:rsidP="009553A1">
            <w:pPr>
              <w:keepNext/>
              <w:widowControl/>
              <w:tabs>
                <w:tab w:val="left" w:pos="567"/>
              </w:tabs>
              <w:rPr>
                <w:rFonts w:ascii="Times New Roman" w:eastAsia="Times New Roman" w:hAnsi="Times New Roman" w:cs="Times New Roman"/>
              </w:rPr>
            </w:pPr>
          </w:p>
          <w:p w14:paraId="64E17C56" w14:textId="77777777" w:rsidR="00412A29" w:rsidRDefault="00412A29" w:rsidP="009553A1">
            <w:pPr>
              <w:keepNext/>
              <w:widowControl/>
              <w:tabs>
                <w:tab w:val="left" w:pos="567"/>
              </w:tabs>
              <w:rPr>
                <w:rFonts w:ascii="Times New Roman" w:eastAsia="Times New Roman" w:hAnsi="Times New Roman" w:cs="Times New Roman"/>
              </w:rPr>
            </w:pPr>
          </w:p>
          <w:p w14:paraId="7C40E06B" w14:textId="77777777" w:rsidR="00412A29" w:rsidRDefault="00412A29" w:rsidP="009553A1">
            <w:pPr>
              <w:keepNext/>
              <w:widowControl/>
              <w:tabs>
                <w:tab w:val="left" w:pos="567"/>
              </w:tabs>
              <w:rPr>
                <w:rFonts w:ascii="Times New Roman" w:eastAsia="Times New Roman" w:hAnsi="Times New Roman" w:cs="Times New Roman"/>
              </w:rPr>
            </w:pPr>
          </w:p>
          <w:p w14:paraId="7389C63C" w14:textId="4F659916" w:rsidR="00412A29" w:rsidRDefault="00412A29" w:rsidP="009553A1">
            <w:pPr>
              <w:keepNext/>
              <w:widowControl/>
              <w:tabs>
                <w:tab w:val="left" w:pos="567"/>
              </w:tabs>
              <w:rPr>
                <w:rFonts w:ascii="Times New Roman" w:eastAsia="Times New Roman" w:hAnsi="Times New Roman" w:cs="Times New Roman"/>
              </w:rPr>
            </w:pPr>
          </w:p>
          <w:p w14:paraId="3EF05EBF" w14:textId="15FCEC9A" w:rsidR="00412A29" w:rsidRPr="009553A1" w:rsidRDefault="00412A29" w:rsidP="009553A1">
            <w:pPr>
              <w:keepNext/>
              <w:widowControl/>
              <w:tabs>
                <w:tab w:val="left" w:pos="567"/>
              </w:tabs>
              <w:rPr>
                <w:rFonts w:ascii="Times New Roman" w:eastAsia="Times New Roman" w:hAnsi="Times New Roman" w:cs="Times New Roman"/>
              </w:rPr>
            </w:pPr>
          </w:p>
        </w:tc>
      </w:tr>
      <w:tr w:rsidR="00412A29" w:rsidRPr="009553A1" w14:paraId="32FD9ED5" w14:textId="77777777" w:rsidTr="0050014C">
        <w:trPr>
          <w:trHeight w:val="2721"/>
        </w:trPr>
        <w:tc>
          <w:tcPr>
            <w:tcW w:w="9061" w:type="dxa"/>
          </w:tcPr>
          <w:p w14:paraId="0A487D19" w14:textId="77777777" w:rsidR="00412A29" w:rsidRPr="009553A1" w:rsidRDefault="00412A29"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2. La aguja de filtro de 5 micras de calibre 18 G </w:t>
            </w:r>
            <w:r w:rsidRPr="009553A1">
              <w:rPr>
                <w:rFonts w:ascii="Times New Roman" w:eastAsia="Times New Roman" w:hAnsi="Times New Roman" w:cs="Times New Roman"/>
              </w:rPr>
              <w:t>× 1 ½ pulgada (3,81 cm) se utiliza para extraer el fármaco del vial.</w:t>
            </w:r>
          </w:p>
          <w:p w14:paraId="19F3F03E" w14:textId="77777777" w:rsidR="00412A29" w:rsidRPr="009553A1" w:rsidRDefault="00412A29" w:rsidP="009553A1">
            <w:pPr>
              <w:widowControl/>
              <w:tabs>
                <w:tab w:val="left" w:pos="567"/>
              </w:tabs>
              <w:rPr>
                <w:rFonts w:ascii="Times New Roman" w:hAnsi="Times New Roman" w:cs="Times New Roman"/>
              </w:rPr>
            </w:pPr>
          </w:p>
          <w:p w14:paraId="3DFFACFA" w14:textId="5EED5EE9" w:rsidR="00412A29" w:rsidRPr="009553A1" w:rsidRDefault="00412A29"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Sacar la aguja de filtro de 5 micras de calibre 18 G </w:t>
            </w:r>
            <w:r w:rsidRPr="009553A1">
              <w:rPr>
                <w:rFonts w:ascii="Times New Roman" w:eastAsia="Times New Roman" w:hAnsi="Times New Roman" w:cs="Times New Roman"/>
              </w:rPr>
              <w:t>× 1 ½ pulgada (3,81 cm) de su envase</w:t>
            </w:r>
            <w:r w:rsidRPr="009553A1">
              <w:rPr>
                <w:rFonts w:ascii="Times New Roman" w:hAnsi="Times New Roman" w:cs="Times New Roman"/>
              </w:rPr>
              <w:t xml:space="preserve"> y la jeringa de 1 ml. Realizando un movimiento giratorio, acoplar la aguja de filtro a la punta de la jeringa Luer-Lock.</w:t>
            </w:r>
          </w:p>
          <w:p w14:paraId="3489494A" w14:textId="535EF366" w:rsidR="00412A29" w:rsidRDefault="00412A29" w:rsidP="009553A1">
            <w:pPr>
              <w:widowControl/>
              <w:tabs>
                <w:tab w:val="left" w:pos="567"/>
              </w:tabs>
              <w:rPr>
                <w:rFonts w:ascii="Times New Roman" w:eastAsia="Times New Roman" w:hAnsi="Times New Roman" w:cs="Times New Roman"/>
              </w:rPr>
            </w:pPr>
            <w:r w:rsidRPr="009553A1">
              <w:rPr>
                <w:rFonts w:ascii="Times New Roman" w:hAnsi="Times New Roman" w:cs="Times New Roman"/>
                <w:noProof/>
              </w:rPr>
              <w:drawing>
                <wp:anchor distT="0" distB="0" distL="114300" distR="114300" simplePos="0" relativeHeight="252054528" behindDoc="0" locked="0" layoutInCell="1" allowOverlap="1" wp14:anchorId="63BBAFE6" wp14:editId="382892F0">
                  <wp:simplePos x="0" y="0"/>
                  <wp:positionH relativeFrom="column">
                    <wp:posOffset>1619870</wp:posOffset>
                  </wp:positionH>
                  <wp:positionV relativeFrom="paragraph">
                    <wp:posOffset>155339</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1D3D8" w14:textId="2ABACA7F" w:rsidR="00412A29" w:rsidRDefault="00412A29" w:rsidP="009553A1">
            <w:pPr>
              <w:widowControl/>
              <w:tabs>
                <w:tab w:val="left" w:pos="567"/>
              </w:tabs>
              <w:rPr>
                <w:rFonts w:ascii="Times New Roman" w:eastAsia="Times New Roman" w:hAnsi="Times New Roman" w:cs="Times New Roman"/>
              </w:rPr>
            </w:pPr>
          </w:p>
          <w:p w14:paraId="6B87418E" w14:textId="30F028C5" w:rsidR="00412A29" w:rsidRDefault="00412A29" w:rsidP="009553A1">
            <w:pPr>
              <w:widowControl/>
              <w:tabs>
                <w:tab w:val="left" w:pos="567"/>
              </w:tabs>
              <w:rPr>
                <w:rFonts w:ascii="Times New Roman" w:eastAsia="Times New Roman" w:hAnsi="Times New Roman" w:cs="Times New Roman"/>
              </w:rPr>
            </w:pPr>
          </w:p>
          <w:p w14:paraId="54550B55" w14:textId="432A622D" w:rsidR="00412A29" w:rsidRDefault="00412A29" w:rsidP="009553A1">
            <w:pPr>
              <w:widowControl/>
              <w:tabs>
                <w:tab w:val="left" w:pos="567"/>
              </w:tabs>
              <w:rPr>
                <w:rFonts w:ascii="Times New Roman" w:eastAsia="Times New Roman" w:hAnsi="Times New Roman" w:cs="Times New Roman"/>
              </w:rPr>
            </w:pPr>
          </w:p>
          <w:p w14:paraId="7740071F" w14:textId="79D11322" w:rsidR="00412A29" w:rsidRDefault="00412A29" w:rsidP="009553A1">
            <w:pPr>
              <w:widowControl/>
              <w:tabs>
                <w:tab w:val="left" w:pos="567"/>
              </w:tabs>
              <w:rPr>
                <w:rFonts w:ascii="Times New Roman" w:eastAsia="Times New Roman" w:hAnsi="Times New Roman" w:cs="Times New Roman"/>
              </w:rPr>
            </w:pPr>
          </w:p>
          <w:p w14:paraId="2CFD87D8" w14:textId="2787C902" w:rsidR="00412A29" w:rsidRDefault="00412A29" w:rsidP="009553A1">
            <w:pPr>
              <w:widowControl/>
              <w:tabs>
                <w:tab w:val="left" w:pos="567"/>
              </w:tabs>
              <w:rPr>
                <w:rFonts w:ascii="Times New Roman" w:eastAsia="Times New Roman" w:hAnsi="Times New Roman" w:cs="Times New Roman"/>
              </w:rPr>
            </w:pPr>
          </w:p>
          <w:p w14:paraId="69EBFB3B" w14:textId="576D6E6B" w:rsidR="00412A29" w:rsidRDefault="00412A29" w:rsidP="009553A1">
            <w:pPr>
              <w:widowControl/>
              <w:tabs>
                <w:tab w:val="left" w:pos="567"/>
              </w:tabs>
              <w:rPr>
                <w:rFonts w:ascii="Times New Roman" w:eastAsia="Times New Roman" w:hAnsi="Times New Roman" w:cs="Times New Roman"/>
              </w:rPr>
            </w:pPr>
          </w:p>
          <w:p w14:paraId="55004AA1" w14:textId="270E2C0E" w:rsidR="00412A29" w:rsidRDefault="00412A29" w:rsidP="009553A1">
            <w:pPr>
              <w:widowControl/>
              <w:tabs>
                <w:tab w:val="left" w:pos="567"/>
              </w:tabs>
              <w:rPr>
                <w:rFonts w:ascii="Times New Roman" w:eastAsia="Times New Roman" w:hAnsi="Times New Roman" w:cs="Times New Roman"/>
              </w:rPr>
            </w:pPr>
          </w:p>
          <w:p w14:paraId="227FA626" w14:textId="77777777" w:rsidR="00412A29" w:rsidRDefault="00412A29" w:rsidP="009553A1">
            <w:pPr>
              <w:widowControl/>
              <w:tabs>
                <w:tab w:val="left" w:pos="567"/>
              </w:tabs>
              <w:rPr>
                <w:rFonts w:ascii="Times New Roman" w:eastAsia="Times New Roman" w:hAnsi="Times New Roman" w:cs="Times New Roman"/>
              </w:rPr>
            </w:pPr>
          </w:p>
          <w:p w14:paraId="5DD5B16D" w14:textId="60484CC6" w:rsidR="00412A29" w:rsidRDefault="00412A29" w:rsidP="009553A1">
            <w:pPr>
              <w:widowControl/>
              <w:tabs>
                <w:tab w:val="left" w:pos="567"/>
              </w:tabs>
              <w:rPr>
                <w:rFonts w:ascii="Times New Roman" w:eastAsia="Times New Roman" w:hAnsi="Times New Roman" w:cs="Times New Roman"/>
              </w:rPr>
            </w:pPr>
          </w:p>
          <w:p w14:paraId="6DECDD95" w14:textId="01ED5426" w:rsidR="00412A29" w:rsidRPr="009553A1" w:rsidRDefault="00412A29" w:rsidP="009553A1">
            <w:pPr>
              <w:widowControl/>
              <w:tabs>
                <w:tab w:val="left" w:pos="567"/>
              </w:tabs>
              <w:rPr>
                <w:rFonts w:ascii="Times New Roman" w:eastAsia="Times New Roman" w:hAnsi="Times New Roman" w:cs="Times New Roman"/>
              </w:rPr>
            </w:pPr>
          </w:p>
        </w:tc>
      </w:tr>
      <w:tr w:rsidR="00412A29" w:rsidRPr="009553A1" w14:paraId="7FF1B488" w14:textId="77777777" w:rsidTr="0050014C">
        <w:trPr>
          <w:trHeight w:val="4952"/>
        </w:trPr>
        <w:tc>
          <w:tcPr>
            <w:tcW w:w="9061" w:type="dxa"/>
          </w:tcPr>
          <w:p w14:paraId="30C4973A" w14:textId="3250E817" w:rsidR="00412A29" w:rsidRPr="009553A1" w:rsidRDefault="00412A29"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lastRenderedPageBreak/>
              <w:t>3. Empujar la aguja de filtro por el centro del tapón del vial hasta que la aguja esté completamente introducida en el vial y su extremo entre en contacto con el fondo o el borde inferior interno del vial.</w:t>
            </w:r>
          </w:p>
          <w:p w14:paraId="00EA59B3" w14:textId="77777777" w:rsidR="00412A29" w:rsidRPr="009553A1" w:rsidRDefault="00412A29" w:rsidP="009553A1">
            <w:pPr>
              <w:widowControl/>
              <w:tabs>
                <w:tab w:val="left" w:pos="567"/>
              </w:tabs>
              <w:rPr>
                <w:rFonts w:ascii="Times New Roman" w:eastAsia="Times New Roman" w:hAnsi="Times New Roman" w:cs="Times New Roman"/>
              </w:rPr>
            </w:pPr>
          </w:p>
          <w:p w14:paraId="397FE266" w14:textId="31738968" w:rsidR="00412A29" w:rsidRDefault="00412A29" w:rsidP="009553A1">
            <w:pPr>
              <w:widowControl/>
              <w:tabs>
                <w:tab w:val="left" w:pos="567"/>
              </w:tabs>
              <w:rPr>
                <w:rFonts w:ascii="Times New Roman" w:hAnsi="Times New Roman" w:cs="Times New Roman"/>
              </w:rPr>
            </w:pPr>
            <w:r w:rsidRPr="009553A1">
              <w:rPr>
                <w:rFonts w:ascii="Times New Roman" w:hAnsi="Times New Roman" w:cs="Times New Roman"/>
              </w:rPr>
              <w:t>4. Utilizando una técnica aséptica, traspasar la totalidad del contenido del vial de Yesafili a la jeringa, manteniendo el vial en posición vertical y ligeramente inclinado para facilitar la extracción completa. Para evitar la introducción de aire, asegurar que el bisel de la aguja con filtro esté sumergido en la solución. Continuar inclinando el vial durante la extracción manteniendo el bisel de la aguja con filtro sumergido en la solución.</w:t>
            </w:r>
          </w:p>
          <w:p w14:paraId="7A1D29A3" w14:textId="386B39F1" w:rsidR="00412A29" w:rsidRDefault="004A106C" w:rsidP="009553A1">
            <w:pPr>
              <w:widowControl/>
              <w:tabs>
                <w:tab w:val="left" w:pos="567"/>
              </w:tabs>
              <w:rPr>
                <w:rFonts w:ascii="Times New Roman" w:hAnsi="Times New Roman" w:cs="Times New Roman"/>
              </w:rPr>
            </w:pPr>
            <w:r w:rsidRPr="009553A1">
              <w:rPr>
                <w:rFonts w:ascii="Times New Roman" w:hAnsi="Times New Roman" w:cs="Times New Roman"/>
                <w:noProof/>
              </w:rPr>
              <mc:AlternateContent>
                <mc:Choice Requires="wpg">
                  <w:drawing>
                    <wp:anchor distT="0" distB="0" distL="114300" distR="114300" simplePos="0" relativeHeight="252056576" behindDoc="0" locked="0" layoutInCell="1" allowOverlap="1" wp14:anchorId="7500B8E6" wp14:editId="3FD48F7A">
                      <wp:simplePos x="0" y="0"/>
                      <wp:positionH relativeFrom="column">
                        <wp:posOffset>1924050</wp:posOffset>
                      </wp:positionH>
                      <wp:positionV relativeFrom="paragraph">
                        <wp:posOffset>85725</wp:posOffset>
                      </wp:positionV>
                      <wp:extent cx="1567815" cy="3146425"/>
                      <wp:effectExtent l="0" t="0" r="0" b="0"/>
                      <wp:wrapSquare wrapText="bothSides"/>
                      <wp:docPr id="693" name="Groupe 693"/>
                      <wp:cNvGraphicFramePr/>
                      <a:graphic xmlns:a="http://schemas.openxmlformats.org/drawingml/2006/main">
                        <a:graphicData uri="http://schemas.microsoft.com/office/word/2010/wordprocessingGroup">
                          <wpg:wgp>
                            <wpg:cNvGrpSpPr/>
                            <wpg:grpSpPr>
                              <a:xfrm>
                                <a:off x="0" y="0"/>
                                <a:ext cx="1567815" cy="3146425"/>
                                <a:chOff x="0" y="0"/>
                                <a:chExt cx="1497330" cy="3010427"/>
                              </a:xfrm>
                            </wpg:grpSpPr>
                            <pic:pic xmlns:pic="http://schemas.openxmlformats.org/drawingml/2006/picture">
                              <pic:nvPicPr>
                                <pic:cNvPr id="694" name="Image 694"/>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71">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5E11A3" id="Groupe 693" o:spid="_x0000_s1026" style="position:absolute;margin-left:151.5pt;margin-top:6.75pt;width:123.45pt;height:247.75pt;z-index:252056576;mso-width-relative:margin;mso-height-relative:margin"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72"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73" o:title=""/>
                      </v:shape>
                      <w10:wrap type="square"/>
                    </v:group>
                  </w:pict>
                </mc:Fallback>
              </mc:AlternateContent>
            </w:r>
          </w:p>
          <w:p w14:paraId="4BD33B90" w14:textId="1EF57DA6" w:rsidR="00412A29" w:rsidRDefault="00412A29" w:rsidP="009553A1">
            <w:pPr>
              <w:widowControl/>
              <w:tabs>
                <w:tab w:val="left" w:pos="567"/>
              </w:tabs>
              <w:rPr>
                <w:rFonts w:ascii="Times New Roman" w:hAnsi="Times New Roman" w:cs="Times New Roman"/>
              </w:rPr>
            </w:pPr>
          </w:p>
          <w:p w14:paraId="01A0EC24" w14:textId="77777777" w:rsidR="00412A29" w:rsidRDefault="00412A29" w:rsidP="009553A1">
            <w:pPr>
              <w:widowControl/>
              <w:tabs>
                <w:tab w:val="left" w:pos="567"/>
              </w:tabs>
              <w:rPr>
                <w:rFonts w:ascii="Times New Roman" w:hAnsi="Times New Roman" w:cs="Times New Roman"/>
              </w:rPr>
            </w:pPr>
          </w:p>
          <w:p w14:paraId="158FD8FA" w14:textId="77777777" w:rsidR="00412A29" w:rsidRDefault="00412A29" w:rsidP="009553A1">
            <w:pPr>
              <w:widowControl/>
              <w:tabs>
                <w:tab w:val="left" w:pos="567"/>
              </w:tabs>
              <w:rPr>
                <w:rFonts w:ascii="Times New Roman" w:hAnsi="Times New Roman" w:cs="Times New Roman"/>
              </w:rPr>
            </w:pPr>
          </w:p>
          <w:p w14:paraId="4A83B5A1" w14:textId="77777777" w:rsidR="00412A29" w:rsidRDefault="00412A29" w:rsidP="009553A1">
            <w:pPr>
              <w:widowControl/>
              <w:tabs>
                <w:tab w:val="left" w:pos="567"/>
              </w:tabs>
              <w:rPr>
                <w:rFonts w:ascii="Times New Roman" w:hAnsi="Times New Roman" w:cs="Times New Roman"/>
              </w:rPr>
            </w:pPr>
          </w:p>
          <w:p w14:paraId="39DBB96B" w14:textId="77777777" w:rsidR="00412A29" w:rsidRDefault="00412A29" w:rsidP="009553A1">
            <w:pPr>
              <w:widowControl/>
              <w:tabs>
                <w:tab w:val="left" w:pos="567"/>
              </w:tabs>
              <w:rPr>
                <w:rFonts w:ascii="Times New Roman" w:hAnsi="Times New Roman" w:cs="Times New Roman"/>
              </w:rPr>
            </w:pPr>
          </w:p>
          <w:p w14:paraId="3D650A73" w14:textId="77777777" w:rsidR="00412A29" w:rsidRDefault="00412A29" w:rsidP="009553A1">
            <w:pPr>
              <w:widowControl/>
              <w:tabs>
                <w:tab w:val="left" w:pos="567"/>
              </w:tabs>
              <w:rPr>
                <w:rFonts w:ascii="Times New Roman" w:hAnsi="Times New Roman" w:cs="Times New Roman"/>
              </w:rPr>
            </w:pPr>
          </w:p>
          <w:p w14:paraId="684EA9AD" w14:textId="77777777" w:rsidR="00412A29" w:rsidRDefault="00412A29" w:rsidP="009553A1">
            <w:pPr>
              <w:widowControl/>
              <w:tabs>
                <w:tab w:val="left" w:pos="567"/>
              </w:tabs>
              <w:rPr>
                <w:rFonts w:ascii="Times New Roman" w:hAnsi="Times New Roman" w:cs="Times New Roman"/>
              </w:rPr>
            </w:pPr>
          </w:p>
          <w:p w14:paraId="2CD05220" w14:textId="77777777" w:rsidR="00412A29" w:rsidRDefault="00412A29" w:rsidP="009553A1">
            <w:pPr>
              <w:widowControl/>
              <w:tabs>
                <w:tab w:val="left" w:pos="567"/>
              </w:tabs>
              <w:rPr>
                <w:rFonts w:ascii="Times New Roman" w:hAnsi="Times New Roman" w:cs="Times New Roman"/>
              </w:rPr>
            </w:pPr>
          </w:p>
          <w:p w14:paraId="4EEB6E44" w14:textId="77777777" w:rsidR="00412A29" w:rsidRDefault="00412A29" w:rsidP="009553A1">
            <w:pPr>
              <w:widowControl/>
              <w:tabs>
                <w:tab w:val="left" w:pos="567"/>
              </w:tabs>
              <w:rPr>
                <w:rFonts w:ascii="Times New Roman" w:hAnsi="Times New Roman" w:cs="Times New Roman"/>
              </w:rPr>
            </w:pPr>
          </w:p>
          <w:p w14:paraId="38F1FBF9" w14:textId="77777777" w:rsidR="00412A29" w:rsidRDefault="00412A29" w:rsidP="009553A1">
            <w:pPr>
              <w:widowControl/>
              <w:tabs>
                <w:tab w:val="left" w:pos="567"/>
              </w:tabs>
              <w:rPr>
                <w:rFonts w:ascii="Times New Roman" w:hAnsi="Times New Roman" w:cs="Times New Roman"/>
              </w:rPr>
            </w:pPr>
          </w:p>
          <w:p w14:paraId="365C4E0F" w14:textId="77777777" w:rsidR="00412A29" w:rsidRDefault="00412A29" w:rsidP="009553A1">
            <w:pPr>
              <w:widowControl/>
              <w:tabs>
                <w:tab w:val="left" w:pos="567"/>
              </w:tabs>
              <w:rPr>
                <w:rFonts w:ascii="Times New Roman" w:hAnsi="Times New Roman" w:cs="Times New Roman"/>
              </w:rPr>
            </w:pPr>
          </w:p>
          <w:p w14:paraId="0E2B5DAF" w14:textId="77777777" w:rsidR="00412A29" w:rsidRDefault="00412A29" w:rsidP="009553A1">
            <w:pPr>
              <w:widowControl/>
              <w:tabs>
                <w:tab w:val="left" w:pos="567"/>
              </w:tabs>
              <w:rPr>
                <w:rFonts w:ascii="Times New Roman" w:hAnsi="Times New Roman" w:cs="Times New Roman"/>
              </w:rPr>
            </w:pPr>
          </w:p>
          <w:p w14:paraId="30B5B9F3" w14:textId="77777777" w:rsidR="00412A29" w:rsidRDefault="00412A29" w:rsidP="009553A1">
            <w:pPr>
              <w:widowControl/>
              <w:tabs>
                <w:tab w:val="left" w:pos="567"/>
              </w:tabs>
              <w:rPr>
                <w:rFonts w:ascii="Times New Roman" w:hAnsi="Times New Roman" w:cs="Times New Roman"/>
              </w:rPr>
            </w:pPr>
          </w:p>
          <w:p w14:paraId="46AB5BAB" w14:textId="77777777" w:rsidR="00412A29" w:rsidRDefault="00412A29" w:rsidP="009553A1">
            <w:pPr>
              <w:widowControl/>
              <w:tabs>
                <w:tab w:val="left" w:pos="567"/>
              </w:tabs>
              <w:rPr>
                <w:rFonts w:ascii="Times New Roman" w:hAnsi="Times New Roman" w:cs="Times New Roman"/>
              </w:rPr>
            </w:pPr>
          </w:p>
          <w:p w14:paraId="36E89865" w14:textId="77777777" w:rsidR="00412A29" w:rsidRDefault="00412A29" w:rsidP="009553A1">
            <w:pPr>
              <w:widowControl/>
              <w:tabs>
                <w:tab w:val="left" w:pos="567"/>
              </w:tabs>
              <w:rPr>
                <w:rFonts w:ascii="Times New Roman" w:hAnsi="Times New Roman" w:cs="Times New Roman"/>
              </w:rPr>
            </w:pPr>
          </w:p>
          <w:p w14:paraId="3992B522" w14:textId="77777777" w:rsidR="00412A29" w:rsidRDefault="00412A29" w:rsidP="009553A1">
            <w:pPr>
              <w:widowControl/>
              <w:tabs>
                <w:tab w:val="left" w:pos="567"/>
              </w:tabs>
              <w:rPr>
                <w:rFonts w:ascii="Times New Roman" w:hAnsi="Times New Roman" w:cs="Times New Roman"/>
              </w:rPr>
            </w:pPr>
          </w:p>
          <w:p w14:paraId="25E2A22D" w14:textId="1058CBE4" w:rsidR="00412A29" w:rsidRDefault="00412A29" w:rsidP="009553A1">
            <w:pPr>
              <w:widowControl/>
              <w:tabs>
                <w:tab w:val="left" w:pos="567"/>
              </w:tabs>
              <w:rPr>
                <w:rFonts w:ascii="Times New Roman" w:hAnsi="Times New Roman" w:cs="Times New Roman"/>
              </w:rPr>
            </w:pPr>
            <w:r w:rsidRPr="009553A1">
              <w:rPr>
                <w:rFonts w:ascii="Times New Roman" w:hAnsi="Times New Roman" w:cs="Times New Roman"/>
                <w:b/>
                <w:noProof/>
              </w:rPr>
              <mc:AlternateContent>
                <mc:Choice Requires="wps">
                  <w:drawing>
                    <wp:anchor distT="45720" distB="45720" distL="114300" distR="114300" simplePos="0" relativeHeight="252057600" behindDoc="0" locked="0" layoutInCell="1" allowOverlap="1" wp14:anchorId="00CE1441" wp14:editId="7338A117">
                      <wp:simplePos x="0" y="0"/>
                      <wp:positionH relativeFrom="column">
                        <wp:posOffset>1951207</wp:posOffset>
                      </wp:positionH>
                      <wp:positionV relativeFrom="paragraph">
                        <wp:posOffset>132893</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160B967C" w14:textId="77777777" w:rsidR="00412A29" w:rsidRPr="003C7193" w:rsidRDefault="00412A29"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Solución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E1441" id="_x0000_s1146" type="#_x0000_t202" style="position:absolute;margin-left:153.65pt;margin-top:10.45pt;width:20.3pt;height:11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" filled="f" stroked="f">
                      <v:textbox inset="0,0,0,0">
                        <w:txbxContent>
                          <w:p w14:paraId="160B967C" w14:textId="77777777" w:rsidR="00412A29" w:rsidRPr="003C7193" w:rsidRDefault="00412A29"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Solución</w:t>
                            </w:r>
                          </w:p>
                        </w:txbxContent>
                      </v:textbox>
                      <w10:wrap type="square"/>
                    </v:shape>
                  </w:pict>
                </mc:Fallback>
              </mc:AlternateContent>
            </w:r>
            <w:r w:rsidRPr="009553A1">
              <w:rPr>
                <w:rFonts w:ascii="Times New Roman" w:hAnsi="Times New Roman" w:cs="Times New Roman"/>
                <w:b/>
                <w:noProof/>
              </w:rPr>
              <mc:AlternateContent>
                <mc:Choice Requires="wps">
                  <w:drawing>
                    <wp:anchor distT="45720" distB="45720" distL="114300" distR="114300" simplePos="0" relativeHeight="252058624" behindDoc="0" locked="0" layoutInCell="1" allowOverlap="1" wp14:anchorId="1CD1F205" wp14:editId="3B610985">
                      <wp:simplePos x="0" y="0"/>
                      <wp:positionH relativeFrom="column">
                        <wp:posOffset>3082615</wp:posOffset>
                      </wp:positionH>
                      <wp:positionV relativeFrom="paragraph">
                        <wp:posOffset>22077</wp:posOffset>
                      </wp:positionV>
                      <wp:extent cx="408305" cy="262255"/>
                      <wp:effectExtent l="0" t="0" r="10795" b="4445"/>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62255"/>
                              </a:xfrm>
                              <a:prstGeom prst="rect">
                                <a:avLst/>
                              </a:prstGeom>
                              <a:noFill/>
                              <a:ln w="9525">
                                <a:noFill/>
                                <a:miter lim="800000"/>
                                <a:headEnd/>
                                <a:tailEnd/>
                              </a:ln>
                            </wps:spPr>
                            <wps:txbx>
                              <w:txbxContent>
                                <w:p w14:paraId="39B788C8" w14:textId="56B7CAC8" w:rsidR="00412A29" w:rsidRPr="003C7193" w:rsidRDefault="00412A29"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Bisel de la aguja hacia abajo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F205" id="_x0000_s1147" type="#_x0000_t202" style="position:absolute;margin-left:242.75pt;margin-top:1.75pt;width:32.15pt;height:20.6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" filled="f" stroked="f">
                      <v:textbox inset="0,0,0,0">
                        <w:txbxContent>
                          <w:p w14:paraId="39B788C8" w14:textId="56B7CAC8" w:rsidR="00412A29" w:rsidRPr="003C7193" w:rsidRDefault="00412A29"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Bisel de la aguja hacia abajo</w:t>
                            </w:r>
                          </w:p>
                        </w:txbxContent>
                      </v:textbox>
                    </v:shape>
                  </w:pict>
                </mc:Fallback>
              </mc:AlternateContent>
            </w:r>
          </w:p>
          <w:p w14:paraId="0274678D" w14:textId="77777777" w:rsidR="00412A29" w:rsidRDefault="00412A29" w:rsidP="009553A1">
            <w:pPr>
              <w:widowControl/>
              <w:tabs>
                <w:tab w:val="left" w:pos="567"/>
              </w:tabs>
              <w:rPr>
                <w:rFonts w:ascii="Times New Roman" w:hAnsi="Times New Roman" w:cs="Times New Roman"/>
              </w:rPr>
            </w:pPr>
          </w:p>
          <w:p w14:paraId="46B53F79" w14:textId="77777777" w:rsidR="00412A29" w:rsidRPr="009553A1" w:rsidRDefault="00412A29" w:rsidP="009553A1">
            <w:pPr>
              <w:widowControl/>
              <w:tabs>
                <w:tab w:val="left" w:pos="567"/>
              </w:tabs>
              <w:rPr>
                <w:rFonts w:ascii="Times New Roman" w:eastAsia="Times New Roman" w:hAnsi="Times New Roman" w:cs="Times New Roman"/>
              </w:rPr>
            </w:pPr>
          </w:p>
          <w:p w14:paraId="029742FE" w14:textId="64D83616" w:rsidR="00412A29" w:rsidRPr="009553A1" w:rsidRDefault="00412A29" w:rsidP="009553A1">
            <w:pPr>
              <w:widowControl/>
              <w:tabs>
                <w:tab w:val="left" w:pos="567"/>
              </w:tabs>
              <w:jc w:val="center"/>
              <w:rPr>
                <w:rFonts w:ascii="Times New Roman" w:eastAsia="Times New Roman" w:hAnsi="Times New Roman" w:cs="Times New Roman"/>
              </w:rPr>
            </w:pPr>
          </w:p>
        </w:tc>
      </w:tr>
      <w:tr w:rsidR="008A13E1" w:rsidRPr="009553A1" w14:paraId="052BDFC9" w14:textId="77777777" w:rsidTr="0050014C">
        <w:tc>
          <w:tcPr>
            <w:tcW w:w="9061" w:type="dxa"/>
          </w:tcPr>
          <w:p w14:paraId="76A7B054" w14:textId="2367DCBA" w:rsidR="009F01BE" w:rsidRPr="009553A1" w:rsidRDefault="00572E7B"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 xml:space="preserve">5. Asegurar que el vástago del émbolo está suficientemente retirado hacia atrás cuando se vacíe el vial a fin de vaciar por completo la aguja </w:t>
            </w:r>
            <w:r w:rsidR="00B277EE" w:rsidRPr="009553A1">
              <w:rPr>
                <w:rFonts w:ascii="Times New Roman" w:hAnsi="Times New Roman" w:cs="Times New Roman"/>
              </w:rPr>
              <w:t>de</w:t>
            </w:r>
            <w:r w:rsidRPr="009553A1">
              <w:rPr>
                <w:rFonts w:ascii="Times New Roman" w:hAnsi="Times New Roman" w:cs="Times New Roman"/>
              </w:rPr>
              <w:t xml:space="preserve"> filtro.</w:t>
            </w:r>
          </w:p>
          <w:p w14:paraId="1A247F14" w14:textId="17ED3F39" w:rsidR="009F01BE" w:rsidRPr="009553A1" w:rsidRDefault="009F01BE" w:rsidP="009553A1">
            <w:pPr>
              <w:widowControl/>
              <w:tabs>
                <w:tab w:val="left" w:pos="567"/>
              </w:tabs>
              <w:rPr>
                <w:rFonts w:ascii="Times New Roman" w:eastAsia="Times New Roman" w:hAnsi="Times New Roman" w:cs="Times New Roman"/>
              </w:rPr>
            </w:pPr>
          </w:p>
        </w:tc>
      </w:tr>
      <w:tr w:rsidR="008A13E1" w:rsidRPr="009553A1" w14:paraId="30D9CD68" w14:textId="77777777" w:rsidTr="0050014C">
        <w:trPr>
          <w:trHeight w:val="926"/>
        </w:trPr>
        <w:tc>
          <w:tcPr>
            <w:tcW w:w="9061" w:type="dxa"/>
          </w:tcPr>
          <w:p w14:paraId="7F34DA5D" w14:textId="14A7FD14" w:rsidR="009F01BE" w:rsidRPr="009553A1" w:rsidRDefault="00572E7B"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 xml:space="preserve">6. Retirar la aguja </w:t>
            </w:r>
            <w:r w:rsidR="00B277EE" w:rsidRPr="009553A1">
              <w:rPr>
                <w:rFonts w:ascii="Times New Roman" w:hAnsi="Times New Roman" w:cs="Times New Roman"/>
              </w:rPr>
              <w:t>de</w:t>
            </w:r>
            <w:r w:rsidRPr="009553A1">
              <w:rPr>
                <w:rFonts w:ascii="Times New Roman" w:hAnsi="Times New Roman" w:cs="Times New Roman"/>
              </w:rPr>
              <w:t xml:space="preserve"> filtro y desechar de forma adecuada.</w:t>
            </w:r>
          </w:p>
          <w:p w14:paraId="29AA1267" w14:textId="175749AE" w:rsidR="009F01BE" w:rsidRPr="009553A1" w:rsidRDefault="009F01BE" w:rsidP="009553A1">
            <w:pPr>
              <w:widowControl/>
              <w:tabs>
                <w:tab w:val="left" w:pos="567"/>
              </w:tabs>
              <w:rPr>
                <w:rFonts w:ascii="Times New Roman" w:eastAsia="Times New Roman" w:hAnsi="Times New Roman" w:cs="Times New Roman"/>
              </w:rPr>
            </w:pPr>
          </w:p>
          <w:p w14:paraId="7C90D38E" w14:textId="00C1E8EE" w:rsidR="009F01BE" w:rsidRPr="009553A1" w:rsidRDefault="00572E7B"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 xml:space="preserve">Nota: La aguja </w:t>
            </w:r>
            <w:r w:rsidR="00B277EE" w:rsidRPr="009553A1">
              <w:rPr>
                <w:rFonts w:ascii="Times New Roman" w:hAnsi="Times New Roman" w:cs="Times New Roman"/>
              </w:rPr>
              <w:t>de</w:t>
            </w:r>
            <w:r w:rsidRPr="009553A1">
              <w:rPr>
                <w:rFonts w:ascii="Times New Roman" w:hAnsi="Times New Roman" w:cs="Times New Roman"/>
              </w:rPr>
              <w:t xml:space="preserve"> filtro no debe emplearse para la inyección intravítrea.</w:t>
            </w:r>
          </w:p>
          <w:p w14:paraId="5B10DC21" w14:textId="77777777" w:rsidR="009F01BE" w:rsidRPr="009553A1" w:rsidRDefault="009F01BE" w:rsidP="009553A1">
            <w:pPr>
              <w:widowControl/>
              <w:tabs>
                <w:tab w:val="left" w:pos="567"/>
              </w:tabs>
              <w:rPr>
                <w:rFonts w:ascii="Times New Roman" w:eastAsia="Times New Roman" w:hAnsi="Times New Roman" w:cs="Times New Roman"/>
              </w:rPr>
            </w:pPr>
          </w:p>
        </w:tc>
      </w:tr>
      <w:tr w:rsidR="0050014C" w:rsidRPr="009553A1" w14:paraId="330E1954" w14:textId="77777777" w:rsidTr="0050014C">
        <w:trPr>
          <w:trHeight w:val="2487"/>
        </w:trPr>
        <w:tc>
          <w:tcPr>
            <w:tcW w:w="9061" w:type="dxa"/>
          </w:tcPr>
          <w:p w14:paraId="38735031" w14:textId="77777777" w:rsidR="0050014C" w:rsidRPr="009553A1" w:rsidRDefault="0050014C" w:rsidP="009553A1">
            <w:pPr>
              <w:widowControl/>
              <w:tabs>
                <w:tab w:val="left" w:pos="567"/>
              </w:tabs>
              <w:rPr>
                <w:rFonts w:ascii="Times New Roman" w:hAnsi="Times New Roman" w:cs="Times New Roman"/>
              </w:rPr>
            </w:pPr>
            <w:r w:rsidRPr="009553A1">
              <w:rPr>
                <w:rFonts w:ascii="Times New Roman" w:hAnsi="Times New Roman" w:cs="Times New Roman"/>
              </w:rPr>
              <w:t>7. Asegurarse de que la aguja de inyección de calibre 30 G × ½ pulgada (1,27 cm) se utiliza para la inyección intravítrea.</w:t>
            </w:r>
          </w:p>
          <w:p w14:paraId="3AD82791" w14:textId="77777777" w:rsidR="0050014C" w:rsidRPr="009553A1" w:rsidRDefault="0050014C" w:rsidP="009553A1">
            <w:pPr>
              <w:widowControl/>
              <w:tabs>
                <w:tab w:val="left" w:pos="567"/>
              </w:tabs>
              <w:rPr>
                <w:rFonts w:ascii="Times New Roman" w:hAnsi="Times New Roman" w:cs="Times New Roman"/>
              </w:rPr>
            </w:pPr>
          </w:p>
          <w:p w14:paraId="77BA38B0" w14:textId="74D75262" w:rsidR="0050014C" w:rsidRPr="009553A1" w:rsidRDefault="0050014C" w:rsidP="009553A1">
            <w:pPr>
              <w:widowControl/>
              <w:tabs>
                <w:tab w:val="left" w:pos="567"/>
              </w:tabs>
              <w:rPr>
                <w:rFonts w:ascii="Times New Roman" w:eastAsia="Times New Roman" w:hAnsi="Times New Roman" w:cs="Times New Roman"/>
              </w:rPr>
            </w:pPr>
            <w:r w:rsidRPr="009553A1">
              <w:rPr>
                <w:rFonts w:ascii="Times New Roman" w:hAnsi="Times New Roman" w:cs="Times New Roman"/>
                <w:noProof/>
              </w:rPr>
              <w:drawing>
                <wp:anchor distT="0" distB="0" distL="114300" distR="114300" simplePos="0" relativeHeight="252060672" behindDoc="0" locked="0" layoutInCell="1" allowOverlap="1" wp14:anchorId="31F993FD" wp14:editId="1A8247E1">
                  <wp:simplePos x="0" y="0"/>
                  <wp:positionH relativeFrom="column">
                    <wp:posOffset>1882775</wp:posOffset>
                  </wp:positionH>
                  <wp:positionV relativeFrom="paragraph">
                    <wp:posOffset>414655</wp:posOffset>
                  </wp:positionV>
                  <wp:extent cx="1855470" cy="1943100"/>
                  <wp:effectExtent l="0" t="0" r="0" b="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8554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3A1">
              <w:rPr>
                <w:rFonts w:ascii="Times New Roman" w:hAnsi="Times New Roman" w:cs="Times New Roman"/>
              </w:rPr>
              <w:t>Sacar la aguja de inyección de calibre 30 G × ½ pulgada (1,27 cm) de su envase mediante una técnica aséptica y acoplarla a la punta de la jeringa Luer-Lock realizando un movimiento giratorio.</w:t>
            </w:r>
          </w:p>
          <w:p w14:paraId="547BF90C" w14:textId="0A5EE080" w:rsidR="0050014C" w:rsidRPr="009553A1" w:rsidRDefault="0050014C" w:rsidP="009553A1">
            <w:pPr>
              <w:widowControl/>
              <w:tabs>
                <w:tab w:val="left" w:pos="567"/>
              </w:tabs>
              <w:jc w:val="center"/>
              <w:rPr>
                <w:rFonts w:ascii="Times New Roman" w:eastAsia="Times New Roman" w:hAnsi="Times New Roman" w:cs="Times New Roman"/>
              </w:rPr>
            </w:pPr>
          </w:p>
        </w:tc>
      </w:tr>
      <w:tr w:rsidR="0050014C" w:rsidRPr="009553A1" w14:paraId="58B50E1C" w14:textId="77777777" w:rsidTr="0050014C">
        <w:trPr>
          <w:trHeight w:val="2254"/>
        </w:trPr>
        <w:tc>
          <w:tcPr>
            <w:tcW w:w="9061" w:type="dxa"/>
          </w:tcPr>
          <w:p w14:paraId="62C3EDFA" w14:textId="2E2806AA" w:rsidR="0050014C" w:rsidRPr="009553A1" w:rsidRDefault="0050014C"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lastRenderedPageBreak/>
              <w:t>8. Cuando todo esté preparado para la administración, retirar el protector de plástico de la aguja.</w:t>
            </w:r>
          </w:p>
          <w:p w14:paraId="118D8888" w14:textId="77777777" w:rsidR="0050014C" w:rsidRPr="009553A1" w:rsidRDefault="0050014C" w:rsidP="009553A1">
            <w:pPr>
              <w:widowControl/>
              <w:tabs>
                <w:tab w:val="left" w:pos="567"/>
              </w:tabs>
              <w:rPr>
                <w:rFonts w:ascii="Times New Roman" w:eastAsia="Times New Roman" w:hAnsi="Times New Roman" w:cs="Times New Roman"/>
              </w:rPr>
            </w:pPr>
          </w:p>
          <w:p w14:paraId="7DBB94C8" w14:textId="1B2DD891" w:rsidR="0050014C" w:rsidRPr="009553A1" w:rsidRDefault="0050014C" w:rsidP="009553A1">
            <w:pPr>
              <w:widowControl/>
              <w:tabs>
                <w:tab w:val="left" w:pos="567"/>
              </w:tabs>
              <w:rPr>
                <w:rFonts w:ascii="Times New Roman" w:eastAsia="Times New Roman" w:hAnsi="Times New Roman" w:cs="Times New Roman"/>
              </w:rPr>
            </w:pPr>
            <w:r w:rsidRPr="009553A1">
              <w:rPr>
                <w:rFonts w:ascii="Times New Roman" w:hAnsi="Times New Roman" w:cs="Times New Roman"/>
                <w:noProof/>
              </w:rPr>
              <w:drawing>
                <wp:anchor distT="0" distB="0" distL="114300" distR="114300" simplePos="0" relativeHeight="252062720" behindDoc="1" locked="0" layoutInCell="1" allowOverlap="1" wp14:anchorId="30B47D2C" wp14:editId="2D46F96E">
                  <wp:simplePos x="0" y="0"/>
                  <wp:positionH relativeFrom="column">
                    <wp:posOffset>2005344</wp:posOffset>
                  </wp:positionH>
                  <wp:positionV relativeFrom="page">
                    <wp:posOffset>881586</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3A1">
              <w:rPr>
                <w:rFonts w:ascii="Times New Roman" w:hAnsi="Times New Roman" w:cs="Times New Roman"/>
              </w:rPr>
              <w:t>Mantener la jeringa con la aguja apuntando hacia arriba y comprobar que no hay burbujas en su interior. Si las hay, golpear suavemente la jeringa con el dedo hasta que estas asciendan a su parte superior.</w:t>
            </w:r>
          </w:p>
          <w:p w14:paraId="34A929CB" w14:textId="6E645C17" w:rsidR="0050014C" w:rsidRPr="009553A1" w:rsidRDefault="0050014C" w:rsidP="009553A1">
            <w:pPr>
              <w:widowControl/>
              <w:tabs>
                <w:tab w:val="left" w:pos="567"/>
              </w:tabs>
              <w:jc w:val="center"/>
              <w:rPr>
                <w:rFonts w:ascii="Times New Roman" w:eastAsia="Times New Roman" w:hAnsi="Times New Roman" w:cs="Times New Roman"/>
              </w:rPr>
            </w:pPr>
          </w:p>
        </w:tc>
      </w:tr>
      <w:tr w:rsidR="0050014C" w:rsidRPr="009553A1" w14:paraId="5757337A" w14:textId="77777777" w:rsidTr="0050014C">
        <w:trPr>
          <w:trHeight w:val="4813"/>
        </w:trPr>
        <w:tc>
          <w:tcPr>
            <w:tcW w:w="9061" w:type="dxa"/>
          </w:tcPr>
          <w:p w14:paraId="1303B02D" w14:textId="0AD4ADA5" w:rsidR="0050014C" w:rsidRDefault="0050014C" w:rsidP="009553A1">
            <w:pPr>
              <w:widowControl/>
              <w:tabs>
                <w:tab w:val="left" w:pos="567"/>
              </w:tabs>
              <w:rPr>
                <w:rFonts w:ascii="Times New Roman" w:hAnsi="Times New Roman" w:cs="Times New Roman"/>
              </w:rPr>
            </w:pPr>
            <w:r w:rsidRPr="0050014C">
              <w:rPr>
                <w:rFonts w:ascii="Times New Roman" w:eastAsia="Times New Roman" w:hAnsi="Times New Roman" w:cs="Times New Roman"/>
                <w:noProof/>
              </w:rPr>
              <w:drawing>
                <wp:anchor distT="0" distB="0" distL="114300" distR="114300" simplePos="0" relativeHeight="252063744" behindDoc="0" locked="0" layoutInCell="1" allowOverlap="1" wp14:anchorId="154F0F30" wp14:editId="37E632FD">
                  <wp:simplePos x="0" y="0"/>
                  <wp:positionH relativeFrom="column">
                    <wp:posOffset>1845207</wp:posOffset>
                  </wp:positionH>
                  <wp:positionV relativeFrom="paragraph">
                    <wp:posOffset>458588</wp:posOffset>
                  </wp:positionV>
                  <wp:extent cx="1638529" cy="3286584"/>
                  <wp:effectExtent l="0" t="0" r="0" b="9525"/>
                  <wp:wrapNone/>
                  <wp:docPr id="42200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9242" name=""/>
                          <pic:cNvPicPr/>
                        </pic:nvPicPr>
                        <pic:blipFill>
                          <a:blip r:embed="rId74">
                            <a:extLst>
                              <a:ext uri="{28A0092B-C50C-407E-A947-70E740481C1C}">
                                <a14:useLocalDpi xmlns:a14="http://schemas.microsoft.com/office/drawing/2010/main" val="0"/>
                              </a:ext>
                            </a:extLst>
                          </a:blip>
                          <a:stretch>
                            <a:fillRect/>
                          </a:stretch>
                        </pic:blipFill>
                        <pic:spPr>
                          <a:xfrm>
                            <a:off x="0" y="0"/>
                            <a:ext cx="1638529" cy="3286584"/>
                          </a:xfrm>
                          <a:prstGeom prst="rect">
                            <a:avLst/>
                          </a:prstGeom>
                        </pic:spPr>
                      </pic:pic>
                    </a:graphicData>
                  </a:graphic>
                </wp:anchor>
              </w:drawing>
            </w:r>
            <w:r w:rsidRPr="009553A1">
              <w:rPr>
                <w:rFonts w:ascii="Times New Roman" w:hAnsi="Times New Roman" w:cs="Times New Roman"/>
              </w:rPr>
              <w:t>9. Eliminar todas las burbujas y expulsar el exceso de medicamento empujando lentamente el émbolo de forma que el borde plano del émbolo se alinee con la línea que indica 0,05 ml en la jeringa.</w:t>
            </w:r>
          </w:p>
          <w:p w14:paraId="0F8A6B7E" w14:textId="1E9D9D36" w:rsidR="0050014C" w:rsidRDefault="0050014C" w:rsidP="009553A1">
            <w:pPr>
              <w:widowControl/>
              <w:tabs>
                <w:tab w:val="left" w:pos="567"/>
              </w:tabs>
              <w:rPr>
                <w:rFonts w:ascii="Times New Roman" w:eastAsia="Times New Roman" w:hAnsi="Times New Roman" w:cs="Times New Roman"/>
              </w:rPr>
            </w:pPr>
          </w:p>
          <w:p w14:paraId="4C4A7CA4" w14:textId="38CF7BFF" w:rsidR="0050014C" w:rsidRDefault="0050014C" w:rsidP="009553A1">
            <w:pPr>
              <w:widowControl/>
              <w:tabs>
                <w:tab w:val="left" w:pos="567"/>
              </w:tabs>
              <w:rPr>
                <w:rFonts w:ascii="Times New Roman" w:eastAsia="Times New Roman" w:hAnsi="Times New Roman" w:cs="Times New Roman"/>
              </w:rPr>
            </w:pPr>
          </w:p>
          <w:p w14:paraId="609C7E70" w14:textId="7A4B8DA2" w:rsidR="0050014C" w:rsidRDefault="0050014C" w:rsidP="009553A1">
            <w:pPr>
              <w:widowControl/>
              <w:tabs>
                <w:tab w:val="left" w:pos="567"/>
              </w:tabs>
              <w:rPr>
                <w:rFonts w:ascii="Times New Roman" w:eastAsia="Times New Roman" w:hAnsi="Times New Roman" w:cs="Times New Roman"/>
              </w:rPr>
            </w:pPr>
          </w:p>
          <w:p w14:paraId="6EAB66E0" w14:textId="5CE8EB23" w:rsidR="0050014C" w:rsidRDefault="0050014C" w:rsidP="009553A1">
            <w:pPr>
              <w:widowControl/>
              <w:tabs>
                <w:tab w:val="left" w:pos="567"/>
              </w:tabs>
              <w:rPr>
                <w:rFonts w:ascii="Times New Roman" w:eastAsia="Times New Roman" w:hAnsi="Times New Roman" w:cs="Times New Roman"/>
              </w:rPr>
            </w:pPr>
          </w:p>
          <w:p w14:paraId="4096978F" w14:textId="2938073F" w:rsidR="0050014C" w:rsidRDefault="0050014C" w:rsidP="009553A1">
            <w:pPr>
              <w:widowControl/>
              <w:tabs>
                <w:tab w:val="left" w:pos="567"/>
              </w:tabs>
              <w:rPr>
                <w:rFonts w:ascii="Times New Roman" w:eastAsia="Times New Roman" w:hAnsi="Times New Roman" w:cs="Times New Roman"/>
              </w:rPr>
            </w:pPr>
          </w:p>
          <w:p w14:paraId="6C413046" w14:textId="2429795C" w:rsidR="0050014C" w:rsidRDefault="0050014C" w:rsidP="009553A1">
            <w:pPr>
              <w:widowControl/>
              <w:tabs>
                <w:tab w:val="left" w:pos="567"/>
              </w:tabs>
              <w:rPr>
                <w:rFonts w:ascii="Times New Roman" w:eastAsia="Times New Roman" w:hAnsi="Times New Roman" w:cs="Times New Roman"/>
              </w:rPr>
            </w:pPr>
          </w:p>
          <w:p w14:paraId="1BE5D9C7" w14:textId="13399EC1" w:rsidR="0050014C" w:rsidRDefault="0050014C" w:rsidP="009553A1">
            <w:pPr>
              <w:widowControl/>
              <w:tabs>
                <w:tab w:val="left" w:pos="567"/>
              </w:tabs>
              <w:rPr>
                <w:rFonts w:ascii="Times New Roman" w:eastAsia="Times New Roman" w:hAnsi="Times New Roman" w:cs="Times New Roman"/>
              </w:rPr>
            </w:pPr>
          </w:p>
          <w:p w14:paraId="5BE073F1" w14:textId="582C6009" w:rsidR="0050014C" w:rsidRDefault="0050014C" w:rsidP="009553A1">
            <w:pPr>
              <w:widowControl/>
              <w:tabs>
                <w:tab w:val="left" w:pos="567"/>
              </w:tabs>
              <w:rPr>
                <w:rFonts w:ascii="Times New Roman" w:eastAsia="Times New Roman" w:hAnsi="Times New Roman" w:cs="Times New Roman"/>
              </w:rPr>
            </w:pPr>
          </w:p>
          <w:p w14:paraId="4CCCDDC9" w14:textId="44305CC6" w:rsidR="0050014C" w:rsidRDefault="0050014C" w:rsidP="009553A1">
            <w:pPr>
              <w:widowControl/>
              <w:tabs>
                <w:tab w:val="left" w:pos="567"/>
              </w:tabs>
              <w:rPr>
                <w:rFonts w:ascii="Times New Roman" w:eastAsia="Times New Roman" w:hAnsi="Times New Roman" w:cs="Times New Roman"/>
              </w:rPr>
            </w:pPr>
          </w:p>
          <w:p w14:paraId="6A653DCF" w14:textId="2857B469" w:rsidR="0050014C" w:rsidRDefault="0050014C" w:rsidP="009553A1">
            <w:pPr>
              <w:widowControl/>
              <w:tabs>
                <w:tab w:val="left" w:pos="567"/>
              </w:tabs>
              <w:rPr>
                <w:rFonts w:ascii="Times New Roman" w:eastAsia="Times New Roman" w:hAnsi="Times New Roman" w:cs="Times New Roman"/>
              </w:rPr>
            </w:pPr>
          </w:p>
          <w:p w14:paraId="49012D94" w14:textId="3C6CDFFE" w:rsidR="0050014C" w:rsidRDefault="0050014C" w:rsidP="009553A1">
            <w:pPr>
              <w:widowControl/>
              <w:tabs>
                <w:tab w:val="left" w:pos="567"/>
              </w:tabs>
              <w:rPr>
                <w:rFonts w:ascii="Times New Roman" w:eastAsia="Times New Roman" w:hAnsi="Times New Roman" w:cs="Times New Roman"/>
              </w:rPr>
            </w:pPr>
          </w:p>
          <w:p w14:paraId="4D3E5883" w14:textId="4E778084" w:rsidR="0050014C" w:rsidRDefault="0050014C" w:rsidP="009553A1">
            <w:pPr>
              <w:widowControl/>
              <w:tabs>
                <w:tab w:val="left" w:pos="567"/>
              </w:tabs>
              <w:rPr>
                <w:rFonts w:ascii="Times New Roman" w:eastAsia="Times New Roman" w:hAnsi="Times New Roman" w:cs="Times New Roman"/>
              </w:rPr>
            </w:pPr>
          </w:p>
          <w:p w14:paraId="6BD679F2" w14:textId="2DBE2AC7" w:rsidR="0050014C" w:rsidRDefault="0050014C" w:rsidP="009553A1">
            <w:pPr>
              <w:widowControl/>
              <w:tabs>
                <w:tab w:val="left" w:pos="567"/>
              </w:tabs>
              <w:rPr>
                <w:rFonts w:ascii="Times New Roman" w:eastAsia="Times New Roman" w:hAnsi="Times New Roman" w:cs="Times New Roman"/>
              </w:rPr>
            </w:pPr>
          </w:p>
          <w:p w14:paraId="20CB83B0" w14:textId="77777777" w:rsidR="0050014C" w:rsidRDefault="0050014C" w:rsidP="009553A1">
            <w:pPr>
              <w:widowControl/>
              <w:tabs>
                <w:tab w:val="left" w:pos="567"/>
              </w:tabs>
              <w:rPr>
                <w:rFonts w:ascii="Times New Roman" w:eastAsia="Times New Roman" w:hAnsi="Times New Roman" w:cs="Times New Roman"/>
              </w:rPr>
            </w:pPr>
          </w:p>
          <w:p w14:paraId="70755C23" w14:textId="77777777" w:rsidR="0050014C" w:rsidRDefault="0050014C" w:rsidP="009553A1">
            <w:pPr>
              <w:widowControl/>
              <w:tabs>
                <w:tab w:val="left" w:pos="567"/>
              </w:tabs>
              <w:rPr>
                <w:rFonts w:ascii="Times New Roman" w:eastAsia="Times New Roman" w:hAnsi="Times New Roman" w:cs="Times New Roman"/>
              </w:rPr>
            </w:pPr>
          </w:p>
          <w:p w14:paraId="37A632B1" w14:textId="77777777" w:rsidR="0050014C" w:rsidRDefault="0050014C" w:rsidP="009553A1">
            <w:pPr>
              <w:widowControl/>
              <w:tabs>
                <w:tab w:val="left" w:pos="567"/>
              </w:tabs>
              <w:rPr>
                <w:rFonts w:ascii="Times New Roman" w:eastAsia="Times New Roman" w:hAnsi="Times New Roman" w:cs="Times New Roman"/>
              </w:rPr>
            </w:pPr>
          </w:p>
          <w:p w14:paraId="1E112962" w14:textId="472F42DF" w:rsidR="0050014C" w:rsidRDefault="0050014C" w:rsidP="009553A1">
            <w:pPr>
              <w:widowControl/>
              <w:tabs>
                <w:tab w:val="left" w:pos="567"/>
              </w:tabs>
              <w:rPr>
                <w:rFonts w:ascii="Times New Roman" w:eastAsia="Times New Roman" w:hAnsi="Times New Roman" w:cs="Times New Roman"/>
              </w:rPr>
            </w:pPr>
          </w:p>
          <w:p w14:paraId="136D60CF" w14:textId="25234E13" w:rsidR="0050014C" w:rsidRDefault="0050014C" w:rsidP="009553A1">
            <w:pPr>
              <w:widowControl/>
              <w:tabs>
                <w:tab w:val="left" w:pos="567"/>
              </w:tabs>
              <w:rPr>
                <w:rFonts w:ascii="Times New Roman" w:eastAsia="Times New Roman" w:hAnsi="Times New Roman" w:cs="Times New Roman"/>
              </w:rPr>
            </w:pPr>
          </w:p>
          <w:p w14:paraId="66278E42" w14:textId="54B70DC4" w:rsidR="0050014C" w:rsidRDefault="0050014C" w:rsidP="009553A1">
            <w:pPr>
              <w:widowControl/>
              <w:tabs>
                <w:tab w:val="left" w:pos="567"/>
              </w:tabs>
              <w:rPr>
                <w:rFonts w:ascii="Times New Roman" w:eastAsia="Times New Roman" w:hAnsi="Times New Roman" w:cs="Times New Roman"/>
              </w:rPr>
            </w:pPr>
          </w:p>
          <w:p w14:paraId="16896880" w14:textId="52EFF956" w:rsidR="0050014C" w:rsidRDefault="0050014C" w:rsidP="009553A1">
            <w:pPr>
              <w:widowControl/>
              <w:tabs>
                <w:tab w:val="left" w:pos="567"/>
              </w:tabs>
              <w:rPr>
                <w:rFonts w:ascii="Times New Roman" w:eastAsia="Times New Roman" w:hAnsi="Times New Roman" w:cs="Times New Roman"/>
              </w:rPr>
            </w:pPr>
          </w:p>
          <w:p w14:paraId="307AA6E8" w14:textId="0F1B38F3" w:rsidR="0050014C" w:rsidRDefault="0050014C" w:rsidP="009553A1">
            <w:pPr>
              <w:widowControl/>
              <w:tabs>
                <w:tab w:val="left" w:pos="567"/>
              </w:tabs>
              <w:rPr>
                <w:rFonts w:ascii="Times New Roman" w:eastAsia="Times New Roman" w:hAnsi="Times New Roman" w:cs="Times New Roman"/>
              </w:rPr>
            </w:pPr>
          </w:p>
          <w:p w14:paraId="3FE88C32" w14:textId="5B5FF485" w:rsidR="0050014C" w:rsidRPr="009553A1" w:rsidRDefault="0050014C" w:rsidP="009553A1">
            <w:pPr>
              <w:widowControl/>
              <w:tabs>
                <w:tab w:val="left" w:pos="567"/>
              </w:tabs>
              <w:rPr>
                <w:rFonts w:ascii="Times New Roman" w:eastAsia="Times New Roman" w:hAnsi="Times New Roman" w:cs="Times New Roman"/>
              </w:rPr>
            </w:pPr>
          </w:p>
        </w:tc>
      </w:tr>
      <w:tr w:rsidR="008A13E1" w:rsidRPr="009553A1" w14:paraId="622A0195" w14:textId="77777777" w:rsidTr="0050014C">
        <w:tc>
          <w:tcPr>
            <w:tcW w:w="9061" w:type="dxa"/>
          </w:tcPr>
          <w:p w14:paraId="475EBCF1" w14:textId="77777777" w:rsidR="009F01BE" w:rsidRPr="009553A1" w:rsidRDefault="00572E7B"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 xml:space="preserve">10. El vial es para un solo uso. La extracción de múltiples dosis de un único vial puede aumentar el riesgo de contaminación y posterior infección. </w:t>
            </w:r>
          </w:p>
          <w:p w14:paraId="1883396D" w14:textId="77777777" w:rsidR="009F01BE" w:rsidRPr="009553A1" w:rsidRDefault="009F01BE" w:rsidP="009553A1">
            <w:pPr>
              <w:widowControl/>
              <w:tabs>
                <w:tab w:val="left" w:pos="567"/>
              </w:tabs>
              <w:rPr>
                <w:rFonts w:ascii="Times New Roman" w:eastAsia="Times New Roman" w:hAnsi="Times New Roman" w:cs="Times New Roman"/>
              </w:rPr>
            </w:pPr>
          </w:p>
          <w:p w14:paraId="520B7791" w14:textId="77777777" w:rsidR="009F01BE" w:rsidRPr="009553A1" w:rsidRDefault="00572E7B" w:rsidP="009553A1">
            <w:pPr>
              <w:widowControl/>
              <w:tabs>
                <w:tab w:val="left" w:pos="567"/>
              </w:tabs>
              <w:rPr>
                <w:rFonts w:ascii="Times New Roman" w:eastAsia="Times New Roman" w:hAnsi="Times New Roman" w:cs="Times New Roman"/>
              </w:rPr>
            </w:pPr>
            <w:r w:rsidRPr="009553A1">
              <w:rPr>
                <w:rFonts w:ascii="Times New Roman" w:hAnsi="Times New Roman" w:cs="Times New Roman"/>
              </w:rPr>
              <w:t>La eliminación del medicamento no utilizado y de todos los materiales que hayan estado en contacto con él se realizará de acuerdo con la normativa local.</w:t>
            </w:r>
          </w:p>
          <w:p w14:paraId="6EAC46EE" w14:textId="185633E8" w:rsidR="00A4465B" w:rsidRPr="009553A1" w:rsidRDefault="00A4465B" w:rsidP="009553A1">
            <w:pPr>
              <w:widowControl/>
              <w:tabs>
                <w:tab w:val="left" w:pos="567"/>
              </w:tabs>
              <w:rPr>
                <w:rFonts w:ascii="Times New Roman" w:eastAsia="Times New Roman" w:hAnsi="Times New Roman" w:cs="Times New Roman"/>
              </w:rPr>
            </w:pPr>
          </w:p>
        </w:tc>
      </w:tr>
    </w:tbl>
    <w:p w14:paraId="649275CC" w14:textId="2882448A" w:rsidR="009F01BE" w:rsidRPr="009553A1" w:rsidRDefault="009F01BE" w:rsidP="009553A1">
      <w:pPr>
        <w:widowControl/>
        <w:spacing w:after="0" w:line="240" w:lineRule="auto"/>
        <w:rPr>
          <w:rFonts w:ascii="Times New Roman" w:eastAsia="Times New Roman" w:hAnsi="Times New Roman" w:cs="Times New Roman"/>
        </w:rPr>
      </w:pPr>
    </w:p>
    <w:sectPr w:rsidR="009F01BE" w:rsidRPr="009553A1" w:rsidSect="009553A1">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0FD3A" w14:textId="77777777" w:rsidR="001008C0" w:rsidRDefault="001008C0">
      <w:pPr>
        <w:spacing w:after="0" w:line="240" w:lineRule="auto"/>
      </w:pPr>
      <w:r>
        <w:separator/>
      </w:r>
    </w:p>
  </w:endnote>
  <w:endnote w:type="continuationSeparator" w:id="0">
    <w:p w14:paraId="15B03045" w14:textId="77777777" w:rsidR="001008C0" w:rsidRDefault="00100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081214"/>
      <w:docPartObj>
        <w:docPartGallery w:val="Page Numbers (Bottom of Page)"/>
        <w:docPartUnique/>
      </w:docPartObj>
    </w:sdtPr>
    <w:sdtEndPr>
      <w:rPr>
        <w:rFonts w:ascii="Arial" w:hAnsi="Arial" w:cs="Arial"/>
        <w:noProof/>
        <w:sz w:val="16"/>
        <w:szCs w:val="16"/>
      </w:rPr>
    </w:sdtEndPr>
    <w:sdtContent>
      <w:p w14:paraId="28572664" w14:textId="7EBE013A" w:rsidR="00CE6249" w:rsidRPr="00CE6249" w:rsidRDefault="00CE6249">
        <w:pPr>
          <w:pStyle w:val="Footer"/>
          <w:jc w:val="center"/>
          <w:rPr>
            <w:rFonts w:ascii="Arial" w:hAnsi="Arial" w:cs="Arial"/>
            <w:sz w:val="16"/>
            <w:szCs w:val="16"/>
          </w:rPr>
        </w:pPr>
        <w:r w:rsidRPr="00CE6249">
          <w:rPr>
            <w:rFonts w:ascii="Arial" w:hAnsi="Arial" w:cs="Arial"/>
            <w:sz w:val="16"/>
            <w:szCs w:val="16"/>
          </w:rPr>
          <w:fldChar w:fldCharType="begin"/>
        </w:r>
        <w:r w:rsidRPr="00CE6249">
          <w:rPr>
            <w:rFonts w:ascii="Arial" w:hAnsi="Arial" w:cs="Arial"/>
            <w:sz w:val="16"/>
            <w:szCs w:val="16"/>
          </w:rPr>
          <w:instrText xml:space="preserve"> PAGE   \* MERGEFORMAT </w:instrText>
        </w:r>
        <w:r w:rsidRPr="00CE6249">
          <w:rPr>
            <w:rFonts w:ascii="Arial" w:hAnsi="Arial" w:cs="Arial"/>
            <w:sz w:val="16"/>
            <w:szCs w:val="16"/>
          </w:rPr>
          <w:fldChar w:fldCharType="separate"/>
        </w:r>
        <w:r w:rsidRPr="00CE6249">
          <w:rPr>
            <w:rFonts w:ascii="Arial" w:hAnsi="Arial" w:cs="Arial"/>
            <w:noProof/>
            <w:sz w:val="16"/>
            <w:szCs w:val="16"/>
          </w:rPr>
          <w:t>2</w:t>
        </w:r>
        <w:r w:rsidRPr="00CE6249">
          <w:rPr>
            <w:rFonts w:ascii="Arial" w:hAnsi="Arial" w:cs="Arial"/>
            <w:noProof/>
            <w:sz w:val="16"/>
            <w:szCs w:val="16"/>
          </w:rPr>
          <w:fldChar w:fldCharType="end"/>
        </w:r>
      </w:p>
    </w:sdtContent>
  </w:sdt>
  <w:p w14:paraId="479F40BC" w14:textId="624FB05B" w:rsidR="00051BB1" w:rsidRDefault="00051BB1">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1073E" w14:textId="77777777" w:rsidR="00047BE6" w:rsidRDefault="00047BE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737083"/>
      <w:docPartObj>
        <w:docPartGallery w:val="Page Numbers (Bottom of Page)"/>
        <w:docPartUnique/>
      </w:docPartObj>
    </w:sdtPr>
    <w:sdtEndPr>
      <w:rPr>
        <w:rFonts w:ascii="Arial" w:hAnsi="Arial" w:cs="Arial"/>
        <w:sz w:val="16"/>
      </w:rPr>
    </w:sdtEndPr>
    <w:sdtContent>
      <w:p w14:paraId="55D4F3AC" w14:textId="4CCCB414" w:rsidR="005543BC" w:rsidRPr="005543BC" w:rsidRDefault="005543BC">
        <w:pPr>
          <w:pStyle w:val="Footer"/>
          <w:jc w:val="center"/>
          <w:rPr>
            <w:rFonts w:ascii="Arial" w:hAnsi="Arial" w:cs="Arial"/>
            <w:sz w:val="16"/>
          </w:rPr>
        </w:pPr>
        <w:r w:rsidRPr="005543BC">
          <w:rPr>
            <w:rFonts w:ascii="Arial" w:hAnsi="Arial" w:cs="Arial"/>
            <w:sz w:val="16"/>
          </w:rPr>
          <w:fldChar w:fldCharType="begin"/>
        </w:r>
        <w:r w:rsidRPr="005543BC">
          <w:rPr>
            <w:rFonts w:ascii="Arial" w:hAnsi="Arial" w:cs="Arial"/>
            <w:sz w:val="16"/>
          </w:rPr>
          <w:instrText xml:space="preserve"> PAGE   \* MERGEFORMAT </w:instrText>
        </w:r>
        <w:r w:rsidRPr="005543BC">
          <w:rPr>
            <w:rFonts w:ascii="Arial" w:hAnsi="Arial" w:cs="Arial"/>
            <w:sz w:val="16"/>
          </w:rPr>
          <w:fldChar w:fldCharType="separate"/>
        </w:r>
        <w:r w:rsidRPr="005543BC">
          <w:rPr>
            <w:rFonts w:ascii="Arial" w:hAnsi="Arial" w:cs="Arial"/>
            <w:sz w:val="16"/>
          </w:rPr>
          <w:t>2</w:t>
        </w:r>
        <w:r w:rsidRPr="005543BC">
          <w:rPr>
            <w:rFonts w:ascii="Arial" w:hAnsi="Arial" w:cs="Arial"/>
            <w:sz w:val="16"/>
          </w:rPr>
          <w:fldChar w:fldCharType="end"/>
        </w:r>
      </w:p>
    </w:sdtContent>
  </w:sdt>
  <w:p w14:paraId="1A9764EE" w14:textId="02385C3C" w:rsidR="00406998" w:rsidRDefault="0040699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64844"/>
      <w:docPartObj>
        <w:docPartGallery w:val="Page Numbers (Bottom of Page)"/>
        <w:docPartUnique/>
      </w:docPartObj>
    </w:sdtPr>
    <w:sdtEndPr>
      <w:rPr>
        <w:rFonts w:ascii="Arial" w:hAnsi="Arial" w:cs="Arial"/>
        <w:sz w:val="16"/>
      </w:rPr>
    </w:sdtEndPr>
    <w:sdtContent>
      <w:p w14:paraId="3271DF5F" w14:textId="63392BBE" w:rsidR="005543BC" w:rsidRPr="005543BC" w:rsidRDefault="005543BC">
        <w:pPr>
          <w:pStyle w:val="Footer"/>
          <w:jc w:val="center"/>
          <w:rPr>
            <w:rFonts w:ascii="Arial" w:hAnsi="Arial" w:cs="Arial"/>
            <w:sz w:val="16"/>
          </w:rPr>
        </w:pPr>
        <w:r w:rsidRPr="005543BC">
          <w:rPr>
            <w:rFonts w:ascii="Arial" w:hAnsi="Arial" w:cs="Arial"/>
            <w:sz w:val="16"/>
          </w:rPr>
          <w:fldChar w:fldCharType="begin"/>
        </w:r>
        <w:r w:rsidRPr="005543BC">
          <w:rPr>
            <w:rFonts w:ascii="Arial" w:hAnsi="Arial" w:cs="Arial"/>
            <w:sz w:val="16"/>
          </w:rPr>
          <w:instrText xml:space="preserve"> PAGE   \* MERGEFORMAT </w:instrText>
        </w:r>
        <w:r w:rsidRPr="005543BC">
          <w:rPr>
            <w:rFonts w:ascii="Arial" w:hAnsi="Arial" w:cs="Arial"/>
            <w:sz w:val="16"/>
          </w:rPr>
          <w:fldChar w:fldCharType="separate"/>
        </w:r>
        <w:r w:rsidRPr="005543BC">
          <w:rPr>
            <w:rFonts w:ascii="Arial" w:hAnsi="Arial" w:cs="Arial"/>
            <w:sz w:val="16"/>
          </w:rPr>
          <w:t>2</w:t>
        </w:r>
        <w:r w:rsidRPr="005543BC">
          <w:rPr>
            <w:rFonts w:ascii="Arial" w:hAnsi="Arial" w:cs="Arial"/>
            <w:sz w:val="16"/>
          </w:rPr>
          <w:fldChar w:fldCharType="end"/>
        </w:r>
      </w:p>
    </w:sdtContent>
  </w:sdt>
  <w:p w14:paraId="4EC32EA4" w14:textId="4737090B" w:rsidR="00177995" w:rsidRDefault="00177995">
    <w:pPr>
      <w:pStyle w:val="BodyText"/>
      <w:spacing w:line="14" w:lineRule="auto"/>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noProof/>
        <w:sz w:val="16"/>
        <w:szCs w:val="16"/>
      </w:rPr>
      <w:id w:val="120499793"/>
      <w:docPartObj>
        <w:docPartGallery w:val="Page Numbers (Bottom of Page)"/>
        <w:docPartUnique/>
      </w:docPartObj>
    </w:sdtPr>
    <w:sdtEndPr/>
    <w:sdtContent>
      <w:p w14:paraId="683E24B2" w14:textId="111F94AB" w:rsidR="00CE6249" w:rsidRPr="00CE6249" w:rsidRDefault="00CE6249">
        <w:pPr>
          <w:pStyle w:val="Footer"/>
          <w:jc w:val="center"/>
          <w:rPr>
            <w:rFonts w:ascii="Arial" w:hAnsi="Arial" w:cs="Arial"/>
            <w:noProof/>
            <w:sz w:val="16"/>
            <w:szCs w:val="16"/>
          </w:rPr>
        </w:pPr>
        <w:r w:rsidRPr="00CE6249">
          <w:rPr>
            <w:rFonts w:ascii="Arial" w:hAnsi="Arial" w:cs="Arial"/>
            <w:noProof/>
            <w:sz w:val="16"/>
            <w:szCs w:val="16"/>
          </w:rPr>
          <w:fldChar w:fldCharType="begin"/>
        </w:r>
        <w:r w:rsidRPr="00CE6249">
          <w:rPr>
            <w:rFonts w:ascii="Arial" w:hAnsi="Arial" w:cs="Arial"/>
            <w:noProof/>
            <w:sz w:val="16"/>
            <w:szCs w:val="16"/>
          </w:rPr>
          <w:instrText xml:space="preserve"> PAGE   \* MERGEFORMAT </w:instrText>
        </w:r>
        <w:r w:rsidRPr="00CE6249">
          <w:rPr>
            <w:rFonts w:ascii="Arial" w:hAnsi="Arial" w:cs="Arial"/>
            <w:noProof/>
            <w:sz w:val="16"/>
            <w:szCs w:val="16"/>
          </w:rPr>
          <w:fldChar w:fldCharType="separate"/>
        </w:r>
        <w:r w:rsidRPr="00CE6249">
          <w:rPr>
            <w:rFonts w:ascii="Arial" w:hAnsi="Arial" w:cs="Arial"/>
            <w:noProof/>
            <w:sz w:val="16"/>
            <w:szCs w:val="16"/>
          </w:rPr>
          <w:t>2</w:t>
        </w:r>
        <w:r w:rsidRPr="00CE6249">
          <w:rPr>
            <w:rFonts w:ascii="Arial" w:hAnsi="Arial" w:cs="Arial"/>
            <w:noProof/>
            <w:sz w:val="16"/>
            <w:szCs w:val="16"/>
          </w:rPr>
          <w:fldChar w:fldCharType="end"/>
        </w:r>
      </w:p>
    </w:sdtContent>
  </w:sdt>
  <w:p w14:paraId="1F76CF42" w14:textId="77777777" w:rsidR="00051BB1" w:rsidRPr="00CE6249" w:rsidRDefault="00051BB1">
    <w:pPr>
      <w:pStyle w:val="BodyText"/>
      <w:spacing w:line="14" w:lineRule="auto"/>
      <w:rPr>
        <w:rFonts w:ascii="Arial" w:eastAsiaTheme="minorHAnsi" w:hAnsi="Arial" w:cs="Arial"/>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30956"/>
      <w:docPartObj>
        <w:docPartGallery w:val="Page Numbers (Bottom of Page)"/>
        <w:docPartUnique/>
      </w:docPartObj>
    </w:sdtPr>
    <w:sdtEndPr>
      <w:rPr>
        <w:rFonts w:ascii="Arial" w:hAnsi="Arial" w:cs="Arial"/>
        <w:noProof/>
        <w:sz w:val="16"/>
        <w:szCs w:val="16"/>
      </w:rPr>
    </w:sdtEndPr>
    <w:sdtContent>
      <w:p w14:paraId="2B162041" w14:textId="0A8E0561" w:rsidR="00CE6249" w:rsidRPr="005543BC" w:rsidRDefault="00CE6249">
        <w:pPr>
          <w:pStyle w:val="Footer"/>
          <w:jc w:val="center"/>
          <w:rPr>
            <w:rFonts w:ascii="Arial" w:hAnsi="Arial" w:cs="Arial"/>
            <w:noProof/>
            <w:sz w:val="16"/>
            <w:szCs w:val="16"/>
          </w:rPr>
        </w:pPr>
        <w:r w:rsidRPr="005543BC">
          <w:rPr>
            <w:rFonts w:ascii="Arial" w:hAnsi="Arial" w:cs="Arial"/>
            <w:noProof/>
            <w:sz w:val="16"/>
            <w:szCs w:val="16"/>
          </w:rPr>
          <w:fldChar w:fldCharType="begin"/>
        </w:r>
        <w:r w:rsidRPr="005543BC">
          <w:rPr>
            <w:rFonts w:ascii="Arial" w:hAnsi="Arial" w:cs="Arial"/>
            <w:noProof/>
            <w:sz w:val="16"/>
            <w:szCs w:val="16"/>
          </w:rPr>
          <w:instrText xml:space="preserve"> PAGE   \* MERGEFORMAT </w:instrText>
        </w:r>
        <w:r w:rsidRPr="005543BC">
          <w:rPr>
            <w:rFonts w:ascii="Arial" w:hAnsi="Arial" w:cs="Arial"/>
            <w:noProof/>
            <w:sz w:val="16"/>
            <w:szCs w:val="16"/>
          </w:rPr>
          <w:fldChar w:fldCharType="separate"/>
        </w:r>
        <w:r w:rsidRPr="005543BC">
          <w:rPr>
            <w:rFonts w:ascii="Arial" w:hAnsi="Arial" w:cs="Arial"/>
            <w:noProof/>
            <w:sz w:val="16"/>
            <w:szCs w:val="16"/>
          </w:rPr>
          <w:t>2</w:t>
        </w:r>
        <w:r w:rsidRPr="005543BC">
          <w:rPr>
            <w:rFonts w:ascii="Arial" w:hAnsi="Arial" w:cs="Arial"/>
            <w:noProof/>
            <w:sz w:val="16"/>
            <w:szCs w:val="16"/>
          </w:rPr>
          <w:fldChar w:fldCharType="end"/>
        </w:r>
      </w:p>
    </w:sdtContent>
  </w:sdt>
  <w:p w14:paraId="6103C36E" w14:textId="65E246D4" w:rsidR="00051BB1" w:rsidRDefault="00051BB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256743"/>
      <w:docPartObj>
        <w:docPartGallery w:val="Page Numbers (Bottom of Page)"/>
        <w:docPartUnique/>
      </w:docPartObj>
    </w:sdtPr>
    <w:sdtEndPr>
      <w:rPr>
        <w:rFonts w:ascii="Arial" w:hAnsi="Arial" w:cs="Arial"/>
        <w:noProof/>
        <w:sz w:val="16"/>
        <w:szCs w:val="16"/>
      </w:rPr>
    </w:sdtEndPr>
    <w:sdtContent>
      <w:p w14:paraId="4FAB5DF9" w14:textId="3FBF04DF" w:rsidR="005543BC" w:rsidRPr="005543BC" w:rsidRDefault="005543BC">
        <w:pPr>
          <w:pStyle w:val="Footer"/>
          <w:jc w:val="center"/>
          <w:rPr>
            <w:rFonts w:ascii="Arial" w:hAnsi="Arial" w:cs="Arial"/>
            <w:noProof/>
            <w:sz w:val="16"/>
            <w:szCs w:val="16"/>
          </w:rPr>
        </w:pPr>
        <w:r w:rsidRPr="005543BC">
          <w:rPr>
            <w:rFonts w:ascii="Arial" w:hAnsi="Arial" w:cs="Arial"/>
            <w:noProof/>
            <w:sz w:val="16"/>
            <w:szCs w:val="16"/>
          </w:rPr>
          <w:fldChar w:fldCharType="begin"/>
        </w:r>
        <w:r w:rsidRPr="005543BC">
          <w:rPr>
            <w:rFonts w:ascii="Arial" w:hAnsi="Arial" w:cs="Arial"/>
            <w:noProof/>
            <w:sz w:val="16"/>
            <w:szCs w:val="16"/>
          </w:rPr>
          <w:instrText xml:space="preserve"> PAGE   \* MERGEFORMAT </w:instrText>
        </w:r>
        <w:r w:rsidRPr="005543BC">
          <w:rPr>
            <w:rFonts w:ascii="Arial" w:hAnsi="Arial" w:cs="Arial"/>
            <w:noProof/>
            <w:sz w:val="16"/>
            <w:szCs w:val="16"/>
          </w:rPr>
          <w:fldChar w:fldCharType="separate"/>
        </w:r>
        <w:r w:rsidRPr="005543BC">
          <w:rPr>
            <w:rFonts w:ascii="Arial" w:hAnsi="Arial" w:cs="Arial"/>
            <w:noProof/>
            <w:sz w:val="16"/>
            <w:szCs w:val="16"/>
          </w:rPr>
          <w:t>2</w:t>
        </w:r>
        <w:r w:rsidRPr="005543BC">
          <w:rPr>
            <w:rFonts w:ascii="Arial" w:hAnsi="Arial" w:cs="Arial"/>
            <w:noProof/>
            <w:sz w:val="16"/>
            <w:szCs w:val="16"/>
          </w:rPr>
          <w:fldChar w:fldCharType="end"/>
        </w:r>
      </w:p>
    </w:sdtContent>
  </w:sdt>
  <w:p w14:paraId="3F9EAEA2" w14:textId="77777777" w:rsidR="00051BB1" w:rsidRDefault="00051BB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40D2" w14:textId="77777777" w:rsidR="00766C2B" w:rsidRDefault="00766C2B">
    <w:pPr>
      <w:pStyle w:val="Footer"/>
    </w:pPr>
  </w:p>
  <w:p w14:paraId="4A72E4AD" w14:textId="77777777" w:rsidR="00F15A9F" w:rsidRDefault="00F15A9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204598"/>
      <w:docPartObj>
        <w:docPartGallery w:val="Page Numbers (Bottom of Page)"/>
        <w:docPartUnique/>
      </w:docPartObj>
    </w:sdtPr>
    <w:sdtEndPr>
      <w:rPr>
        <w:rFonts w:ascii="Arial" w:hAnsi="Arial" w:cs="Arial"/>
        <w:noProof/>
        <w:sz w:val="16"/>
        <w:szCs w:val="16"/>
      </w:rPr>
    </w:sdtEndPr>
    <w:sdtContent>
      <w:p w14:paraId="7B95A0CE" w14:textId="0CB6E72D" w:rsidR="005543BC" w:rsidRPr="005543BC" w:rsidRDefault="005543BC">
        <w:pPr>
          <w:pStyle w:val="Footer"/>
          <w:jc w:val="center"/>
          <w:rPr>
            <w:rFonts w:ascii="Arial" w:hAnsi="Arial" w:cs="Arial"/>
            <w:noProof/>
            <w:sz w:val="16"/>
            <w:szCs w:val="16"/>
          </w:rPr>
        </w:pPr>
        <w:r w:rsidRPr="005543BC">
          <w:rPr>
            <w:rFonts w:ascii="Arial" w:hAnsi="Arial" w:cs="Arial"/>
            <w:noProof/>
            <w:sz w:val="16"/>
            <w:szCs w:val="16"/>
          </w:rPr>
          <w:fldChar w:fldCharType="begin"/>
        </w:r>
        <w:r w:rsidRPr="005543BC">
          <w:rPr>
            <w:rFonts w:ascii="Arial" w:hAnsi="Arial" w:cs="Arial"/>
            <w:noProof/>
            <w:sz w:val="16"/>
            <w:szCs w:val="16"/>
          </w:rPr>
          <w:instrText xml:space="preserve"> PAGE   \* MERGEFORMAT </w:instrText>
        </w:r>
        <w:r w:rsidRPr="005543BC">
          <w:rPr>
            <w:rFonts w:ascii="Arial" w:hAnsi="Arial" w:cs="Arial"/>
            <w:noProof/>
            <w:sz w:val="16"/>
            <w:szCs w:val="16"/>
          </w:rPr>
          <w:fldChar w:fldCharType="separate"/>
        </w:r>
        <w:r w:rsidRPr="005543BC">
          <w:rPr>
            <w:rFonts w:ascii="Arial" w:hAnsi="Arial" w:cs="Arial"/>
            <w:noProof/>
            <w:sz w:val="16"/>
            <w:szCs w:val="16"/>
          </w:rPr>
          <w:t>2</w:t>
        </w:r>
        <w:r w:rsidRPr="005543BC">
          <w:rPr>
            <w:rFonts w:ascii="Arial" w:hAnsi="Arial" w:cs="Arial"/>
            <w:noProof/>
            <w:sz w:val="16"/>
            <w:szCs w:val="16"/>
          </w:rPr>
          <w:fldChar w:fldCharType="end"/>
        </w:r>
      </w:p>
    </w:sdtContent>
  </w:sdt>
  <w:p w14:paraId="2D9CC2A1" w14:textId="77777777" w:rsidR="00F15A9F" w:rsidRPr="00BE54C4" w:rsidRDefault="00F15A9F" w:rsidP="00BE54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8BBE" w14:textId="77777777" w:rsidR="00766C2B" w:rsidRDefault="00766C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F0B4" w14:textId="77777777" w:rsidR="00047BE6" w:rsidRDefault="00047BE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780D4" w14:textId="77777777" w:rsidR="00047BE6" w:rsidRPr="00062316" w:rsidRDefault="00047BE6"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B76D2" w14:textId="77777777" w:rsidR="001008C0" w:rsidRDefault="001008C0">
      <w:pPr>
        <w:spacing w:after="0" w:line="240" w:lineRule="auto"/>
      </w:pPr>
      <w:r>
        <w:separator/>
      </w:r>
    </w:p>
  </w:footnote>
  <w:footnote w:type="continuationSeparator" w:id="0">
    <w:p w14:paraId="62ECEF51" w14:textId="77777777" w:rsidR="001008C0" w:rsidRDefault="00100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41C3" w14:textId="77777777" w:rsidR="00766C2B" w:rsidRDefault="00766C2B">
    <w:pPr>
      <w:pStyle w:val="Header"/>
    </w:pPr>
  </w:p>
  <w:p w14:paraId="55DE073A" w14:textId="77777777" w:rsidR="00F15A9F" w:rsidRDefault="00F15A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0D79" w14:textId="77777777" w:rsidR="00F15A9F" w:rsidRDefault="00F15A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60CE" w14:textId="77777777" w:rsidR="00766C2B" w:rsidRDefault="00766C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8E269" w14:textId="77777777" w:rsidR="00047BE6" w:rsidRDefault="00047B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177F1" w14:textId="77777777" w:rsidR="00047BE6" w:rsidRPr="00897DC5" w:rsidRDefault="00047BE6" w:rsidP="00897D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2073" w14:textId="77777777" w:rsidR="00047BE6" w:rsidRDefault="00047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BE"/>
    <w:multiLevelType w:val="hybridMultilevel"/>
    <w:tmpl w:val="1AA486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671F11"/>
    <w:multiLevelType w:val="hybridMultilevel"/>
    <w:tmpl w:val="8548B6DE"/>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3" w15:restartNumberingAfterBreak="0">
    <w:nsid w:val="04AA19D5"/>
    <w:multiLevelType w:val="hybridMultilevel"/>
    <w:tmpl w:val="5B543436"/>
    <w:lvl w:ilvl="0" w:tplc="5BD0B418">
      <w:start w:val="1"/>
      <w:numFmt w:val="decimal"/>
      <w:lvlText w:val="%1."/>
      <w:lvlJc w:val="left"/>
      <w:pPr>
        <w:ind w:left="799" w:hanging="567"/>
      </w:pPr>
      <w:rPr>
        <w:rFonts w:ascii="Times New Roman" w:eastAsia="Times New Roman" w:hAnsi="Times New Roman" w:cs="Times New Roman" w:hint="default"/>
        <w:b/>
        <w:bCs/>
        <w:w w:val="100"/>
        <w:sz w:val="22"/>
        <w:szCs w:val="22"/>
        <w:lang w:val="en-US" w:eastAsia="en-US" w:bidi="ar-SA"/>
      </w:rPr>
    </w:lvl>
    <w:lvl w:ilvl="1" w:tplc="83FE4E3E">
      <w:numFmt w:val="bullet"/>
      <w:lvlText w:val="•"/>
      <w:lvlJc w:val="left"/>
      <w:pPr>
        <w:ind w:left="1808" w:hanging="567"/>
      </w:pPr>
      <w:rPr>
        <w:rFonts w:hint="default"/>
        <w:lang w:val="en-US" w:eastAsia="en-US" w:bidi="ar-SA"/>
      </w:rPr>
    </w:lvl>
    <w:lvl w:ilvl="2" w:tplc="F20C3C5E">
      <w:numFmt w:val="bullet"/>
      <w:lvlText w:val="•"/>
      <w:lvlJc w:val="left"/>
      <w:pPr>
        <w:ind w:left="2817" w:hanging="567"/>
      </w:pPr>
      <w:rPr>
        <w:rFonts w:hint="default"/>
        <w:lang w:val="en-US" w:eastAsia="en-US" w:bidi="ar-SA"/>
      </w:rPr>
    </w:lvl>
    <w:lvl w:ilvl="3" w:tplc="4DB23658">
      <w:numFmt w:val="bullet"/>
      <w:lvlText w:val="•"/>
      <w:lvlJc w:val="left"/>
      <w:pPr>
        <w:ind w:left="3825" w:hanging="567"/>
      </w:pPr>
      <w:rPr>
        <w:rFonts w:hint="default"/>
        <w:lang w:val="en-US" w:eastAsia="en-US" w:bidi="ar-SA"/>
      </w:rPr>
    </w:lvl>
    <w:lvl w:ilvl="4" w:tplc="40C64338">
      <w:numFmt w:val="bullet"/>
      <w:lvlText w:val="•"/>
      <w:lvlJc w:val="left"/>
      <w:pPr>
        <w:ind w:left="4834" w:hanging="567"/>
      </w:pPr>
      <w:rPr>
        <w:rFonts w:hint="default"/>
        <w:lang w:val="en-US" w:eastAsia="en-US" w:bidi="ar-SA"/>
      </w:rPr>
    </w:lvl>
    <w:lvl w:ilvl="5" w:tplc="0ECC2EB8">
      <w:numFmt w:val="bullet"/>
      <w:lvlText w:val="•"/>
      <w:lvlJc w:val="left"/>
      <w:pPr>
        <w:ind w:left="5843" w:hanging="567"/>
      </w:pPr>
      <w:rPr>
        <w:rFonts w:hint="default"/>
        <w:lang w:val="en-US" w:eastAsia="en-US" w:bidi="ar-SA"/>
      </w:rPr>
    </w:lvl>
    <w:lvl w:ilvl="6" w:tplc="A454C1AA">
      <w:numFmt w:val="bullet"/>
      <w:lvlText w:val="•"/>
      <w:lvlJc w:val="left"/>
      <w:pPr>
        <w:ind w:left="6851" w:hanging="567"/>
      </w:pPr>
      <w:rPr>
        <w:rFonts w:hint="default"/>
        <w:lang w:val="en-US" w:eastAsia="en-US" w:bidi="ar-SA"/>
      </w:rPr>
    </w:lvl>
    <w:lvl w:ilvl="7" w:tplc="432AEC82">
      <w:numFmt w:val="bullet"/>
      <w:lvlText w:val="•"/>
      <w:lvlJc w:val="left"/>
      <w:pPr>
        <w:ind w:left="7860" w:hanging="567"/>
      </w:pPr>
      <w:rPr>
        <w:rFonts w:hint="default"/>
        <w:lang w:val="en-US" w:eastAsia="en-US" w:bidi="ar-SA"/>
      </w:rPr>
    </w:lvl>
    <w:lvl w:ilvl="8" w:tplc="C680D066">
      <w:numFmt w:val="bullet"/>
      <w:lvlText w:val="•"/>
      <w:lvlJc w:val="left"/>
      <w:pPr>
        <w:ind w:left="8869" w:hanging="567"/>
      </w:pPr>
      <w:rPr>
        <w:rFonts w:hint="default"/>
        <w:lang w:val="en-US" w:eastAsia="en-US" w:bidi="ar-SA"/>
      </w:rPr>
    </w:lvl>
  </w:abstractNum>
  <w:abstractNum w:abstractNumId="4" w15:restartNumberingAfterBreak="0">
    <w:nsid w:val="06935876"/>
    <w:multiLevelType w:val="hybridMultilevel"/>
    <w:tmpl w:val="2D40657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664F2C"/>
    <w:multiLevelType w:val="hybridMultilevel"/>
    <w:tmpl w:val="90FA491C"/>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A423058"/>
    <w:multiLevelType w:val="hybridMultilevel"/>
    <w:tmpl w:val="7C10070C"/>
    <w:lvl w:ilvl="0" w:tplc="40090001">
      <w:start w:val="1"/>
      <w:numFmt w:val="bullet"/>
      <w:lvlText w:val=""/>
      <w:lvlJc w:val="left"/>
      <w:pPr>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egacy w:legacy="1" w:legacySpace="0" w:legacyIndent="360"/>
      <w:lvlJc w:val="left"/>
      <w:pPr>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F453E"/>
    <w:multiLevelType w:val="hybridMultilevel"/>
    <w:tmpl w:val="5D702A6C"/>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8" w15:restartNumberingAfterBreak="0">
    <w:nsid w:val="0CE90252"/>
    <w:multiLevelType w:val="hybridMultilevel"/>
    <w:tmpl w:val="4B7A0FAA"/>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9" w15:restartNumberingAfterBreak="0">
    <w:nsid w:val="0EF173E7"/>
    <w:multiLevelType w:val="hybridMultilevel"/>
    <w:tmpl w:val="7F5A0CD4"/>
    <w:lvl w:ilvl="0" w:tplc="69BE368A">
      <w:numFmt w:val="bullet"/>
      <w:lvlText w:val=""/>
      <w:lvlJc w:val="left"/>
      <w:pPr>
        <w:ind w:left="687" w:hanging="284"/>
      </w:pPr>
      <w:rPr>
        <w:rFonts w:ascii="Symbol" w:eastAsia="Symbol" w:hAnsi="Symbol" w:cs="Symbol" w:hint="default"/>
        <w:w w:val="100"/>
        <w:sz w:val="22"/>
        <w:szCs w:val="22"/>
        <w:lang w:val="en-US" w:eastAsia="en-US" w:bidi="ar-SA"/>
      </w:rPr>
    </w:lvl>
    <w:lvl w:ilvl="1" w:tplc="957EB10E">
      <w:numFmt w:val="bullet"/>
      <w:lvlText w:val="o"/>
      <w:lvlJc w:val="left"/>
      <w:pPr>
        <w:ind w:left="1537" w:hanging="286"/>
      </w:pPr>
      <w:rPr>
        <w:rFonts w:ascii="Courier New" w:eastAsia="Courier New" w:hAnsi="Courier New" w:cs="Courier New" w:hint="default"/>
        <w:w w:val="100"/>
        <w:sz w:val="22"/>
        <w:szCs w:val="22"/>
        <w:lang w:val="en-US" w:eastAsia="en-US" w:bidi="ar-SA"/>
      </w:rPr>
    </w:lvl>
    <w:lvl w:ilvl="2" w:tplc="D256A90E">
      <w:numFmt w:val="bullet"/>
      <w:lvlText w:val="•"/>
      <w:lvlJc w:val="left"/>
      <w:pPr>
        <w:ind w:left="2436" w:hanging="286"/>
      </w:pPr>
      <w:rPr>
        <w:rFonts w:hint="default"/>
        <w:lang w:val="en-US" w:eastAsia="en-US" w:bidi="ar-SA"/>
      </w:rPr>
    </w:lvl>
    <w:lvl w:ilvl="3" w:tplc="179E6A38">
      <w:numFmt w:val="bullet"/>
      <w:lvlText w:val="•"/>
      <w:lvlJc w:val="left"/>
      <w:pPr>
        <w:ind w:left="3332" w:hanging="286"/>
      </w:pPr>
      <w:rPr>
        <w:rFonts w:hint="default"/>
        <w:lang w:val="en-US" w:eastAsia="en-US" w:bidi="ar-SA"/>
      </w:rPr>
    </w:lvl>
    <w:lvl w:ilvl="4" w:tplc="56E61BD8">
      <w:numFmt w:val="bullet"/>
      <w:lvlText w:val="•"/>
      <w:lvlJc w:val="left"/>
      <w:pPr>
        <w:ind w:left="4228" w:hanging="286"/>
      </w:pPr>
      <w:rPr>
        <w:rFonts w:hint="default"/>
        <w:lang w:val="en-US" w:eastAsia="en-US" w:bidi="ar-SA"/>
      </w:rPr>
    </w:lvl>
    <w:lvl w:ilvl="5" w:tplc="774639C0">
      <w:numFmt w:val="bullet"/>
      <w:lvlText w:val="•"/>
      <w:lvlJc w:val="left"/>
      <w:pPr>
        <w:ind w:left="5125" w:hanging="286"/>
      </w:pPr>
      <w:rPr>
        <w:rFonts w:hint="default"/>
        <w:lang w:val="en-US" w:eastAsia="en-US" w:bidi="ar-SA"/>
      </w:rPr>
    </w:lvl>
    <w:lvl w:ilvl="6" w:tplc="CA96913E">
      <w:numFmt w:val="bullet"/>
      <w:lvlText w:val="•"/>
      <w:lvlJc w:val="left"/>
      <w:pPr>
        <w:ind w:left="6021" w:hanging="286"/>
      </w:pPr>
      <w:rPr>
        <w:rFonts w:hint="default"/>
        <w:lang w:val="en-US" w:eastAsia="en-US" w:bidi="ar-SA"/>
      </w:rPr>
    </w:lvl>
    <w:lvl w:ilvl="7" w:tplc="9DA43142">
      <w:numFmt w:val="bullet"/>
      <w:lvlText w:val="•"/>
      <w:lvlJc w:val="left"/>
      <w:pPr>
        <w:ind w:left="6917" w:hanging="286"/>
      </w:pPr>
      <w:rPr>
        <w:rFonts w:hint="default"/>
        <w:lang w:val="en-US" w:eastAsia="en-US" w:bidi="ar-SA"/>
      </w:rPr>
    </w:lvl>
    <w:lvl w:ilvl="8" w:tplc="36D0463A">
      <w:numFmt w:val="bullet"/>
      <w:lvlText w:val="•"/>
      <w:lvlJc w:val="left"/>
      <w:pPr>
        <w:ind w:left="7813" w:hanging="286"/>
      </w:pPr>
      <w:rPr>
        <w:rFonts w:hint="default"/>
        <w:lang w:val="en-US" w:eastAsia="en-US" w:bidi="ar-SA"/>
      </w:rPr>
    </w:lvl>
  </w:abstractNum>
  <w:abstractNum w:abstractNumId="10" w15:restartNumberingAfterBreak="0">
    <w:nsid w:val="0F2D5E43"/>
    <w:multiLevelType w:val="hybridMultilevel"/>
    <w:tmpl w:val="3922251A"/>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11" w15:restartNumberingAfterBreak="0">
    <w:nsid w:val="12A33C9F"/>
    <w:multiLevelType w:val="hybridMultilevel"/>
    <w:tmpl w:val="F9D4CE8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92"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784004"/>
    <w:multiLevelType w:val="hybridMultilevel"/>
    <w:tmpl w:val="56C66DF4"/>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13"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903079"/>
    <w:multiLevelType w:val="hybridMultilevel"/>
    <w:tmpl w:val="71DA22BE"/>
    <w:lvl w:ilvl="0" w:tplc="47504986">
      <w:start w:val="1"/>
      <w:numFmt w:val="upperLetter"/>
      <w:lvlText w:val="%1)"/>
      <w:lvlJc w:val="left"/>
      <w:pPr>
        <w:ind w:left="684" w:hanging="684"/>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E9005C"/>
    <w:multiLevelType w:val="hybridMultilevel"/>
    <w:tmpl w:val="0D6EB2AE"/>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16" w15:restartNumberingAfterBreak="0">
    <w:nsid w:val="1FE37A14"/>
    <w:multiLevelType w:val="hybridMultilevel"/>
    <w:tmpl w:val="03F8C3BA"/>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92"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F414BC"/>
    <w:multiLevelType w:val="hybridMultilevel"/>
    <w:tmpl w:val="6D5CE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AAD5A3E"/>
    <w:multiLevelType w:val="hybridMultilevel"/>
    <w:tmpl w:val="8EDE7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B05D2"/>
    <w:multiLevelType w:val="hybridMultilevel"/>
    <w:tmpl w:val="D0E21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39F0571"/>
    <w:multiLevelType w:val="hybridMultilevel"/>
    <w:tmpl w:val="446EA5E8"/>
    <w:lvl w:ilvl="0" w:tplc="27A2FF68">
      <w:numFmt w:val="bullet"/>
      <w:lvlText w:val="•"/>
      <w:lvlJc w:val="left"/>
      <w:pPr>
        <w:ind w:left="360" w:hanging="360"/>
      </w:pPr>
      <w:rPr>
        <w:rFonts w:hint="default"/>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5" w15:restartNumberingAfterBreak="0">
    <w:nsid w:val="371975EF"/>
    <w:multiLevelType w:val="hybridMultilevel"/>
    <w:tmpl w:val="7AC4103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C93895"/>
    <w:multiLevelType w:val="hybridMultilevel"/>
    <w:tmpl w:val="3A46DB68"/>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27" w15:restartNumberingAfterBreak="0">
    <w:nsid w:val="423C4BD2"/>
    <w:multiLevelType w:val="hybridMultilevel"/>
    <w:tmpl w:val="B2563AB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64451D"/>
    <w:multiLevelType w:val="hybridMultilevel"/>
    <w:tmpl w:val="F208B200"/>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29" w15:restartNumberingAfterBreak="0">
    <w:nsid w:val="45CB31D9"/>
    <w:multiLevelType w:val="hybridMultilevel"/>
    <w:tmpl w:val="1B782FF4"/>
    <w:lvl w:ilvl="0" w:tplc="038ECE5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704F51"/>
    <w:multiLevelType w:val="hybridMultilevel"/>
    <w:tmpl w:val="20DE5BE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86C1601"/>
    <w:multiLevelType w:val="multilevel"/>
    <w:tmpl w:val="2280CF9E"/>
    <w:lvl w:ilvl="0">
      <w:start w:val="1"/>
      <w:numFmt w:val="decimal"/>
      <w:lvlText w:val="%1."/>
      <w:lvlJc w:val="center"/>
      <w:pPr>
        <w:ind w:left="685" w:hanging="39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476" w:hanging="216"/>
      </w:pPr>
      <w:rPr>
        <w:rFonts w:ascii="Symbol" w:eastAsia="Symbol" w:hAnsi="Symbol" w:cs="Symbol" w:hint="default"/>
        <w:w w:val="100"/>
        <w:sz w:val="22"/>
        <w:szCs w:val="22"/>
        <w:lang w:val="en-US" w:eastAsia="en-US" w:bidi="ar-SA"/>
      </w:rPr>
    </w:lvl>
    <w:lvl w:ilvl="3">
      <w:numFmt w:val="bullet"/>
      <w:lvlText w:val="•"/>
      <w:lvlJc w:val="left"/>
      <w:pPr>
        <w:ind w:left="1900" w:hanging="216"/>
      </w:pPr>
      <w:rPr>
        <w:rFonts w:hint="default"/>
        <w:lang w:val="en-US" w:eastAsia="en-US" w:bidi="ar-SA"/>
      </w:rPr>
    </w:lvl>
    <w:lvl w:ilvl="4">
      <w:numFmt w:val="bullet"/>
      <w:lvlText w:val="•"/>
      <w:lvlJc w:val="left"/>
      <w:pPr>
        <w:ind w:left="3001" w:hanging="216"/>
      </w:pPr>
      <w:rPr>
        <w:rFonts w:hint="default"/>
        <w:lang w:val="en-US" w:eastAsia="en-US" w:bidi="ar-SA"/>
      </w:rPr>
    </w:lvl>
    <w:lvl w:ilvl="5">
      <w:numFmt w:val="bullet"/>
      <w:lvlText w:val="•"/>
      <w:lvlJc w:val="left"/>
      <w:pPr>
        <w:ind w:left="4102" w:hanging="216"/>
      </w:pPr>
      <w:rPr>
        <w:rFonts w:hint="default"/>
        <w:lang w:val="en-US" w:eastAsia="en-US" w:bidi="ar-SA"/>
      </w:rPr>
    </w:lvl>
    <w:lvl w:ilvl="6">
      <w:numFmt w:val="bullet"/>
      <w:lvlText w:val="•"/>
      <w:lvlJc w:val="left"/>
      <w:pPr>
        <w:ind w:left="5203" w:hanging="216"/>
      </w:pPr>
      <w:rPr>
        <w:rFonts w:hint="default"/>
        <w:lang w:val="en-US" w:eastAsia="en-US" w:bidi="ar-SA"/>
      </w:rPr>
    </w:lvl>
    <w:lvl w:ilvl="7">
      <w:numFmt w:val="bullet"/>
      <w:lvlText w:val="•"/>
      <w:lvlJc w:val="left"/>
      <w:pPr>
        <w:ind w:left="6304" w:hanging="216"/>
      </w:pPr>
      <w:rPr>
        <w:rFonts w:hint="default"/>
        <w:lang w:val="en-US" w:eastAsia="en-US" w:bidi="ar-SA"/>
      </w:rPr>
    </w:lvl>
    <w:lvl w:ilvl="8">
      <w:numFmt w:val="bullet"/>
      <w:lvlText w:val="•"/>
      <w:lvlJc w:val="left"/>
      <w:pPr>
        <w:ind w:left="7404" w:hanging="216"/>
      </w:pPr>
      <w:rPr>
        <w:rFonts w:hint="default"/>
        <w:lang w:val="en-US" w:eastAsia="en-US" w:bidi="ar-SA"/>
      </w:rPr>
    </w:lvl>
  </w:abstractNum>
  <w:abstractNum w:abstractNumId="32" w15:restartNumberingAfterBreak="0">
    <w:nsid w:val="4A3A4A68"/>
    <w:multiLevelType w:val="hybridMultilevel"/>
    <w:tmpl w:val="BE60187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4" w15:restartNumberingAfterBreak="0">
    <w:nsid w:val="51C77932"/>
    <w:multiLevelType w:val="hybridMultilevel"/>
    <w:tmpl w:val="136C792E"/>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35"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E476D6"/>
    <w:multiLevelType w:val="hybridMultilevel"/>
    <w:tmpl w:val="D97C28F2"/>
    <w:lvl w:ilvl="0" w:tplc="04090011">
      <w:start w:val="1"/>
      <w:numFmt w:val="decimal"/>
      <w:lvlText w:val="%1)"/>
      <w:lvlJc w:val="left"/>
      <w:pPr>
        <w:ind w:left="240" w:hanging="240"/>
      </w:pPr>
      <w:rPr>
        <w:rFonts w:hint="default"/>
        <w:w w:val="100"/>
        <w:sz w:val="22"/>
        <w:szCs w:val="22"/>
        <w:lang w:val="en-US" w:eastAsia="en-US" w:bidi="ar-SA"/>
      </w:rPr>
    </w:lvl>
    <w:lvl w:ilvl="1" w:tplc="FFFFFFFF">
      <w:numFmt w:val="bullet"/>
      <w:lvlText w:val="•"/>
      <w:lvlJc w:val="left"/>
      <w:pPr>
        <w:ind w:left="1223" w:hanging="240"/>
      </w:pPr>
      <w:rPr>
        <w:rFonts w:hint="default"/>
        <w:lang w:val="en-US" w:eastAsia="en-US" w:bidi="ar-SA"/>
      </w:rPr>
    </w:lvl>
    <w:lvl w:ilvl="2" w:tplc="FFFFFFFF">
      <w:numFmt w:val="bullet"/>
      <w:lvlText w:val="•"/>
      <w:lvlJc w:val="left"/>
      <w:pPr>
        <w:ind w:left="2200" w:hanging="240"/>
      </w:pPr>
      <w:rPr>
        <w:rFonts w:hint="default"/>
        <w:lang w:val="en-US" w:eastAsia="en-US" w:bidi="ar-SA"/>
      </w:rPr>
    </w:lvl>
    <w:lvl w:ilvl="3" w:tplc="FFFFFFFF">
      <w:numFmt w:val="bullet"/>
      <w:lvlText w:val="•"/>
      <w:lvlJc w:val="left"/>
      <w:pPr>
        <w:ind w:left="3176" w:hanging="240"/>
      </w:pPr>
      <w:rPr>
        <w:rFonts w:hint="default"/>
        <w:lang w:val="en-US" w:eastAsia="en-US" w:bidi="ar-SA"/>
      </w:rPr>
    </w:lvl>
    <w:lvl w:ilvl="4" w:tplc="FFFFFFFF">
      <w:numFmt w:val="bullet"/>
      <w:lvlText w:val="•"/>
      <w:lvlJc w:val="left"/>
      <w:pPr>
        <w:ind w:left="4153" w:hanging="240"/>
      </w:pPr>
      <w:rPr>
        <w:rFonts w:hint="default"/>
        <w:lang w:val="en-US" w:eastAsia="en-US" w:bidi="ar-SA"/>
      </w:rPr>
    </w:lvl>
    <w:lvl w:ilvl="5" w:tplc="FFFFFFFF">
      <w:numFmt w:val="bullet"/>
      <w:lvlText w:val="•"/>
      <w:lvlJc w:val="left"/>
      <w:pPr>
        <w:ind w:left="5130" w:hanging="240"/>
      </w:pPr>
      <w:rPr>
        <w:rFonts w:hint="default"/>
        <w:lang w:val="en-US" w:eastAsia="en-US" w:bidi="ar-SA"/>
      </w:rPr>
    </w:lvl>
    <w:lvl w:ilvl="6" w:tplc="FFFFFFFF">
      <w:numFmt w:val="bullet"/>
      <w:lvlText w:val="•"/>
      <w:lvlJc w:val="left"/>
      <w:pPr>
        <w:ind w:left="6106" w:hanging="240"/>
      </w:pPr>
      <w:rPr>
        <w:rFonts w:hint="default"/>
        <w:lang w:val="en-US" w:eastAsia="en-US" w:bidi="ar-SA"/>
      </w:rPr>
    </w:lvl>
    <w:lvl w:ilvl="7" w:tplc="FFFFFFFF">
      <w:numFmt w:val="bullet"/>
      <w:lvlText w:val="•"/>
      <w:lvlJc w:val="left"/>
      <w:pPr>
        <w:ind w:left="7083" w:hanging="240"/>
      </w:pPr>
      <w:rPr>
        <w:rFonts w:hint="default"/>
        <w:lang w:val="en-US" w:eastAsia="en-US" w:bidi="ar-SA"/>
      </w:rPr>
    </w:lvl>
    <w:lvl w:ilvl="8" w:tplc="FFFFFFFF">
      <w:numFmt w:val="bullet"/>
      <w:lvlText w:val="•"/>
      <w:lvlJc w:val="left"/>
      <w:pPr>
        <w:ind w:left="8060" w:hanging="240"/>
      </w:pPr>
      <w:rPr>
        <w:rFonts w:hint="default"/>
        <w:lang w:val="en-US" w:eastAsia="en-US" w:bidi="ar-SA"/>
      </w:rPr>
    </w:lvl>
  </w:abstractNum>
  <w:abstractNum w:abstractNumId="37" w15:restartNumberingAfterBreak="0">
    <w:nsid w:val="574000C3"/>
    <w:multiLevelType w:val="hybridMultilevel"/>
    <w:tmpl w:val="98C2D9BA"/>
    <w:lvl w:ilvl="0" w:tplc="6172AD98">
      <w:start w:val="1"/>
      <w:numFmt w:val="upperLetter"/>
      <w:lvlText w:val="%1."/>
      <w:lvlJc w:val="left"/>
      <w:pPr>
        <w:ind w:left="720" w:hanging="360"/>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9" w15:restartNumberingAfterBreak="0">
    <w:nsid w:val="5870132E"/>
    <w:multiLevelType w:val="hybridMultilevel"/>
    <w:tmpl w:val="CCD81AC2"/>
    <w:lvl w:ilvl="0" w:tplc="F0AE02D2">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364605"/>
    <w:multiLevelType w:val="hybridMultilevel"/>
    <w:tmpl w:val="AB5EA214"/>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42"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43"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E569A4"/>
    <w:multiLevelType w:val="hybridMultilevel"/>
    <w:tmpl w:val="1FB85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16539B9"/>
    <w:multiLevelType w:val="hybridMultilevel"/>
    <w:tmpl w:val="4222A54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3935BAD"/>
    <w:multiLevelType w:val="hybridMultilevel"/>
    <w:tmpl w:val="714CDA2A"/>
    <w:lvl w:ilvl="0" w:tplc="F0AE02D2">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5885CF4"/>
    <w:multiLevelType w:val="hybridMultilevel"/>
    <w:tmpl w:val="7B7A666C"/>
    <w:lvl w:ilvl="0" w:tplc="04090011">
      <w:start w:val="1"/>
      <w:numFmt w:val="decimal"/>
      <w:lvlText w:val="%1)"/>
      <w:lvlJc w:val="left"/>
      <w:pPr>
        <w:ind w:left="240" w:hanging="240"/>
      </w:pPr>
      <w:rPr>
        <w:rFonts w:hint="default"/>
        <w:w w:val="100"/>
        <w:sz w:val="22"/>
        <w:szCs w:val="22"/>
        <w:lang w:val="en-US" w:eastAsia="en-US" w:bidi="ar-SA"/>
      </w:rPr>
    </w:lvl>
    <w:lvl w:ilvl="1" w:tplc="FFFFFFFF">
      <w:numFmt w:val="bullet"/>
      <w:lvlText w:val="•"/>
      <w:lvlJc w:val="left"/>
      <w:pPr>
        <w:ind w:left="1190" w:hanging="240"/>
      </w:pPr>
      <w:rPr>
        <w:rFonts w:hint="default"/>
        <w:lang w:val="en-US" w:eastAsia="en-US" w:bidi="ar-SA"/>
      </w:rPr>
    </w:lvl>
    <w:lvl w:ilvl="2" w:tplc="FFFFFFFF">
      <w:numFmt w:val="bullet"/>
      <w:lvlText w:val="•"/>
      <w:lvlJc w:val="left"/>
      <w:pPr>
        <w:ind w:left="2139" w:hanging="240"/>
      </w:pPr>
      <w:rPr>
        <w:rFonts w:hint="default"/>
        <w:lang w:val="en-US" w:eastAsia="en-US" w:bidi="ar-SA"/>
      </w:rPr>
    </w:lvl>
    <w:lvl w:ilvl="3" w:tplc="FFFFFFFF">
      <w:numFmt w:val="bullet"/>
      <w:lvlText w:val="•"/>
      <w:lvlJc w:val="left"/>
      <w:pPr>
        <w:ind w:left="3087" w:hanging="240"/>
      </w:pPr>
      <w:rPr>
        <w:rFonts w:hint="default"/>
        <w:lang w:val="en-US" w:eastAsia="en-US" w:bidi="ar-SA"/>
      </w:rPr>
    </w:lvl>
    <w:lvl w:ilvl="4" w:tplc="FFFFFFFF">
      <w:numFmt w:val="bullet"/>
      <w:lvlText w:val="•"/>
      <w:lvlJc w:val="left"/>
      <w:pPr>
        <w:ind w:left="4036" w:hanging="240"/>
      </w:pPr>
      <w:rPr>
        <w:rFonts w:hint="default"/>
        <w:lang w:val="en-US" w:eastAsia="en-US" w:bidi="ar-SA"/>
      </w:rPr>
    </w:lvl>
    <w:lvl w:ilvl="5" w:tplc="FFFFFFFF">
      <w:numFmt w:val="bullet"/>
      <w:lvlText w:val="•"/>
      <w:lvlJc w:val="left"/>
      <w:pPr>
        <w:ind w:left="4985" w:hanging="240"/>
      </w:pPr>
      <w:rPr>
        <w:rFonts w:hint="default"/>
        <w:lang w:val="en-US" w:eastAsia="en-US" w:bidi="ar-SA"/>
      </w:rPr>
    </w:lvl>
    <w:lvl w:ilvl="6" w:tplc="FFFFFFFF">
      <w:numFmt w:val="bullet"/>
      <w:lvlText w:val="•"/>
      <w:lvlJc w:val="left"/>
      <w:pPr>
        <w:ind w:left="5933" w:hanging="240"/>
      </w:pPr>
      <w:rPr>
        <w:rFonts w:hint="default"/>
        <w:lang w:val="en-US" w:eastAsia="en-US" w:bidi="ar-SA"/>
      </w:rPr>
    </w:lvl>
    <w:lvl w:ilvl="7" w:tplc="FFFFFFFF">
      <w:numFmt w:val="bullet"/>
      <w:lvlText w:val="•"/>
      <w:lvlJc w:val="left"/>
      <w:pPr>
        <w:ind w:left="6882" w:hanging="240"/>
      </w:pPr>
      <w:rPr>
        <w:rFonts w:hint="default"/>
        <w:lang w:val="en-US" w:eastAsia="en-US" w:bidi="ar-SA"/>
      </w:rPr>
    </w:lvl>
    <w:lvl w:ilvl="8" w:tplc="FFFFFFFF">
      <w:numFmt w:val="bullet"/>
      <w:lvlText w:val="•"/>
      <w:lvlJc w:val="left"/>
      <w:pPr>
        <w:ind w:left="7831" w:hanging="240"/>
      </w:pPr>
      <w:rPr>
        <w:rFonts w:hint="default"/>
        <w:lang w:val="en-US" w:eastAsia="en-US" w:bidi="ar-SA"/>
      </w:rPr>
    </w:lvl>
  </w:abstractNum>
  <w:abstractNum w:abstractNumId="48"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E6D125D"/>
    <w:multiLevelType w:val="hybridMultilevel"/>
    <w:tmpl w:val="252E9768"/>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50" w15:restartNumberingAfterBreak="0">
    <w:nsid w:val="6F891B84"/>
    <w:multiLevelType w:val="hybridMultilevel"/>
    <w:tmpl w:val="1E62D8E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592"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FB36EFD"/>
    <w:multiLevelType w:val="hybridMultilevel"/>
    <w:tmpl w:val="AAFAC890"/>
    <w:lvl w:ilvl="0" w:tplc="40090001">
      <w:start w:val="1"/>
      <w:numFmt w:val="bullet"/>
      <w:lvlText w:val=""/>
      <w:lvlJc w:val="left"/>
      <w:pPr>
        <w:ind w:left="706" w:hanging="360"/>
      </w:pPr>
      <w:rPr>
        <w:rFonts w:ascii="Symbol" w:hAnsi="Symbol" w:hint="default"/>
        <w:w w:val="100"/>
        <w:sz w:val="22"/>
        <w:szCs w:val="22"/>
        <w:lang w:val="en-US" w:eastAsia="en-US" w:bidi="ar-SA"/>
      </w:rPr>
    </w:lvl>
    <w:lvl w:ilvl="1" w:tplc="FFFFFFFF">
      <w:numFmt w:val="bullet"/>
      <w:lvlText w:val="•"/>
      <w:lvlJc w:val="left"/>
      <w:pPr>
        <w:ind w:left="1080" w:hanging="360"/>
      </w:pPr>
      <w:rPr>
        <w:rFonts w:hint="default"/>
        <w:lang w:val="en-US" w:eastAsia="en-US" w:bidi="ar-SA"/>
      </w:rPr>
    </w:lvl>
    <w:lvl w:ilvl="2" w:tplc="FFFFFFFF">
      <w:numFmt w:val="bullet"/>
      <w:lvlText w:val="•"/>
      <w:lvlJc w:val="left"/>
      <w:pPr>
        <w:ind w:left="2169" w:hanging="360"/>
      </w:pPr>
      <w:rPr>
        <w:rFonts w:hint="default"/>
        <w:lang w:val="en-US" w:eastAsia="en-US" w:bidi="ar-SA"/>
      </w:rPr>
    </w:lvl>
    <w:lvl w:ilvl="3" w:tplc="FFFFFFFF">
      <w:numFmt w:val="bullet"/>
      <w:lvlText w:val="•"/>
      <w:lvlJc w:val="left"/>
      <w:pPr>
        <w:ind w:left="3259" w:hanging="360"/>
      </w:pPr>
      <w:rPr>
        <w:rFonts w:hint="default"/>
        <w:lang w:val="en-US" w:eastAsia="en-US" w:bidi="ar-SA"/>
      </w:rPr>
    </w:lvl>
    <w:lvl w:ilvl="4" w:tplc="FFFFFFFF">
      <w:numFmt w:val="bullet"/>
      <w:lvlText w:val="•"/>
      <w:lvlJc w:val="left"/>
      <w:pPr>
        <w:ind w:left="4348" w:hanging="360"/>
      </w:pPr>
      <w:rPr>
        <w:rFonts w:hint="default"/>
        <w:lang w:val="en-US" w:eastAsia="en-US" w:bidi="ar-SA"/>
      </w:rPr>
    </w:lvl>
    <w:lvl w:ilvl="5" w:tplc="FFFFFFFF">
      <w:numFmt w:val="bullet"/>
      <w:lvlText w:val="•"/>
      <w:lvlJc w:val="left"/>
      <w:pPr>
        <w:ind w:left="5438" w:hanging="360"/>
      </w:pPr>
      <w:rPr>
        <w:rFonts w:hint="default"/>
        <w:lang w:val="en-US" w:eastAsia="en-US" w:bidi="ar-SA"/>
      </w:rPr>
    </w:lvl>
    <w:lvl w:ilvl="6" w:tplc="FFFFFFFF">
      <w:numFmt w:val="bullet"/>
      <w:lvlText w:val="•"/>
      <w:lvlJc w:val="left"/>
      <w:pPr>
        <w:ind w:left="6528" w:hanging="360"/>
      </w:pPr>
      <w:rPr>
        <w:rFonts w:hint="default"/>
        <w:lang w:val="en-US" w:eastAsia="en-US" w:bidi="ar-SA"/>
      </w:rPr>
    </w:lvl>
    <w:lvl w:ilvl="7" w:tplc="FFFFFFFF">
      <w:numFmt w:val="bullet"/>
      <w:lvlText w:val="•"/>
      <w:lvlJc w:val="left"/>
      <w:pPr>
        <w:ind w:left="7617" w:hanging="360"/>
      </w:pPr>
      <w:rPr>
        <w:rFonts w:hint="default"/>
        <w:lang w:val="en-US" w:eastAsia="en-US" w:bidi="ar-SA"/>
      </w:rPr>
    </w:lvl>
    <w:lvl w:ilvl="8" w:tplc="FFFFFFFF">
      <w:numFmt w:val="bullet"/>
      <w:lvlText w:val="•"/>
      <w:lvlJc w:val="left"/>
      <w:pPr>
        <w:ind w:left="8707" w:hanging="360"/>
      </w:pPr>
      <w:rPr>
        <w:rFonts w:hint="default"/>
        <w:lang w:val="en-US" w:eastAsia="en-US" w:bidi="ar-SA"/>
      </w:rPr>
    </w:lvl>
  </w:abstractNum>
  <w:abstractNum w:abstractNumId="52" w15:restartNumberingAfterBreak="0">
    <w:nsid w:val="70D279D9"/>
    <w:multiLevelType w:val="hybridMultilevel"/>
    <w:tmpl w:val="A748E4DC"/>
    <w:lvl w:ilvl="0" w:tplc="734C9E2C">
      <w:start w:val="1"/>
      <w:numFmt w:val="decimal"/>
      <w:lvlText w:val="%1."/>
      <w:lvlJc w:val="left"/>
      <w:pPr>
        <w:ind w:left="799" w:hanging="567"/>
      </w:pPr>
      <w:rPr>
        <w:rFonts w:ascii="Times New Roman" w:eastAsia="Times New Roman" w:hAnsi="Times New Roman" w:cs="Times New Roman" w:hint="default"/>
        <w:w w:val="100"/>
        <w:sz w:val="22"/>
        <w:szCs w:val="22"/>
        <w:lang w:val="en-US" w:eastAsia="en-US" w:bidi="ar-SA"/>
      </w:rPr>
    </w:lvl>
    <w:lvl w:ilvl="1" w:tplc="8C483A22">
      <w:numFmt w:val="bullet"/>
      <w:lvlText w:val="•"/>
      <w:lvlJc w:val="left"/>
      <w:pPr>
        <w:ind w:left="1808" w:hanging="567"/>
      </w:pPr>
      <w:rPr>
        <w:rFonts w:hint="default"/>
        <w:lang w:val="en-US" w:eastAsia="en-US" w:bidi="ar-SA"/>
      </w:rPr>
    </w:lvl>
    <w:lvl w:ilvl="2" w:tplc="7C72B188">
      <w:numFmt w:val="bullet"/>
      <w:lvlText w:val="•"/>
      <w:lvlJc w:val="left"/>
      <w:pPr>
        <w:ind w:left="2817" w:hanging="567"/>
      </w:pPr>
      <w:rPr>
        <w:rFonts w:hint="default"/>
        <w:lang w:val="en-US" w:eastAsia="en-US" w:bidi="ar-SA"/>
      </w:rPr>
    </w:lvl>
    <w:lvl w:ilvl="3" w:tplc="1BDE9296">
      <w:numFmt w:val="bullet"/>
      <w:lvlText w:val="•"/>
      <w:lvlJc w:val="left"/>
      <w:pPr>
        <w:ind w:left="3825" w:hanging="567"/>
      </w:pPr>
      <w:rPr>
        <w:rFonts w:hint="default"/>
        <w:lang w:val="en-US" w:eastAsia="en-US" w:bidi="ar-SA"/>
      </w:rPr>
    </w:lvl>
    <w:lvl w:ilvl="4" w:tplc="F006A8D6">
      <w:numFmt w:val="bullet"/>
      <w:lvlText w:val="•"/>
      <w:lvlJc w:val="left"/>
      <w:pPr>
        <w:ind w:left="4834" w:hanging="567"/>
      </w:pPr>
      <w:rPr>
        <w:rFonts w:hint="default"/>
        <w:lang w:val="en-US" w:eastAsia="en-US" w:bidi="ar-SA"/>
      </w:rPr>
    </w:lvl>
    <w:lvl w:ilvl="5" w:tplc="B564639A">
      <w:numFmt w:val="bullet"/>
      <w:lvlText w:val="•"/>
      <w:lvlJc w:val="left"/>
      <w:pPr>
        <w:ind w:left="5843" w:hanging="567"/>
      </w:pPr>
      <w:rPr>
        <w:rFonts w:hint="default"/>
        <w:lang w:val="en-US" w:eastAsia="en-US" w:bidi="ar-SA"/>
      </w:rPr>
    </w:lvl>
    <w:lvl w:ilvl="6" w:tplc="959C0416">
      <w:numFmt w:val="bullet"/>
      <w:lvlText w:val="•"/>
      <w:lvlJc w:val="left"/>
      <w:pPr>
        <w:ind w:left="6851" w:hanging="567"/>
      </w:pPr>
      <w:rPr>
        <w:rFonts w:hint="default"/>
        <w:lang w:val="en-US" w:eastAsia="en-US" w:bidi="ar-SA"/>
      </w:rPr>
    </w:lvl>
    <w:lvl w:ilvl="7" w:tplc="40BA6BAA">
      <w:numFmt w:val="bullet"/>
      <w:lvlText w:val="•"/>
      <w:lvlJc w:val="left"/>
      <w:pPr>
        <w:ind w:left="7860" w:hanging="567"/>
      </w:pPr>
      <w:rPr>
        <w:rFonts w:hint="default"/>
        <w:lang w:val="en-US" w:eastAsia="en-US" w:bidi="ar-SA"/>
      </w:rPr>
    </w:lvl>
    <w:lvl w:ilvl="8" w:tplc="C3647A22">
      <w:numFmt w:val="bullet"/>
      <w:lvlText w:val="•"/>
      <w:lvlJc w:val="left"/>
      <w:pPr>
        <w:ind w:left="8869" w:hanging="567"/>
      </w:pPr>
      <w:rPr>
        <w:rFonts w:hint="default"/>
        <w:lang w:val="en-US" w:eastAsia="en-US" w:bidi="ar-SA"/>
      </w:rPr>
    </w:lvl>
  </w:abstractNum>
  <w:abstractNum w:abstractNumId="53" w15:restartNumberingAfterBreak="0">
    <w:nsid w:val="71FB7664"/>
    <w:multiLevelType w:val="hybridMultilevel"/>
    <w:tmpl w:val="D49640B0"/>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54" w15:restartNumberingAfterBreak="0">
    <w:nsid w:val="74C1610A"/>
    <w:multiLevelType w:val="hybridMultilevel"/>
    <w:tmpl w:val="AE22EA3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96910DB"/>
    <w:multiLevelType w:val="hybridMultilevel"/>
    <w:tmpl w:val="A866EF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D1A20B9"/>
    <w:multiLevelType w:val="hybridMultilevel"/>
    <w:tmpl w:val="32429602"/>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57"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F4A1FD7"/>
    <w:multiLevelType w:val="hybridMultilevel"/>
    <w:tmpl w:val="C2CED084"/>
    <w:lvl w:ilvl="0" w:tplc="40090001">
      <w:start w:val="1"/>
      <w:numFmt w:val="bullet"/>
      <w:lvlText w:val=""/>
      <w:lvlJc w:val="left"/>
      <w:pPr>
        <w:ind w:left="799" w:hanging="567"/>
      </w:pPr>
      <w:rPr>
        <w:rFonts w:ascii="Symbol" w:hAnsi="Symbol" w:hint="default"/>
        <w:w w:val="100"/>
        <w:sz w:val="22"/>
        <w:szCs w:val="22"/>
        <w:lang w:val="en-US" w:eastAsia="en-US" w:bidi="ar-SA"/>
      </w:rPr>
    </w:lvl>
    <w:lvl w:ilvl="1" w:tplc="FFFFFFFF">
      <w:numFmt w:val="bullet"/>
      <w:lvlText w:val="•"/>
      <w:lvlJc w:val="left"/>
      <w:pPr>
        <w:ind w:left="940" w:hanging="567"/>
      </w:pPr>
      <w:rPr>
        <w:rFonts w:hint="default"/>
        <w:lang w:val="en-US" w:eastAsia="en-US" w:bidi="ar-SA"/>
      </w:rPr>
    </w:lvl>
    <w:lvl w:ilvl="2" w:tplc="FFFFFFFF">
      <w:numFmt w:val="bullet"/>
      <w:lvlText w:val="•"/>
      <w:lvlJc w:val="left"/>
      <w:pPr>
        <w:ind w:left="2045" w:hanging="567"/>
      </w:pPr>
      <w:rPr>
        <w:rFonts w:hint="default"/>
        <w:lang w:val="en-US" w:eastAsia="en-US" w:bidi="ar-SA"/>
      </w:rPr>
    </w:lvl>
    <w:lvl w:ilvl="3" w:tplc="FFFFFFFF">
      <w:numFmt w:val="bullet"/>
      <w:lvlText w:val="•"/>
      <w:lvlJc w:val="left"/>
      <w:pPr>
        <w:ind w:left="3150" w:hanging="567"/>
      </w:pPr>
      <w:rPr>
        <w:rFonts w:hint="default"/>
        <w:lang w:val="en-US" w:eastAsia="en-US" w:bidi="ar-SA"/>
      </w:rPr>
    </w:lvl>
    <w:lvl w:ilvl="4" w:tplc="FFFFFFFF">
      <w:numFmt w:val="bullet"/>
      <w:lvlText w:val="•"/>
      <w:lvlJc w:val="left"/>
      <w:pPr>
        <w:ind w:left="4255" w:hanging="567"/>
      </w:pPr>
      <w:rPr>
        <w:rFonts w:hint="default"/>
        <w:lang w:val="en-US" w:eastAsia="en-US" w:bidi="ar-SA"/>
      </w:rPr>
    </w:lvl>
    <w:lvl w:ilvl="5" w:tplc="FFFFFFFF">
      <w:numFmt w:val="bullet"/>
      <w:lvlText w:val="•"/>
      <w:lvlJc w:val="left"/>
      <w:pPr>
        <w:ind w:left="5360" w:hanging="567"/>
      </w:pPr>
      <w:rPr>
        <w:rFonts w:hint="default"/>
        <w:lang w:val="en-US" w:eastAsia="en-US" w:bidi="ar-SA"/>
      </w:rPr>
    </w:lvl>
    <w:lvl w:ilvl="6" w:tplc="FFFFFFFF">
      <w:numFmt w:val="bullet"/>
      <w:lvlText w:val="•"/>
      <w:lvlJc w:val="left"/>
      <w:pPr>
        <w:ind w:left="6465" w:hanging="567"/>
      </w:pPr>
      <w:rPr>
        <w:rFonts w:hint="default"/>
        <w:lang w:val="en-US" w:eastAsia="en-US" w:bidi="ar-SA"/>
      </w:rPr>
    </w:lvl>
    <w:lvl w:ilvl="7" w:tplc="FFFFFFFF">
      <w:numFmt w:val="bullet"/>
      <w:lvlText w:val="•"/>
      <w:lvlJc w:val="left"/>
      <w:pPr>
        <w:ind w:left="7570" w:hanging="567"/>
      </w:pPr>
      <w:rPr>
        <w:rFonts w:hint="default"/>
        <w:lang w:val="en-US" w:eastAsia="en-US" w:bidi="ar-SA"/>
      </w:rPr>
    </w:lvl>
    <w:lvl w:ilvl="8" w:tplc="FFFFFFFF">
      <w:numFmt w:val="bullet"/>
      <w:lvlText w:val="•"/>
      <w:lvlJc w:val="left"/>
      <w:pPr>
        <w:ind w:left="8676" w:hanging="567"/>
      </w:pPr>
      <w:rPr>
        <w:rFonts w:hint="default"/>
        <w:lang w:val="en-US" w:eastAsia="en-US" w:bidi="ar-SA"/>
      </w:rPr>
    </w:lvl>
  </w:abstractNum>
  <w:abstractNum w:abstractNumId="59" w15:restartNumberingAfterBreak="0">
    <w:nsid w:val="7F623696"/>
    <w:multiLevelType w:val="multilevel"/>
    <w:tmpl w:val="700854FA"/>
    <w:lvl w:ilvl="0">
      <w:start w:val="1"/>
      <w:numFmt w:val="decimal"/>
      <w:lvlText w:val="%1."/>
      <w:lvlJc w:val="left"/>
      <w:pPr>
        <w:ind w:left="685" w:hanging="567"/>
        <w:jc w:val="right"/>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620" w:hanging="360"/>
      </w:pPr>
      <w:rPr>
        <w:rFonts w:hint="default"/>
        <w:lang w:val="en-US" w:eastAsia="en-US" w:bidi="ar-SA"/>
      </w:rPr>
    </w:lvl>
    <w:lvl w:ilvl="3">
      <w:numFmt w:val="bullet"/>
      <w:lvlText w:val="•"/>
      <w:lvlJc w:val="left"/>
      <w:pPr>
        <w:ind w:left="1900" w:hanging="216"/>
      </w:pPr>
      <w:rPr>
        <w:rFonts w:hint="default"/>
        <w:lang w:val="en-US" w:eastAsia="en-US" w:bidi="ar-SA"/>
      </w:rPr>
    </w:lvl>
    <w:lvl w:ilvl="4">
      <w:numFmt w:val="bullet"/>
      <w:lvlText w:val="•"/>
      <w:lvlJc w:val="left"/>
      <w:pPr>
        <w:ind w:left="3001" w:hanging="216"/>
      </w:pPr>
      <w:rPr>
        <w:rFonts w:hint="default"/>
        <w:lang w:val="en-US" w:eastAsia="en-US" w:bidi="ar-SA"/>
      </w:rPr>
    </w:lvl>
    <w:lvl w:ilvl="5">
      <w:numFmt w:val="bullet"/>
      <w:lvlText w:val="•"/>
      <w:lvlJc w:val="left"/>
      <w:pPr>
        <w:ind w:left="4102" w:hanging="216"/>
      </w:pPr>
      <w:rPr>
        <w:rFonts w:hint="default"/>
        <w:lang w:val="en-US" w:eastAsia="en-US" w:bidi="ar-SA"/>
      </w:rPr>
    </w:lvl>
    <w:lvl w:ilvl="6">
      <w:numFmt w:val="bullet"/>
      <w:lvlText w:val="•"/>
      <w:lvlJc w:val="left"/>
      <w:pPr>
        <w:ind w:left="5203" w:hanging="216"/>
      </w:pPr>
      <w:rPr>
        <w:rFonts w:hint="default"/>
        <w:lang w:val="en-US" w:eastAsia="en-US" w:bidi="ar-SA"/>
      </w:rPr>
    </w:lvl>
    <w:lvl w:ilvl="7">
      <w:numFmt w:val="bullet"/>
      <w:lvlText w:val="•"/>
      <w:lvlJc w:val="left"/>
      <w:pPr>
        <w:ind w:left="6304" w:hanging="216"/>
      </w:pPr>
      <w:rPr>
        <w:rFonts w:hint="default"/>
        <w:lang w:val="en-US" w:eastAsia="en-US" w:bidi="ar-SA"/>
      </w:rPr>
    </w:lvl>
    <w:lvl w:ilvl="8">
      <w:numFmt w:val="bullet"/>
      <w:lvlText w:val="•"/>
      <w:lvlJc w:val="left"/>
      <w:pPr>
        <w:ind w:left="7404" w:hanging="216"/>
      </w:pPr>
      <w:rPr>
        <w:rFonts w:hint="default"/>
        <w:lang w:val="en-US" w:eastAsia="en-US" w:bidi="ar-SA"/>
      </w:rPr>
    </w:lvl>
  </w:abstractNum>
  <w:num w:numId="1" w16cid:durableId="208613949">
    <w:abstractNumId w:val="42"/>
  </w:num>
  <w:num w:numId="2" w16cid:durableId="1291789169">
    <w:abstractNumId w:val="24"/>
  </w:num>
  <w:num w:numId="3" w16cid:durableId="283272180">
    <w:abstractNumId w:val="33"/>
  </w:num>
  <w:num w:numId="4" w16cid:durableId="1547790047">
    <w:abstractNumId w:val="38"/>
  </w:num>
  <w:num w:numId="5" w16cid:durableId="250741151">
    <w:abstractNumId w:val="35"/>
  </w:num>
  <w:num w:numId="6" w16cid:durableId="1928297465">
    <w:abstractNumId w:val="40"/>
  </w:num>
  <w:num w:numId="7" w16cid:durableId="827209648">
    <w:abstractNumId w:val="20"/>
  </w:num>
  <w:num w:numId="8" w16cid:durableId="630139644">
    <w:abstractNumId w:val="22"/>
  </w:num>
  <w:num w:numId="9" w16cid:durableId="1953896301">
    <w:abstractNumId w:val="1"/>
  </w:num>
  <w:num w:numId="10" w16cid:durableId="424110714">
    <w:abstractNumId w:val="17"/>
  </w:num>
  <w:num w:numId="11" w16cid:durableId="1624072752">
    <w:abstractNumId w:val="3"/>
  </w:num>
  <w:num w:numId="12" w16cid:durableId="307705144">
    <w:abstractNumId w:val="52"/>
  </w:num>
  <w:num w:numId="13" w16cid:durableId="1816487716">
    <w:abstractNumId w:val="9"/>
  </w:num>
  <w:num w:numId="14" w16cid:durableId="1385249074">
    <w:abstractNumId w:val="31"/>
  </w:num>
  <w:num w:numId="15" w16cid:durableId="1583293443">
    <w:abstractNumId w:val="59"/>
  </w:num>
  <w:num w:numId="16" w16cid:durableId="1420907767">
    <w:abstractNumId w:val="47"/>
  </w:num>
  <w:num w:numId="17" w16cid:durableId="2073313796">
    <w:abstractNumId w:val="39"/>
  </w:num>
  <w:num w:numId="18" w16cid:durableId="1228032600">
    <w:abstractNumId w:val="29"/>
  </w:num>
  <w:num w:numId="19" w16cid:durableId="2018723735">
    <w:abstractNumId w:val="14"/>
  </w:num>
  <w:num w:numId="20" w16cid:durableId="1330787971">
    <w:abstractNumId w:val="36"/>
  </w:num>
  <w:num w:numId="21" w16cid:durableId="1402211807">
    <w:abstractNumId w:val="37"/>
  </w:num>
  <w:num w:numId="22" w16cid:durableId="710299361">
    <w:abstractNumId w:val="46"/>
  </w:num>
  <w:num w:numId="23" w16cid:durableId="1651867326">
    <w:abstractNumId w:val="23"/>
  </w:num>
  <w:num w:numId="24" w16cid:durableId="148057582">
    <w:abstractNumId w:val="21"/>
  </w:num>
  <w:num w:numId="25" w16cid:durableId="207618469">
    <w:abstractNumId w:val="13"/>
  </w:num>
  <w:num w:numId="26" w16cid:durableId="1799687441">
    <w:abstractNumId w:val="57"/>
  </w:num>
  <w:num w:numId="27" w16cid:durableId="1557551354">
    <w:abstractNumId w:val="48"/>
  </w:num>
  <w:num w:numId="28" w16cid:durableId="87501818">
    <w:abstractNumId w:val="43"/>
  </w:num>
  <w:num w:numId="29" w16cid:durableId="1877112317">
    <w:abstractNumId w:val="19"/>
  </w:num>
  <w:num w:numId="30" w16cid:durableId="51933286">
    <w:abstractNumId w:val="5"/>
  </w:num>
  <w:num w:numId="31" w16cid:durableId="521356506">
    <w:abstractNumId w:val="7"/>
  </w:num>
  <w:num w:numId="32" w16cid:durableId="641812769">
    <w:abstractNumId w:val="12"/>
  </w:num>
  <w:num w:numId="33" w16cid:durableId="1971665173">
    <w:abstractNumId w:val="26"/>
  </w:num>
  <w:num w:numId="34" w16cid:durableId="1923950436">
    <w:abstractNumId w:val="41"/>
  </w:num>
  <w:num w:numId="35" w16cid:durableId="883641801">
    <w:abstractNumId w:val="53"/>
  </w:num>
  <w:num w:numId="36" w16cid:durableId="733697740">
    <w:abstractNumId w:val="49"/>
  </w:num>
  <w:num w:numId="37" w16cid:durableId="725833051">
    <w:abstractNumId w:val="51"/>
  </w:num>
  <w:num w:numId="38" w16cid:durableId="2058972125">
    <w:abstractNumId w:val="2"/>
  </w:num>
  <w:num w:numId="39" w16cid:durableId="860320542">
    <w:abstractNumId w:val="8"/>
  </w:num>
  <w:num w:numId="40" w16cid:durableId="49769019">
    <w:abstractNumId w:val="56"/>
  </w:num>
  <w:num w:numId="41" w16cid:durableId="702942277">
    <w:abstractNumId w:val="58"/>
  </w:num>
  <w:num w:numId="42" w16cid:durableId="570232508">
    <w:abstractNumId w:val="28"/>
  </w:num>
  <w:num w:numId="43" w16cid:durableId="938872375">
    <w:abstractNumId w:val="34"/>
  </w:num>
  <w:num w:numId="44" w16cid:durableId="173805488">
    <w:abstractNumId w:val="15"/>
  </w:num>
  <w:num w:numId="45" w16cid:durableId="60062705">
    <w:abstractNumId w:val="10"/>
  </w:num>
  <w:num w:numId="46" w16cid:durableId="1230993326">
    <w:abstractNumId w:val="50"/>
  </w:num>
  <w:num w:numId="47" w16cid:durableId="1389962722">
    <w:abstractNumId w:val="11"/>
  </w:num>
  <w:num w:numId="48" w16cid:durableId="416558195">
    <w:abstractNumId w:val="16"/>
  </w:num>
  <w:num w:numId="49" w16cid:durableId="944653787">
    <w:abstractNumId w:val="45"/>
  </w:num>
  <w:num w:numId="50" w16cid:durableId="622810065">
    <w:abstractNumId w:val="25"/>
  </w:num>
  <w:num w:numId="51" w16cid:durableId="175387933">
    <w:abstractNumId w:val="27"/>
  </w:num>
  <w:num w:numId="52" w16cid:durableId="1685862784">
    <w:abstractNumId w:val="4"/>
  </w:num>
  <w:num w:numId="53" w16cid:durableId="1788234531">
    <w:abstractNumId w:val="6"/>
  </w:num>
  <w:num w:numId="54" w16cid:durableId="611324018">
    <w:abstractNumId w:val="30"/>
  </w:num>
  <w:num w:numId="55" w16cid:durableId="395400143">
    <w:abstractNumId w:val="0"/>
  </w:num>
  <w:num w:numId="56" w16cid:durableId="2005552618">
    <w:abstractNumId w:val="54"/>
  </w:num>
  <w:num w:numId="57" w16cid:durableId="427392300">
    <w:abstractNumId w:val="44"/>
  </w:num>
  <w:num w:numId="58" w16cid:durableId="1980381625">
    <w:abstractNumId w:val="18"/>
  </w:num>
  <w:num w:numId="59" w16cid:durableId="1297486113">
    <w:abstractNumId w:val="32"/>
  </w:num>
  <w:num w:numId="60" w16cid:durableId="1123765455">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revisionView w:inkAnnotation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0E0F"/>
    <w:rsid w:val="00004382"/>
    <w:rsid w:val="00006AEF"/>
    <w:rsid w:val="00006D41"/>
    <w:rsid w:val="0000760F"/>
    <w:rsid w:val="00010840"/>
    <w:rsid w:val="0002338B"/>
    <w:rsid w:val="00024BC4"/>
    <w:rsid w:val="00024BFB"/>
    <w:rsid w:val="0003193D"/>
    <w:rsid w:val="00036EAD"/>
    <w:rsid w:val="0004088B"/>
    <w:rsid w:val="00047BE6"/>
    <w:rsid w:val="00051743"/>
    <w:rsid w:val="00051BB1"/>
    <w:rsid w:val="00053486"/>
    <w:rsid w:val="000535F2"/>
    <w:rsid w:val="00053F45"/>
    <w:rsid w:val="00054C40"/>
    <w:rsid w:val="00056966"/>
    <w:rsid w:val="0005739D"/>
    <w:rsid w:val="00060194"/>
    <w:rsid w:val="00060EB2"/>
    <w:rsid w:val="000613EB"/>
    <w:rsid w:val="00062316"/>
    <w:rsid w:val="00062C18"/>
    <w:rsid w:val="00062E18"/>
    <w:rsid w:val="00064BB7"/>
    <w:rsid w:val="00065A9E"/>
    <w:rsid w:val="00066E5A"/>
    <w:rsid w:val="0007265A"/>
    <w:rsid w:val="00072C45"/>
    <w:rsid w:val="00074A45"/>
    <w:rsid w:val="0007515A"/>
    <w:rsid w:val="0007696F"/>
    <w:rsid w:val="00076DAF"/>
    <w:rsid w:val="00080990"/>
    <w:rsid w:val="0008123F"/>
    <w:rsid w:val="000816DF"/>
    <w:rsid w:val="00081E0E"/>
    <w:rsid w:val="0008310E"/>
    <w:rsid w:val="00087457"/>
    <w:rsid w:val="0009336B"/>
    <w:rsid w:val="00093CFE"/>
    <w:rsid w:val="0009655C"/>
    <w:rsid w:val="000A165D"/>
    <w:rsid w:val="000A28CD"/>
    <w:rsid w:val="000A3833"/>
    <w:rsid w:val="000A54C6"/>
    <w:rsid w:val="000A621D"/>
    <w:rsid w:val="000B3A84"/>
    <w:rsid w:val="000B438D"/>
    <w:rsid w:val="000C02BC"/>
    <w:rsid w:val="000C279B"/>
    <w:rsid w:val="000D20BB"/>
    <w:rsid w:val="000D2213"/>
    <w:rsid w:val="000D2BD3"/>
    <w:rsid w:val="000E0867"/>
    <w:rsid w:val="000E3DF3"/>
    <w:rsid w:val="000F0059"/>
    <w:rsid w:val="000F1FB4"/>
    <w:rsid w:val="000F35D2"/>
    <w:rsid w:val="000F78BD"/>
    <w:rsid w:val="000F79AD"/>
    <w:rsid w:val="001008C0"/>
    <w:rsid w:val="00105D95"/>
    <w:rsid w:val="001110CC"/>
    <w:rsid w:val="00112FFB"/>
    <w:rsid w:val="00113FA9"/>
    <w:rsid w:val="00124DD2"/>
    <w:rsid w:val="00125692"/>
    <w:rsid w:val="00126018"/>
    <w:rsid w:val="00132160"/>
    <w:rsid w:val="00143D1F"/>
    <w:rsid w:val="00144669"/>
    <w:rsid w:val="00145413"/>
    <w:rsid w:val="00150ACD"/>
    <w:rsid w:val="00151EC1"/>
    <w:rsid w:val="00153A78"/>
    <w:rsid w:val="00155B9E"/>
    <w:rsid w:val="00155DC4"/>
    <w:rsid w:val="00155F48"/>
    <w:rsid w:val="0015671E"/>
    <w:rsid w:val="00157B3E"/>
    <w:rsid w:val="0016107C"/>
    <w:rsid w:val="00163A1D"/>
    <w:rsid w:val="00163B98"/>
    <w:rsid w:val="0016583D"/>
    <w:rsid w:val="00171826"/>
    <w:rsid w:val="00172A56"/>
    <w:rsid w:val="00177995"/>
    <w:rsid w:val="00185C35"/>
    <w:rsid w:val="001868D4"/>
    <w:rsid w:val="001914AB"/>
    <w:rsid w:val="00191EA9"/>
    <w:rsid w:val="0019383D"/>
    <w:rsid w:val="00195B17"/>
    <w:rsid w:val="00196259"/>
    <w:rsid w:val="001A0C8C"/>
    <w:rsid w:val="001A53CE"/>
    <w:rsid w:val="001B0F36"/>
    <w:rsid w:val="001B4353"/>
    <w:rsid w:val="001B58AD"/>
    <w:rsid w:val="001B65D6"/>
    <w:rsid w:val="001B6894"/>
    <w:rsid w:val="001B7464"/>
    <w:rsid w:val="001C47C8"/>
    <w:rsid w:val="001C706D"/>
    <w:rsid w:val="001D2582"/>
    <w:rsid w:val="001D25C8"/>
    <w:rsid w:val="001D6AC2"/>
    <w:rsid w:val="001D7827"/>
    <w:rsid w:val="001E1083"/>
    <w:rsid w:val="001E1D46"/>
    <w:rsid w:val="001E597B"/>
    <w:rsid w:val="001E66B4"/>
    <w:rsid w:val="001F1048"/>
    <w:rsid w:val="001F6C1A"/>
    <w:rsid w:val="001F7D44"/>
    <w:rsid w:val="00200546"/>
    <w:rsid w:val="002013FB"/>
    <w:rsid w:val="00206002"/>
    <w:rsid w:val="00211E8A"/>
    <w:rsid w:val="0021210B"/>
    <w:rsid w:val="0021236B"/>
    <w:rsid w:val="002161E3"/>
    <w:rsid w:val="002177D2"/>
    <w:rsid w:val="00220E3C"/>
    <w:rsid w:val="0022110F"/>
    <w:rsid w:val="00222D31"/>
    <w:rsid w:val="002325E7"/>
    <w:rsid w:val="00234021"/>
    <w:rsid w:val="002342AB"/>
    <w:rsid w:val="00234C9F"/>
    <w:rsid w:val="00235C83"/>
    <w:rsid w:val="00240C6E"/>
    <w:rsid w:val="00244A15"/>
    <w:rsid w:val="0024796B"/>
    <w:rsid w:val="00252D36"/>
    <w:rsid w:val="00253327"/>
    <w:rsid w:val="00254D59"/>
    <w:rsid w:val="00255DE4"/>
    <w:rsid w:val="002560E8"/>
    <w:rsid w:val="00257DD7"/>
    <w:rsid w:val="0026085E"/>
    <w:rsid w:val="00260FD4"/>
    <w:rsid w:val="0026266D"/>
    <w:rsid w:val="00262D94"/>
    <w:rsid w:val="002645CD"/>
    <w:rsid w:val="00267200"/>
    <w:rsid w:val="002727D6"/>
    <w:rsid w:val="00274B2A"/>
    <w:rsid w:val="002769BB"/>
    <w:rsid w:val="00281590"/>
    <w:rsid w:val="00283FC3"/>
    <w:rsid w:val="00286D45"/>
    <w:rsid w:val="0029094F"/>
    <w:rsid w:val="00294753"/>
    <w:rsid w:val="002A1FB1"/>
    <w:rsid w:val="002A34D4"/>
    <w:rsid w:val="002A5802"/>
    <w:rsid w:val="002B0949"/>
    <w:rsid w:val="002B0E04"/>
    <w:rsid w:val="002B2315"/>
    <w:rsid w:val="002C1D13"/>
    <w:rsid w:val="002D0884"/>
    <w:rsid w:val="002D0CC1"/>
    <w:rsid w:val="002D27FA"/>
    <w:rsid w:val="002D28C8"/>
    <w:rsid w:val="002D5312"/>
    <w:rsid w:val="002D6B2C"/>
    <w:rsid w:val="002E5AF9"/>
    <w:rsid w:val="002E5DA3"/>
    <w:rsid w:val="002F3847"/>
    <w:rsid w:val="002F44DE"/>
    <w:rsid w:val="002F463B"/>
    <w:rsid w:val="00300001"/>
    <w:rsid w:val="00300CF8"/>
    <w:rsid w:val="0030493B"/>
    <w:rsid w:val="0030633E"/>
    <w:rsid w:val="003071B4"/>
    <w:rsid w:val="0031043D"/>
    <w:rsid w:val="0031225C"/>
    <w:rsid w:val="00314078"/>
    <w:rsid w:val="00316533"/>
    <w:rsid w:val="00317F13"/>
    <w:rsid w:val="00323ABF"/>
    <w:rsid w:val="00324503"/>
    <w:rsid w:val="0032684B"/>
    <w:rsid w:val="003305D4"/>
    <w:rsid w:val="0033199F"/>
    <w:rsid w:val="00331C8B"/>
    <w:rsid w:val="00331CBE"/>
    <w:rsid w:val="00334FA5"/>
    <w:rsid w:val="003368A0"/>
    <w:rsid w:val="00336EDF"/>
    <w:rsid w:val="0033759D"/>
    <w:rsid w:val="00337697"/>
    <w:rsid w:val="003418E2"/>
    <w:rsid w:val="0034206E"/>
    <w:rsid w:val="00344986"/>
    <w:rsid w:val="00350DB6"/>
    <w:rsid w:val="00351C86"/>
    <w:rsid w:val="00351EFC"/>
    <w:rsid w:val="0035301A"/>
    <w:rsid w:val="00354164"/>
    <w:rsid w:val="0035776C"/>
    <w:rsid w:val="00363D71"/>
    <w:rsid w:val="003640F3"/>
    <w:rsid w:val="00365413"/>
    <w:rsid w:val="003674DF"/>
    <w:rsid w:val="003701D7"/>
    <w:rsid w:val="00371229"/>
    <w:rsid w:val="0037380C"/>
    <w:rsid w:val="003750C0"/>
    <w:rsid w:val="003768D2"/>
    <w:rsid w:val="00383959"/>
    <w:rsid w:val="00386A2A"/>
    <w:rsid w:val="00391BF1"/>
    <w:rsid w:val="00394DCE"/>
    <w:rsid w:val="0039591D"/>
    <w:rsid w:val="00396505"/>
    <w:rsid w:val="003A4E13"/>
    <w:rsid w:val="003A51BD"/>
    <w:rsid w:val="003A7242"/>
    <w:rsid w:val="003B0093"/>
    <w:rsid w:val="003B0906"/>
    <w:rsid w:val="003B4D86"/>
    <w:rsid w:val="003B54B2"/>
    <w:rsid w:val="003B5AF1"/>
    <w:rsid w:val="003C0205"/>
    <w:rsid w:val="003C0A34"/>
    <w:rsid w:val="003C13AF"/>
    <w:rsid w:val="003C5206"/>
    <w:rsid w:val="003C5D60"/>
    <w:rsid w:val="003C7193"/>
    <w:rsid w:val="003D1101"/>
    <w:rsid w:val="003D607A"/>
    <w:rsid w:val="003D6E77"/>
    <w:rsid w:val="003D7676"/>
    <w:rsid w:val="003E169B"/>
    <w:rsid w:val="003E35B5"/>
    <w:rsid w:val="003E6060"/>
    <w:rsid w:val="003F63CA"/>
    <w:rsid w:val="003F72A8"/>
    <w:rsid w:val="00400670"/>
    <w:rsid w:val="0040098A"/>
    <w:rsid w:val="00402311"/>
    <w:rsid w:val="004042F9"/>
    <w:rsid w:val="00406998"/>
    <w:rsid w:val="00411CE2"/>
    <w:rsid w:val="00412A29"/>
    <w:rsid w:val="00414E0E"/>
    <w:rsid w:val="00415E21"/>
    <w:rsid w:val="00416535"/>
    <w:rsid w:val="004169A8"/>
    <w:rsid w:val="004170FC"/>
    <w:rsid w:val="0041724C"/>
    <w:rsid w:val="00424D9C"/>
    <w:rsid w:val="00425791"/>
    <w:rsid w:val="00426DD2"/>
    <w:rsid w:val="004327B6"/>
    <w:rsid w:val="0043428F"/>
    <w:rsid w:val="00444DF3"/>
    <w:rsid w:val="0044586A"/>
    <w:rsid w:val="004459FC"/>
    <w:rsid w:val="00450DDF"/>
    <w:rsid w:val="004518E6"/>
    <w:rsid w:val="00453A6F"/>
    <w:rsid w:val="00454E9C"/>
    <w:rsid w:val="004562CF"/>
    <w:rsid w:val="00463D22"/>
    <w:rsid w:val="004655F6"/>
    <w:rsid w:val="004670C5"/>
    <w:rsid w:val="004716C7"/>
    <w:rsid w:val="00472491"/>
    <w:rsid w:val="0047282B"/>
    <w:rsid w:val="00475484"/>
    <w:rsid w:val="004769E3"/>
    <w:rsid w:val="00484537"/>
    <w:rsid w:val="00486982"/>
    <w:rsid w:val="00486999"/>
    <w:rsid w:val="004876E9"/>
    <w:rsid w:val="004942A8"/>
    <w:rsid w:val="004943D8"/>
    <w:rsid w:val="00495A10"/>
    <w:rsid w:val="004974C2"/>
    <w:rsid w:val="004A106C"/>
    <w:rsid w:val="004A16F6"/>
    <w:rsid w:val="004A18F2"/>
    <w:rsid w:val="004A24F3"/>
    <w:rsid w:val="004A4A4B"/>
    <w:rsid w:val="004A559B"/>
    <w:rsid w:val="004B1E39"/>
    <w:rsid w:val="004B75F2"/>
    <w:rsid w:val="004C07C7"/>
    <w:rsid w:val="004C09D1"/>
    <w:rsid w:val="004C1038"/>
    <w:rsid w:val="004C1AD0"/>
    <w:rsid w:val="004C32C3"/>
    <w:rsid w:val="004C4041"/>
    <w:rsid w:val="004C7850"/>
    <w:rsid w:val="004D3F47"/>
    <w:rsid w:val="004D428D"/>
    <w:rsid w:val="004D74B5"/>
    <w:rsid w:val="004E217B"/>
    <w:rsid w:val="004E6FE9"/>
    <w:rsid w:val="004F2C2B"/>
    <w:rsid w:val="004F774A"/>
    <w:rsid w:val="0050014C"/>
    <w:rsid w:val="005059D2"/>
    <w:rsid w:val="00521100"/>
    <w:rsid w:val="00523774"/>
    <w:rsid w:val="005263BD"/>
    <w:rsid w:val="00532045"/>
    <w:rsid w:val="00533377"/>
    <w:rsid w:val="00540B01"/>
    <w:rsid w:val="00540E8F"/>
    <w:rsid w:val="00541F37"/>
    <w:rsid w:val="00542DBA"/>
    <w:rsid w:val="005434B8"/>
    <w:rsid w:val="00552FB5"/>
    <w:rsid w:val="005543BC"/>
    <w:rsid w:val="00556C35"/>
    <w:rsid w:val="00561021"/>
    <w:rsid w:val="005644B9"/>
    <w:rsid w:val="00564500"/>
    <w:rsid w:val="00565C9C"/>
    <w:rsid w:val="005666E6"/>
    <w:rsid w:val="005668BA"/>
    <w:rsid w:val="00566D40"/>
    <w:rsid w:val="005670D4"/>
    <w:rsid w:val="00570073"/>
    <w:rsid w:val="005700F5"/>
    <w:rsid w:val="00571731"/>
    <w:rsid w:val="00572E7B"/>
    <w:rsid w:val="005742BA"/>
    <w:rsid w:val="00575468"/>
    <w:rsid w:val="00577CF5"/>
    <w:rsid w:val="005853B3"/>
    <w:rsid w:val="005862BE"/>
    <w:rsid w:val="005863FA"/>
    <w:rsid w:val="00586557"/>
    <w:rsid w:val="00586CC9"/>
    <w:rsid w:val="00587DCC"/>
    <w:rsid w:val="00592108"/>
    <w:rsid w:val="00595100"/>
    <w:rsid w:val="00595180"/>
    <w:rsid w:val="005A4126"/>
    <w:rsid w:val="005A6428"/>
    <w:rsid w:val="005A7232"/>
    <w:rsid w:val="005B5ACF"/>
    <w:rsid w:val="005B66E5"/>
    <w:rsid w:val="005C02B4"/>
    <w:rsid w:val="005C1DBF"/>
    <w:rsid w:val="005D0313"/>
    <w:rsid w:val="005D406E"/>
    <w:rsid w:val="005E00DC"/>
    <w:rsid w:val="005E20E6"/>
    <w:rsid w:val="005E7F51"/>
    <w:rsid w:val="005F3CF6"/>
    <w:rsid w:val="005F48B5"/>
    <w:rsid w:val="005F4C9F"/>
    <w:rsid w:val="0060072F"/>
    <w:rsid w:val="006056BE"/>
    <w:rsid w:val="00607925"/>
    <w:rsid w:val="006100B4"/>
    <w:rsid w:val="0061058E"/>
    <w:rsid w:val="00610F49"/>
    <w:rsid w:val="00611E1B"/>
    <w:rsid w:val="00616BAC"/>
    <w:rsid w:val="0062021B"/>
    <w:rsid w:val="00627D33"/>
    <w:rsid w:val="0063225B"/>
    <w:rsid w:val="0063362A"/>
    <w:rsid w:val="0063529A"/>
    <w:rsid w:val="00635DAE"/>
    <w:rsid w:val="00643340"/>
    <w:rsid w:val="006436D3"/>
    <w:rsid w:val="006470FB"/>
    <w:rsid w:val="006504D4"/>
    <w:rsid w:val="00655725"/>
    <w:rsid w:val="00655D07"/>
    <w:rsid w:val="006568CE"/>
    <w:rsid w:val="00657ECF"/>
    <w:rsid w:val="00660CC9"/>
    <w:rsid w:val="006647E5"/>
    <w:rsid w:val="00676ECB"/>
    <w:rsid w:val="0068066C"/>
    <w:rsid w:val="006844DE"/>
    <w:rsid w:val="00685A5E"/>
    <w:rsid w:val="00687436"/>
    <w:rsid w:val="006A1F14"/>
    <w:rsid w:val="006A4E3A"/>
    <w:rsid w:val="006A7026"/>
    <w:rsid w:val="006A79BE"/>
    <w:rsid w:val="006B1635"/>
    <w:rsid w:val="006B21A7"/>
    <w:rsid w:val="006B3442"/>
    <w:rsid w:val="006B51BD"/>
    <w:rsid w:val="006C223D"/>
    <w:rsid w:val="006C6E0F"/>
    <w:rsid w:val="006D4721"/>
    <w:rsid w:val="006D4D96"/>
    <w:rsid w:val="006D55DC"/>
    <w:rsid w:val="006D7C6B"/>
    <w:rsid w:val="006E0F21"/>
    <w:rsid w:val="006E5819"/>
    <w:rsid w:val="006E5D0E"/>
    <w:rsid w:val="006F2D04"/>
    <w:rsid w:val="006F7C07"/>
    <w:rsid w:val="007032C1"/>
    <w:rsid w:val="00705410"/>
    <w:rsid w:val="0070553F"/>
    <w:rsid w:val="00713D65"/>
    <w:rsid w:val="007150D1"/>
    <w:rsid w:val="00715638"/>
    <w:rsid w:val="00716D34"/>
    <w:rsid w:val="00717767"/>
    <w:rsid w:val="00720B9B"/>
    <w:rsid w:val="007224ED"/>
    <w:rsid w:val="007241DF"/>
    <w:rsid w:val="00725160"/>
    <w:rsid w:val="00725C65"/>
    <w:rsid w:val="00730FFF"/>
    <w:rsid w:val="00732572"/>
    <w:rsid w:val="0073531A"/>
    <w:rsid w:val="007353B4"/>
    <w:rsid w:val="00735A2B"/>
    <w:rsid w:val="0073687C"/>
    <w:rsid w:val="00736ADC"/>
    <w:rsid w:val="0073715D"/>
    <w:rsid w:val="00737F20"/>
    <w:rsid w:val="00740C32"/>
    <w:rsid w:val="007417FB"/>
    <w:rsid w:val="00751EEC"/>
    <w:rsid w:val="00752C3F"/>
    <w:rsid w:val="00753433"/>
    <w:rsid w:val="00757069"/>
    <w:rsid w:val="00763A14"/>
    <w:rsid w:val="007667AE"/>
    <w:rsid w:val="00766C2B"/>
    <w:rsid w:val="0077123E"/>
    <w:rsid w:val="0077679A"/>
    <w:rsid w:val="00780BB4"/>
    <w:rsid w:val="007816D6"/>
    <w:rsid w:val="007869AC"/>
    <w:rsid w:val="00787465"/>
    <w:rsid w:val="007900EB"/>
    <w:rsid w:val="007905F9"/>
    <w:rsid w:val="007919F3"/>
    <w:rsid w:val="00791B4C"/>
    <w:rsid w:val="00791B88"/>
    <w:rsid w:val="0079393E"/>
    <w:rsid w:val="00795A91"/>
    <w:rsid w:val="00796841"/>
    <w:rsid w:val="007A3E5F"/>
    <w:rsid w:val="007A7449"/>
    <w:rsid w:val="007B6F82"/>
    <w:rsid w:val="007B7E0B"/>
    <w:rsid w:val="007C1C2D"/>
    <w:rsid w:val="007C5BA2"/>
    <w:rsid w:val="007D5A0C"/>
    <w:rsid w:val="007E4D4E"/>
    <w:rsid w:val="007F2CA5"/>
    <w:rsid w:val="007F34D9"/>
    <w:rsid w:val="007F74D1"/>
    <w:rsid w:val="00801151"/>
    <w:rsid w:val="00801AD2"/>
    <w:rsid w:val="00802065"/>
    <w:rsid w:val="008036A5"/>
    <w:rsid w:val="00804B57"/>
    <w:rsid w:val="0081278B"/>
    <w:rsid w:val="00813032"/>
    <w:rsid w:val="008134F8"/>
    <w:rsid w:val="008144B1"/>
    <w:rsid w:val="00814F4F"/>
    <w:rsid w:val="00815BD7"/>
    <w:rsid w:val="0081626C"/>
    <w:rsid w:val="00820C9D"/>
    <w:rsid w:val="0083302A"/>
    <w:rsid w:val="0083321A"/>
    <w:rsid w:val="00836611"/>
    <w:rsid w:val="00840FD5"/>
    <w:rsid w:val="008410E5"/>
    <w:rsid w:val="008411A2"/>
    <w:rsid w:val="00841CE5"/>
    <w:rsid w:val="00842531"/>
    <w:rsid w:val="00847168"/>
    <w:rsid w:val="00850F4F"/>
    <w:rsid w:val="0086105E"/>
    <w:rsid w:val="008615E9"/>
    <w:rsid w:val="00862BE5"/>
    <w:rsid w:val="008640B5"/>
    <w:rsid w:val="0086587A"/>
    <w:rsid w:val="00865D37"/>
    <w:rsid w:val="00871A2E"/>
    <w:rsid w:val="00871C9B"/>
    <w:rsid w:val="00871F4F"/>
    <w:rsid w:val="0087525F"/>
    <w:rsid w:val="00876882"/>
    <w:rsid w:val="00880E88"/>
    <w:rsid w:val="00882202"/>
    <w:rsid w:val="00883A7F"/>
    <w:rsid w:val="00887338"/>
    <w:rsid w:val="008879EE"/>
    <w:rsid w:val="0089429D"/>
    <w:rsid w:val="008946D7"/>
    <w:rsid w:val="0089686C"/>
    <w:rsid w:val="00897DC5"/>
    <w:rsid w:val="008A0288"/>
    <w:rsid w:val="008A13E1"/>
    <w:rsid w:val="008A2C86"/>
    <w:rsid w:val="008A616B"/>
    <w:rsid w:val="008A6EB4"/>
    <w:rsid w:val="008B0847"/>
    <w:rsid w:val="008B187C"/>
    <w:rsid w:val="008B3F30"/>
    <w:rsid w:val="008C0227"/>
    <w:rsid w:val="008C3BBB"/>
    <w:rsid w:val="008D3B45"/>
    <w:rsid w:val="008D4200"/>
    <w:rsid w:val="008D5FE2"/>
    <w:rsid w:val="008D6876"/>
    <w:rsid w:val="008D7A96"/>
    <w:rsid w:val="008E3DAA"/>
    <w:rsid w:val="008E4205"/>
    <w:rsid w:val="008F0678"/>
    <w:rsid w:val="008F1C07"/>
    <w:rsid w:val="008F24D8"/>
    <w:rsid w:val="008F337B"/>
    <w:rsid w:val="008F7828"/>
    <w:rsid w:val="00901571"/>
    <w:rsid w:val="00911754"/>
    <w:rsid w:val="0091442D"/>
    <w:rsid w:val="00914826"/>
    <w:rsid w:val="0091568B"/>
    <w:rsid w:val="00916F5F"/>
    <w:rsid w:val="00920F2F"/>
    <w:rsid w:val="00921CAF"/>
    <w:rsid w:val="009248D3"/>
    <w:rsid w:val="00926BED"/>
    <w:rsid w:val="00927386"/>
    <w:rsid w:val="00935DFC"/>
    <w:rsid w:val="009363AB"/>
    <w:rsid w:val="009420A9"/>
    <w:rsid w:val="00944705"/>
    <w:rsid w:val="0095013B"/>
    <w:rsid w:val="009516CC"/>
    <w:rsid w:val="00953AAC"/>
    <w:rsid w:val="0095493A"/>
    <w:rsid w:val="009553A1"/>
    <w:rsid w:val="00957702"/>
    <w:rsid w:val="00957A1C"/>
    <w:rsid w:val="00961964"/>
    <w:rsid w:val="009649ED"/>
    <w:rsid w:val="0096680F"/>
    <w:rsid w:val="009721E3"/>
    <w:rsid w:val="0097295A"/>
    <w:rsid w:val="00975CF7"/>
    <w:rsid w:val="00983195"/>
    <w:rsid w:val="00983B7B"/>
    <w:rsid w:val="00987DDC"/>
    <w:rsid w:val="009925C3"/>
    <w:rsid w:val="00993D1A"/>
    <w:rsid w:val="00997CE3"/>
    <w:rsid w:val="00997E7B"/>
    <w:rsid w:val="009A20F9"/>
    <w:rsid w:val="009C2415"/>
    <w:rsid w:val="009C3F00"/>
    <w:rsid w:val="009C584F"/>
    <w:rsid w:val="009C707C"/>
    <w:rsid w:val="009D1804"/>
    <w:rsid w:val="009E29DE"/>
    <w:rsid w:val="009E361E"/>
    <w:rsid w:val="009E3C8C"/>
    <w:rsid w:val="009E6D2B"/>
    <w:rsid w:val="009F01BE"/>
    <w:rsid w:val="009F05A6"/>
    <w:rsid w:val="009F6756"/>
    <w:rsid w:val="009F6A96"/>
    <w:rsid w:val="00A00717"/>
    <w:rsid w:val="00A00EC9"/>
    <w:rsid w:val="00A135FC"/>
    <w:rsid w:val="00A136F9"/>
    <w:rsid w:val="00A13FAB"/>
    <w:rsid w:val="00A14244"/>
    <w:rsid w:val="00A246D6"/>
    <w:rsid w:val="00A270B6"/>
    <w:rsid w:val="00A31501"/>
    <w:rsid w:val="00A3225D"/>
    <w:rsid w:val="00A32C6F"/>
    <w:rsid w:val="00A34E1F"/>
    <w:rsid w:val="00A426EF"/>
    <w:rsid w:val="00A428E6"/>
    <w:rsid w:val="00A43E3B"/>
    <w:rsid w:val="00A43F88"/>
    <w:rsid w:val="00A43FC1"/>
    <w:rsid w:val="00A4465B"/>
    <w:rsid w:val="00A44DD4"/>
    <w:rsid w:val="00A44FBF"/>
    <w:rsid w:val="00A4530A"/>
    <w:rsid w:val="00A45A63"/>
    <w:rsid w:val="00A46307"/>
    <w:rsid w:val="00A502A3"/>
    <w:rsid w:val="00A51803"/>
    <w:rsid w:val="00A541C8"/>
    <w:rsid w:val="00A55DC8"/>
    <w:rsid w:val="00A56C89"/>
    <w:rsid w:val="00A603C8"/>
    <w:rsid w:val="00A607CD"/>
    <w:rsid w:val="00A65103"/>
    <w:rsid w:val="00A65F51"/>
    <w:rsid w:val="00A662E7"/>
    <w:rsid w:val="00A67B13"/>
    <w:rsid w:val="00A73494"/>
    <w:rsid w:val="00A750FE"/>
    <w:rsid w:val="00A84CE4"/>
    <w:rsid w:val="00A86B56"/>
    <w:rsid w:val="00A92950"/>
    <w:rsid w:val="00A9300D"/>
    <w:rsid w:val="00A9694B"/>
    <w:rsid w:val="00AA076E"/>
    <w:rsid w:val="00AA0D8F"/>
    <w:rsid w:val="00AA1263"/>
    <w:rsid w:val="00AA18F8"/>
    <w:rsid w:val="00AA4E91"/>
    <w:rsid w:val="00AA66D9"/>
    <w:rsid w:val="00AB3486"/>
    <w:rsid w:val="00AD30D6"/>
    <w:rsid w:val="00AD620F"/>
    <w:rsid w:val="00AE0494"/>
    <w:rsid w:val="00AE1AB0"/>
    <w:rsid w:val="00AF2E5D"/>
    <w:rsid w:val="00AF77FE"/>
    <w:rsid w:val="00B04769"/>
    <w:rsid w:val="00B07AC3"/>
    <w:rsid w:val="00B11168"/>
    <w:rsid w:val="00B11FFC"/>
    <w:rsid w:val="00B15541"/>
    <w:rsid w:val="00B20498"/>
    <w:rsid w:val="00B22420"/>
    <w:rsid w:val="00B25EFA"/>
    <w:rsid w:val="00B277EE"/>
    <w:rsid w:val="00B37A4D"/>
    <w:rsid w:val="00B37E0E"/>
    <w:rsid w:val="00B46735"/>
    <w:rsid w:val="00B47018"/>
    <w:rsid w:val="00B50FAF"/>
    <w:rsid w:val="00B52499"/>
    <w:rsid w:val="00B531A4"/>
    <w:rsid w:val="00B5615F"/>
    <w:rsid w:val="00B70CE6"/>
    <w:rsid w:val="00B77217"/>
    <w:rsid w:val="00B803D0"/>
    <w:rsid w:val="00B84237"/>
    <w:rsid w:val="00B8688C"/>
    <w:rsid w:val="00B8699B"/>
    <w:rsid w:val="00B913FC"/>
    <w:rsid w:val="00B925FD"/>
    <w:rsid w:val="00B955A5"/>
    <w:rsid w:val="00B961F4"/>
    <w:rsid w:val="00B9651F"/>
    <w:rsid w:val="00B97936"/>
    <w:rsid w:val="00BA0B51"/>
    <w:rsid w:val="00BA1D4F"/>
    <w:rsid w:val="00BB11CA"/>
    <w:rsid w:val="00BB165D"/>
    <w:rsid w:val="00BB1AF7"/>
    <w:rsid w:val="00BB3A29"/>
    <w:rsid w:val="00BC0A5E"/>
    <w:rsid w:val="00BC3727"/>
    <w:rsid w:val="00BC4C5E"/>
    <w:rsid w:val="00BC72E4"/>
    <w:rsid w:val="00BD041F"/>
    <w:rsid w:val="00BD169F"/>
    <w:rsid w:val="00BD372B"/>
    <w:rsid w:val="00BD7537"/>
    <w:rsid w:val="00BE235A"/>
    <w:rsid w:val="00BE4E8A"/>
    <w:rsid w:val="00BE54C4"/>
    <w:rsid w:val="00BF0703"/>
    <w:rsid w:val="00BF5D12"/>
    <w:rsid w:val="00BF7F06"/>
    <w:rsid w:val="00C0024E"/>
    <w:rsid w:val="00C0075B"/>
    <w:rsid w:val="00C009B0"/>
    <w:rsid w:val="00C0158D"/>
    <w:rsid w:val="00C01888"/>
    <w:rsid w:val="00C044A9"/>
    <w:rsid w:val="00C20DA7"/>
    <w:rsid w:val="00C210EB"/>
    <w:rsid w:val="00C21353"/>
    <w:rsid w:val="00C222B4"/>
    <w:rsid w:val="00C22F39"/>
    <w:rsid w:val="00C31E18"/>
    <w:rsid w:val="00C3293E"/>
    <w:rsid w:val="00C33D89"/>
    <w:rsid w:val="00C36379"/>
    <w:rsid w:val="00C4308A"/>
    <w:rsid w:val="00C43658"/>
    <w:rsid w:val="00C467DF"/>
    <w:rsid w:val="00C47EC1"/>
    <w:rsid w:val="00C51794"/>
    <w:rsid w:val="00C5656E"/>
    <w:rsid w:val="00C60D9D"/>
    <w:rsid w:val="00C61039"/>
    <w:rsid w:val="00C659A5"/>
    <w:rsid w:val="00C6799A"/>
    <w:rsid w:val="00C706F3"/>
    <w:rsid w:val="00C764A3"/>
    <w:rsid w:val="00C802FC"/>
    <w:rsid w:val="00C81612"/>
    <w:rsid w:val="00C870AA"/>
    <w:rsid w:val="00C92857"/>
    <w:rsid w:val="00C94755"/>
    <w:rsid w:val="00C96A8B"/>
    <w:rsid w:val="00C97173"/>
    <w:rsid w:val="00C97324"/>
    <w:rsid w:val="00CA011E"/>
    <w:rsid w:val="00CA11E7"/>
    <w:rsid w:val="00CA132A"/>
    <w:rsid w:val="00CA1AF6"/>
    <w:rsid w:val="00CB1177"/>
    <w:rsid w:val="00CB34E4"/>
    <w:rsid w:val="00CB4AD6"/>
    <w:rsid w:val="00CB6FD7"/>
    <w:rsid w:val="00CC097F"/>
    <w:rsid w:val="00CC2438"/>
    <w:rsid w:val="00CC4DC6"/>
    <w:rsid w:val="00CC6A86"/>
    <w:rsid w:val="00CE0AE9"/>
    <w:rsid w:val="00CE1F01"/>
    <w:rsid w:val="00CE3626"/>
    <w:rsid w:val="00CE52AD"/>
    <w:rsid w:val="00CE6249"/>
    <w:rsid w:val="00CE755C"/>
    <w:rsid w:val="00CF1AAD"/>
    <w:rsid w:val="00D022BC"/>
    <w:rsid w:val="00D035BD"/>
    <w:rsid w:val="00D03B9D"/>
    <w:rsid w:val="00D0563D"/>
    <w:rsid w:val="00D059CA"/>
    <w:rsid w:val="00D05ABD"/>
    <w:rsid w:val="00D06047"/>
    <w:rsid w:val="00D06240"/>
    <w:rsid w:val="00D06CD9"/>
    <w:rsid w:val="00D06E23"/>
    <w:rsid w:val="00D1233C"/>
    <w:rsid w:val="00D14BD2"/>
    <w:rsid w:val="00D15963"/>
    <w:rsid w:val="00D2079F"/>
    <w:rsid w:val="00D23EE1"/>
    <w:rsid w:val="00D31D8E"/>
    <w:rsid w:val="00D35112"/>
    <w:rsid w:val="00D3653F"/>
    <w:rsid w:val="00D41AF3"/>
    <w:rsid w:val="00D43ADA"/>
    <w:rsid w:val="00D468B3"/>
    <w:rsid w:val="00D5042C"/>
    <w:rsid w:val="00D50C9A"/>
    <w:rsid w:val="00D5133F"/>
    <w:rsid w:val="00D525C6"/>
    <w:rsid w:val="00D537AF"/>
    <w:rsid w:val="00D55984"/>
    <w:rsid w:val="00D6582F"/>
    <w:rsid w:val="00D7031E"/>
    <w:rsid w:val="00D70510"/>
    <w:rsid w:val="00D72124"/>
    <w:rsid w:val="00D75244"/>
    <w:rsid w:val="00D76597"/>
    <w:rsid w:val="00D7790B"/>
    <w:rsid w:val="00D8137B"/>
    <w:rsid w:val="00D82783"/>
    <w:rsid w:val="00D82FF7"/>
    <w:rsid w:val="00D83913"/>
    <w:rsid w:val="00D83D1E"/>
    <w:rsid w:val="00D847A8"/>
    <w:rsid w:val="00D87056"/>
    <w:rsid w:val="00D93A41"/>
    <w:rsid w:val="00D94433"/>
    <w:rsid w:val="00D94A41"/>
    <w:rsid w:val="00DA0ECD"/>
    <w:rsid w:val="00DA4D22"/>
    <w:rsid w:val="00DA54DB"/>
    <w:rsid w:val="00DA7654"/>
    <w:rsid w:val="00DB3C96"/>
    <w:rsid w:val="00DB5BE2"/>
    <w:rsid w:val="00DB76CE"/>
    <w:rsid w:val="00DB7AD9"/>
    <w:rsid w:val="00DC0709"/>
    <w:rsid w:val="00DC157F"/>
    <w:rsid w:val="00DC1B82"/>
    <w:rsid w:val="00DC6F05"/>
    <w:rsid w:val="00DD16F8"/>
    <w:rsid w:val="00DD1EFB"/>
    <w:rsid w:val="00DD5C79"/>
    <w:rsid w:val="00DD7C8B"/>
    <w:rsid w:val="00DE5A26"/>
    <w:rsid w:val="00DE7430"/>
    <w:rsid w:val="00DE796C"/>
    <w:rsid w:val="00DE7AA7"/>
    <w:rsid w:val="00DF520A"/>
    <w:rsid w:val="00DF743E"/>
    <w:rsid w:val="00E00926"/>
    <w:rsid w:val="00E00B77"/>
    <w:rsid w:val="00E01E34"/>
    <w:rsid w:val="00E055E5"/>
    <w:rsid w:val="00E108A4"/>
    <w:rsid w:val="00E1271E"/>
    <w:rsid w:val="00E13EB2"/>
    <w:rsid w:val="00E14178"/>
    <w:rsid w:val="00E154C9"/>
    <w:rsid w:val="00E2132B"/>
    <w:rsid w:val="00E2283F"/>
    <w:rsid w:val="00E2513F"/>
    <w:rsid w:val="00E25A6B"/>
    <w:rsid w:val="00E26F66"/>
    <w:rsid w:val="00E41AD1"/>
    <w:rsid w:val="00E432FC"/>
    <w:rsid w:val="00E43975"/>
    <w:rsid w:val="00E43CF5"/>
    <w:rsid w:val="00E43DCC"/>
    <w:rsid w:val="00E443A8"/>
    <w:rsid w:val="00E44A3A"/>
    <w:rsid w:val="00E5113A"/>
    <w:rsid w:val="00E532DC"/>
    <w:rsid w:val="00E561FE"/>
    <w:rsid w:val="00E57BD0"/>
    <w:rsid w:val="00E602C7"/>
    <w:rsid w:val="00E63285"/>
    <w:rsid w:val="00E63DC0"/>
    <w:rsid w:val="00E6578F"/>
    <w:rsid w:val="00E66B97"/>
    <w:rsid w:val="00E71224"/>
    <w:rsid w:val="00E75E87"/>
    <w:rsid w:val="00E7600C"/>
    <w:rsid w:val="00E81C06"/>
    <w:rsid w:val="00E83799"/>
    <w:rsid w:val="00E858D1"/>
    <w:rsid w:val="00E8717E"/>
    <w:rsid w:val="00E93B0C"/>
    <w:rsid w:val="00E94818"/>
    <w:rsid w:val="00E94B2D"/>
    <w:rsid w:val="00E958AA"/>
    <w:rsid w:val="00E9689B"/>
    <w:rsid w:val="00EA3302"/>
    <w:rsid w:val="00EA7FC9"/>
    <w:rsid w:val="00EB0CE2"/>
    <w:rsid w:val="00EB16ED"/>
    <w:rsid w:val="00EB3AD6"/>
    <w:rsid w:val="00EB4387"/>
    <w:rsid w:val="00EB60AC"/>
    <w:rsid w:val="00EC0098"/>
    <w:rsid w:val="00EC20E4"/>
    <w:rsid w:val="00EC4E9C"/>
    <w:rsid w:val="00EC512B"/>
    <w:rsid w:val="00EC7296"/>
    <w:rsid w:val="00ED1EA0"/>
    <w:rsid w:val="00ED2F78"/>
    <w:rsid w:val="00ED6CEC"/>
    <w:rsid w:val="00ED7A2B"/>
    <w:rsid w:val="00EE12CB"/>
    <w:rsid w:val="00EE4A02"/>
    <w:rsid w:val="00EE4CAE"/>
    <w:rsid w:val="00EF002D"/>
    <w:rsid w:val="00EF311C"/>
    <w:rsid w:val="00EF6127"/>
    <w:rsid w:val="00EF72F1"/>
    <w:rsid w:val="00F03971"/>
    <w:rsid w:val="00F048E1"/>
    <w:rsid w:val="00F063EE"/>
    <w:rsid w:val="00F078C8"/>
    <w:rsid w:val="00F15A9F"/>
    <w:rsid w:val="00F17806"/>
    <w:rsid w:val="00F21305"/>
    <w:rsid w:val="00F27F29"/>
    <w:rsid w:val="00F307B4"/>
    <w:rsid w:val="00F30C2F"/>
    <w:rsid w:val="00F31858"/>
    <w:rsid w:val="00F31D60"/>
    <w:rsid w:val="00F3224D"/>
    <w:rsid w:val="00F42449"/>
    <w:rsid w:val="00F53539"/>
    <w:rsid w:val="00F549CF"/>
    <w:rsid w:val="00F54D22"/>
    <w:rsid w:val="00F667D2"/>
    <w:rsid w:val="00F7048B"/>
    <w:rsid w:val="00F73D0D"/>
    <w:rsid w:val="00F73E19"/>
    <w:rsid w:val="00F85261"/>
    <w:rsid w:val="00F85B1B"/>
    <w:rsid w:val="00F85ED0"/>
    <w:rsid w:val="00F947C0"/>
    <w:rsid w:val="00FA4976"/>
    <w:rsid w:val="00FB26E3"/>
    <w:rsid w:val="00FB3A14"/>
    <w:rsid w:val="00FB4439"/>
    <w:rsid w:val="00FB48DA"/>
    <w:rsid w:val="00FB598F"/>
    <w:rsid w:val="00FB66A4"/>
    <w:rsid w:val="00FB7160"/>
    <w:rsid w:val="00FC0C2C"/>
    <w:rsid w:val="00FC186D"/>
    <w:rsid w:val="00FC2BDB"/>
    <w:rsid w:val="00FD74F2"/>
    <w:rsid w:val="00FE2586"/>
    <w:rsid w:val="00FE26E0"/>
    <w:rsid w:val="00FE2D1E"/>
    <w:rsid w:val="00FE36BA"/>
    <w:rsid w:val="00FE4EB8"/>
    <w:rsid w:val="00FF4D4B"/>
    <w:rsid w:val="00FF4ECE"/>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57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051BB1"/>
    <w:pPr>
      <w:autoSpaceDE w:val="0"/>
      <w:autoSpaceDN w:val="0"/>
      <w:spacing w:after="0" w:line="240" w:lineRule="auto"/>
      <w:ind w:left="233"/>
      <w:outlineLvl w:val="1"/>
    </w:pPr>
    <w:rPr>
      <w:rFonts w:ascii="Times New Roman" w:eastAsia="Times New Roman" w:hAnsi="Times New Roman" w:cs="Times New Roman"/>
      <w:b/>
      <w:bCs/>
      <w: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D76597"/>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76597"/>
    <w:rPr>
      <w:rFonts w:ascii="Times New Roman" w:eastAsia="Times New Roman" w:hAnsi="Times New Roman" w:cs="Times New Roman"/>
    </w:rPr>
  </w:style>
  <w:style w:type="character" w:styleId="Strong">
    <w:name w:val="Strong"/>
    <w:qFormat/>
    <w:rsid w:val="002E5DA3"/>
    <w:rPr>
      <w:b/>
      <w:bCs/>
    </w:rPr>
  </w:style>
  <w:style w:type="character" w:customStyle="1" w:styleId="normaltextrun1">
    <w:name w:val="normaltextrun1"/>
    <w:basedOn w:val="DefaultParagraphFont"/>
    <w:rsid w:val="002E5DA3"/>
  </w:style>
  <w:style w:type="character" w:customStyle="1" w:styleId="Heading2Char">
    <w:name w:val="Heading 2 Char"/>
    <w:basedOn w:val="DefaultParagraphFont"/>
    <w:link w:val="Heading2"/>
    <w:uiPriority w:val="9"/>
    <w:rsid w:val="00051BB1"/>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051BB1"/>
  </w:style>
  <w:style w:type="paragraph" w:customStyle="1" w:styleId="TableParagraph">
    <w:name w:val="Table Paragraph"/>
    <w:basedOn w:val="Normal"/>
    <w:uiPriority w:val="1"/>
    <w:qFormat/>
    <w:rsid w:val="00051BB1"/>
    <w:pPr>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NoList"/>
    <w:uiPriority w:val="99"/>
    <w:semiHidden/>
    <w:unhideWhenUsed/>
    <w:rsid w:val="00177995"/>
  </w:style>
  <w:style w:type="paragraph" w:customStyle="1" w:styleId="GlobalBayerBodyText">
    <w:name w:val="Global Bayer Body Text"/>
    <w:basedOn w:val="Normal"/>
    <w:link w:val="GlobalBayerBodyTextChar"/>
    <w:rsid w:val="00047BE6"/>
    <w:pPr>
      <w:widowControl/>
      <w:tabs>
        <w:tab w:val="left" w:pos="11174"/>
        <w:tab w:val="left" w:pos="15142"/>
      </w:tabs>
      <w:suppressAutoHyphens/>
      <w:spacing w:before="120" w:after="240" w:line="240" w:lineRule="auto"/>
    </w:pPr>
    <w:rPr>
      <w:rFonts w:ascii="Arial" w:eastAsia="Times New Roman" w:hAnsi="Arial" w:cs="Times New Roman"/>
      <w:sz w:val="20"/>
      <w:szCs w:val="20"/>
      <w:lang w:val="en-US" w:eastAsia="de-DE"/>
    </w:rPr>
  </w:style>
  <w:style w:type="character" w:customStyle="1" w:styleId="GlobalBayerBodyTextChar">
    <w:name w:val="Global Bayer Body Text Char"/>
    <w:link w:val="GlobalBayerBodyText"/>
    <w:locked/>
    <w:rsid w:val="00047BE6"/>
    <w:rPr>
      <w:rFonts w:ascii="Arial" w:eastAsia="Times New Roman" w:hAnsi="Arial" w:cs="Times New Roman"/>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2741">
      <w:bodyDiv w:val="1"/>
      <w:marLeft w:val="0"/>
      <w:marRight w:val="0"/>
      <w:marTop w:val="0"/>
      <w:marBottom w:val="0"/>
      <w:divBdr>
        <w:top w:val="none" w:sz="0" w:space="0" w:color="auto"/>
        <w:left w:val="none" w:sz="0" w:space="0" w:color="auto"/>
        <w:bottom w:val="none" w:sz="0" w:space="0" w:color="auto"/>
        <w:right w:val="none" w:sz="0" w:space="0" w:color="auto"/>
      </w:divBdr>
    </w:div>
    <w:div w:id="665981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footer" Target="footer8.xml"/><Relationship Id="rId47" Type="http://schemas.openxmlformats.org/officeDocument/2006/relationships/image" Target="media/image16.png"/><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hyperlink" Target="http://www.ema.europa.eu" TargetMode="External"/><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header" Target="header4.xml"/><Relationship Id="rId45" Type="http://schemas.openxmlformats.org/officeDocument/2006/relationships/footer" Target="footer10.xml"/><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image" Target="media/image30.png"/><Relationship Id="rId74"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hyperlink" Target="http://www.ema.europa.eu/"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hyperlink" Target="http://www.ema.europa.eu/docs/en_GB/document_library/Template_or_form/2013/03/WC500139752.doc" TargetMode="External"/><Relationship Id="rId43" Type="http://schemas.openxmlformats.org/officeDocument/2006/relationships/footer" Target="footer9.xml"/><Relationship Id="rId48" Type="http://schemas.openxmlformats.org/officeDocument/2006/relationships/image" Target="media/image17.png"/><Relationship Id="rId56" Type="http://schemas.openxmlformats.org/officeDocument/2006/relationships/image" Target="media/image25.emf"/><Relationship Id="rId64" Type="http://schemas.openxmlformats.org/officeDocument/2006/relationships/hyperlink" Target="http://www.ema.europa.eu/" TargetMode="External"/><Relationship Id="rId69" Type="http://schemas.openxmlformats.org/officeDocument/2006/relationships/image" Target="media/image31.png"/><Relationship Id="rId77"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3.xml"/><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image" Target="media/image28.emf"/><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footer" Target="footer4.xml"/><Relationship Id="rId41" Type="http://schemas.openxmlformats.org/officeDocument/2006/relationships/header" Target="header5.xml"/><Relationship Id="rId54" Type="http://schemas.openxmlformats.org/officeDocument/2006/relationships/image" Target="media/image23.emf"/><Relationship Id="rId62" Type="http://schemas.openxmlformats.org/officeDocument/2006/relationships/footer" Target="footer11.xml"/><Relationship Id="rId70" Type="http://schemas.openxmlformats.org/officeDocument/2006/relationships/image" Target="media/image3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www.ema.europa.eu/" TargetMode="External"/><Relationship Id="rId36" Type="http://schemas.openxmlformats.org/officeDocument/2006/relationships/hyperlink" Target="http://www.ema.europa.eu" TargetMode="Externa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eader" Target="header6.xml"/><Relationship Id="rId52" Type="http://schemas.openxmlformats.org/officeDocument/2006/relationships/image" Target="media/image21.emf"/><Relationship Id="rId60" Type="http://schemas.openxmlformats.org/officeDocument/2006/relationships/image" Target="media/image29.png"/><Relationship Id="rId65" Type="http://schemas.openxmlformats.org/officeDocument/2006/relationships/footer" Target="footer12.xml"/><Relationship Id="rId73"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footer" Target="footer7.xml"/><Relationship Id="rId50" Type="http://schemas.openxmlformats.org/officeDocument/2006/relationships/image" Target="media/image19.png"/><Relationship Id="rId55" Type="http://schemas.openxmlformats.org/officeDocument/2006/relationships/image" Target="media/image24.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EMADOC-1700519818-2293226</_dlc_DocId>
    <_dlc_DocIdUrl xmlns="a034c160-bfb7-45f5-8632-2eb7e0508071">
      <Url>https://euema.sharepoint.com/sites/CRM/_layouts/15/DocIdRedir.aspx?ID=EMADOC-1700519818-2293226</Url>
      <Description>EMADOC-1700519818-2293226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A974846-4A68-4801-95FA-33C13091120F}">
  <ds:schemaRefs>
    <ds:schemaRef ds:uri="http://schemas.microsoft.com/sharepoint/v3/contenttype/forms"/>
  </ds:schemaRefs>
</ds:datastoreItem>
</file>

<file path=customXml/itemProps2.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3.xml><?xml version="1.0" encoding="utf-8"?>
<ds:datastoreItem xmlns:ds="http://schemas.openxmlformats.org/officeDocument/2006/customXml" ds:itemID="{F44CBBBB-32F2-4A36-B0E7-7BE2F399B0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28D8EA-2404-4464-8272-349816C82B9F}"/>
</file>

<file path=customXml/itemProps5.xml><?xml version="1.0" encoding="utf-8"?>
<ds:datastoreItem xmlns:ds="http://schemas.openxmlformats.org/officeDocument/2006/customXml" ds:itemID="{0DA4ECC4-B4F1-4FB7-848E-E9424453A10D}"/>
</file>

<file path=docProps/app.xml><?xml version="1.0" encoding="utf-8"?>
<Properties xmlns="http://schemas.openxmlformats.org/officeDocument/2006/extended-properties" xmlns:vt="http://schemas.openxmlformats.org/officeDocument/2006/docPropsVTypes">
  <Template>Normal</Template>
  <TotalTime>0</TotalTime>
  <Pages>104</Pages>
  <Words>33332</Words>
  <Characters>189995</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2024-12-16T10:44:00Z</dcterms:created>
  <dcterms:modified xsi:type="dcterms:W3CDTF">2025-07-10T07:20:00Z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cec06d23-38c8-4fc6-bac0-aa860d49347d</vt:lpwstr>
  </property>
</Properties>
</file>